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17800"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67"/>
                    <w:ind w:left="1238" w:right="0" w:firstLine="0"/>
                    <w:jc w:val="left"/>
                    <w:rPr>
                      <w:b/>
                      <w:sz w:val="20"/>
                    </w:rPr>
                  </w:pPr>
                  <w:r>
                    <w:rPr>
                      <w:b/>
                      <w:sz w:val="20"/>
                    </w:rPr>
                    <w:t>Správa Krkonošského národního parku</w:t>
                  </w:r>
                </w:p>
                <w:p>
                  <w:pPr>
                    <w:pStyle w:val="BodyText"/>
                    <w:ind w:left="1231" w:right="6104" w:firstLine="7"/>
                  </w:pPr>
                  <w:r>
                    <w:rPr/>
                    <w:t>se sídlem Dobrovského 3, 543 01 Vrchlabí zastoupená PhDr. Robinem Bohnischem, ředitelem </w:t>
                  </w:r>
                  <w:r>
                    <w:rPr>
                      <w:w w:val="95"/>
                    </w:rPr>
                    <w:t>IČO: 00088455</w:t>
                  </w:r>
                </w:p>
                <w:p>
                  <w:pPr>
                    <w:pStyle w:val="BodyText"/>
                    <w:spacing w:before="1"/>
                    <w:ind w:left="1238"/>
                  </w:pPr>
                  <w:r>
                    <w:rPr/>
                    <w:t>DIČ: CZ00088455</w:t>
                  </w:r>
                </w:p>
                <w:p>
                  <w:pPr>
                    <w:pStyle w:val="BodyText"/>
                    <w:spacing w:line="226" w:lineRule="exact"/>
                    <w:ind w:left="1238"/>
                  </w:pPr>
                  <w:r>
                    <w:rPr/>
                    <w:t>bankovní spojení:</w:t>
                  </w:r>
                </w:p>
                <w:p>
                  <w:pPr>
                    <w:pStyle w:val="BodyText"/>
                    <w:spacing w:line="226" w:lineRule="exact"/>
                    <w:ind w:left="1217"/>
                  </w:pPr>
                  <w:r>
                    <w:rPr>
                      <w:w w:val="102"/>
                    </w:rPr>
                    <w:t>jako</w:t>
                  </w:r>
                  <w:r>
                    <w:rPr>
                      <w:spacing w:val="15"/>
                    </w:rPr>
                    <w:t> </w:t>
                  </w:r>
                  <w:r>
                    <w:rPr>
                      <w:w w:val="98"/>
                    </w:rPr>
                    <w:t>pro</w:t>
                  </w:r>
                  <w:r>
                    <w:rPr>
                      <w:spacing w:val="-3"/>
                      <w:w w:val="98"/>
                    </w:rPr>
                    <w:t>p</w:t>
                  </w:r>
                  <w:r>
                    <w:rPr>
                      <w:w w:val="98"/>
                    </w:rPr>
                    <w:t>acht</w:t>
                  </w:r>
                  <w:r>
                    <w:rPr>
                      <w:spacing w:val="-3"/>
                      <w:w w:val="98"/>
                    </w:rPr>
                    <w:t>o</w:t>
                  </w:r>
                  <w:r>
                    <w:rPr>
                      <w:w w:val="98"/>
                    </w:rPr>
                    <w:t>vatel</w:t>
                  </w:r>
                  <w:r>
                    <w:rPr>
                      <w:spacing w:val="16"/>
                    </w:rPr>
                    <w:t> </w:t>
                  </w:r>
                  <w:r>
                    <w:rPr>
                      <w:w w:val="99"/>
                    </w:rPr>
                    <w:t>(dále</w:t>
                  </w:r>
                  <w:r>
                    <w:rPr>
                      <w:spacing w:val="-8"/>
                    </w:rPr>
                    <w:t> </w:t>
                  </w:r>
                  <w:r>
                    <w:rPr>
                      <w:w w:val="102"/>
                    </w:rPr>
                    <w:t>jen</w:t>
                  </w:r>
                  <w:r>
                    <w:rPr>
                      <w:spacing w:val="8"/>
                    </w:rPr>
                    <w:t> </w:t>
                  </w:r>
                  <w:r>
                    <w:rPr>
                      <w:w w:val="100"/>
                    </w:rPr>
                    <w:t>„propachtovate</w:t>
                  </w:r>
                  <w:r>
                    <w:rPr>
                      <w:spacing w:val="-5"/>
                      <w:w w:val="100"/>
                    </w:rPr>
                    <w:t>l</w:t>
                  </w:r>
                  <w:r>
                    <w:rPr>
                      <w:w w:val="22"/>
                    </w:rPr>
                    <w:t>11</w:t>
                  </w:r>
                  <w:r>
                    <w:rPr>
                      <w:spacing w:val="-38"/>
                    </w:rPr>
                    <w:t> </w:t>
                  </w:r>
                  <w:r>
                    <w:rPr>
                      <w:w w:val="89"/>
                    </w:rPr>
                    <w:t>či</w:t>
                  </w:r>
                  <w:r>
                    <w:rPr>
                      <w:spacing w:val="2"/>
                    </w:rPr>
                    <w:t> </w:t>
                  </w:r>
                  <w:r>
                    <w:rPr>
                      <w:w w:val="98"/>
                    </w:rPr>
                    <w:t>„Sp</w:t>
                  </w:r>
                  <w:r>
                    <w:rPr>
                      <w:spacing w:val="-2"/>
                      <w:w w:val="98"/>
                    </w:rPr>
                    <w:t>r</w:t>
                  </w:r>
                  <w:r>
                    <w:rPr>
                      <w:w w:val="98"/>
                    </w:rPr>
                    <w:t>áva</w:t>
                  </w:r>
                  <w:r>
                    <w:rPr>
                      <w:spacing w:val="23"/>
                    </w:rPr>
                    <w:t> </w:t>
                  </w:r>
                  <w:r>
                    <w:rPr>
                      <w:w w:val="99"/>
                    </w:rPr>
                    <w:t>KR</w:t>
                  </w:r>
                  <w:r>
                    <w:rPr>
                      <w:spacing w:val="-3"/>
                      <w:w w:val="99"/>
                    </w:rPr>
                    <w:t>N</w:t>
                  </w:r>
                  <w:r>
                    <w:rPr>
                      <w:w w:val="99"/>
                    </w:rPr>
                    <w:t>AP</w:t>
                  </w:r>
                  <w:r>
                    <w:rPr>
                      <w:spacing w:val="-1"/>
                      <w:w w:val="109"/>
                    </w:rPr>
                    <w:t>“</w:t>
                  </w:r>
                  <w:r>
                    <w:rPr>
                      <w:w w:val="75"/>
                    </w:rPr>
                    <w:t>)</w:t>
                  </w:r>
                </w:p>
                <w:p>
                  <w:pPr>
                    <w:pStyle w:val="BodyText"/>
                    <w:spacing w:before="7"/>
                    <w:ind w:left="1224"/>
                  </w:pPr>
                  <w:r>
                    <w:rPr>
                      <w:w w:val="145"/>
                    </w:rPr>
                    <w:t>-</w:t>
                  </w:r>
                  <w:r>
                    <w:rPr>
                      <w:spacing w:val="-51"/>
                      <w:w w:val="145"/>
                    </w:rPr>
                    <w:t> </w:t>
                  </w:r>
                  <w:r>
                    <w:rPr>
                      <w:w w:val="110"/>
                    </w:rPr>
                    <w:t>na straně jedné </w:t>
                  </w:r>
                  <w:r>
                    <w:rPr>
                      <w:w w:val="145"/>
                    </w:rPr>
                    <w:t>-</w:t>
                  </w:r>
                </w:p>
                <w:p>
                  <w:pPr>
                    <w:spacing w:before="122"/>
                    <w:ind w:left="1230" w:right="0" w:firstLine="0"/>
                    <w:jc w:val="left"/>
                    <w:rPr>
                      <w:b/>
                      <w:sz w:val="20"/>
                    </w:rPr>
                  </w:pPr>
                  <w:r>
                    <w:rPr>
                      <w:b/>
                      <w:w w:val="84"/>
                      <w:sz w:val="20"/>
                    </w:rPr>
                    <w:t>a</w:t>
                  </w:r>
                </w:p>
                <w:p>
                  <w:pPr>
                    <w:spacing w:before="114"/>
                    <w:ind w:left="1224" w:right="0" w:firstLine="0"/>
                    <w:jc w:val="left"/>
                    <w:rPr>
                      <w:b/>
                      <w:sz w:val="20"/>
                    </w:rPr>
                  </w:pPr>
                  <w:r>
                    <w:rPr>
                      <w:b/>
                      <w:sz w:val="20"/>
                    </w:rPr>
                    <w:t>Jerie David</w:t>
                  </w:r>
                </w:p>
                <w:p>
                  <w:pPr>
                    <w:pStyle w:val="BodyText"/>
                    <w:ind w:left="1230" w:right="8806"/>
                  </w:pPr>
                  <w:r>
                    <w:rPr/>
                    <w:t>sídlo: Rychlov čp. 40 514 01 Benecko</w:t>
                  </w:r>
                </w:p>
                <w:p>
                  <w:pPr>
                    <w:pStyle w:val="BodyText"/>
                    <w:spacing w:line="227" w:lineRule="exact"/>
                    <w:ind w:left="1230"/>
                  </w:pPr>
                  <w:r>
                    <w:rPr/>
                    <w:t>IČO:  74111795</w:t>
                  </w:r>
                </w:p>
                <w:p>
                  <w:pPr>
                    <w:pStyle w:val="BodyText"/>
                    <w:spacing w:line="227" w:lineRule="exact"/>
                    <w:ind w:left="1210"/>
                  </w:pPr>
                  <w:r>
                    <w:rPr/>
                    <w:t>jako pachtýř (dále jen „pachtýř")</w:t>
                  </w:r>
                </w:p>
                <w:p>
                  <w:pPr>
                    <w:pStyle w:val="BodyText"/>
                    <w:ind w:left="1224"/>
                  </w:pPr>
                  <w:r>
                    <w:rPr>
                      <w:w w:val="110"/>
                    </w:rPr>
                    <w:t>- na straně druhé</w:t>
                  </w:r>
                  <w:r>
                    <w:rPr>
                      <w:spacing w:val="-52"/>
                      <w:w w:val="110"/>
                    </w:rPr>
                    <w:t> </w:t>
                  </w:r>
                  <w:r>
                    <w:rPr>
                      <w:w w:val="130"/>
                    </w:rPr>
                    <w:t>-</w:t>
                  </w:r>
                </w:p>
                <w:p>
                  <w:pPr>
                    <w:pStyle w:val="BodyText"/>
                    <w:spacing w:before="6"/>
                    <w:rPr>
                      <w:rFonts w:ascii="Times New Roman"/>
                      <w:sz w:val="19"/>
                    </w:rPr>
                  </w:pPr>
                </w:p>
                <w:p>
                  <w:pPr>
                    <w:pStyle w:val="BodyText"/>
                    <w:ind w:left="1224" w:right="1301"/>
                    <w:jc w:val="both"/>
                  </w:pPr>
                  <w:r>
                    <w:rPr/>
                    <w:t>uzavírají podle ustanovení § 2332 a násl. zákona č. 89/2012 Sb., občanský zákoník, ve znění pozdějších předpisů (dále jen „občanský zákoník") a podle § 27 zákona č. 219/2000 Sb., o majetku České republiky  a jejím vystupování v právních vztazích, ve znění pozdějších předpisů,</w:t>
                  </w:r>
                  <w:r>
                    <w:rPr>
                      <w:spacing w:val="-8"/>
                    </w:rPr>
                    <w:t> </w:t>
                  </w:r>
                  <w:r>
                    <w:rPr/>
                    <w:t>tuto</w:t>
                  </w:r>
                </w:p>
                <w:p>
                  <w:pPr>
                    <w:pStyle w:val="BodyText"/>
                    <w:spacing w:before="5"/>
                    <w:rPr>
                      <w:rFonts w:ascii="Times New Roman"/>
                      <w:sz w:val="19"/>
                    </w:rPr>
                  </w:pPr>
                </w:p>
                <w:p>
                  <w:pPr>
                    <w:spacing w:before="0"/>
                    <w:ind w:left="0" w:right="82" w:firstLine="0"/>
                    <w:jc w:val="center"/>
                    <w:rPr>
                      <w:b/>
                      <w:sz w:val="24"/>
                    </w:rPr>
                  </w:pPr>
                  <w:r>
                    <w:rPr>
                      <w:b/>
                      <w:sz w:val="24"/>
                    </w:rPr>
                    <w:t>PACHTOVNÍ SMLOUVU</w:t>
                  </w:r>
                </w:p>
                <w:p>
                  <w:pPr>
                    <w:spacing w:before="19"/>
                    <w:ind w:left="0" w:right="72" w:firstLine="0"/>
                    <w:jc w:val="center"/>
                    <w:rPr>
                      <w:b/>
                      <w:sz w:val="20"/>
                    </w:rPr>
                  </w:pPr>
                  <w:r>
                    <w:rPr>
                      <w:b/>
                      <w:w w:val="105"/>
                      <w:sz w:val="20"/>
                    </w:rPr>
                    <w:t>č.  SM LN-22-47/2024</w:t>
                  </w:r>
                </w:p>
                <w:p>
                  <w:pPr>
                    <w:pStyle w:val="BodyText"/>
                    <w:spacing w:before="129"/>
                    <w:ind w:right="82"/>
                    <w:jc w:val="center"/>
                  </w:pPr>
                  <w:r>
                    <w:rPr/>
                    <w:t>(dále jen „smlouva")</w:t>
                  </w:r>
                </w:p>
                <w:p>
                  <w:pPr>
                    <w:pStyle w:val="BodyText"/>
                    <w:spacing w:before="3"/>
                    <w:rPr>
                      <w:rFonts w:ascii="Times New Roman"/>
                      <w:sz w:val="23"/>
                    </w:rPr>
                  </w:pPr>
                </w:p>
                <w:p>
                  <w:pPr>
                    <w:spacing w:before="0"/>
                    <w:ind w:left="0" w:right="105" w:firstLine="0"/>
                    <w:jc w:val="center"/>
                    <w:rPr>
                      <w:b/>
                      <w:sz w:val="20"/>
                    </w:rPr>
                  </w:pPr>
                  <w:r>
                    <w:rPr>
                      <w:b/>
                      <w:w w:val="85"/>
                      <w:sz w:val="20"/>
                    </w:rPr>
                    <w:t>ČI. I</w:t>
                  </w:r>
                </w:p>
                <w:p>
                  <w:pPr>
                    <w:pStyle w:val="BodyText"/>
                    <w:spacing w:before="7"/>
                    <w:ind w:left="1641" w:right="1309" w:hanging="454"/>
                    <w:jc w:val="both"/>
                  </w:pPr>
                  <w:r>
                    <w:rPr/>
                    <w:t>1)    Propachtovatel je  podle zákona č. 219/2000 Sb.,  o majetku  České  republiky a jejím vystupování     v právních vztazích,  ve znění  pozdějších  předpisů a zákona č.  114/1992  Sb., o ochraně  přírody   a krajiny, ve znění pozdějších předpisů, příslušný hospodařit s následujícími nemovitými  věcmi, které jsou vlastnictvím České</w:t>
                  </w:r>
                  <w:r>
                    <w:rPr>
                      <w:spacing w:val="-11"/>
                    </w:rPr>
                    <w:t> </w:t>
                  </w:r>
                  <w:r>
                    <w:rPr/>
                    <w:t>republiky</w:t>
                  </w:r>
                </w:p>
                <w:p>
                  <w:pPr>
                    <w:tabs>
                      <w:tab w:pos="2893" w:val="left" w:leader="none"/>
                      <w:tab w:pos="4297" w:val="left" w:leader="none"/>
                      <w:tab w:pos="9971" w:val="left" w:leader="none"/>
                    </w:tabs>
                    <w:spacing w:line="268" w:lineRule="auto" w:before="105"/>
                    <w:ind w:left="5033" w:right="1517" w:hanging="3334"/>
                    <w:jc w:val="left"/>
                    <w:rPr>
                      <w:sz w:val="14"/>
                    </w:rPr>
                  </w:pPr>
                  <w:r>
                    <w:rPr>
                      <w:b/>
                      <w:sz w:val="20"/>
                    </w:rPr>
                    <w:t>obec</w:t>
                    <w:tab/>
                  </w:r>
                  <w:r>
                    <w:rPr>
                      <w:w w:val="75"/>
                      <w:sz w:val="14"/>
                    </w:rPr>
                    <w:t>I</w:t>
                  </w:r>
                  <w:r>
                    <w:rPr>
                      <w:spacing w:val="-11"/>
                      <w:w w:val="75"/>
                      <w:sz w:val="14"/>
                    </w:rPr>
                    <w:t> </w:t>
                  </w:r>
                  <w:r>
                    <w:rPr>
                      <w:b/>
                      <w:sz w:val="20"/>
                    </w:rPr>
                    <w:t>kat.</w:t>
                  </w:r>
                  <w:r>
                    <w:rPr>
                      <w:b/>
                      <w:spacing w:val="-25"/>
                      <w:sz w:val="20"/>
                    </w:rPr>
                    <w:t> </w:t>
                  </w:r>
                  <w:r>
                    <w:rPr>
                      <w:b/>
                      <w:sz w:val="20"/>
                    </w:rPr>
                    <w:t>území</w:t>
                    <w:tab/>
                  </w:r>
                  <w:r>
                    <w:rPr>
                      <w:b/>
                      <w:position w:val="1"/>
                      <w:sz w:val="20"/>
                    </w:rPr>
                    <w:t>druh</w:t>
                  </w:r>
                  <w:r>
                    <w:rPr>
                      <w:b/>
                      <w:spacing w:val="-38"/>
                      <w:position w:val="1"/>
                      <w:sz w:val="20"/>
                    </w:rPr>
                    <w:t> </w:t>
                  </w:r>
                  <w:r>
                    <w:rPr>
                      <w:b/>
                      <w:position w:val="1"/>
                      <w:sz w:val="20"/>
                    </w:rPr>
                    <w:t>evidence</w:t>
                  </w:r>
                  <w:r>
                    <w:rPr>
                      <w:b/>
                      <w:spacing w:val="-30"/>
                      <w:position w:val="1"/>
                      <w:sz w:val="20"/>
                    </w:rPr>
                    <w:t> </w:t>
                  </w:r>
                  <w:r>
                    <w:rPr>
                      <w:b/>
                      <w:w w:val="75"/>
                      <w:position w:val="1"/>
                      <w:sz w:val="20"/>
                    </w:rPr>
                    <w:t>|</w:t>
                  </w:r>
                  <w:r>
                    <w:rPr>
                      <w:b/>
                      <w:spacing w:val="-13"/>
                      <w:w w:val="75"/>
                      <w:position w:val="1"/>
                      <w:sz w:val="20"/>
                    </w:rPr>
                    <w:t> </w:t>
                  </w:r>
                  <w:r>
                    <w:rPr>
                      <w:b/>
                      <w:position w:val="1"/>
                      <w:sz w:val="20"/>
                    </w:rPr>
                    <w:t>parcela</w:t>
                  </w:r>
                  <w:r>
                    <w:rPr>
                      <w:b/>
                      <w:spacing w:val="-42"/>
                      <w:position w:val="1"/>
                      <w:sz w:val="20"/>
                    </w:rPr>
                    <w:t> </w:t>
                  </w:r>
                  <w:r>
                    <w:rPr>
                      <w:position w:val="1"/>
                      <w:sz w:val="14"/>
                    </w:rPr>
                    <w:t>č.</w:t>
                  </w:r>
                  <w:r>
                    <w:rPr>
                      <w:spacing w:val="16"/>
                      <w:position w:val="1"/>
                      <w:sz w:val="14"/>
                    </w:rPr>
                    <w:t> </w:t>
                  </w:r>
                  <w:r>
                    <w:rPr>
                      <w:b/>
                      <w:w w:val="75"/>
                      <w:position w:val="1"/>
                      <w:sz w:val="20"/>
                    </w:rPr>
                    <w:t>|</w:t>
                  </w:r>
                  <w:r>
                    <w:rPr>
                      <w:b/>
                      <w:spacing w:val="-26"/>
                      <w:w w:val="75"/>
                      <w:position w:val="1"/>
                      <w:sz w:val="20"/>
                    </w:rPr>
                    <w:t> </w:t>
                  </w:r>
                  <w:r>
                    <w:rPr>
                      <w:b/>
                      <w:position w:val="1"/>
                      <w:sz w:val="20"/>
                    </w:rPr>
                    <w:t>výměra</w:t>
                  </w:r>
                  <w:r>
                    <w:rPr>
                      <w:b/>
                      <w:spacing w:val="-35"/>
                      <w:position w:val="1"/>
                      <w:sz w:val="20"/>
                    </w:rPr>
                    <w:t> </w:t>
                  </w:r>
                  <w:r>
                    <w:rPr>
                      <w:b/>
                      <w:position w:val="1"/>
                      <w:sz w:val="20"/>
                    </w:rPr>
                    <w:t>[m2]</w:t>
                  </w:r>
                  <w:r>
                    <w:rPr>
                      <w:b/>
                      <w:spacing w:val="-12"/>
                      <w:position w:val="1"/>
                      <w:sz w:val="20"/>
                    </w:rPr>
                    <w:t> </w:t>
                  </w:r>
                  <w:r>
                    <w:rPr>
                      <w:b/>
                      <w:w w:val="75"/>
                      <w:position w:val="1"/>
                      <w:sz w:val="20"/>
                    </w:rPr>
                    <w:t>|</w:t>
                  </w:r>
                  <w:r>
                    <w:rPr>
                      <w:b/>
                      <w:spacing w:val="-33"/>
                      <w:w w:val="75"/>
                      <w:position w:val="1"/>
                      <w:sz w:val="20"/>
                    </w:rPr>
                    <w:t> </w:t>
                  </w:r>
                  <w:r>
                    <w:rPr>
                      <w:b/>
                      <w:position w:val="1"/>
                      <w:sz w:val="20"/>
                    </w:rPr>
                    <w:t>druh</w:t>
                  </w:r>
                  <w:r>
                    <w:rPr>
                      <w:b/>
                      <w:spacing w:val="-35"/>
                      <w:position w:val="1"/>
                      <w:sz w:val="20"/>
                    </w:rPr>
                    <w:t> </w:t>
                  </w:r>
                  <w:r>
                    <w:rPr>
                      <w:b/>
                      <w:position w:val="1"/>
                      <w:sz w:val="20"/>
                    </w:rPr>
                    <w:t>pozemku</w:t>
                    <w:tab/>
                  </w:r>
                  <w:r>
                    <w:rPr>
                      <w:w w:val="110"/>
                      <w:position w:val="2"/>
                      <w:sz w:val="14"/>
                    </w:rPr>
                    <w:t>LV </w:t>
                  </w:r>
                  <w:r>
                    <w:rPr>
                      <w:spacing w:val="16"/>
                      <w:w w:val="110"/>
                      <w:position w:val="2"/>
                      <w:sz w:val="14"/>
                    </w:rPr>
                    <w:t> </w:t>
                  </w:r>
                  <w:r>
                    <w:rPr>
                      <w:w w:val="110"/>
                      <w:position w:val="2"/>
                      <w:sz w:val="14"/>
                    </w:rPr>
                    <w:t>č.</w:t>
                  </w:r>
                  <w:r>
                    <w:rPr>
                      <w:w w:val="125"/>
                      <w:position w:val="2"/>
                      <w:sz w:val="14"/>
                    </w:rPr>
                    <w:t> </w:t>
                  </w:r>
                  <w:r>
                    <w:rPr>
                      <w:w w:val="110"/>
                      <w:sz w:val="14"/>
                    </w:rPr>
                    <w:t>dle   přílohy  č.   </w:t>
                  </w:r>
                  <w:r>
                    <w:rPr>
                      <w:sz w:val="14"/>
                    </w:rPr>
                    <w:t>I  </w:t>
                  </w:r>
                  <w:r>
                    <w:rPr>
                      <w:w w:val="110"/>
                      <w:sz w:val="14"/>
                    </w:rPr>
                    <w:t>této </w:t>
                  </w:r>
                  <w:r>
                    <w:rPr>
                      <w:spacing w:val="2"/>
                      <w:w w:val="110"/>
                      <w:sz w:val="14"/>
                    </w:rPr>
                    <w:t> </w:t>
                  </w:r>
                  <w:r>
                    <w:rPr>
                      <w:w w:val="110"/>
                      <w:sz w:val="14"/>
                    </w:rPr>
                    <w:t>smlouvy</w:t>
                  </w:r>
                </w:p>
                <w:p>
                  <w:pPr>
                    <w:pStyle w:val="BodyText"/>
                    <w:spacing w:line="247" w:lineRule="auto" w:before="117"/>
                    <w:ind w:left="1641" w:right="1373" w:hanging="8"/>
                  </w:pPr>
                  <w:r>
                    <w:rPr/>
                    <w:t>a jsou zapsány u Katastrálního úřadu  pro Královéhradecký  kraj,  katastrálního  pracoviště Trutnov  na výše uvedeném listu vlastnictví.</w:t>
                  </w:r>
                </w:p>
                <w:p>
                  <w:pPr>
                    <w:pStyle w:val="BodyText"/>
                    <w:tabs>
                      <w:tab w:pos="1591" w:val="left" w:leader="none"/>
                    </w:tabs>
                    <w:spacing w:before="109"/>
                    <w:ind w:left="1634" w:right="1373" w:hanging="460"/>
                  </w:pPr>
                  <w:r>
                    <w:rPr/>
                    <w:t>2)</w:t>
                    <w:tab/>
                    <w:t>Propachtovatel  dále  prohlašuje,  že  je  vlastníkem  veškeré  výsadby,  tj.  všech  stromů  </w:t>
                  </w:r>
                  <w:r>
                    <w:rPr>
                      <w:spacing w:val="4"/>
                    </w:rPr>
                    <w:t> </w:t>
                  </w:r>
                  <w:r>
                    <w:rPr/>
                    <w:t>a </w:t>
                  </w:r>
                  <w:r>
                    <w:rPr>
                      <w:spacing w:val="5"/>
                    </w:rPr>
                    <w:t> </w:t>
                  </w:r>
                  <w:r>
                    <w:rPr/>
                    <w:t>plodin,</w:t>
                  </w:r>
                  <w:r>
                    <w:rPr>
                      <w:w w:val="95"/>
                    </w:rPr>
                    <w:t> </w:t>
                  </w:r>
                  <w:r>
                    <w:rPr/>
                    <w:t>které se na shora uvedených pozemcích ke dni podpisu této smlouvy</w:t>
                  </w:r>
                  <w:r>
                    <w:rPr>
                      <w:spacing w:val="-21"/>
                    </w:rPr>
                    <w:t> </w:t>
                  </w:r>
                  <w:r>
                    <w:rPr/>
                    <w:t>nacházejí.</w:t>
                  </w:r>
                </w:p>
                <w:p>
                  <w:pPr>
                    <w:pStyle w:val="BodyText"/>
                    <w:spacing w:before="6"/>
                    <w:rPr>
                      <w:rFonts w:ascii="Times New Roman"/>
                      <w:sz w:val="29"/>
                    </w:rPr>
                  </w:pPr>
                </w:p>
                <w:p>
                  <w:pPr>
                    <w:spacing w:before="0"/>
                    <w:ind w:left="0" w:right="127" w:firstLine="0"/>
                    <w:jc w:val="center"/>
                    <w:rPr>
                      <w:b/>
                      <w:sz w:val="20"/>
                    </w:rPr>
                  </w:pPr>
                  <w:r>
                    <w:rPr>
                      <w:b/>
                      <w:sz w:val="20"/>
                    </w:rPr>
                    <w:t>ČI. II</w:t>
                  </w:r>
                </w:p>
                <w:p>
                  <w:pPr>
                    <w:pStyle w:val="BodyText"/>
                    <w:spacing w:before="7"/>
                    <w:ind w:left="1626" w:right="1308" w:hanging="446"/>
                    <w:jc w:val="both"/>
                  </w:pPr>
                  <w:r>
                    <w:rPr/>
                    <w:t>1) Propachtovatel touto smlouvou přenechává pachtýři do užívání nemovité věci uvedené v čl. </w:t>
                  </w:r>
                  <w:r>
                    <w:rPr>
                      <w:w w:val="90"/>
                    </w:rPr>
                    <w:t>I </w:t>
                  </w:r>
                  <w:r>
                    <w:rPr/>
                    <w:t>odst. 1) této  smlouvy,  či  jejich  části  tak,  jak  jsou  podrobněji  specifikované  v příloze  č.  </w:t>
                  </w:r>
                  <w:r>
                    <w:rPr>
                      <w:w w:val="90"/>
                    </w:rPr>
                    <w:t>I </w:t>
                  </w:r>
                  <w:r>
                    <w:rPr/>
                    <w:t>a  vyznačeny  na situačním zákresu v  příloze  č.  Ill  této  smlouvy,  jež  jsou  nedílnou  součástí  této  smlouvy  (dále</w:t>
                  </w:r>
                  <w:r>
                    <w:rPr>
                      <w:spacing w:val="-16"/>
                    </w:rPr>
                    <w:t> </w:t>
                  </w:r>
                  <w:r>
                    <w:rPr/>
                    <w:t>jen</w:t>
                  </w:r>
                  <w:r>
                    <w:rPr>
                      <w:spacing w:val="-4"/>
                    </w:rPr>
                    <w:t> </w:t>
                  </w:r>
                  <w:r>
                    <w:rPr/>
                    <w:t>„pozemky"</w:t>
                  </w:r>
                  <w:r>
                    <w:rPr>
                      <w:spacing w:val="-10"/>
                    </w:rPr>
                    <w:t> </w:t>
                  </w:r>
                  <w:r>
                    <w:rPr/>
                    <w:t>či</w:t>
                  </w:r>
                  <w:r>
                    <w:rPr>
                      <w:spacing w:val="-24"/>
                    </w:rPr>
                    <w:t> </w:t>
                  </w:r>
                  <w:r>
                    <w:rPr/>
                    <w:t>„předmět</w:t>
                  </w:r>
                  <w:r>
                    <w:rPr>
                      <w:spacing w:val="-15"/>
                    </w:rPr>
                    <w:t> </w:t>
                  </w:r>
                  <w:r>
                    <w:rPr/>
                    <w:t>pachtu"),</w:t>
                  </w:r>
                  <w:r>
                    <w:rPr>
                      <w:spacing w:val="-12"/>
                    </w:rPr>
                    <w:t> </w:t>
                  </w:r>
                  <w:r>
                    <w:rPr/>
                    <w:t>v</w:t>
                  </w:r>
                  <w:r>
                    <w:rPr>
                      <w:spacing w:val="-5"/>
                    </w:rPr>
                    <w:t> </w:t>
                  </w:r>
                  <w:r>
                    <w:rPr/>
                    <w:t>rozsahu</w:t>
                  </w:r>
                  <w:r>
                    <w:rPr>
                      <w:spacing w:val="-10"/>
                    </w:rPr>
                    <w:t> </w:t>
                  </w:r>
                  <w:r>
                    <w:rPr/>
                    <w:t>0,7129</w:t>
                  </w:r>
                  <w:r>
                    <w:rPr>
                      <w:spacing w:val="-8"/>
                    </w:rPr>
                    <w:t> </w:t>
                  </w:r>
                  <w:r>
                    <w:rPr/>
                    <w:t>ha</w:t>
                  </w:r>
                  <w:r>
                    <w:rPr>
                      <w:spacing w:val="-18"/>
                    </w:rPr>
                    <w:t> </w:t>
                  </w:r>
                  <w:r>
                    <w:rPr/>
                    <w:t>druh</w:t>
                  </w:r>
                  <w:r>
                    <w:rPr>
                      <w:spacing w:val="-10"/>
                    </w:rPr>
                    <w:t> </w:t>
                  </w:r>
                  <w:r>
                    <w:rPr/>
                    <w:t>pozemku</w:t>
                  </w:r>
                  <w:r>
                    <w:rPr>
                      <w:spacing w:val="-15"/>
                    </w:rPr>
                    <w:t> </w:t>
                  </w:r>
                  <w:r>
                    <w:rPr/>
                    <w:t>ostatní</w:t>
                  </w:r>
                  <w:r>
                    <w:rPr>
                      <w:spacing w:val="-11"/>
                    </w:rPr>
                    <w:t> </w:t>
                  </w:r>
                  <w:r>
                    <w:rPr/>
                    <w:t>plocha</w:t>
                  </w:r>
                  <w:r>
                    <w:rPr>
                      <w:spacing w:val="-10"/>
                    </w:rPr>
                    <w:t> </w:t>
                  </w:r>
                  <w:r>
                    <w:rPr/>
                    <w:t>a</w:t>
                  </w:r>
                  <w:r>
                    <w:rPr>
                      <w:spacing w:val="-6"/>
                    </w:rPr>
                    <w:t> </w:t>
                  </w:r>
                  <w:r>
                    <w:rPr/>
                    <w:t>16,8257 ha</w:t>
                  </w:r>
                  <w:r>
                    <w:rPr>
                      <w:spacing w:val="-4"/>
                    </w:rPr>
                    <w:t> </w:t>
                  </w:r>
                  <w:r>
                    <w:rPr/>
                    <w:t>druh</w:t>
                  </w:r>
                  <w:r>
                    <w:rPr>
                      <w:spacing w:val="1"/>
                    </w:rPr>
                    <w:t> </w:t>
                  </w:r>
                  <w:r>
                    <w:rPr/>
                    <w:t>pozemku</w:t>
                  </w:r>
                  <w:r>
                    <w:rPr>
                      <w:spacing w:val="-4"/>
                    </w:rPr>
                    <w:t> </w:t>
                  </w:r>
                  <w:r>
                    <w:rPr/>
                    <w:t>trvalý</w:t>
                  </w:r>
                  <w:r>
                    <w:rPr>
                      <w:spacing w:val="-18"/>
                    </w:rPr>
                    <w:t> </w:t>
                  </w:r>
                  <w:r>
                    <w:rPr/>
                    <w:t>travní</w:t>
                  </w:r>
                  <w:r>
                    <w:rPr>
                      <w:spacing w:val="-5"/>
                    </w:rPr>
                    <w:t> </w:t>
                  </w:r>
                  <w:r>
                    <w:rPr/>
                    <w:t>porost</w:t>
                  </w:r>
                  <w:r>
                    <w:rPr>
                      <w:spacing w:val="-11"/>
                    </w:rPr>
                    <w:t> </w:t>
                  </w:r>
                  <w:r>
                    <w:rPr/>
                    <w:t>a</w:t>
                  </w:r>
                  <w:r>
                    <w:rPr>
                      <w:spacing w:val="-12"/>
                    </w:rPr>
                    <w:t> </w:t>
                  </w:r>
                  <w:r>
                    <w:rPr/>
                    <w:t>ostatní.</w:t>
                  </w:r>
                  <w:r>
                    <w:rPr>
                      <w:spacing w:val="1"/>
                    </w:rPr>
                    <w:t> </w:t>
                  </w:r>
                  <w:r>
                    <w:rPr/>
                    <w:t>Pachtýř</w:t>
                  </w:r>
                  <w:r>
                    <w:rPr>
                      <w:spacing w:val="-10"/>
                    </w:rPr>
                    <w:t> </w:t>
                  </w:r>
                  <w:r>
                    <w:rPr/>
                    <w:t>se</w:t>
                  </w:r>
                  <w:r>
                    <w:rPr>
                      <w:spacing w:val="-6"/>
                    </w:rPr>
                    <w:t> </w:t>
                  </w:r>
                  <w:r>
                    <w:rPr/>
                    <w:t>zavazuje</w:t>
                  </w:r>
                  <w:r>
                    <w:rPr>
                      <w:spacing w:val="1"/>
                    </w:rPr>
                    <w:t> </w:t>
                  </w:r>
                  <w:r>
                    <w:rPr/>
                    <w:t>hradit</w:t>
                  </w:r>
                  <w:r>
                    <w:rPr>
                      <w:spacing w:val="-6"/>
                    </w:rPr>
                    <w:t> </w:t>
                  </w:r>
                  <w:r>
                    <w:rPr/>
                    <w:t>propachtovateli</w:t>
                  </w:r>
                  <w:r>
                    <w:rPr>
                      <w:spacing w:val="-17"/>
                    </w:rPr>
                    <w:t> </w:t>
                  </w:r>
                  <w:r>
                    <w:rPr/>
                    <w:t>pachtovné.</w:t>
                  </w:r>
                </w:p>
                <w:p>
                  <w:pPr>
                    <w:pStyle w:val="BodyText"/>
                    <w:tabs>
                      <w:tab w:pos="1633" w:val="left" w:leader="none"/>
                    </w:tabs>
                    <w:spacing w:line="247" w:lineRule="auto" w:before="116"/>
                    <w:ind w:left="1620" w:right="1315" w:hanging="461"/>
                  </w:pPr>
                  <w:r>
                    <w:rPr/>
                    <w:t>2)</w:t>
                    <w:tab/>
                    <w:tab/>
                    <w:t>Předmět  pachtu  se  přenechává  pachtýři  do  užívání  za účelem  provozování</w:t>
                  </w:r>
                  <w:r>
                    <w:rPr>
                      <w:spacing w:val="42"/>
                    </w:rPr>
                    <w:t> </w:t>
                  </w:r>
                  <w:r>
                    <w:rPr/>
                    <w:t>zemědělské</w:t>
                  </w:r>
                  <w:r>
                    <w:rPr>
                      <w:spacing w:val="54"/>
                    </w:rPr>
                    <w:t> </w:t>
                  </w:r>
                  <w:r>
                    <w:rPr/>
                    <w:t>výroby</w:t>
                  </w:r>
                  <w:r>
                    <w:rPr>
                      <w:w w:val="97"/>
                    </w:rPr>
                    <w:t> </w:t>
                  </w:r>
                  <w:r>
                    <w:rPr/>
                    <w:t>a současně za účelem údržby biotopu a podpory</w:t>
                  </w:r>
                  <w:r>
                    <w:rPr>
                      <w:spacing w:val="-21"/>
                    </w:rPr>
                    <w:t> </w:t>
                  </w:r>
                  <w:r>
                    <w:rPr/>
                    <w:t>biodiverzity.</w:t>
                  </w:r>
                </w:p>
                <w:p>
                  <w:pPr>
                    <w:pStyle w:val="BodyText"/>
                    <w:spacing w:line="244" w:lineRule="auto" w:before="101"/>
                    <w:ind w:left="1613" w:right="1322" w:hanging="448"/>
                    <w:jc w:val="both"/>
                  </w:pPr>
                  <w:r>
                    <w:rPr/>
                    <w:t>3) Propachtovatel přenechává pachtýři předmět pachtu ve stavu odpovídajícímu jeho umístění a ve stavu způsobilém k ujednanému užívání a požívání. Pachtýř současně prohlašuje, že mu je stav pozemků dobře znám, a že jsou způsobilé pro užívání ke smluvenému účelu.</w:t>
                  </w:r>
                </w:p>
                <w:p>
                  <w:pPr>
                    <w:pStyle w:val="BodyText"/>
                    <w:spacing w:before="6"/>
                    <w:rPr>
                      <w:rFonts w:ascii="Times New Roman"/>
                      <w:sz w:val="19"/>
                    </w:rPr>
                  </w:pPr>
                </w:p>
                <w:p>
                  <w:pPr>
                    <w:spacing w:before="0"/>
                    <w:ind w:left="0" w:right="147" w:firstLine="0"/>
                    <w:jc w:val="center"/>
                    <w:rPr>
                      <w:b/>
                      <w:sz w:val="8"/>
                    </w:rPr>
                  </w:pPr>
                  <w:r>
                    <w:rPr>
                      <w:b/>
                      <w:w w:val="230"/>
                      <w:sz w:val="8"/>
                    </w:rPr>
                    <w:t>Čl. Ill</w:t>
                  </w:r>
                </w:p>
                <w:p>
                  <w:pPr>
                    <w:pStyle w:val="BodyText"/>
                    <w:spacing w:before="5"/>
                    <w:rPr>
                      <w:rFonts w:ascii="Times New Roman"/>
                      <w:sz w:val="11"/>
                    </w:rPr>
                  </w:pPr>
                </w:p>
                <w:p>
                  <w:pPr>
                    <w:pStyle w:val="BodyText"/>
                    <w:tabs>
                      <w:tab w:pos="1626" w:val="left" w:leader="none"/>
                    </w:tabs>
                    <w:ind w:left="1613" w:right="1313" w:hanging="448"/>
                  </w:pPr>
                  <w:r>
                    <w:rPr/>
                    <w:t>1)</w:t>
                    <w:tab/>
                    <w:tab/>
                    <w:t>Pachtýř není oprávněn  propachtované pozemky, ani jejich část, dále propachtovat  </w:t>
                  </w:r>
                  <w:r>
                    <w:rPr>
                      <w:spacing w:val="42"/>
                    </w:rPr>
                    <w:t> </w:t>
                  </w:r>
                  <w:r>
                    <w:rPr/>
                    <w:t>nebo</w:t>
                  </w:r>
                  <w:r>
                    <w:rPr>
                      <w:spacing w:val="25"/>
                    </w:rPr>
                    <w:t> </w:t>
                  </w:r>
                  <w:r>
                    <w:rPr/>
                    <w:t>přenechat</w:t>
                  </w:r>
                  <w:r>
                    <w:rPr>
                      <w:w w:val="98"/>
                    </w:rPr>
                    <w:t> </w:t>
                  </w:r>
                  <w:r>
                    <w:rPr/>
                    <w:t>do užívání třetí osobě bez předchozího písemného souhlasu propachtovatele.</w:t>
                  </w:r>
                </w:p>
                <w:p>
                  <w:pPr>
                    <w:pStyle w:val="BodyText"/>
                    <w:tabs>
                      <w:tab w:pos="1612" w:val="left" w:leader="none"/>
                    </w:tabs>
                    <w:spacing w:before="122"/>
                    <w:ind w:left="1152"/>
                  </w:pPr>
                  <w:r>
                    <w:rPr/>
                    <w:t>2)</w:t>
                    <w:tab/>
                    <w:t>Tato smlouva není právním titulem pro zřízení jakékoli</w:t>
                  </w:r>
                  <w:r>
                    <w:rPr>
                      <w:spacing w:val="-11"/>
                    </w:rPr>
                    <w:t> </w:t>
                  </w:r>
                  <w:r>
                    <w:rPr/>
                    <w:t>stavby.</w:t>
                  </w:r>
                </w:p>
              </w:txbxContent>
            </v:textbox>
            <w10:wrap type="none"/>
          </v:shape>
        </w:pict>
      </w:r>
      <w:r>
        <w:rPr/>
        <w:pict>
          <v:group style="position:absolute;margin-left:0pt;margin-top:0pt;width:595.1pt;height:841.7pt;mso-position-horizontal-relative:page;mso-position-vertical-relative:page;z-index:-17776" coordorigin="0,0" coordsize="11902,16834">
            <v:shape style="position:absolute;left:0;top:0;width:11902;height:16834" type="#_x0000_t75" stroked="false">
              <v:imagedata r:id="rId5" o:title=""/>
            </v:shape>
            <v:shape style="position:absolute;left:2838;top:2584;width:8497;height:13729" coordorigin="2838,2584" coordsize="8497,13729" path="m6506,2584l2838,2584,2838,2857,6506,2857,6506,2584m11334,14584l10324,14584,10324,16312,11334,16312,11334,14584e" filled="true" fillcolor="#000000" stroked="false">
              <v:path arrowok="t"/>
              <v:fill type="solid"/>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after="1"/>
        <w:rPr>
          <w:rFonts w:ascii="Times New Roman"/>
          <w:sz w:val="16"/>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73"/>
        <w:gridCol w:w="5584"/>
        <w:gridCol w:w="927"/>
      </w:tblGrid>
      <w:tr>
        <w:trPr>
          <w:trHeight w:val="247" w:hRule="exact"/>
        </w:trPr>
        <w:tc>
          <w:tcPr>
            <w:tcW w:w="2573" w:type="dxa"/>
          </w:tcPr>
          <w:p>
            <w:pPr/>
          </w:p>
        </w:tc>
        <w:tc>
          <w:tcPr>
            <w:tcW w:w="5584" w:type="dxa"/>
          </w:tcPr>
          <w:p>
            <w:pPr/>
          </w:p>
        </w:tc>
        <w:tc>
          <w:tcPr>
            <w:tcW w:w="927" w:type="dxa"/>
          </w:tcPr>
          <w:p>
            <w:pPr/>
          </w:p>
        </w:tc>
      </w:tr>
      <w:tr>
        <w:trPr>
          <w:trHeight w:val="173" w:hRule="exact"/>
        </w:trPr>
        <w:tc>
          <w:tcPr>
            <w:tcW w:w="2573" w:type="dxa"/>
          </w:tcPr>
          <w:p>
            <w:pPr/>
          </w:p>
        </w:tc>
        <w:tc>
          <w:tcPr>
            <w:tcW w:w="5584" w:type="dxa"/>
          </w:tcPr>
          <w:p>
            <w:pPr/>
          </w:p>
        </w:tc>
        <w:tc>
          <w:tcPr>
            <w:tcW w:w="927" w:type="dxa"/>
          </w:tcPr>
          <w:p>
            <w:pPr/>
          </w:p>
        </w:tc>
      </w:tr>
    </w:tbl>
    <w:p>
      <w:pPr>
        <w:spacing w:after="0"/>
        <w:sectPr>
          <w:type w:val="continuous"/>
          <w:pgSz w:w="11910" w:h="16840"/>
          <w:pgMar w:top="1580" w:bottom="280" w:left="1380" w:right="1200"/>
        </w:sectPr>
      </w:pPr>
    </w:p>
    <w:p>
      <w:pPr>
        <w:pStyle w:val="BodyText"/>
        <w:ind w:right="-40"/>
        <w:rPr>
          <w:rFonts w:ascii="Times New Roman"/>
        </w:rPr>
      </w:pPr>
      <w:r>
        <w:rPr/>
        <w:pict>
          <v:shape style="position:absolute;margin-left:0pt;margin-top:0pt;width:597.6pt;height:843.5pt;mso-position-horizontal-relative:page;mso-position-vertical-relative:page;z-index:-17752"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3"/>
                    <w:rPr>
                      <w:rFonts w:ascii="Times New Roman"/>
                      <w:sz w:val="18"/>
                    </w:rPr>
                  </w:pPr>
                </w:p>
                <w:p>
                  <w:pPr>
                    <w:pStyle w:val="BodyText"/>
                    <w:ind w:left="1267"/>
                  </w:pPr>
                  <w:r>
                    <w:rPr/>
                    <w:t>3) Pachtýř je povinen:</w:t>
                  </w:r>
                </w:p>
                <w:p>
                  <w:pPr>
                    <w:pStyle w:val="BodyText"/>
                    <w:spacing w:before="115"/>
                    <w:ind w:left="2146" w:right="1299" w:hanging="353"/>
                    <w:jc w:val="both"/>
                  </w:pPr>
                  <w:r>
                    <w:rPr/>
                    <w:t>a)   užívat  pozemky  řádně  za  podmínek  stanovených  touto  smlouvou,  a  to  pouze  v  souladu  s jejich účelovým   určením,   tj.   pouze   k účelu   uvedenému   včl.   II  odst.   2  této   smlouvy, a dále v souladu s podmínkami ochrany přírody a podmínkami omezujícími hospodářské využití uvedenými</w:t>
                  </w:r>
                  <w:r>
                    <w:rPr>
                      <w:spacing w:val="-6"/>
                    </w:rPr>
                    <w:t> </w:t>
                  </w:r>
                  <w:r>
                    <w:rPr/>
                    <w:t>v</w:t>
                  </w:r>
                  <w:r>
                    <w:rPr>
                      <w:spacing w:val="-15"/>
                    </w:rPr>
                    <w:t> </w:t>
                  </w:r>
                  <w:r>
                    <w:rPr/>
                    <w:t>zákoně</w:t>
                  </w:r>
                  <w:r>
                    <w:rPr>
                      <w:spacing w:val="-7"/>
                    </w:rPr>
                    <w:t> </w:t>
                  </w:r>
                  <w:r>
                    <w:rPr/>
                    <w:t>č.</w:t>
                  </w:r>
                  <w:r>
                    <w:rPr>
                      <w:spacing w:val="9"/>
                    </w:rPr>
                    <w:t> </w:t>
                  </w:r>
                  <w:r>
                    <w:rPr/>
                    <w:t>114/1992</w:t>
                  </w:r>
                  <w:r>
                    <w:rPr>
                      <w:spacing w:val="-2"/>
                    </w:rPr>
                    <w:t> </w:t>
                  </w:r>
                  <w:r>
                    <w:rPr/>
                    <w:t>Sb.,</w:t>
                  </w:r>
                  <w:r>
                    <w:rPr>
                      <w:spacing w:val="-2"/>
                    </w:rPr>
                    <w:t> </w:t>
                  </w:r>
                  <w:r>
                    <w:rPr/>
                    <w:t>o</w:t>
                  </w:r>
                  <w:r>
                    <w:rPr>
                      <w:spacing w:val="-10"/>
                    </w:rPr>
                    <w:t> </w:t>
                  </w:r>
                  <w:r>
                    <w:rPr/>
                    <w:t>ochraně</w:t>
                  </w:r>
                  <w:r>
                    <w:rPr>
                      <w:spacing w:val="-2"/>
                    </w:rPr>
                    <w:t> </w:t>
                  </w:r>
                  <w:r>
                    <w:rPr/>
                    <w:t>přírody</w:t>
                  </w:r>
                  <w:r>
                    <w:rPr>
                      <w:spacing w:val="-6"/>
                    </w:rPr>
                    <w:t> </w:t>
                  </w:r>
                  <w:r>
                    <w:rPr/>
                    <w:t>a</w:t>
                  </w:r>
                  <w:r>
                    <w:rPr>
                      <w:spacing w:val="-5"/>
                    </w:rPr>
                    <w:t> </w:t>
                  </w:r>
                  <w:r>
                    <w:rPr/>
                    <w:t>krajiny,</w:t>
                  </w:r>
                  <w:r>
                    <w:rPr>
                      <w:spacing w:val="-3"/>
                    </w:rPr>
                    <w:t> </w:t>
                  </w:r>
                  <w:r>
                    <w:rPr/>
                    <w:t>ve</w:t>
                  </w:r>
                  <w:r>
                    <w:rPr>
                      <w:spacing w:val="-12"/>
                    </w:rPr>
                    <w:t> </w:t>
                  </w:r>
                  <w:r>
                    <w:rPr/>
                    <w:t>znění</w:t>
                  </w:r>
                  <w:r>
                    <w:rPr>
                      <w:spacing w:val="-2"/>
                    </w:rPr>
                    <w:t> </w:t>
                  </w:r>
                  <w:r>
                    <w:rPr/>
                    <w:t>pozdějších</w:t>
                  </w:r>
                  <w:r>
                    <w:rPr>
                      <w:spacing w:val="-1"/>
                    </w:rPr>
                    <w:t> </w:t>
                  </w:r>
                  <w:r>
                    <w:rPr/>
                    <w:t>předpisů;</w:t>
                  </w:r>
                </w:p>
                <w:p>
                  <w:pPr>
                    <w:pStyle w:val="BodyText"/>
                    <w:spacing w:before="57"/>
                    <w:ind w:left="2153" w:right="1300" w:hanging="360"/>
                    <w:jc w:val="both"/>
                  </w:pPr>
                  <w:r>
                    <w:rPr/>
                    <w:t>b) dodržovat povinnosti vyplývající ze zákona č. 326/2004 Sb., o rostlinolékařské péči a o změně některých souvisejících zákonů, ve znění pozdějších předpisů;</w:t>
                  </w:r>
                </w:p>
                <w:p>
                  <w:pPr>
                    <w:pStyle w:val="BodyText"/>
                    <w:spacing w:before="57"/>
                    <w:ind w:left="2131" w:right="1300" w:hanging="345"/>
                    <w:jc w:val="both"/>
                  </w:pPr>
                  <w:r>
                    <w:rPr/>
                    <w:t>c)  dodržovat   zákaz   hospodářské   činnosti   vyvolávající   erozi   půdy   a   používání   toxických  a jiných škodlivých látek s dlouhodobým reziduálním účinkem, dodržovat ustanovení § 3 odst. 1) zákona</w:t>
                  </w:r>
                  <w:r>
                    <w:rPr>
                      <w:spacing w:val="-8"/>
                    </w:rPr>
                    <w:t> </w:t>
                  </w:r>
                  <w:r>
                    <w:rPr/>
                    <w:t>č.</w:t>
                  </w:r>
                  <w:r>
                    <w:rPr>
                      <w:spacing w:val="-6"/>
                    </w:rPr>
                    <w:t> </w:t>
                  </w:r>
                  <w:r>
                    <w:rPr/>
                    <w:t>334/1992 Sb.,</w:t>
                  </w:r>
                  <w:r>
                    <w:rPr>
                      <w:spacing w:val="2"/>
                    </w:rPr>
                    <w:t> </w:t>
                  </w:r>
                  <w:r>
                    <w:rPr/>
                    <w:t>o</w:t>
                  </w:r>
                  <w:r>
                    <w:rPr>
                      <w:spacing w:val="-11"/>
                    </w:rPr>
                    <w:t> </w:t>
                  </w:r>
                  <w:r>
                    <w:rPr/>
                    <w:t>ochraně</w:t>
                  </w:r>
                  <w:r>
                    <w:rPr>
                      <w:spacing w:val="-8"/>
                    </w:rPr>
                    <w:t> </w:t>
                  </w:r>
                  <w:r>
                    <w:rPr/>
                    <w:t>zemědělského</w:t>
                  </w:r>
                  <w:r>
                    <w:rPr>
                      <w:spacing w:val="-4"/>
                    </w:rPr>
                    <w:t> </w:t>
                  </w:r>
                  <w:r>
                    <w:rPr/>
                    <w:t>půdního</w:t>
                  </w:r>
                  <w:r>
                    <w:rPr>
                      <w:spacing w:val="-14"/>
                    </w:rPr>
                    <w:t> </w:t>
                  </w:r>
                  <w:r>
                    <w:rPr/>
                    <w:t>fondu,</w:t>
                  </w:r>
                  <w:r>
                    <w:rPr>
                      <w:spacing w:val="-3"/>
                    </w:rPr>
                    <w:t> </w:t>
                  </w:r>
                  <w:r>
                    <w:rPr/>
                    <w:t>ve</w:t>
                  </w:r>
                  <w:r>
                    <w:rPr>
                      <w:spacing w:val="-14"/>
                    </w:rPr>
                    <w:t> </w:t>
                  </w:r>
                  <w:r>
                    <w:rPr/>
                    <w:t>znění</w:t>
                  </w:r>
                  <w:r>
                    <w:rPr>
                      <w:spacing w:val="-2"/>
                    </w:rPr>
                    <w:t> </w:t>
                  </w:r>
                  <w:r>
                    <w:rPr/>
                    <w:t>pozdějších</w:t>
                  </w:r>
                  <w:r>
                    <w:rPr>
                      <w:spacing w:val="-3"/>
                    </w:rPr>
                    <w:t> </w:t>
                  </w:r>
                  <w:r>
                    <w:rPr/>
                    <w:t>předpisů;</w:t>
                  </w:r>
                </w:p>
                <w:p>
                  <w:pPr>
                    <w:pStyle w:val="BodyText"/>
                    <w:spacing w:before="57"/>
                    <w:ind w:left="2131" w:right="1308" w:hanging="353"/>
                    <w:jc w:val="both"/>
                  </w:pPr>
                  <w:r>
                    <w:rPr/>
                    <w:t>d)  umožnit  propachtovateli  provádění  kontroly  dodržování  povinností  pod  písm.  a)  až c) formou nahlédnutí do evidence rozborů a vstupem na předmět pachtu;</w:t>
                  </w:r>
                </w:p>
                <w:p>
                  <w:pPr>
                    <w:pStyle w:val="BodyText"/>
                    <w:spacing w:line="247" w:lineRule="auto" w:before="57"/>
                    <w:ind w:left="2138" w:right="1314" w:hanging="360"/>
                    <w:jc w:val="both"/>
                  </w:pPr>
                  <w:r>
                    <w:rPr/>
                    <w:t>e) dodržovat povinnosti vyplývající ze zákona č. 449/2001 Sb., o myslivosti, ve znění pozdějších předpisů;</w:t>
                  </w:r>
                </w:p>
                <w:p>
                  <w:pPr>
                    <w:pStyle w:val="BodyText"/>
                    <w:spacing w:line="264" w:lineRule="auto" w:before="44"/>
                    <w:ind w:left="2130" w:right="1310" w:hanging="360"/>
                    <w:jc w:val="both"/>
                  </w:pPr>
                  <w:r>
                    <w:rPr/>
                    <w:t>f) provádět v případě výskytu sběr vystouplého kamene za účelem udržení zemědělské obdělávatelnosti;</w:t>
                  </w:r>
                </w:p>
                <w:p>
                  <w:pPr>
                    <w:pStyle w:val="BodyText"/>
                    <w:spacing w:before="36"/>
                    <w:ind w:left="2131" w:right="1323" w:hanging="360"/>
                    <w:jc w:val="both"/>
                  </w:pPr>
                  <w:r>
                    <w:rPr/>
                    <w:t>g) vyžádat si souhlas propachtovatele k realizaci zúrodňovacích opatření a zakládání trvalých porostů na pozemcích nebo k případnému provedení změny druhu pozemků;</w:t>
                  </w:r>
                </w:p>
                <w:p>
                  <w:pPr>
                    <w:pStyle w:val="BodyText"/>
                    <w:spacing w:before="58"/>
                    <w:ind w:left="2131" w:right="1321" w:hanging="353"/>
                    <w:jc w:val="both"/>
                  </w:pPr>
                  <w:r>
                    <w:rPr/>
                    <w:t>h) strpět věcná břemena, resp. služebnosti či další omezení vyplývající z této smlouvy a z právních předpisů spojená s předmětem pachtu, a ostatních právních vztahů;</w:t>
                  </w:r>
                </w:p>
                <w:p>
                  <w:pPr>
                    <w:pStyle w:val="BodyText"/>
                    <w:tabs>
                      <w:tab w:pos="2123" w:val="left" w:leader="none"/>
                    </w:tabs>
                    <w:spacing w:before="65"/>
                    <w:ind w:left="1771"/>
                  </w:pPr>
                  <w:r>
                    <w:rPr/>
                    <w:t>i)</w:t>
                    <w:tab/>
                    <w:t>strpět užívání stávající čestní sítě nacházející se na předmětu pachtu</w:t>
                  </w:r>
                  <w:r>
                    <w:rPr>
                      <w:spacing w:val="-16"/>
                    </w:rPr>
                    <w:t> </w:t>
                  </w:r>
                  <w:r>
                    <w:rPr/>
                    <w:t>veřejností;</w:t>
                  </w:r>
                </w:p>
                <w:p>
                  <w:pPr>
                    <w:pStyle w:val="BodyText"/>
                    <w:spacing w:line="237" w:lineRule="auto" w:before="60"/>
                    <w:ind w:left="2110" w:right="1316" w:hanging="360"/>
                    <w:jc w:val="both"/>
                  </w:pPr>
                  <w:r>
                    <w:rPr/>
                    <w:t>j)    hospodařit v souladu s podmínkami  pachtu,  které jsou  uvedeny jako  příloha č.  II této smlouvy a</w:t>
                  </w:r>
                  <w:r>
                    <w:rPr>
                      <w:spacing w:val="-12"/>
                    </w:rPr>
                    <w:t> </w:t>
                  </w:r>
                  <w:r>
                    <w:rPr/>
                    <w:t>tvoří</w:t>
                  </w:r>
                  <w:r>
                    <w:rPr>
                      <w:spacing w:val="-24"/>
                    </w:rPr>
                    <w:t> </w:t>
                  </w:r>
                  <w:r>
                    <w:rPr/>
                    <w:t>její</w:t>
                  </w:r>
                  <w:r>
                    <w:rPr>
                      <w:spacing w:val="-5"/>
                    </w:rPr>
                    <w:t> </w:t>
                  </w:r>
                  <w:r>
                    <w:rPr/>
                    <w:t>nedílnou</w:t>
                  </w:r>
                  <w:r>
                    <w:rPr>
                      <w:spacing w:val="-5"/>
                    </w:rPr>
                    <w:t> </w:t>
                  </w:r>
                  <w:r>
                    <w:rPr/>
                    <w:t>součást;</w:t>
                  </w:r>
                  <w:r>
                    <w:rPr>
                      <w:spacing w:val="-5"/>
                    </w:rPr>
                    <w:t> </w:t>
                  </w:r>
                  <w:r>
                    <w:rPr/>
                    <w:t>V</w:t>
                  </w:r>
                  <w:r>
                    <w:rPr>
                      <w:spacing w:val="-5"/>
                    </w:rPr>
                    <w:t> </w:t>
                  </w:r>
                  <w:r>
                    <w:rPr/>
                    <w:t>případě porušení</w:t>
                  </w:r>
                  <w:r>
                    <w:rPr>
                      <w:spacing w:val="-10"/>
                    </w:rPr>
                    <w:t> </w:t>
                  </w:r>
                  <w:r>
                    <w:rPr/>
                    <w:t>povinností</w:t>
                  </w:r>
                  <w:r>
                    <w:rPr>
                      <w:spacing w:val="-13"/>
                    </w:rPr>
                    <w:t> </w:t>
                  </w:r>
                  <w:r>
                    <w:rPr/>
                    <w:t>uvedených</w:t>
                  </w:r>
                  <w:r>
                    <w:rPr>
                      <w:spacing w:val="-5"/>
                    </w:rPr>
                    <w:t> </w:t>
                  </w:r>
                  <w:r>
                    <w:rPr/>
                    <w:t>v</w:t>
                  </w:r>
                  <w:r>
                    <w:rPr>
                      <w:spacing w:val="-12"/>
                    </w:rPr>
                    <w:t> </w:t>
                  </w:r>
                  <w:r>
                    <w:rPr/>
                    <w:t>příloze</w:t>
                  </w:r>
                  <w:r>
                    <w:rPr>
                      <w:spacing w:val="-9"/>
                    </w:rPr>
                    <w:t> </w:t>
                  </w:r>
                  <w:r>
                    <w:rPr/>
                    <w:t>č.</w:t>
                  </w:r>
                  <w:r>
                    <w:rPr>
                      <w:spacing w:val="2"/>
                    </w:rPr>
                    <w:t> </w:t>
                  </w:r>
                  <w:r>
                    <w:rPr/>
                    <w:t>II</w:t>
                  </w:r>
                  <w:r>
                    <w:rPr>
                      <w:spacing w:val="-19"/>
                    </w:rPr>
                    <w:t> </w:t>
                  </w:r>
                  <w:r>
                    <w:rPr/>
                    <w:t>této</w:t>
                  </w:r>
                  <w:r>
                    <w:rPr>
                      <w:spacing w:val="-12"/>
                    </w:rPr>
                    <w:t> </w:t>
                  </w:r>
                  <w:r>
                    <w:rPr/>
                    <w:t>smlouvy je propachtovatel oprávněn vypovědět tuto smlouvu dle čl. IV odst. 4) této</w:t>
                  </w:r>
                  <w:r>
                    <w:rPr>
                      <w:spacing w:val="-18"/>
                    </w:rPr>
                    <w:t> </w:t>
                  </w:r>
                  <w:r>
                    <w:rPr/>
                    <w:t>smlouvy;</w:t>
                  </w:r>
                </w:p>
                <w:p>
                  <w:pPr>
                    <w:pStyle w:val="BodyText"/>
                    <w:spacing w:line="237" w:lineRule="auto" w:before="60"/>
                    <w:ind w:left="2101" w:right="1327" w:hanging="331"/>
                    <w:jc w:val="both"/>
                  </w:pPr>
                  <w:r>
                    <w:rPr/>
                    <w:t>k) pachtýř je povinen, na výzvu propachtovatele (zejména pracovníků příslušného územního pracoviště Správy KRNAP a oddělení ochrany přírody) pro potřeby výkonů nutných k řádné péči o území Krkonošského národního parku a jeho ochranného pásma, strpět využití propachtovaných pozemků na nezbytné nutnou dobu, a to jak propachtovatelem, tak i třetími osobami.</w:t>
                  </w:r>
                  <w:r>
                    <w:rPr>
                      <w:spacing w:val="-15"/>
                    </w:rPr>
                    <w:t> </w:t>
                  </w:r>
                  <w:r>
                    <w:rPr/>
                    <w:t>V</w:t>
                  </w:r>
                  <w:r>
                    <w:rPr>
                      <w:spacing w:val="-6"/>
                    </w:rPr>
                    <w:t> </w:t>
                  </w:r>
                  <w:r>
                    <w:rPr/>
                    <w:t>případě,</w:t>
                  </w:r>
                  <w:r>
                    <w:rPr>
                      <w:spacing w:val="5"/>
                    </w:rPr>
                    <w:t> </w:t>
                  </w:r>
                  <w:r>
                    <w:rPr/>
                    <w:t>že</w:t>
                  </w:r>
                  <w:r>
                    <w:rPr>
                      <w:spacing w:val="-8"/>
                    </w:rPr>
                    <w:t> </w:t>
                  </w:r>
                  <w:r>
                    <w:rPr/>
                    <w:t>pachtýř</w:t>
                  </w:r>
                  <w:r>
                    <w:rPr>
                      <w:spacing w:val="-10"/>
                    </w:rPr>
                    <w:t> </w:t>
                  </w:r>
                  <w:r>
                    <w:rPr/>
                    <w:t>poruší</w:t>
                  </w:r>
                  <w:r>
                    <w:rPr>
                      <w:spacing w:val="-6"/>
                    </w:rPr>
                    <w:t> </w:t>
                  </w:r>
                  <w:r>
                    <w:rPr/>
                    <w:t>svou</w:t>
                  </w:r>
                  <w:r>
                    <w:rPr>
                      <w:spacing w:val="-2"/>
                    </w:rPr>
                    <w:t> </w:t>
                  </w:r>
                  <w:r>
                    <w:rPr/>
                    <w:t>povinnost</w:t>
                  </w:r>
                  <w:r>
                    <w:rPr>
                      <w:spacing w:val="-10"/>
                    </w:rPr>
                    <w:t> </w:t>
                  </w:r>
                  <w:r>
                    <w:rPr/>
                    <w:t>stanovenou</w:t>
                  </w:r>
                  <w:r>
                    <w:rPr>
                      <w:spacing w:val="-1"/>
                    </w:rPr>
                    <w:t> </w:t>
                  </w:r>
                  <w:r>
                    <w:rPr/>
                    <w:t>mu</w:t>
                  </w:r>
                  <w:r>
                    <w:rPr>
                      <w:spacing w:val="-15"/>
                    </w:rPr>
                    <w:t> </w:t>
                  </w:r>
                  <w:r>
                    <w:rPr/>
                    <w:t>v</w:t>
                  </w:r>
                  <w:r>
                    <w:rPr>
                      <w:spacing w:val="-10"/>
                    </w:rPr>
                    <w:t> </w:t>
                  </w:r>
                  <w:r>
                    <w:rPr/>
                    <w:t>tomto</w:t>
                  </w:r>
                  <w:r>
                    <w:rPr>
                      <w:spacing w:val="-5"/>
                    </w:rPr>
                    <w:t> </w:t>
                  </w:r>
                  <w:r>
                    <w:rPr/>
                    <w:t>písmenu</w:t>
                  </w:r>
                  <w:r>
                    <w:rPr>
                      <w:spacing w:val="-6"/>
                    </w:rPr>
                    <w:t> </w:t>
                  </w:r>
                  <w:r>
                    <w:rPr/>
                    <w:t>smlouvy, je propachtovatel oprávněn vypovědět tuto smlouvu dle čl. IV odst. 4)</w:t>
                  </w:r>
                  <w:r>
                    <w:rPr>
                      <w:spacing w:val="-9"/>
                    </w:rPr>
                    <w:t> </w:t>
                  </w:r>
                  <w:r>
                    <w:rPr/>
                    <w:t>smlouvy;</w:t>
                  </w:r>
                </w:p>
                <w:p>
                  <w:pPr>
                    <w:pStyle w:val="BodyText"/>
                    <w:spacing w:before="123"/>
                    <w:ind w:left="1670" w:right="1335" w:hanging="532"/>
                    <w:jc w:val="both"/>
                  </w:pPr>
                  <w:r>
                    <w:rPr/>
                    <w:t>4) Pachtýř se dále zavazuje, že za účelem výkonu povinností z titulu osoby příslušné  hospodařit s majetkem státu, a dále za účelem výkonu činností vyplývající ze zákona č. 114/1992 Sb., o ochraně přírody</w:t>
                  </w:r>
                  <w:r>
                    <w:rPr>
                      <w:spacing w:val="-19"/>
                    </w:rPr>
                    <w:t> </w:t>
                  </w:r>
                  <w:r>
                    <w:rPr/>
                    <w:t>a</w:t>
                  </w:r>
                  <w:r>
                    <w:rPr>
                      <w:spacing w:val="-13"/>
                    </w:rPr>
                    <w:t> </w:t>
                  </w:r>
                  <w:r>
                    <w:rPr/>
                    <w:t>krajiny,</w:t>
                  </w:r>
                  <w:r>
                    <w:rPr>
                      <w:spacing w:val="-4"/>
                    </w:rPr>
                    <w:t> </w:t>
                  </w:r>
                  <w:r>
                    <w:rPr/>
                    <w:t>v</w:t>
                  </w:r>
                  <w:r>
                    <w:rPr>
                      <w:spacing w:val="-11"/>
                    </w:rPr>
                    <w:t> </w:t>
                  </w:r>
                  <w:r>
                    <w:rPr/>
                    <w:t>platném</w:t>
                  </w:r>
                  <w:r>
                    <w:rPr>
                      <w:spacing w:val="-12"/>
                    </w:rPr>
                    <w:t> </w:t>
                  </w:r>
                  <w:r>
                    <w:rPr/>
                    <w:t>znění</w:t>
                  </w:r>
                  <w:r>
                    <w:rPr>
                      <w:spacing w:val="-9"/>
                    </w:rPr>
                    <w:t> </w:t>
                  </w:r>
                  <w:r>
                    <w:rPr/>
                    <w:t>a</w:t>
                  </w:r>
                  <w:r>
                    <w:rPr>
                      <w:spacing w:val="-17"/>
                    </w:rPr>
                    <w:t> </w:t>
                  </w:r>
                  <w:r>
                    <w:rPr/>
                    <w:t>souvisejících</w:t>
                  </w:r>
                  <w:r>
                    <w:rPr>
                      <w:spacing w:val="-2"/>
                    </w:rPr>
                    <w:t> </w:t>
                  </w:r>
                  <w:r>
                    <w:rPr/>
                    <w:t>právních</w:t>
                  </w:r>
                  <w:r>
                    <w:rPr>
                      <w:spacing w:val="-4"/>
                    </w:rPr>
                    <w:t> </w:t>
                  </w:r>
                  <w:r>
                    <w:rPr/>
                    <w:t>předpisů,</w:t>
                  </w:r>
                  <w:r>
                    <w:rPr>
                      <w:spacing w:val="7"/>
                    </w:rPr>
                    <w:t> </w:t>
                  </w:r>
                  <w:r>
                    <w:rPr/>
                    <w:t>umožní</w:t>
                  </w:r>
                  <w:r>
                    <w:rPr>
                      <w:spacing w:val="-9"/>
                    </w:rPr>
                    <w:t> </w:t>
                  </w:r>
                  <w:r>
                    <w:rPr/>
                    <w:t>propachtovateli</w:t>
                  </w:r>
                  <w:r>
                    <w:rPr>
                      <w:spacing w:val="-12"/>
                    </w:rPr>
                    <w:t> </w:t>
                  </w:r>
                  <w:r>
                    <w:rPr/>
                    <w:t>(zejména pracovníkům oddělení ochrany přírody) a dalším propachtovatelem určeným osobám vstup (a v případě potřeby propachtovatele též vjezd) na předmět pachtu dle potřeb propachtovatele. Těmito potřebami</w:t>
                  </w:r>
                  <w:r>
                    <w:rPr>
                      <w:spacing w:val="-23"/>
                    </w:rPr>
                    <w:t> </w:t>
                  </w:r>
                  <w:r>
                    <w:rPr/>
                    <w:t>jsou</w:t>
                  </w:r>
                  <w:r>
                    <w:rPr>
                      <w:spacing w:val="-10"/>
                    </w:rPr>
                    <w:t> </w:t>
                  </w:r>
                  <w:r>
                    <w:rPr/>
                    <w:t>zejména</w:t>
                  </w:r>
                  <w:r>
                    <w:rPr>
                      <w:spacing w:val="-9"/>
                    </w:rPr>
                    <w:t> </w:t>
                  </w:r>
                  <w:r>
                    <w:rPr/>
                    <w:t>činnosti</w:t>
                  </w:r>
                  <w:r>
                    <w:rPr>
                      <w:spacing w:val="-12"/>
                    </w:rPr>
                    <w:t> </w:t>
                  </w:r>
                  <w:r>
                    <w:rPr/>
                    <w:t>zahrnující</w:t>
                  </w:r>
                  <w:r>
                    <w:rPr>
                      <w:spacing w:val="-10"/>
                    </w:rPr>
                    <w:t> </w:t>
                  </w:r>
                  <w:r>
                    <w:rPr/>
                    <w:t>mj.</w:t>
                  </w:r>
                  <w:r>
                    <w:rPr>
                      <w:spacing w:val="-3"/>
                    </w:rPr>
                    <w:t> </w:t>
                  </w:r>
                  <w:r>
                    <w:rPr/>
                    <w:t>monitoring</w:t>
                  </w:r>
                  <w:r>
                    <w:rPr>
                      <w:spacing w:val="-4"/>
                    </w:rPr>
                    <w:t> </w:t>
                  </w:r>
                  <w:r>
                    <w:rPr/>
                    <w:t>a</w:t>
                  </w:r>
                  <w:r>
                    <w:rPr>
                      <w:spacing w:val="-13"/>
                    </w:rPr>
                    <w:t> </w:t>
                  </w:r>
                  <w:r>
                    <w:rPr/>
                    <w:t>výzkum</w:t>
                  </w:r>
                  <w:r>
                    <w:rPr>
                      <w:spacing w:val="-11"/>
                    </w:rPr>
                    <w:t> </w:t>
                  </w:r>
                  <w:r>
                    <w:rPr/>
                    <w:t>z</w:t>
                  </w:r>
                  <w:r>
                    <w:rPr>
                      <w:spacing w:val="-9"/>
                    </w:rPr>
                    <w:t> </w:t>
                  </w:r>
                  <w:r>
                    <w:rPr/>
                    <w:t>důvodu</w:t>
                  </w:r>
                  <w:r>
                    <w:rPr>
                      <w:spacing w:val="-3"/>
                    </w:rPr>
                    <w:t> </w:t>
                  </w:r>
                  <w:r>
                    <w:rPr/>
                    <w:t>sběru</w:t>
                  </w:r>
                  <w:r>
                    <w:rPr>
                      <w:spacing w:val="-6"/>
                    </w:rPr>
                    <w:t> </w:t>
                  </w:r>
                  <w:r>
                    <w:rPr/>
                    <w:t>podkladových</w:t>
                  </w:r>
                  <w:r>
                    <w:rPr>
                      <w:spacing w:val="-6"/>
                    </w:rPr>
                    <w:t> </w:t>
                  </w:r>
                  <w:r>
                    <w:rPr/>
                    <w:t>dat pro další potřeby Správy KRNAP (propachtovatele), a dále provedení speciálních opatření ochrany přírody, kterými jsou například, nikoliv však výlučně, likvidace invazivních a expanzivních rostlin, likvidace</w:t>
                  </w:r>
                  <w:r>
                    <w:rPr>
                      <w:spacing w:val="-9"/>
                    </w:rPr>
                    <w:t> </w:t>
                  </w:r>
                  <w:r>
                    <w:rPr/>
                    <w:t>borůvčí,</w:t>
                  </w:r>
                  <w:r>
                    <w:rPr>
                      <w:spacing w:val="3"/>
                    </w:rPr>
                    <w:t> </w:t>
                  </w:r>
                  <w:r>
                    <w:rPr/>
                    <w:t>obnova</w:t>
                  </w:r>
                  <w:r>
                    <w:rPr>
                      <w:spacing w:val="-7"/>
                    </w:rPr>
                    <w:t> </w:t>
                  </w:r>
                  <w:r>
                    <w:rPr/>
                    <w:t>vodního</w:t>
                  </w:r>
                  <w:r>
                    <w:rPr>
                      <w:spacing w:val="-6"/>
                    </w:rPr>
                    <w:t> </w:t>
                  </w:r>
                  <w:r>
                    <w:rPr/>
                    <w:t>režimu,</w:t>
                  </w:r>
                  <w:r>
                    <w:rPr>
                      <w:spacing w:val="2"/>
                    </w:rPr>
                    <w:t> </w:t>
                  </w:r>
                  <w:r>
                    <w:rPr/>
                    <w:t>kácení</w:t>
                  </w:r>
                  <w:r>
                    <w:rPr>
                      <w:spacing w:val="-7"/>
                    </w:rPr>
                    <w:t> </w:t>
                  </w:r>
                  <w:r>
                    <w:rPr/>
                    <w:t>náletových</w:t>
                  </w:r>
                  <w:r>
                    <w:rPr>
                      <w:spacing w:val="-9"/>
                    </w:rPr>
                    <w:t> </w:t>
                  </w:r>
                  <w:r>
                    <w:rPr/>
                    <w:t>dřevin,</w:t>
                  </w:r>
                  <w:r>
                    <w:rPr>
                      <w:spacing w:val="3"/>
                    </w:rPr>
                    <w:t> </w:t>
                  </w:r>
                  <w:r>
                    <w:rPr/>
                    <w:t>frézování</w:t>
                  </w:r>
                  <w:r>
                    <w:rPr>
                      <w:spacing w:val="-7"/>
                    </w:rPr>
                    <w:t> </w:t>
                  </w:r>
                  <w:r>
                    <w:rPr/>
                    <w:t>pařezů,</w:t>
                  </w:r>
                  <w:r>
                    <w:rPr>
                      <w:spacing w:val="1"/>
                    </w:rPr>
                    <w:t> </w:t>
                  </w:r>
                  <w:r>
                    <w:rPr/>
                    <w:t>likvidace</w:t>
                  </w:r>
                  <w:r>
                    <w:rPr>
                      <w:spacing w:val="-11"/>
                    </w:rPr>
                    <w:t> </w:t>
                  </w:r>
                  <w:r>
                    <w:rPr/>
                    <w:t>staré zátěže, obnova zídek a kamenných snosů apod. Pachtýř je povinen za tímto účelem poskytnout propachtovateli nezbytnou součinnost a provádění těchto činností a opatření strpět. Provedení uvedených činností nebo speciálních opatření bude pachtýři oznámeno alespoň 30 dnů předem, přičemž</w:t>
                  </w:r>
                  <w:r>
                    <w:rPr>
                      <w:spacing w:val="-12"/>
                    </w:rPr>
                    <w:t> </w:t>
                  </w:r>
                  <w:r>
                    <w:rPr/>
                    <w:t>při</w:t>
                  </w:r>
                  <w:r>
                    <w:rPr>
                      <w:spacing w:val="-8"/>
                    </w:rPr>
                    <w:t> </w:t>
                  </w:r>
                  <w:r>
                    <w:rPr/>
                    <w:t>plánování</w:t>
                  </w:r>
                  <w:r>
                    <w:rPr>
                      <w:spacing w:val="-19"/>
                    </w:rPr>
                    <w:t> </w:t>
                  </w:r>
                  <w:r>
                    <w:rPr/>
                    <w:t>těchto</w:t>
                  </w:r>
                  <w:r>
                    <w:rPr>
                      <w:spacing w:val="-11"/>
                    </w:rPr>
                    <w:t> </w:t>
                  </w:r>
                  <w:r>
                    <w:rPr/>
                    <w:t>činností</w:t>
                  </w:r>
                  <w:r>
                    <w:rPr>
                      <w:spacing w:val="-6"/>
                    </w:rPr>
                    <w:t> </w:t>
                  </w:r>
                  <w:r>
                    <w:rPr/>
                    <w:t>(speciálních</w:t>
                  </w:r>
                  <w:r>
                    <w:rPr>
                      <w:spacing w:val="-5"/>
                    </w:rPr>
                    <w:t> </w:t>
                  </w:r>
                  <w:r>
                    <w:rPr/>
                    <w:t>opatření)</w:t>
                  </w:r>
                  <w:r>
                    <w:rPr>
                      <w:spacing w:val="-5"/>
                    </w:rPr>
                    <w:t> </w:t>
                  </w:r>
                  <w:r>
                    <w:rPr/>
                    <w:t>bude propachtovatel</w:t>
                  </w:r>
                  <w:r>
                    <w:rPr>
                      <w:spacing w:val="-5"/>
                    </w:rPr>
                    <w:t> </w:t>
                  </w:r>
                  <w:r>
                    <w:rPr/>
                    <w:t>přihlížet</w:t>
                  </w:r>
                  <w:r>
                    <w:rPr>
                      <w:spacing w:val="-11"/>
                    </w:rPr>
                    <w:t> </w:t>
                  </w:r>
                  <w:r>
                    <w:rPr/>
                    <w:t>k</w:t>
                  </w:r>
                  <w:r>
                    <w:rPr>
                      <w:spacing w:val="-15"/>
                    </w:rPr>
                    <w:t> </w:t>
                  </w:r>
                  <w:r>
                    <w:rPr/>
                    <w:t>charakteru hospodaření pachtýře na pozemcích, bude-li to objektivně možné. V případě, že pachtýř poruší své povinnosti stanovené mu v tomto písmenu smlouvy, je propachtovatel oprávněn vypovědět tuto smlouvu dle čl. IV odst. 4)</w:t>
                  </w:r>
                  <w:r>
                    <w:rPr>
                      <w:spacing w:val="-24"/>
                    </w:rPr>
                    <w:t> </w:t>
                  </w:r>
                  <w:r>
                    <w:rPr/>
                    <w:t>smlouvy.</w:t>
                  </w:r>
                </w:p>
                <w:p>
                  <w:pPr>
                    <w:pStyle w:val="BodyText"/>
                    <w:spacing w:before="4"/>
                    <w:rPr>
                      <w:rFonts w:ascii="Times New Roman"/>
                      <w:sz w:val="19"/>
                    </w:rPr>
                  </w:pPr>
                </w:p>
                <w:p>
                  <w:pPr>
                    <w:pStyle w:val="BodyText"/>
                    <w:ind w:left="1663" w:right="1355" w:hanging="533"/>
                    <w:jc w:val="both"/>
                  </w:pPr>
                  <w:r>
                    <w:rPr/>
                    <w:t>5)  Pachtýř  je  dále  povinen  na  předmětu   pachtu   strpět  umístění   stávajících   lyžařských   vleků  (dále</w:t>
                  </w:r>
                  <w:r>
                    <w:rPr>
                      <w:spacing w:val="-3"/>
                    </w:rPr>
                    <w:t> </w:t>
                  </w:r>
                  <w:r>
                    <w:rPr/>
                    <w:t>též</w:t>
                  </w:r>
                  <w:r>
                    <w:rPr>
                      <w:spacing w:val="-17"/>
                    </w:rPr>
                    <w:t> </w:t>
                  </w:r>
                  <w:r>
                    <w:rPr/>
                    <w:t>jen</w:t>
                  </w:r>
                  <w:r>
                    <w:rPr>
                      <w:spacing w:val="-5"/>
                    </w:rPr>
                    <w:t> </w:t>
                  </w:r>
                  <w:r>
                    <w:rPr/>
                    <w:t>„zařízení")</w:t>
                  </w:r>
                  <w:r>
                    <w:rPr>
                      <w:spacing w:val="-3"/>
                    </w:rPr>
                    <w:t> </w:t>
                  </w:r>
                  <w:r>
                    <w:rPr/>
                    <w:t>a</w:t>
                  </w:r>
                  <w:r>
                    <w:rPr>
                      <w:spacing w:val="-20"/>
                    </w:rPr>
                    <w:t> </w:t>
                  </w:r>
                  <w:r>
                    <w:rPr/>
                    <w:t>jejich provoz</w:t>
                  </w:r>
                  <w:r>
                    <w:rPr>
                      <w:spacing w:val="-15"/>
                    </w:rPr>
                    <w:t> </w:t>
                  </w:r>
                  <w:r>
                    <w:rPr/>
                    <w:t>v</w:t>
                  </w:r>
                  <w:r>
                    <w:rPr>
                      <w:spacing w:val="-10"/>
                    </w:rPr>
                    <w:t> </w:t>
                  </w:r>
                  <w:r>
                    <w:rPr/>
                    <w:t>zimním období,</w:t>
                  </w:r>
                  <w:r>
                    <w:rPr>
                      <w:spacing w:val="-5"/>
                    </w:rPr>
                    <w:t> </w:t>
                  </w:r>
                  <w:r>
                    <w:rPr/>
                    <w:t>tj. od</w:t>
                  </w:r>
                  <w:r>
                    <w:rPr>
                      <w:spacing w:val="7"/>
                    </w:rPr>
                    <w:t> </w:t>
                  </w:r>
                  <w:r>
                    <w:rPr/>
                    <w:t>1.</w:t>
                  </w:r>
                  <w:r>
                    <w:rPr>
                      <w:spacing w:val="2"/>
                    </w:rPr>
                    <w:t> </w:t>
                  </w:r>
                  <w:r>
                    <w:rPr/>
                    <w:t>listopadu</w:t>
                  </w:r>
                  <w:r>
                    <w:rPr>
                      <w:spacing w:val="-4"/>
                    </w:rPr>
                    <w:t> </w:t>
                  </w:r>
                  <w:r>
                    <w:rPr/>
                    <w:t>do</w:t>
                  </w:r>
                  <w:r>
                    <w:rPr>
                      <w:spacing w:val="-4"/>
                    </w:rPr>
                    <w:t> </w:t>
                  </w:r>
                  <w:r>
                    <w:rPr/>
                    <w:t>30.</w:t>
                  </w:r>
                  <w:r>
                    <w:rPr>
                      <w:spacing w:val="-3"/>
                    </w:rPr>
                    <w:t> </w:t>
                  </w:r>
                  <w:r>
                    <w:rPr/>
                    <w:t>dubna</w:t>
                  </w:r>
                  <w:r>
                    <w:rPr>
                      <w:spacing w:val="-3"/>
                    </w:rPr>
                    <w:t> </w:t>
                  </w:r>
                  <w:r>
                    <w:rPr/>
                    <w:t>kalendářního roku, a s tím související využití lyžařských vleků jejich provozovatelem i třetími osobami, za účelem sjezdového lyžování a přípravy sjezdovek, a</w:t>
                  </w:r>
                  <w:r>
                    <w:rPr>
                      <w:spacing w:val="-41"/>
                    </w:rPr>
                    <w:t> </w:t>
                  </w:r>
                  <w:r>
                    <w:rPr/>
                    <w:t>tyto činnosti nikterak neomezovat.</w:t>
                  </w:r>
                </w:p>
                <w:p>
                  <w:pPr>
                    <w:pStyle w:val="BodyText"/>
                    <w:spacing w:line="237" w:lineRule="auto" w:before="59"/>
                    <w:ind w:left="1656" w:right="1364" w:firstLine="14"/>
                    <w:jc w:val="both"/>
                  </w:pPr>
                  <w:r>
                    <w:rPr/>
                    <w:t>Pachtýř je dále povinen, a to i mimo shora uvedené období, strpět přístup vlastníků a provozovatelů těchto zařízení (případně též jimi určeným třetím osobám) na propachtované pozemky za účelem kontroly a údržby zařízení. Vlastníci či provozovatelé zařízení (případně jimi  pověřené  osoby)  budou při   této své činnosti   dbát   a šetřit   zájmů   pachtýře   a tato práva   vykonávat   v   nutném  a v co nejmenším rozsahu tak, aby nedošlo k narušení účelu</w:t>
                  </w:r>
                  <w:r>
                    <w:rPr>
                      <w:spacing w:val="-35"/>
                    </w:rPr>
                    <w:t> </w:t>
                  </w:r>
                  <w:r>
                    <w:rPr/>
                    <w:t>pachtu.</w:t>
                  </w:r>
                </w:p>
              </w:txbxContent>
            </v:textbox>
            <w10:wrap type="none"/>
          </v:shape>
        </w:pict>
      </w:r>
      <w:r>
        <w:rPr>
          <w:rFonts w:ascii="Times New Roman"/>
        </w:rPr>
        <w:drawing>
          <wp:inline distT="0" distB="0" distL="0" distR="0">
            <wp:extent cx="7589339" cy="10712196"/>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589339" cy="10712196"/>
                    </a:xfrm>
                    <a:prstGeom prst="rect">
                      <a:avLst/>
                    </a:prstGeom>
                  </pic:spPr>
                </pic:pic>
              </a:graphicData>
            </a:graphic>
          </wp:inline>
        </w:drawing>
      </w:r>
      <w:r>
        <w:rPr>
          <w:rFonts w:ascii="Times New Roman"/>
        </w:rPr>
      </w:r>
    </w:p>
    <w:p>
      <w:pPr>
        <w:spacing w:after="0"/>
        <w:rPr>
          <w:rFonts w:ascii="Times New Roman"/>
        </w:rPr>
        <w:sectPr>
          <w:pgSz w:w="11960" w:h="16870"/>
          <w:pgMar w:top="0" w:bottom="0" w:left="0" w:right="0"/>
        </w:sectPr>
      </w:pPr>
    </w:p>
    <w:p>
      <w:pPr>
        <w:pStyle w:val="BodyText"/>
        <w:ind w:right="-40"/>
        <w:rPr>
          <w:rFonts w:ascii="Times New Roman"/>
        </w:rPr>
      </w:pPr>
      <w:r>
        <w:rPr/>
        <w:pict>
          <v:shape style="position:absolute;margin-left:0pt;margin-top:0pt;width:595.1pt;height:841.7pt;mso-position-horizontal-relative:page;mso-position-vertical-relative:page;z-index:-1772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line="237" w:lineRule="auto" w:before="169"/>
                    <w:ind w:left="1663" w:right="1280" w:firstLine="7"/>
                    <w:jc w:val="both"/>
                  </w:pPr>
                  <w:r>
                    <w:rPr/>
                    <w:t>Z výše v tomto odstavci smlouvy uvedeného vyplývá, že případné oplocení / ohrazení je pachtýř povinen vždy před zahájením zimní sezóny, tj. nejpozději do 31. října kalendářního roku, pokud nebude s provozovatelem lyžařských zařízení dohodnuto jinak, z pozemků odstranit, a to minimálně  v rozsahu potřebném pro řádný a bezpečný provoz lyžařských vleků a přilehlých</w:t>
                  </w:r>
                  <w:r>
                    <w:rPr>
                      <w:spacing w:val="-32"/>
                    </w:rPr>
                    <w:t> </w:t>
                  </w:r>
                  <w:r>
                    <w:rPr/>
                    <w:t>sjezdovek.</w:t>
                  </w:r>
                </w:p>
                <w:p>
                  <w:pPr>
                    <w:pStyle w:val="BodyText"/>
                    <w:spacing w:before="65"/>
                    <w:ind w:left="1656" w:right="1300" w:firstLine="6"/>
                    <w:jc w:val="both"/>
                  </w:pPr>
                  <w:r>
                    <w:rPr/>
                    <w:t>V případě porušení povinností pachtýře vyplývajících z tohoto odstavce smlouvy je propachtovatel oprávněn vypovědět tuto smlouvu dle čl. IV odst. 4) smlouvy. V případě porušení povinností pachtýře vyplývajících z tohoto odstavce smlouvy se pachtýř zavazuje uhradit vlastníkům/provozovatelům zařízení veškerou jim tímto porušením povinností způsobenou škodu, a to  včetně  případného  ušlého zisku.</w:t>
                  </w:r>
                </w:p>
                <w:p>
                  <w:pPr>
                    <w:pStyle w:val="BodyText"/>
                    <w:spacing w:before="115"/>
                    <w:ind w:left="1655" w:right="1292" w:hanging="461"/>
                    <w:jc w:val="both"/>
                  </w:pPr>
                  <w:r>
                    <w:rPr/>
                    <w:t>6) Za předpokladu, že pastva hospodářských zvířat je stanovena jako způsob údržby biotopu (bod </w:t>
                  </w:r>
                  <w:r>
                    <w:rPr>
                      <w:w w:val="85"/>
                    </w:rPr>
                    <w:t>1 </w:t>
                  </w:r>
                  <w:r>
                    <w:rPr/>
                    <w:t>přílohy</w:t>
                  </w:r>
                  <w:r>
                    <w:rPr>
                      <w:spacing w:val="-8"/>
                    </w:rPr>
                    <w:t> </w:t>
                  </w:r>
                  <w:r>
                    <w:rPr/>
                    <w:t>č.</w:t>
                  </w:r>
                  <w:r>
                    <w:rPr>
                      <w:spacing w:val="8"/>
                    </w:rPr>
                    <w:t> </w:t>
                  </w:r>
                  <w:r>
                    <w:rPr/>
                    <w:t>II</w:t>
                  </w:r>
                  <w:r>
                    <w:rPr>
                      <w:spacing w:val="-15"/>
                    </w:rPr>
                    <w:t> </w:t>
                  </w:r>
                  <w:r>
                    <w:rPr/>
                    <w:t>této</w:t>
                  </w:r>
                  <w:r>
                    <w:rPr>
                      <w:spacing w:val="-10"/>
                    </w:rPr>
                    <w:t> </w:t>
                  </w:r>
                  <w:r>
                    <w:rPr/>
                    <w:t>smlouvy),</w:t>
                  </w:r>
                  <w:r>
                    <w:rPr>
                      <w:spacing w:val="1"/>
                    </w:rPr>
                    <w:t> </w:t>
                  </w:r>
                  <w:r>
                    <w:rPr/>
                    <w:t>se</w:t>
                  </w:r>
                  <w:r>
                    <w:rPr>
                      <w:spacing w:val="-3"/>
                    </w:rPr>
                    <w:t> </w:t>
                  </w:r>
                  <w:r>
                    <w:rPr/>
                    <w:t>pachtýř</w:t>
                  </w:r>
                  <w:r>
                    <w:rPr>
                      <w:spacing w:val="-22"/>
                    </w:rPr>
                    <w:t> </w:t>
                  </w:r>
                  <w:r>
                    <w:rPr/>
                    <w:t>dále</w:t>
                  </w:r>
                  <w:r>
                    <w:rPr>
                      <w:spacing w:val="-9"/>
                    </w:rPr>
                    <w:t> </w:t>
                  </w:r>
                  <w:r>
                    <w:rPr/>
                    <w:t>zavazuje,</w:t>
                  </w:r>
                  <w:r>
                    <w:rPr>
                      <w:spacing w:val="3"/>
                    </w:rPr>
                    <w:t> </w:t>
                  </w:r>
                  <w:r>
                    <w:rPr/>
                    <w:t>že</w:t>
                  </w:r>
                  <w:r>
                    <w:rPr>
                      <w:spacing w:val="-3"/>
                    </w:rPr>
                    <w:t> </w:t>
                  </w:r>
                  <w:r>
                    <w:rPr/>
                    <w:t>po</w:t>
                  </w:r>
                  <w:r>
                    <w:rPr>
                      <w:spacing w:val="-10"/>
                    </w:rPr>
                    <w:t> </w:t>
                  </w:r>
                  <w:r>
                    <w:rPr/>
                    <w:t>dobu</w:t>
                  </w:r>
                  <w:r>
                    <w:rPr>
                      <w:spacing w:val="-4"/>
                    </w:rPr>
                    <w:t> </w:t>
                  </w:r>
                  <w:r>
                    <w:rPr/>
                    <w:t>trvání</w:t>
                  </w:r>
                  <w:r>
                    <w:rPr>
                      <w:spacing w:val="-11"/>
                    </w:rPr>
                    <w:t> </w:t>
                  </w:r>
                  <w:r>
                    <w:rPr/>
                    <w:t>této</w:t>
                  </w:r>
                  <w:r>
                    <w:rPr>
                      <w:spacing w:val="-10"/>
                    </w:rPr>
                    <w:t> </w:t>
                  </w:r>
                  <w:r>
                    <w:rPr/>
                    <w:t>smlouvy</w:t>
                  </w:r>
                  <w:r>
                    <w:rPr>
                      <w:spacing w:val="-2"/>
                    </w:rPr>
                    <w:t> </w:t>
                  </w:r>
                  <w:r>
                    <w:rPr/>
                    <w:t>nebude</w:t>
                  </w:r>
                  <w:r>
                    <w:rPr>
                      <w:spacing w:val="-4"/>
                    </w:rPr>
                    <w:t> </w:t>
                  </w:r>
                  <w:r>
                    <w:rPr/>
                    <w:t>mít</w:t>
                  </w:r>
                  <w:r>
                    <w:rPr>
                      <w:spacing w:val="-22"/>
                    </w:rPr>
                    <w:t> </w:t>
                  </w:r>
                  <w:r>
                    <w:rPr/>
                    <w:t>žádné zimoviště hospodářských zvířat na propachtovaných  pozemcích,  ledaže ve výjimečných  případech s přihlédnutím k zájmům ochrany přírody se smluvní strany dohodnou jinak. V případě, že pachtýř poruší</w:t>
                  </w:r>
                  <w:r>
                    <w:rPr>
                      <w:spacing w:val="-9"/>
                    </w:rPr>
                    <w:t> </w:t>
                  </w:r>
                  <w:r>
                    <w:rPr/>
                    <w:t>tuto</w:t>
                  </w:r>
                  <w:r>
                    <w:rPr>
                      <w:spacing w:val="-4"/>
                    </w:rPr>
                    <w:t> </w:t>
                  </w:r>
                  <w:r>
                    <w:rPr/>
                    <w:t>povinnost,</w:t>
                  </w:r>
                  <w:r>
                    <w:rPr>
                      <w:spacing w:val="-8"/>
                    </w:rPr>
                    <w:t> </w:t>
                  </w:r>
                  <w:r>
                    <w:rPr/>
                    <w:t>je</w:t>
                  </w:r>
                  <w:r>
                    <w:rPr>
                      <w:spacing w:val="4"/>
                    </w:rPr>
                    <w:t> </w:t>
                  </w:r>
                  <w:r>
                    <w:rPr/>
                    <w:t>propachtovatel</w:t>
                  </w:r>
                  <w:r>
                    <w:rPr>
                      <w:spacing w:val="-1"/>
                    </w:rPr>
                    <w:t> </w:t>
                  </w:r>
                  <w:r>
                    <w:rPr/>
                    <w:t>oprávněn</w:t>
                  </w:r>
                  <w:r>
                    <w:rPr>
                      <w:spacing w:val="3"/>
                    </w:rPr>
                    <w:t> </w:t>
                  </w:r>
                  <w:r>
                    <w:rPr/>
                    <w:t>vypovědět</w:t>
                  </w:r>
                  <w:r>
                    <w:rPr>
                      <w:spacing w:val="-11"/>
                    </w:rPr>
                    <w:t> </w:t>
                  </w:r>
                  <w:r>
                    <w:rPr/>
                    <w:t>tuto</w:t>
                  </w:r>
                  <w:r>
                    <w:rPr>
                      <w:spacing w:val="-5"/>
                    </w:rPr>
                    <w:t> </w:t>
                  </w:r>
                  <w:r>
                    <w:rPr/>
                    <w:t>smlouvu</w:t>
                  </w:r>
                  <w:r>
                    <w:rPr>
                      <w:spacing w:val="-4"/>
                    </w:rPr>
                    <w:t> </w:t>
                  </w:r>
                  <w:r>
                    <w:rPr/>
                    <w:t>dle</w:t>
                  </w:r>
                  <w:r>
                    <w:rPr>
                      <w:spacing w:val="-10"/>
                    </w:rPr>
                    <w:t> </w:t>
                  </w:r>
                  <w:r>
                    <w:rPr/>
                    <w:t>čl.</w:t>
                  </w:r>
                  <w:r>
                    <w:rPr>
                      <w:spacing w:val="11"/>
                    </w:rPr>
                    <w:t> </w:t>
                  </w:r>
                  <w:r>
                    <w:rPr/>
                    <w:t>IV</w:t>
                  </w:r>
                  <w:r>
                    <w:rPr>
                      <w:spacing w:val="-10"/>
                    </w:rPr>
                    <w:t> </w:t>
                  </w:r>
                  <w:r>
                    <w:rPr/>
                    <w:t>odst.</w:t>
                  </w:r>
                  <w:r>
                    <w:rPr>
                      <w:spacing w:val="-2"/>
                    </w:rPr>
                    <w:t> </w:t>
                  </w:r>
                  <w:r>
                    <w:rPr/>
                    <w:t>4)</w:t>
                  </w:r>
                  <w:r>
                    <w:rPr>
                      <w:spacing w:val="-4"/>
                    </w:rPr>
                    <w:t> </w:t>
                  </w:r>
                  <w:r>
                    <w:rPr/>
                    <w:t>smlouvy.</w:t>
                  </w:r>
                </w:p>
                <w:p>
                  <w:pPr>
                    <w:pStyle w:val="BodyText"/>
                    <w:spacing w:before="116"/>
                    <w:ind w:left="1656" w:right="1302"/>
                    <w:jc w:val="both"/>
                  </w:pPr>
                  <w:r>
                    <w:rPr/>
                    <w:t>V této souvislosti současně propachtovatel upozorňuje pachtýře, že pokud budou mít zimoviště hospodářských</w:t>
                  </w:r>
                  <w:r>
                    <w:rPr>
                      <w:spacing w:val="-14"/>
                    </w:rPr>
                    <w:t> </w:t>
                  </w:r>
                  <w:r>
                    <w:rPr/>
                    <w:t>zvířat</w:t>
                  </w:r>
                  <w:r>
                    <w:rPr>
                      <w:spacing w:val="-10"/>
                    </w:rPr>
                    <w:t> </w:t>
                  </w:r>
                  <w:r>
                    <w:rPr/>
                    <w:t>na</w:t>
                  </w:r>
                  <w:r>
                    <w:rPr>
                      <w:spacing w:val="-25"/>
                    </w:rPr>
                    <w:t> </w:t>
                  </w:r>
                  <w:r>
                    <w:rPr/>
                    <w:t>jiných pozemcích</w:t>
                  </w:r>
                  <w:r>
                    <w:rPr>
                      <w:spacing w:val="-6"/>
                    </w:rPr>
                    <w:t> </w:t>
                  </w:r>
                  <w:r>
                    <w:rPr/>
                    <w:t>nacházejících</w:t>
                  </w:r>
                  <w:r>
                    <w:rPr>
                      <w:spacing w:val="-6"/>
                    </w:rPr>
                    <w:t> </w:t>
                  </w:r>
                  <w:r>
                    <w:rPr/>
                    <w:t>se</w:t>
                  </w:r>
                  <w:r>
                    <w:rPr>
                      <w:spacing w:val="-5"/>
                    </w:rPr>
                    <w:t> </w:t>
                  </w:r>
                  <w:r>
                    <w:rPr/>
                    <w:t>na</w:t>
                  </w:r>
                  <w:r>
                    <w:rPr>
                      <w:spacing w:val="-10"/>
                    </w:rPr>
                    <w:t> </w:t>
                  </w:r>
                  <w:r>
                    <w:rPr/>
                    <w:t>území</w:t>
                  </w:r>
                  <w:r>
                    <w:rPr>
                      <w:spacing w:val="-4"/>
                    </w:rPr>
                    <w:t> </w:t>
                  </w:r>
                  <w:r>
                    <w:rPr/>
                    <w:t>Krkonošského</w:t>
                  </w:r>
                  <w:r>
                    <w:rPr>
                      <w:spacing w:val="-10"/>
                    </w:rPr>
                    <w:t> </w:t>
                  </w:r>
                  <w:r>
                    <w:rPr/>
                    <w:t>národního</w:t>
                  </w:r>
                  <w:r>
                    <w:rPr>
                      <w:spacing w:val="-12"/>
                    </w:rPr>
                    <w:t> </w:t>
                  </w:r>
                  <w:r>
                    <w:rPr/>
                    <w:t>parku a jeho ochranného  pásma, je  třeba  učinit  taková  opatření,  aby  nedocházelo  k porušení  zákona č.</w:t>
                  </w:r>
                  <w:r>
                    <w:rPr>
                      <w:spacing w:val="6"/>
                    </w:rPr>
                    <w:t> </w:t>
                  </w:r>
                  <w:r>
                    <w:rPr/>
                    <w:t>114/1992</w:t>
                  </w:r>
                  <w:r>
                    <w:rPr>
                      <w:spacing w:val="-3"/>
                    </w:rPr>
                    <w:t> </w:t>
                  </w:r>
                  <w:r>
                    <w:rPr/>
                    <w:t>Sb.,</w:t>
                  </w:r>
                  <w:r>
                    <w:rPr>
                      <w:spacing w:val="2"/>
                    </w:rPr>
                    <w:t> </w:t>
                  </w:r>
                  <w:r>
                    <w:rPr/>
                    <w:t>o</w:t>
                  </w:r>
                  <w:r>
                    <w:rPr>
                      <w:spacing w:val="-12"/>
                    </w:rPr>
                    <w:t> </w:t>
                  </w:r>
                  <w:r>
                    <w:rPr/>
                    <w:t>ochraně</w:t>
                  </w:r>
                  <w:r>
                    <w:rPr>
                      <w:spacing w:val="-3"/>
                    </w:rPr>
                    <w:t> </w:t>
                  </w:r>
                  <w:r>
                    <w:rPr/>
                    <w:t>přírody</w:t>
                  </w:r>
                  <w:r>
                    <w:rPr>
                      <w:spacing w:val="-7"/>
                    </w:rPr>
                    <w:t> </w:t>
                  </w:r>
                  <w:r>
                    <w:rPr/>
                    <w:t>a</w:t>
                  </w:r>
                  <w:r>
                    <w:rPr>
                      <w:spacing w:val="-9"/>
                    </w:rPr>
                    <w:t> </w:t>
                  </w:r>
                  <w:r>
                    <w:rPr/>
                    <w:t>krajiny,</w:t>
                  </w:r>
                  <w:r>
                    <w:rPr>
                      <w:spacing w:val="-3"/>
                    </w:rPr>
                    <w:t> </w:t>
                  </w:r>
                  <w:r>
                    <w:rPr/>
                    <w:t>v</w:t>
                  </w:r>
                  <w:r>
                    <w:rPr>
                      <w:spacing w:val="-9"/>
                    </w:rPr>
                    <w:t> </w:t>
                  </w:r>
                  <w:r>
                    <w:rPr/>
                    <w:t>platném</w:t>
                  </w:r>
                  <w:r>
                    <w:rPr>
                      <w:spacing w:val="-7"/>
                    </w:rPr>
                    <w:t> </w:t>
                  </w:r>
                  <w:r>
                    <w:rPr/>
                    <w:t>znění</w:t>
                  </w:r>
                  <w:r>
                    <w:rPr>
                      <w:spacing w:val="-8"/>
                    </w:rPr>
                    <w:t> </w:t>
                  </w:r>
                  <w:r>
                    <w:rPr/>
                    <w:t>a</w:t>
                  </w:r>
                  <w:r>
                    <w:rPr>
                      <w:spacing w:val="-1"/>
                    </w:rPr>
                    <w:t> </w:t>
                  </w:r>
                  <w:r>
                    <w:rPr/>
                    <w:t>s</w:t>
                  </w:r>
                  <w:r>
                    <w:rPr>
                      <w:spacing w:val="-6"/>
                    </w:rPr>
                    <w:t> </w:t>
                  </w:r>
                  <w:r>
                    <w:rPr/>
                    <w:t>ním</w:t>
                  </w:r>
                  <w:r>
                    <w:rPr>
                      <w:spacing w:val="-4"/>
                    </w:rPr>
                    <w:t> </w:t>
                  </w:r>
                  <w:r>
                    <w:rPr/>
                    <w:t>souvisejících právních</w:t>
                  </w:r>
                  <w:r>
                    <w:rPr>
                      <w:spacing w:val="-3"/>
                    </w:rPr>
                    <w:t> </w:t>
                  </w:r>
                  <w:r>
                    <w:rPr/>
                    <w:t>předpisů a norem. V opačném případě se pachtýř vystavuje nebezpečí uložení sankcí k tomu příslušnými orgány.</w:t>
                  </w:r>
                </w:p>
                <w:p>
                  <w:pPr>
                    <w:pStyle w:val="BodyText"/>
                    <w:spacing w:line="237" w:lineRule="auto" w:before="117"/>
                    <w:ind w:left="1641" w:right="1308" w:hanging="454"/>
                    <w:jc w:val="both"/>
                  </w:pPr>
                  <w:r>
                    <w:rPr/>
                    <w:t>7) Za zimoviště ve smyslu odst. 6 tohoto článku smlouvy se považuje hospodářská budova (stáj) či oblouková hala, nebo místo, kde je na pozemku umístěno příkrmiště (část hospodářství na zemědělské půdě pod širým nebem), kde kromě pastvy dochází i k další chovatelské péči, zejména přikrmování,</w:t>
                  </w:r>
                  <w:r>
                    <w:rPr>
                      <w:spacing w:val="1"/>
                    </w:rPr>
                    <w:t> </w:t>
                  </w:r>
                  <w:r>
                    <w:rPr/>
                    <w:t>s</w:t>
                  </w:r>
                  <w:r>
                    <w:rPr>
                      <w:spacing w:val="-14"/>
                    </w:rPr>
                    <w:t> </w:t>
                  </w:r>
                  <w:r>
                    <w:rPr/>
                    <w:t>větším</w:t>
                  </w:r>
                  <w:r>
                    <w:rPr>
                      <w:spacing w:val="-7"/>
                    </w:rPr>
                    <w:t> </w:t>
                  </w:r>
                  <w:r>
                    <w:rPr/>
                    <w:t>soustředěním</w:t>
                  </w:r>
                  <w:r>
                    <w:rPr>
                      <w:spacing w:val="-1"/>
                    </w:rPr>
                    <w:t> </w:t>
                  </w:r>
                  <w:r>
                    <w:rPr/>
                    <w:t>hospodářských</w:t>
                  </w:r>
                  <w:r>
                    <w:rPr>
                      <w:spacing w:val="-8"/>
                    </w:rPr>
                    <w:t> </w:t>
                  </w:r>
                  <w:r>
                    <w:rPr/>
                    <w:t>zvířat</w:t>
                  </w:r>
                  <w:r>
                    <w:rPr>
                      <w:spacing w:val="-10"/>
                    </w:rPr>
                    <w:t> </w:t>
                  </w:r>
                  <w:r>
                    <w:rPr/>
                    <w:t>na</w:t>
                  </w:r>
                  <w:r>
                    <w:rPr>
                      <w:spacing w:val="-8"/>
                    </w:rPr>
                    <w:t> </w:t>
                  </w:r>
                  <w:r>
                    <w:rPr/>
                    <w:t>plochu</w:t>
                  </w:r>
                  <w:r>
                    <w:rPr>
                      <w:spacing w:val="-1"/>
                    </w:rPr>
                    <w:t> </w:t>
                  </w:r>
                  <w:r>
                    <w:rPr/>
                    <w:t>než</w:t>
                  </w:r>
                  <w:r>
                    <w:rPr>
                      <w:spacing w:val="-11"/>
                    </w:rPr>
                    <w:t> </w:t>
                  </w:r>
                  <w:r>
                    <w:rPr/>
                    <w:t>při</w:t>
                  </w:r>
                  <w:r>
                    <w:rPr>
                      <w:spacing w:val="-7"/>
                    </w:rPr>
                    <w:t> </w:t>
                  </w:r>
                  <w:r>
                    <w:rPr/>
                    <w:t>pastvě,</w:t>
                  </w:r>
                  <w:r>
                    <w:rPr>
                      <w:spacing w:val="-1"/>
                    </w:rPr>
                    <w:t> </w:t>
                  </w:r>
                  <w:r>
                    <w:rPr/>
                    <w:t>a</w:t>
                  </w:r>
                  <w:r>
                    <w:rPr>
                      <w:spacing w:val="-1"/>
                    </w:rPr>
                    <w:t> </w:t>
                  </w:r>
                  <w:r>
                    <w:rPr/>
                    <w:t>kde</w:t>
                  </w:r>
                  <w:r>
                    <w:rPr>
                      <w:spacing w:val="-25"/>
                    </w:rPr>
                    <w:t> </w:t>
                  </w:r>
                  <w:r>
                    <w:rPr/>
                    <w:t>jsou</w:t>
                  </w:r>
                  <w:r>
                    <w:rPr>
                      <w:spacing w:val="-12"/>
                    </w:rPr>
                    <w:t> </w:t>
                  </w:r>
                  <w:r>
                    <w:rPr/>
                    <w:t>zvířata umístěna</w:t>
                  </w:r>
                  <w:r>
                    <w:rPr>
                      <w:spacing w:val="-7"/>
                    </w:rPr>
                    <w:t> </w:t>
                  </w:r>
                  <w:r>
                    <w:rPr/>
                    <w:t>v</w:t>
                  </w:r>
                  <w:r>
                    <w:rPr>
                      <w:spacing w:val="-15"/>
                    </w:rPr>
                    <w:t> </w:t>
                  </w:r>
                  <w:r>
                    <w:rPr/>
                    <w:t>zimních</w:t>
                  </w:r>
                  <w:r>
                    <w:rPr>
                      <w:spacing w:val="2"/>
                    </w:rPr>
                    <w:t> </w:t>
                  </w:r>
                  <w:r>
                    <w:rPr/>
                    <w:t>měsících,</w:t>
                  </w:r>
                  <w:r>
                    <w:rPr>
                      <w:spacing w:val="-4"/>
                    </w:rPr>
                    <w:t> </w:t>
                  </w:r>
                  <w:r>
                    <w:rPr/>
                    <w:t>tedy</w:t>
                  </w:r>
                  <w:r>
                    <w:rPr>
                      <w:spacing w:val="-8"/>
                    </w:rPr>
                    <w:t> </w:t>
                  </w:r>
                  <w:r>
                    <w:rPr/>
                    <w:t>kdykoliv</w:t>
                  </w:r>
                  <w:r>
                    <w:rPr>
                      <w:spacing w:val="-6"/>
                    </w:rPr>
                    <w:t> </w:t>
                  </w:r>
                  <w:r>
                    <w:rPr/>
                    <w:t>v</w:t>
                  </w:r>
                  <w:r>
                    <w:rPr>
                      <w:spacing w:val="-15"/>
                    </w:rPr>
                    <w:t> </w:t>
                  </w:r>
                  <w:r>
                    <w:rPr/>
                    <w:t>období</w:t>
                  </w:r>
                  <w:r>
                    <w:rPr>
                      <w:spacing w:val="-8"/>
                    </w:rPr>
                    <w:t> </w:t>
                  </w:r>
                  <w:r>
                    <w:rPr/>
                    <w:t>od</w:t>
                  </w:r>
                  <w:r>
                    <w:rPr>
                      <w:spacing w:val="9"/>
                    </w:rPr>
                    <w:t> </w:t>
                  </w:r>
                  <w:r>
                    <w:rPr/>
                    <w:t>1.</w:t>
                  </w:r>
                  <w:r>
                    <w:rPr>
                      <w:spacing w:val="-5"/>
                    </w:rPr>
                    <w:t> </w:t>
                  </w:r>
                  <w:r>
                    <w:rPr/>
                    <w:t>listopadu</w:t>
                  </w:r>
                  <w:r>
                    <w:rPr>
                      <w:spacing w:val="-2"/>
                    </w:rPr>
                    <w:t> </w:t>
                  </w:r>
                  <w:r>
                    <w:rPr/>
                    <w:t>do</w:t>
                  </w:r>
                  <w:r>
                    <w:rPr>
                      <w:spacing w:val="-7"/>
                    </w:rPr>
                    <w:t> </w:t>
                  </w:r>
                  <w:r>
                    <w:rPr/>
                    <w:t>31.</w:t>
                  </w:r>
                  <w:r>
                    <w:rPr>
                      <w:spacing w:val="1"/>
                    </w:rPr>
                    <w:t> </w:t>
                  </w:r>
                  <w:r>
                    <w:rPr/>
                    <w:t>března.</w:t>
                  </w:r>
                </w:p>
                <w:p>
                  <w:pPr>
                    <w:pStyle w:val="BodyText"/>
                    <w:spacing w:before="122"/>
                    <w:ind w:left="1634" w:right="1308" w:hanging="454"/>
                    <w:jc w:val="both"/>
                  </w:pPr>
                  <w:r>
                    <w:rPr/>
                    <w:t>8)  Pachtýř  je  povinen  bez  zbytečného  odkladu  oznámit  propachtovateli  potřebu  nutných  oprav,  které je povinen provést propachtovatel a umožnit jejich provedení, jinak pachtýř odpovídá za škodu, která nesplněním této povinnosti vznikne. Pokud by se jednalo o vady nebo poškození podstatného charakteru, které by ztěžovaly  užívání  pozemků  zásadním  způsobem  nebo  by  jeho  užívání  zcela znemožňovaly, má pachtýř právo vůči propachtovateli uplatnit přiměřenou slevu z pachtovného za dobu, po kterou vady  či  poškození  předmětu  pachtu  trvaly.  Toto  však  platí,  pokud tyto vady  a poškození včas nahlásí</w:t>
                  </w:r>
                  <w:r>
                    <w:rPr>
                      <w:spacing w:val="-35"/>
                    </w:rPr>
                    <w:t> </w:t>
                  </w:r>
                  <w:r>
                    <w:rPr/>
                    <w:t>propachtovateli.</w:t>
                  </w:r>
                </w:p>
                <w:p>
                  <w:pPr>
                    <w:pStyle w:val="BodyText"/>
                    <w:spacing w:line="247" w:lineRule="auto" w:before="114"/>
                    <w:ind w:left="1641" w:right="1322" w:hanging="468"/>
                    <w:jc w:val="both"/>
                  </w:pPr>
                  <w:r>
                    <w:rPr/>
                    <w:t>9) Pachtýř nesmí provádět na předmětu pachtu žádné terénní nebo stavební úpravy ani podstatné změny bez souhlasu propachtovatele, a to ani na svůj náklad.</w:t>
                  </w:r>
                </w:p>
                <w:p>
                  <w:pPr>
                    <w:pStyle w:val="BodyText"/>
                    <w:spacing w:before="108"/>
                    <w:ind w:left="1634" w:right="1323" w:hanging="561"/>
                    <w:jc w:val="both"/>
                  </w:pPr>
                  <w:r>
                    <w:rPr/>
                    <w:t>10) Pro jakoukoliv změnu ve způsobu užívání pozemků pachtýřem je nezbytně nutný předchozí písemný souhlas propachtovatele.</w:t>
                  </w:r>
                </w:p>
                <w:p>
                  <w:pPr>
                    <w:pStyle w:val="BodyText"/>
                    <w:spacing w:before="115"/>
                    <w:ind w:left="1641" w:right="1327" w:hanging="569"/>
                    <w:jc w:val="both"/>
                  </w:pPr>
                  <w:r>
                    <w:rPr/>
                    <w:t>11) Propachtovatel nenese žádnou odpovědnost za jakékoliv škody nebo zranění způsobené na majetku pachtýře nebo třetím osobám při užívání předmětu pachtu,</w:t>
                  </w:r>
                </w:p>
                <w:p>
                  <w:pPr>
                    <w:pStyle w:val="BodyText"/>
                    <w:rPr>
                      <w:rFonts w:ascii="Times New Roman"/>
                      <w:sz w:val="27"/>
                    </w:rPr>
                  </w:pPr>
                </w:p>
                <w:p>
                  <w:pPr>
                    <w:spacing w:before="0"/>
                    <w:ind w:left="0" w:right="120" w:firstLine="0"/>
                    <w:jc w:val="center"/>
                    <w:rPr>
                      <w:b/>
                      <w:sz w:val="20"/>
                    </w:rPr>
                  </w:pPr>
                  <w:r>
                    <w:rPr>
                      <w:b/>
                      <w:sz w:val="20"/>
                    </w:rPr>
                    <w:t>Čl. IV</w:t>
                  </w:r>
                </w:p>
                <w:p>
                  <w:pPr>
                    <w:pStyle w:val="BodyText"/>
                    <w:tabs>
                      <w:tab w:pos="1627" w:val="left" w:leader="none"/>
                    </w:tabs>
                    <w:spacing w:before="5"/>
                    <w:ind w:left="1174"/>
                  </w:pPr>
                  <w:r>
                    <w:rPr/>
                    <w:t>1)</w:t>
                    <w:tab/>
                    <w:t>Tato smlouva se uzavírá na dobu určitou, a to ode dne nabytí účinnosti smlouvy do</w:t>
                  </w:r>
                  <w:r>
                    <w:rPr>
                      <w:spacing w:val="-29"/>
                    </w:rPr>
                    <w:t> </w:t>
                  </w:r>
                  <w:r>
                    <w:rPr/>
                    <w:t>30.10.2031.</w:t>
                  </w:r>
                </w:p>
                <w:p>
                  <w:pPr>
                    <w:pStyle w:val="BodyText"/>
                    <w:spacing w:before="122"/>
                    <w:ind w:left="1620" w:right="1328" w:hanging="461"/>
                    <w:jc w:val="both"/>
                  </w:pPr>
                  <w:r>
                    <w:rPr/>
                    <w:t>2)  Právní vztah založený touto smlouvou  může  být ukončen  dohodou  smluvních  stran, odstoupením od smlouvy   dle   příslušných    ustanovení   občanského   zákoníku    nebo   z důvodů    uvedených v této smlouvě, nebo výpovědí. Všechny tyto úkony musí být učiněny písemnou</w:t>
                  </w:r>
                  <w:r>
                    <w:rPr>
                      <w:spacing w:val="-13"/>
                    </w:rPr>
                    <w:t> </w:t>
                  </w:r>
                  <w:r>
                    <w:rPr/>
                    <w:t>formou.</w:t>
                  </w:r>
                </w:p>
                <w:p>
                  <w:pPr>
                    <w:pStyle w:val="BodyText"/>
                    <w:spacing w:before="115"/>
                    <w:ind w:left="1606" w:right="1328" w:hanging="447"/>
                    <w:jc w:val="both"/>
                  </w:pPr>
                  <w:r>
                    <w:rPr/>
                    <w:t>3) Obě  smluvní  strany  mohou  tuto  smlouvu  vypovědět  v  šestiměsíční  výpovědní  době,  a to  vždy jen</w:t>
                  </w:r>
                  <w:r>
                    <w:rPr>
                      <w:spacing w:val="2"/>
                    </w:rPr>
                    <w:t> </w:t>
                  </w:r>
                  <w:r>
                    <w:rPr/>
                    <w:t>ke</w:t>
                  </w:r>
                  <w:r>
                    <w:rPr>
                      <w:spacing w:val="-3"/>
                    </w:rPr>
                    <w:t> </w:t>
                  </w:r>
                  <w:r>
                    <w:rPr/>
                    <w:t>konci</w:t>
                  </w:r>
                  <w:r>
                    <w:rPr>
                      <w:spacing w:val="-12"/>
                    </w:rPr>
                    <w:t> </w:t>
                  </w:r>
                  <w:r>
                    <w:rPr/>
                    <w:t>zemědělského</w:t>
                  </w:r>
                  <w:r>
                    <w:rPr>
                      <w:spacing w:val="-11"/>
                    </w:rPr>
                    <w:t> </w:t>
                  </w:r>
                  <w:r>
                    <w:rPr/>
                    <w:t>roku,</w:t>
                  </w:r>
                  <w:r>
                    <w:rPr>
                      <w:spacing w:val="-3"/>
                    </w:rPr>
                    <w:t> </w:t>
                  </w:r>
                  <w:r>
                    <w:rPr/>
                    <w:t>tedy</w:t>
                  </w:r>
                  <w:r>
                    <w:rPr>
                      <w:spacing w:val="-10"/>
                    </w:rPr>
                    <w:t> </w:t>
                  </w:r>
                  <w:r>
                    <w:rPr/>
                    <w:t>k</w:t>
                  </w:r>
                  <w:r>
                    <w:rPr>
                      <w:spacing w:val="-1"/>
                    </w:rPr>
                    <w:t> </w:t>
                  </w:r>
                  <w:r>
                    <w:rPr/>
                    <w:t>30.</w:t>
                  </w:r>
                  <w:r>
                    <w:rPr>
                      <w:spacing w:val="-8"/>
                    </w:rPr>
                    <w:t> </w:t>
                  </w:r>
                  <w:r>
                    <w:rPr/>
                    <w:t>září</w:t>
                  </w:r>
                  <w:r>
                    <w:rPr>
                      <w:spacing w:val="-4"/>
                    </w:rPr>
                    <w:t> </w:t>
                  </w:r>
                  <w:r>
                    <w:rPr/>
                    <w:t>běžného</w:t>
                  </w:r>
                  <w:r>
                    <w:rPr>
                      <w:spacing w:val="-10"/>
                    </w:rPr>
                    <w:t> </w:t>
                  </w:r>
                  <w:r>
                    <w:rPr/>
                    <w:t>roku,</w:t>
                  </w:r>
                  <w:r>
                    <w:rPr>
                      <w:spacing w:val="-2"/>
                    </w:rPr>
                    <w:t> </w:t>
                  </w:r>
                  <w:r>
                    <w:rPr/>
                    <w:t>a</w:t>
                  </w:r>
                  <w:r>
                    <w:rPr>
                      <w:spacing w:val="-14"/>
                    </w:rPr>
                    <w:t> </w:t>
                  </w:r>
                  <w:r>
                    <w:rPr/>
                    <w:t>to</w:t>
                  </w:r>
                  <w:r>
                    <w:rPr>
                      <w:spacing w:val="-10"/>
                    </w:rPr>
                    <w:t> </w:t>
                  </w:r>
                  <w:r>
                    <w:rPr/>
                    <w:t>i</w:t>
                  </w:r>
                  <w:r>
                    <w:rPr>
                      <w:spacing w:val="-21"/>
                    </w:rPr>
                    <w:t> </w:t>
                  </w:r>
                  <w:r>
                    <w:rPr/>
                    <w:t>bez</w:t>
                  </w:r>
                  <w:r>
                    <w:rPr>
                      <w:spacing w:val="-11"/>
                    </w:rPr>
                    <w:t> </w:t>
                  </w:r>
                  <w:r>
                    <w:rPr/>
                    <w:t>udání</w:t>
                  </w:r>
                  <w:r>
                    <w:rPr>
                      <w:spacing w:val="-16"/>
                    </w:rPr>
                    <w:t> </w:t>
                  </w:r>
                  <w:r>
                    <w:rPr/>
                    <w:t>důvodu.</w:t>
                  </w:r>
                  <w:r>
                    <w:rPr>
                      <w:spacing w:val="-7"/>
                    </w:rPr>
                    <w:t> </w:t>
                  </w:r>
                  <w:r>
                    <w:rPr/>
                    <w:t>Výpověď</w:t>
                  </w:r>
                  <w:r>
                    <w:rPr>
                      <w:spacing w:val="-8"/>
                    </w:rPr>
                    <w:t> </w:t>
                  </w:r>
                  <w:r>
                    <w:rPr/>
                    <w:t>musí mít písemnou formu a musí být řádně doručena druhé smluvní</w:t>
                  </w:r>
                  <w:r>
                    <w:rPr>
                      <w:spacing w:val="-29"/>
                    </w:rPr>
                    <w:t> </w:t>
                  </w:r>
                  <w:r>
                    <w:rPr/>
                    <w:t>straně.</w:t>
                  </w:r>
                </w:p>
                <w:p>
                  <w:pPr>
                    <w:pStyle w:val="BodyText"/>
                    <w:spacing w:before="115"/>
                    <w:ind w:left="1613" w:right="1328" w:hanging="461"/>
                    <w:jc w:val="both"/>
                  </w:pPr>
                  <w:r>
                    <w:rPr/>
                    <w:t>4) Propachtovatel je oprávněn vypovědět tuto smlouvu též v případech, kdy  dojde  k podstatnému porušení</w:t>
                  </w:r>
                  <w:r>
                    <w:rPr>
                      <w:spacing w:val="-6"/>
                    </w:rPr>
                    <w:t> </w:t>
                  </w:r>
                  <w:r>
                    <w:rPr/>
                    <w:t>povinností</w:t>
                  </w:r>
                  <w:r>
                    <w:rPr>
                      <w:spacing w:val="-18"/>
                    </w:rPr>
                    <w:t> </w:t>
                  </w:r>
                  <w:r>
                    <w:rPr/>
                    <w:t>této</w:t>
                  </w:r>
                  <w:r>
                    <w:rPr>
                      <w:spacing w:val="-13"/>
                    </w:rPr>
                    <w:t> </w:t>
                  </w:r>
                  <w:r>
                    <w:rPr/>
                    <w:t>smlouvy</w:t>
                  </w:r>
                  <w:r>
                    <w:rPr>
                      <w:spacing w:val="-16"/>
                    </w:rPr>
                    <w:t> </w:t>
                  </w:r>
                  <w:r>
                    <w:rPr/>
                    <w:t>ze</w:t>
                  </w:r>
                  <w:r>
                    <w:rPr>
                      <w:spacing w:val="-18"/>
                    </w:rPr>
                    <w:t> </w:t>
                  </w:r>
                  <w:r>
                    <w:rPr/>
                    <w:t>strany</w:t>
                  </w:r>
                  <w:r>
                    <w:rPr>
                      <w:spacing w:val="-11"/>
                    </w:rPr>
                    <w:t> </w:t>
                  </w:r>
                  <w:r>
                    <w:rPr/>
                    <w:t>pachtýře</w:t>
                  </w:r>
                  <w:r>
                    <w:rPr>
                      <w:spacing w:val="-13"/>
                    </w:rPr>
                    <w:t> </w:t>
                  </w:r>
                  <w:r>
                    <w:rPr/>
                    <w:t>(zejména,</w:t>
                  </w:r>
                  <w:r>
                    <w:rPr>
                      <w:spacing w:val="-3"/>
                    </w:rPr>
                    <w:t> </w:t>
                  </w:r>
                  <w:r>
                    <w:rPr/>
                    <w:t>nebude-li</w:t>
                  </w:r>
                  <w:r>
                    <w:rPr>
                      <w:spacing w:val="-11"/>
                    </w:rPr>
                    <w:t> </w:t>
                  </w:r>
                  <w:r>
                    <w:rPr/>
                    <w:t>pachtýř</w:t>
                  </w:r>
                  <w:r>
                    <w:rPr>
                      <w:spacing w:val="-19"/>
                    </w:rPr>
                    <w:t> </w:t>
                  </w:r>
                  <w:r>
                    <w:rPr/>
                    <w:t>plnit</w:t>
                  </w:r>
                  <w:r>
                    <w:rPr>
                      <w:spacing w:val="-17"/>
                    </w:rPr>
                    <w:t> </w:t>
                  </w:r>
                  <w:r>
                    <w:rPr/>
                    <w:t>řádně</w:t>
                  </w:r>
                  <w:r>
                    <w:rPr>
                      <w:spacing w:val="-14"/>
                    </w:rPr>
                    <w:t> </w:t>
                  </w:r>
                  <w:r>
                    <w:rPr/>
                    <w:t>povinnosti stanovené</w:t>
                  </w:r>
                  <w:r>
                    <w:rPr>
                      <w:spacing w:val="-14"/>
                    </w:rPr>
                    <w:t> </w:t>
                  </w:r>
                  <w:r>
                    <w:rPr/>
                    <w:t>v</w:t>
                  </w:r>
                  <w:r>
                    <w:rPr>
                      <w:spacing w:val="-3"/>
                    </w:rPr>
                    <w:t> </w:t>
                  </w:r>
                  <w:r>
                    <w:rPr/>
                    <w:t>příloze</w:t>
                  </w:r>
                  <w:r>
                    <w:rPr>
                      <w:spacing w:val="-16"/>
                    </w:rPr>
                    <w:t> </w:t>
                  </w:r>
                  <w:r>
                    <w:rPr/>
                    <w:t>č.</w:t>
                  </w:r>
                  <w:r>
                    <w:rPr>
                      <w:spacing w:val="8"/>
                    </w:rPr>
                    <w:t> </w:t>
                  </w:r>
                  <w:r>
                    <w:rPr/>
                    <w:t>II</w:t>
                  </w:r>
                  <w:r>
                    <w:rPr>
                      <w:spacing w:val="-16"/>
                    </w:rPr>
                    <w:t> </w:t>
                  </w:r>
                  <w:r>
                    <w:rPr/>
                    <w:t>této</w:t>
                  </w:r>
                  <w:r>
                    <w:rPr>
                      <w:spacing w:val="-16"/>
                    </w:rPr>
                    <w:t> </w:t>
                  </w:r>
                  <w:r>
                    <w:rPr/>
                    <w:t>smlouvy)</w:t>
                  </w:r>
                  <w:r>
                    <w:rPr>
                      <w:spacing w:val="-10"/>
                    </w:rPr>
                    <w:t> </w:t>
                  </w:r>
                  <w:r>
                    <w:rPr/>
                    <w:t>a</w:t>
                  </w:r>
                  <w:r>
                    <w:rPr>
                      <w:spacing w:val="-12"/>
                    </w:rPr>
                    <w:t> </w:t>
                  </w:r>
                  <w:r>
                    <w:rPr/>
                    <w:t>dále</w:t>
                  </w:r>
                  <w:r>
                    <w:rPr>
                      <w:spacing w:val="-16"/>
                    </w:rPr>
                    <w:t> </w:t>
                  </w:r>
                  <w:r>
                    <w:rPr/>
                    <w:t>v</w:t>
                  </w:r>
                  <w:r>
                    <w:rPr>
                      <w:spacing w:val="-1"/>
                    </w:rPr>
                    <w:t> </w:t>
                  </w:r>
                  <w:r>
                    <w:rPr/>
                    <w:t>případech</w:t>
                  </w:r>
                  <w:r>
                    <w:rPr>
                      <w:spacing w:val="-3"/>
                    </w:rPr>
                    <w:t> </w:t>
                  </w:r>
                  <w:r>
                    <w:rPr/>
                    <w:t>uvedených</w:t>
                  </w:r>
                  <w:r>
                    <w:rPr>
                      <w:spacing w:val="-15"/>
                    </w:rPr>
                    <w:t> </w:t>
                  </w:r>
                  <w:r>
                    <w:rPr/>
                    <w:t>v</w:t>
                  </w:r>
                  <w:r>
                    <w:rPr>
                      <w:spacing w:val="-4"/>
                    </w:rPr>
                    <w:t> </w:t>
                  </w:r>
                  <w:r>
                    <w:rPr/>
                    <w:t>této</w:t>
                  </w:r>
                  <w:r>
                    <w:rPr>
                      <w:spacing w:val="-11"/>
                    </w:rPr>
                    <w:t> </w:t>
                  </w:r>
                  <w:r>
                    <w:rPr/>
                    <w:t>smlouvě. </w:t>
                  </w:r>
                  <w:r>
                    <w:rPr>
                      <w:spacing w:val="8"/>
                    </w:rPr>
                    <w:t> </w:t>
                  </w:r>
                  <w:r>
                    <w:rPr/>
                    <w:t>Výpovědní</w:t>
                  </w:r>
                  <w:r>
                    <w:rPr>
                      <w:spacing w:val="-11"/>
                    </w:rPr>
                    <w:t> </w:t>
                  </w:r>
                  <w:r>
                    <w:rPr/>
                    <w:t>doba v takovém případě  činí  </w:t>
                  </w:r>
                  <w:r>
                    <w:rPr>
                      <w:w w:val="90"/>
                    </w:rPr>
                    <w:t>1 </w:t>
                  </w:r>
                  <w:r>
                    <w:rPr/>
                    <w:t>měsíc a počíná  běžet prvním dnem  následujícího kalendářního měsíce  po doručení</w:t>
                  </w:r>
                  <w:r>
                    <w:rPr>
                      <w:spacing w:val="-41"/>
                    </w:rPr>
                    <w:t> </w:t>
                  </w:r>
                  <w:r>
                    <w:rPr/>
                    <w:t>výpovědi.</w:t>
                  </w:r>
                </w:p>
                <w:p>
                  <w:pPr>
                    <w:pStyle w:val="BodyText"/>
                    <w:spacing w:before="57"/>
                    <w:ind w:left="1606" w:right="1336" w:hanging="454"/>
                    <w:jc w:val="both"/>
                  </w:pPr>
                  <w:r>
                    <w:rPr/>
                    <w:t>5)   Propachtovatel je  dále  oprávněn  tuto  smlouvu  vypovědět,  a  to  bez  výpovědní  doby,  v případě, že propachtovatel  bude  propachtované nemovité věci  (předmět pachtu)  potřebovat k plnění funkcí</w:t>
                  </w:r>
                </w:p>
              </w:txbxContent>
            </v:textbox>
            <w10:wrap type="none"/>
          </v:shape>
        </w:pict>
      </w:r>
      <w:r>
        <w:rPr>
          <w:rFonts w:ascii="Times New Roman"/>
        </w:rPr>
        <w:drawing>
          <wp:inline distT="0" distB="0" distL="0" distR="0">
            <wp:extent cx="7557590" cy="10689336"/>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57590" cy="10689336"/>
                    </a:xfrm>
                    <a:prstGeom prst="rect">
                      <a:avLst/>
                    </a:prstGeom>
                  </pic:spPr>
                </pic:pic>
              </a:graphicData>
            </a:graphic>
          </wp:inline>
        </w:drawing>
      </w:r>
      <w:r>
        <w:rPr>
          <w:rFonts w:ascii="Times New Roman"/>
        </w:rPr>
      </w:r>
    </w:p>
    <w:p>
      <w:pPr>
        <w:spacing w:after="0"/>
        <w:rPr>
          <w:rFonts w:ascii="Times New Roman"/>
        </w:rPr>
        <w:sectPr>
          <w:pgSz w:w="11910" w:h="16840"/>
          <w:pgMar w:top="0" w:bottom="0" w:left="0" w:right="0"/>
        </w:sectPr>
      </w:pPr>
    </w:p>
    <w:p>
      <w:pPr>
        <w:pStyle w:val="BodyText"/>
        <w:ind w:right="-40"/>
        <w:rPr>
          <w:rFonts w:ascii="Times New Roman"/>
        </w:rPr>
      </w:pPr>
      <w:r>
        <w:rPr/>
        <w:pict>
          <v:shape style="position:absolute;margin-left:0pt;margin-top:0pt;width:597.6pt;height:843.5pt;mso-position-horizontal-relative:page;mso-position-vertical-relative:page;z-index:-1770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sz w:val="17"/>
                    </w:rPr>
                  </w:pPr>
                </w:p>
                <w:p>
                  <w:pPr>
                    <w:pStyle w:val="BodyText"/>
                    <w:ind w:left="1741" w:right="1286"/>
                    <w:jc w:val="both"/>
                  </w:pPr>
                  <w:r>
                    <w:rPr/>
                    <w:t>státu nebo jiných úkolů v rámci své působnosti nebo stanoveného předmětu činnosti, nebo nebude-li pachtem dosahováno účelnějšího nebo hospodárnějšího využití propachtovaných nemovitých věcí při zachování hlavního účelu, ke kterému propachtovateli (organizační složka státu) slouží.</w:t>
                  </w:r>
                </w:p>
                <w:p>
                  <w:pPr>
                    <w:pStyle w:val="BodyText"/>
                    <w:spacing w:before="58"/>
                    <w:ind w:left="1735" w:right="1286" w:hanging="461"/>
                    <w:jc w:val="both"/>
                  </w:pPr>
                  <w:r>
                    <w:rPr/>
                    <w:t>6) Propachtovatel  může  v  souladu  s  ustanovením  §  2334  občanského  zákoníku  vypovědět  pacht bez výpovědní doby také v případech, jestliže pachtýř propachtuje propachtované pozemky jinému, přenechá-li je k užívání nebo změní-li hospodářské určení pozemků, anebo způsob jejich užívání nebo požívání bez propachtovatelova předchozího souhlasu.</w:t>
                  </w:r>
                </w:p>
                <w:p>
                  <w:pPr>
                    <w:pStyle w:val="BodyText"/>
                    <w:tabs>
                      <w:tab w:pos="1727" w:val="left" w:leader="none"/>
                    </w:tabs>
                    <w:spacing w:before="58"/>
                    <w:ind w:left="1274"/>
                  </w:pPr>
                  <w:r>
                    <w:rPr/>
                    <w:t>7)</w:t>
                    <w:tab/>
                    <w:t>Stane-li se pachtýř ze zdravotních důvodů nezpůsobilý na pozemcích hospodařit, má dle</w:t>
                  </w:r>
                  <w:r>
                    <w:rPr>
                      <w:spacing w:val="33"/>
                    </w:rPr>
                    <w:t> </w:t>
                  </w:r>
                  <w:r>
                    <w:rPr/>
                    <w:t>ustanovení</w:t>
                  </w:r>
                </w:p>
                <w:p>
                  <w:pPr>
                    <w:pStyle w:val="BodyText"/>
                    <w:ind w:left="1728"/>
                    <w:jc w:val="both"/>
                  </w:pPr>
                  <w:r>
                    <w:rPr/>
                    <w:t>§ 2348 občanského zákoníku právo vypovědět pacht v tříměsíční výpovědní době.</w:t>
                  </w:r>
                </w:p>
                <w:p>
                  <w:pPr>
                    <w:pStyle w:val="BodyText"/>
                    <w:spacing w:before="116"/>
                    <w:ind w:left="1721" w:right="1298" w:hanging="454"/>
                    <w:jc w:val="both"/>
                  </w:pPr>
                  <w:r>
                    <w:rPr/>
                    <w:t>8) Propachtovatel  může  od  této  smlouvy  odstoupit  z  důvodu  opakovaného  porušení  ustanovení  této smlouvy, a to ke dni doručení odstoupení. Prodlení  pachtýře  s  úhradou  pachtovného  delší  než tři měsíce se považuje za  porušení  smlouvy,  které  zakládá  rovněž  právo  propachtovatele  od smlouvy</w:t>
                  </w:r>
                  <w:r>
                    <w:rPr>
                      <w:spacing w:val="-38"/>
                    </w:rPr>
                    <w:t> </w:t>
                  </w:r>
                  <w:r>
                    <w:rPr/>
                    <w:t>odstoupit.</w:t>
                  </w:r>
                </w:p>
                <w:p>
                  <w:pPr>
                    <w:pStyle w:val="BodyText"/>
                    <w:spacing w:before="116"/>
                    <w:ind w:left="1714" w:right="1310" w:hanging="454"/>
                    <w:jc w:val="both"/>
                  </w:pPr>
                  <w:r>
                    <w:rPr/>
                    <w:t>9) Nevrátí-li pachtýř propachtované věci při skončení pachtu propachtovateli, náleží propachtovateli pachtovné,  jako  by  pacht  trval.  Při  zániku  pachtu  je  pachtýř  povinen  předmět  pachtu  vyklidit, a to do 15 dnů ode dne zániku pachtu, a předat ho propachtovateli ve stavu v jakém se nacházel  před začátkem  užívání,  s ohledem  na běžné  opotřebení  při  běžném   užívání   a   na   vady,  které</w:t>
                  </w:r>
                  <w:r>
                    <w:rPr>
                      <w:spacing w:val="-25"/>
                    </w:rPr>
                    <w:t> </w:t>
                  </w:r>
                  <w:r>
                    <w:rPr/>
                    <w:t>je</w:t>
                  </w:r>
                  <w:r>
                    <w:rPr>
                      <w:spacing w:val="-4"/>
                    </w:rPr>
                    <w:t> </w:t>
                  </w:r>
                  <w:r>
                    <w:rPr/>
                    <w:t>povinen</w:t>
                  </w:r>
                  <w:r>
                    <w:rPr>
                      <w:spacing w:val="-11"/>
                    </w:rPr>
                    <w:t> </w:t>
                  </w:r>
                  <w:r>
                    <w:rPr/>
                    <w:t>odstranit</w:t>
                  </w:r>
                  <w:r>
                    <w:rPr>
                      <w:spacing w:val="-16"/>
                    </w:rPr>
                    <w:t> </w:t>
                  </w:r>
                  <w:r>
                    <w:rPr/>
                    <w:t>propachtovatel.</w:t>
                  </w:r>
                  <w:r>
                    <w:rPr>
                      <w:spacing w:val="-11"/>
                    </w:rPr>
                    <w:t> </w:t>
                  </w:r>
                  <w:r>
                    <w:rPr/>
                    <w:t>O předání</w:t>
                  </w:r>
                  <w:r>
                    <w:rPr>
                      <w:spacing w:val="2"/>
                    </w:rPr>
                    <w:t> </w:t>
                  </w:r>
                  <w:r>
                    <w:rPr/>
                    <w:t>předmětu</w:t>
                  </w:r>
                  <w:r>
                    <w:rPr>
                      <w:spacing w:val="-3"/>
                    </w:rPr>
                    <w:t> </w:t>
                  </w:r>
                  <w:r>
                    <w:rPr/>
                    <w:t>pachtu</w:t>
                  </w:r>
                  <w:r>
                    <w:rPr>
                      <w:spacing w:val="-9"/>
                    </w:rPr>
                    <w:t> </w:t>
                  </w:r>
                  <w:r>
                    <w:rPr/>
                    <w:t>se</w:t>
                  </w:r>
                  <w:r>
                    <w:rPr>
                      <w:spacing w:val="-16"/>
                    </w:rPr>
                    <w:t> </w:t>
                  </w:r>
                  <w:r>
                    <w:rPr/>
                    <w:t>strany</w:t>
                  </w:r>
                  <w:r>
                    <w:rPr>
                      <w:spacing w:val="-20"/>
                    </w:rPr>
                    <w:t> </w:t>
                  </w:r>
                  <w:r>
                    <w:rPr/>
                    <w:t>zavazují</w:t>
                  </w:r>
                  <w:r>
                    <w:rPr>
                      <w:spacing w:val="-14"/>
                    </w:rPr>
                    <w:t> </w:t>
                  </w:r>
                  <w:r>
                    <w:rPr/>
                    <w:t>sepsat</w:t>
                  </w:r>
                  <w:r>
                    <w:rPr>
                      <w:spacing w:val="-25"/>
                    </w:rPr>
                    <w:t> </w:t>
                  </w:r>
                  <w:r>
                    <w:rPr/>
                    <w:t>zápis, v němž zachytí stav předávaných pozemků. Smluvní strany si tímto sjednávají, že ustanovení §</w:t>
                  </w:r>
                  <w:r>
                    <w:rPr>
                      <w:spacing w:val="-37"/>
                    </w:rPr>
                    <w:t> </w:t>
                  </w:r>
                  <w:r>
                    <w:rPr/>
                    <w:t>2230 občanského zákoníku se na tuto smlouvu</w:t>
                  </w:r>
                  <w:r>
                    <w:rPr>
                      <w:spacing w:val="-32"/>
                    </w:rPr>
                    <w:t> </w:t>
                  </w:r>
                  <w:r>
                    <w:rPr/>
                    <w:t>nevztahuje.</w:t>
                  </w:r>
                </w:p>
                <w:p>
                  <w:pPr>
                    <w:pStyle w:val="BodyText"/>
                    <w:rPr>
                      <w:rFonts w:ascii="Times New Roman"/>
                      <w:sz w:val="22"/>
                    </w:rPr>
                  </w:pPr>
                </w:p>
                <w:p>
                  <w:pPr>
                    <w:spacing w:before="173"/>
                    <w:ind w:left="5622" w:right="5647" w:firstLine="0"/>
                    <w:jc w:val="center"/>
                    <w:rPr>
                      <w:b/>
                      <w:sz w:val="20"/>
                    </w:rPr>
                  </w:pPr>
                  <w:r>
                    <w:rPr>
                      <w:b/>
                      <w:sz w:val="20"/>
                    </w:rPr>
                    <w:t>Čl. V</w:t>
                  </w:r>
                </w:p>
                <w:p>
                  <w:pPr>
                    <w:pStyle w:val="BodyText"/>
                    <w:tabs>
                      <w:tab w:pos="1713" w:val="left" w:leader="none"/>
                    </w:tabs>
                    <w:spacing w:before="7"/>
                    <w:ind w:left="1260"/>
                  </w:pPr>
                  <w:r>
                    <w:rPr/>
                    <w:t>1)</w:t>
                    <w:tab/>
                    <w:t>Pachtýř je povinen platit propachtovateli</w:t>
                  </w:r>
                  <w:r>
                    <w:rPr>
                      <w:spacing w:val="-34"/>
                    </w:rPr>
                    <w:t> </w:t>
                  </w:r>
                  <w:r>
                    <w:rPr/>
                    <w:t>pachtovné.</w:t>
                  </w:r>
                </w:p>
                <w:p>
                  <w:pPr>
                    <w:pStyle w:val="BodyText"/>
                    <w:spacing w:before="123"/>
                    <w:ind w:left="1706" w:right="1313" w:hanging="460"/>
                    <w:jc w:val="both"/>
                  </w:pPr>
                  <w:r>
                    <w:rPr/>
                    <w:t>2) Roční pachtovné se stanovuje dohodou ve výši 19.677,- Kč (slovy: devatenáct tisíc šest set sedmdesát sedm korun českých).</w:t>
                  </w:r>
                </w:p>
                <w:p>
                  <w:pPr>
                    <w:pStyle w:val="BodyText"/>
                    <w:spacing w:before="116"/>
                    <w:ind w:left="1699" w:right="1320" w:hanging="533"/>
                    <w:jc w:val="both"/>
                  </w:pPr>
                  <w:r>
                    <w:rPr/>
                    <w:t>3) Pachtovné bude hrazeno </w:t>
                  </w:r>
                  <w:r>
                    <w:rPr>
                      <w:b/>
                    </w:rPr>
                    <w:t>1x ročně, </w:t>
                  </w:r>
                  <w:r>
                    <w:rPr/>
                    <w:t>a to na základě daňového dokladu (faktury) vystavené propachtovatelem a zaslané na adresu pachtýře uvedenou v záhlaví této smlouvy, s termínem splatnosti do 1.10. daného roku. V případě nabytí účinnosti smlouvy po 1.10. tohoto roku pak faktura bude splatná do 30 dnů ode dne nabytí účinnosti smlouvy.</w:t>
                  </w:r>
                </w:p>
                <w:p>
                  <w:pPr>
                    <w:pStyle w:val="BodyText"/>
                    <w:spacing w:before="116"/>
                    <w:ind w:left="1691" w:right="1328" w:hanging="540"/>
                    <w:jc w:val="both"/>
                  </w:pPr>
                  <w:r>
                    <w:rPr/>
                    <w:t>4)   Pachtovné za  rok 2024  bude uhrazeno  na základě faktury vystavené propachtovatelem a zaslané   na e-mailovou adresu pachtýře s termínem splatnosti do 1.10.2024 ve výši 19.677,- Kč (slovy: devatenáct tisíc šest set sedmdesát sedm korun</w:t>
                  </w:r>
                  <w:r>
                    <w:rPr>
                      <w:spacing w:val="-22"/>
                    </w:rPr>
                    <w:t> </w:t>
                  </w:r>
                  <w:r>
                    <w:rPr/>
                    <w:t>českých).</w:t>
                  </w:r>
                </w:p>
                <w:p>
                  <w:pPr>
                    <w:pStyle w:val="BodyText"/>
                    <w:tabs>
                      <w:tab w:pos="1684" w:val="left" w:leader="none"/>
                    </w:tabs>
                    <w:spacing w:before="116"/>
                    <w:ind w:left="1159"/>
                  </w:pPr>
                  <w:r>
                    <w:rPr/>
                    <w:t>5)</w:t>
                    <w:tab/>
                    <w:t>Zaplacením pachtovného se rozumí den připsání celé výše pachtovného na účet</w:t>
                  </w:r>
                  <w:r>
                    <w:rPr>
                      <w:spacing w:val="-32"/>
                    </w:rPr>
                    <w:t> </w:t>
                  </w:r>
                  <w:r>
                    <w:rPr/>
                    <w:t>propachtovatele.</w:t>
                  </w:r>
                </w:p>
                <w:p>
                  <w:pPr>
                    <w:pStyle w:val="BodyText"/>
                    <w:spacing w:before="116"/>
                    <w:ind w:left="1678" w:right="1328" w:hanging="526"/>
                    <w:jc w:val="both"/>
                  </w:pPr>
                  <w:r>
                    <w:rPr/>
                    <w:t>6) Výše pachtovného bude každoročně zvyšována o míru inflace v  České  republice,  vyjádřené  přírůstkem průměrného ročního indexu spotřebitelských cen v minulém kalendářním roce proti roku předminulému</w:t>
                  </w:r>
                  <w:r>
                    <w:rPr>
                      <w:spacing w:val="-14"/>
                    </w:rPr>
                    <w:t> </w:t>
                  </w:r>
                  <w:r>
                    <w:rPr/>
                    <w:t>a</w:t>
                  </w:r>
                  <w:r>
                    <w:rPr>
                      <w:spacing w:val="-18"/>
                    </w:rPr>
                    <w:t> </w:t>
                  </w:r>
                  <w:r>
                    <w:rPr/>
                    <w:t>vyhlášené</w:t>
                  </w:r>
                  <w:r>
                    <w:rPr>
                      <w:spacing w:val="-10"/>
                    </w:rPr>
                    <w:t> </w:t>
                  </w:r>
                  <w:r>
                    <w:rPr/>
                    <w:t>Českým</w:t>
                  </w:r>
                  <w:r>
                    <w:rPr>
                      <w:spacing w:val="-11"/>
                    </w:rPr>
                    <w:t> </w:t>
                  </w:r>
                  <w:r>
                    <w:rPr/>
                    <w:t>statistickým</w:t>
                  </w:r>
                  <w:r>
                    <w:rPr>
                      <w:spacing w:val="-6"/>
                    </w:rPr>
                    <w:t> </w:t>
                  </w:r>
                  <w:r>
                    <w:rPr/>
                    <w:t>úřadem,</w:t>
                  </w:r>
                  <w:r>
                    <w:rPr>
                      <w:spacing w:val="-3"/>
                    </w:rPr>
                    <w:t> </w:t>
                  </w:r>
                  <w:r>
                    <w:rPr/>
                    <w:t>nejméně</w:t>
                  </w:r>
                  <w:r>
                    <w:rPr>
                      <w:spacing w:val="-18"/>
                    </w:rPr>
                    <w:t> </w:t>
                  </w:r>
                  <w:r>
                    <w:rPr/>
                    <w:t>však</w:t>
                  </w:r>
                  <w:r>
                    <w:rPr>
                      <w:spacing w:val="-17"/>
                    </w:rPr>
                    <w:t> </w:t>
                  </w:r>
                  <w:r>
                    <w:rPr/>
                    <w:t>o</w:t>
                  </w:r>
                  <w:r>
                    <w:rPr>
                      <w:spacing w:val="-10"/>
                    </w:rPr>
                    <w:t> </w:t>
                  </w:r>
                  <w:r>
                    <w:rPr/>
                    <w:t>růst</w:t>
                  </w:r>
                  <w:r>
                    <w:rPr>
                      <w:spacing w:val="-18"/>
                    </w:rPr>
                    <w:t> </w:t>
                  </w:r>
                  <w:r>
                    <w:rPr/>
                    <w:t>obvyklého</w:t>
                  </w:r>
                  <w:r>
                    <w:rPr>
                      <w:spacing w:val="-11"/>
                    </w:rPr>
                    <w:t> </w:t>
                  </w:r>
                  <w:r>
                    <w:rPr/>
                    <w:t>pachtovného ze srovnatelného majetku v daném místě a</w:t>
                  </w:r>
                  <w:r>
                    <w:rPr>
                      <w:spacing w:val="-24"/>
                    </w:rPr>
                    <w:t> </w:t>
                  </w:r>
                  <w:r>
                    <w:rPr/>
                    <w:t>čase.</w:t>
                  </w:r>
                </w:p>
                <w:p>
                  <w:pPr>
                    <w:pStyle w:val="BodyText"/>
                    <w:spacing w:line="222" w:lineRule="exact" w:before="133"/>
                    <w:ind w:left="1677" w:right="1334" w:hanging="533"/>
                    <w:jc w:val="both"/>
                  </w:pPr>
                  <w:r>
                    <w:rPr/>
                    <w:t>7) Pro případ předčasného ukončení pachtu bude zaplacené pachtovné vypořádáno a případně odpovídající část pachtýři propachtovatelem vrácena.</w:t>
                  </w:r>
                </w:p>
                <w:p>
                  <w:pPr>
                    <w:pStyle w:val="BodyText"/>
                    <w:rPr>
                      <w:rFonts w:ascii="Times New Roman"/>
                      <w:sz w:val="22"/>
                    </w:rPr>
                  </w:pPr>
                </w:p>
                <w:p>
                  <w:pPr>
                    <w:spacing w:before="178"/>
                    <w:ind w:left="5622" w:right="5706" w:firstLine="0"/>
                    <w:jc w:val="center"/>
                    <w:rPr>
                      <w:b/>
                      <w:sz w:val="20"/>
                    </w:rPr>
                  </w:pPr>
                  <w:r>
                    <w:rPr>
                      <w:b/>
                      <w:sz w:val="20"/>
                    </w:rPr>
                    <w:t>Čl. VI</w:t>
                  </w:r>
                </w:p>
                <w:p>
                  <w:pPr>
                    <w:pStyle w:val="BodyText"/>
                    <w:spacing w:before="7"/>
                    <w:ind w:left="1670" w:right="1347" w:hanging="446"/>
                    <w:jc w:val="both"/>
                  </w:pPr>
                  <w:r>
                    <w:rPr/>
                    <w:t>1) Propachtovatel prohlašuje, že pachtem pozemků bude dosaženo  účelnějšího  a hospodárnějšího využití pozemků při zachování hlavního účelu, ke kterému slouží. Účelem pachtu je zajištění zájmů ochrany přírody a krajiny prostřednictvím podmínek stanovených propachtovatelem v příloze č. II  této smlouvy, vyplývajících ze zákona č. 114/1992 Sb., o ochraně přírody a krajiny, v platném znění, s ním souvisejících právních předpisů a koncepčních dokumentů (Zásady péče o KRNAP a jeho OP, Soubor doporučených opatření pro EVL a PO</w:t>
                  </w:r>
                  <w:r>
                    <w:rPr>
                      <w:spacing w:val="-27"/>
                    </w:rPr>
                    <w:t> </w:t>
                  </w:r>
                  <w:r>
                    <w:rPr/>
                    <w:t>Krkonoše).</w:t>
                  </w:r>
                </w:p>
                <w:p>
                  <w:pPr>
                    <w:pStyle w:val="BodyText"/>
                    <w:spacing w:before="5"/>
                    <w:rPr>
                      <w:rFonts w:ascii="Times New Roman"/>
                      <w:sz w:val="29"/>
                    </w:rPr>
                  </w:pPr>
                </w:p>
                <w:p>
                  <w:pPr>
                    <w:spacing w:before="0"/>
                    <w:ind w:left="5622" w:right="5733" w:firstLine="0"/>
                    <w:jc w:val="center"/>
                    <w:rPr>
                      <w:b/>
                      <w:sz w:val="20"/>
                    </w:rPr>
                  </w:pPr>
                  <w:r>
                    <w:rPr>
                      <w:b/>
                      <w:sz w:val="20"/>
                    </w:rPr>
                    <w:t>Čl. VII</w:t>
                  </w:r>
                </w:p>
                <w:p>
                  <w:pPr>
                    <w:pStyle w:val="BodyText"/>
                    <w:spacing w:before="6"/>
                    <w:ind w:left="1662" w:right="1359" w:hanging="446"/>
                    <w:jc w:val="both"/>
                  </w:pPr>
                  <w:r>
                    <w:rPr/>
                    <w:t>1) Smluvní strany se dohodly, že jakékoliv změny a doplňky této smlouvy jsou možné pouze formou oboustranného písemného dodatku k této smlouvě.</w:t>
                  </w:r>
                </w:p>
                <w:p>
                  <w:pPr>
                    <w:pStyle w:val="BodyText"/>
                    <w:spacing w:before="115"/>
                    <w:ind w:left="1663" w:right="1366" w:hanging="461"/>
                    <w:jc w:val="both"/>
                  </w:pPr>
                  <w:r>
                    <w:rPr/>
                    <w:t>2) Smluvní strany jsou povinny se vzájemně informovat o jakékoli změně údajů týkajících se jejich specifikace jako smluvní strany této smlouvy, a to nejpozději do 30 dnů ode dne změny.</w:t>
                  </w:r>
                </w:p>
              </w:txbxContent>
            </v:textbox>
            <w10:wrap type="none"/>
          </v:shape>
        </w:pict>
      </w:r>
      <w:r>
        <w:rPr>
          <w:rFonts w:ascii="Times New Roman"/>
        </w:rPr>
        <w:drawing>
          <wp:inline distT="0" distB="0" distL="0" distR="0">
            <wp:extent cx="7589339" cy="10712196"/>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7589339" cy="10712196"/>
                    </a:xfrm>
                    <a:prstGeom prst="rect">
                      <a:avLst/>
                    </a:prstGeom>
                  </pic:spPr>
                </pic:pic>
              </a:graphicData>
            </a:graphic>
          </wp:inline>
        </w:drawing>
      </w:r>
      <w:r>
        <w:rPr>
          <w:rFonts w:ascii="Times New Roman"/>
        </w:rPr>
      </w:r>
    </w:p>
    <w:p>
      <w:pPr>
        <w:spacing w:after="0"/>
        <w:rPr>
          <w:rFonts w:ascii="Times New Roman"/>
        </w:rPr>
        <w:sectPr>
          <w:pgSz w:w="11960" w:h="16870"/>
          <w:pgMar w:top="0" w:bottom="0" w:left="0" w:right="0"/>
        </w:sectPr>
      </w:pPr>
    </w:p>
    <w:p>
      <w:pPr>
        <w:pStyle w:val="BodyText"/>
        <w:spacing w:before="4"/>
        <w:rPr>
          <w:rFonts w:ascii="Times New Roman"/>
          <w:sz w:val="17"/>
        </w:rPr>
      </w:pPr>
      <w:r>
        <w:rPr/>
        <w:pict>
          <v:shape style="position:absolute;margin-left:0pt;margin-top:0pt;width:599.75pt;height:844.9pt;mso-position-horizontal-relative:page;mso-position-vertical-relative:page;z-index:-17680"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18"/>
                    </w:rPr>
                  </w:pPr>
                </w:p>
                <w:p>
                  <w:pPr>
                    <w:pStyle w:val="BodyText"/>
                    <w:ind w:left="1728" w:right="1326" w:hanging="468"/>
                    <w:jc w:val="both"/>
                  </w:pPr>
                  <w:r>
                    <w:rPr/>
                    <w:t>3)  Tato  smlouva  je  vyhotovena   ve  čtyřech   stejnopisech,  z  nichž   každý  má   platnost  originálu. Dva stejnopisy přebírá pachtýř a dva jsou určeny pro propachtovatele.</w:t>
                  </w:r>
                </w:p>
                <w:p>
                  <w:pPr>
                    <w:pStyle w:val="BodyText"/>
                    <w:spacing w:before="114"/>
                    <w:ind w:left="1721" w:right="1328" w:hanging="468"/>
                    <w:jc w:val="both"/>
                  </w:pPr>
                  <w:r>
                    <w:rPr/>
                    <w:t>4) Tato smlouva nabývá platnosti dnem jejího podpisu oběma smluvními stranami a účinnosti dnem uveřejnění smlouvy v registru smluv. Smluvní strany tímto  souhlasí se zveřejněním  celého znění této smlouvy, včetně všech jejích dodatků a změn, v registru smluv.</w:t>
                  </w:r>
                </w:p>
                <w:p>
                  <w:pPr>
                    <w:pStyle w:val="BodyText"/>
                    <w:spacing w:line="237" w:lineRule="auto" w:before="124"/>
                    <w:ind w:left="1699" w:right="1328" w:hanging="446"/>
                    <w:jc w:val="both"/>
                  </w:pPr>
                  <w:r>
                    <w:rPr/>
                    <w:t>5)    Smluvní strany po přečtení této smlouvy prohlašují, že s jejím obsahem souhlasí a že tato smlouva    je shodným projevem jejich vážné a svobodné vůle, a nebyla uzavřena v tísni či za nápadně nevýhodných podmínek, že smlouvě porozuměli a chápou její význam, což stvrzují svými</w:t>
                  </w:r>
                  <w:r>
                    <w:rPr>
                      <w:spacing w:val="-32"/>
                    </w:rPr>
                    <w:t> </w:t>
                  </w:r>
                  <w:r>
                    <w:rPr/>
                    <w:t>podpisy.</w:t>
                  </w:r>
                </w:p>
                <w:p>
                  <w:pPr>
                    <w:pStyle w:val="BodyText"/>
                    <w:spacing w:before="6"/>
                    <w:rPr>
                      <w:rFonts w:ascii="Times New Roman"/>
                      <w:sz w:val="24"/>
                    </w:rPr>
                  </w:pPr>
                </w:p>
                <w:p>
                  <w:pPr>
                    <w:spacing w:line="240" w:lineRule="auto" w:before="0"/>
                    <w:ind w:left="2419" w:right="4010" w:hanging="1137"/>
                    <w:jc w:val="left"/>
                    <w:rPr>
                      <w:sz w:val="16"/>
                    </w:rPr>
                  </w:pPr>
                  <w:r>
                    <w:rPr>
                      <w:sz w:val="16"/>
                    </w:rPr>
                    <w:t>Seznam příloh: Příloha č. I Seznam pozemku </w:t>
                  </w:r>
                  <w:r>
                    <w:rPr>
                      <w:w w:val="160"/>
                      <w:sz w:val="16"/>
                    </w:rPr>
                    <w:t>- </w:t>
                  </w:r>
                  <w:r>
                    <w:rPr>
                      <w:sz w:val="16"/>
                    </w:rPr>
                    <w:t>údaje dle KN a výměry předmětu pachtu Příloha č. II Podmínky zemědělského užívání a způsobu údržby biotopu Příloha č. Ill   Mapový zákres </w:t>
                  </w:r>
                  <w:r>
                    <w:rPr>
                      <w:w w:val="160"/>
                      <w:sz w:val="16"/>
                    </w:rPr>
                    <w:t>- </w:t>
                  </w:r>
                  <w:r>
                    <w:rPr>
                      <w:sz w:val="16"/>
                    </w:rPr>
                    <w:t>vymezení předmětu pachtu</w:t>
                  </w:r>
                </w:p>
                <w:p>
                  <w:pPr>
                    <w:pStyle w:val="BodyText"/>
                    <w:rPr>
                      <w:rFonts w:ascii="Times New Roman"/>
                      <w:sz w:val="18"/>
                    </w:rPr>
                  </w:pPr>
                </w:p>
                <w:p>
                  <w:pPr>
                    <w:pStyle w:val="BodyText"/>
                    <w:spacing w:before="3"/>
                    <w:rPr>
                      <w:rFonts w:ascii="Times New Roman"/>
                      <w:sz w:val="24"/>
                    </w:rPr>
                  </w:pPr>
                </w:p>
                <w:p>
                  <w:pPr>
                    <w:tabs>
                      <w:tab w:pos="3433" w:val="left" w:leader="none"/>
                      <w:tab w:pos="5932" w:val="left" w:leader="none"/>
                      <w:tab w:pos="8344" w:val="left" w:leader="none"/>
                    </w:tabs>
                    <w:spacing w:before="1"/>
                    <w:ind w:left="1381" w:right="0" w:firstLine="0"/>
                    <w:jc w:val="left"/>
                    <w:rPr>
                      <w:b/>
                      <w:sz w:val="28"/>
                    </w:rPr>
                  </w:pPr>
                  <w:r>
                    <w:rPr>
                      <w:w w:val="95"/>
                      <w:sz w:val="20"/>
                    </w:rPr>
                    <w:t>Ve</w:t>
                  </w:r>
                  <w:r>
                    <w:rPr>
                      <w:spacing w:val="20"/>
                      <w:w w:val="95"/>
                      <w:sz w:val="20"/>
                    </w:rPr>
                    <w:t> </w:t>
                  </w:r>
                  <w:r>
                    <w:rPr>
                      <w:w w:val="95"/>
                      <w:sz w:val="20"/>
                    </w:rPr>
                    <w:t>Vrchlabí</w:t>
                  </w:r>
                  <w:r>
                    <w:rPr>
                      <w:spacing w:val="15"/>
                      <w:w w:val="95"/>
                      <w:sz w:val="20"/>
                    </w:rPr>
                    <w:t> </w:t>
                  </w:r>
                  <w:r>
                    <w:rPr>
                      <w:w w:val="95"/>
                      <w:sz w:val="20"/>
                    </w:rPr>
                    <w:t>dne:</w:t>
                    <w:tab/>
                  </w:r>
                  <w:r>
                    <w:rPr>
                      <w:b/>
                      <w:w w:val="85"/>
                      <w:position w:val="-14"/>
                      <w:sz w:val="28"/>
                    </w:rPr>
                    <w:t>7</w:t>
                  </w:r>
                  <w:r>
                    <w:rPr>
                      <w:b/>
                      <w:spacing w:val="-32"/>
                      <w:w w:val="85"/>
                      <w:position w:val="-14"/>
                      <w:sz w:val="28"/>
                    </w:rPr>
                    <w:t> </w:t>
                  </w:r>
                  <w:r>
                    <w:rPr>
                      <w:b/>
                      <w:w w:val="85"/>
                      <w:position w:val="-14"/>
                      <w:sz w:val="28"/>
                    </w:rPr>
                    <w:t>-05-</w:t>
                  </w:r>
                  <w:r>
                    <w:rPr>
                      <w:b/>
                      <w:spacing w:val="-40"/>
                      <w:w w:val="85"/>
                      <w:position w:val="-14"/>
                      <w:sz w:val="28"/>
                    </w:rPr>
                    <w:t> </w:t>
                  </w:r>
                  <w:r>
                    <w:rPr>
                      <w:b/>
                      <w:w w:val="85"/>
                      <w:position w:val="-14"/>
                      <w:sz w:val="28"/>
                    </w:rPr>
                    <w:t>2024</w:t>
                    <w:tab/>
                  </w:r>
                  <w:r>
                    <w:rPr>
                      <w:w w:val="95"/>
                      <w:sz w:val="20"/>
                    </w:rPr>
                    <w:t>V</w:t>
                  </w:r>
                  <w:r>
                    <w:rPr>
                      <w:spacing w:val="14"/>
                      <w:w w:val="95"/>
                      <w:sz w:val="20"/>
                    </w:rPr>
                    <w:t> </w:t>
                  </w:r>
                  <w:r>
                    <w:rPr>
                      <w:w w:val="95"/>
                      <w:sz w:val="20"/>
                    </w:rPr>
                    <w:t>Hajnici</w:t>
                  </w:r>
                  <w:r>
                    <w:rPr>
                      <w:spacing w:val="14"/>
                      <w:w w:val="95"/>
                      <w:sz w:val="20"/>
                    </w:rPr>
                    <w:t> </w:t>
                  </w:r>
                  <w:r>
                    <w:rPr>
                      <w:w w:val="95"/>
                      <w:sz w:val="20"/>
                    </w:rPr>
                    <w:t>dne:</w:t>
                    <w:tab/>
                  </w:r>
                  <w:r>
                    <w:rPr>
                      <w:b/>
                      <w:w w:val="75"/>
                      <w:position w:val="8"/>
                      <w:sz w:val="28"/>
                    </w:rPr>
                    <w:t>2</w:t>
                  </w:r>
                  <w:r>
                    <w:rPr>
                      <w:b/>
                      <w:spacing w:val="-25"/>
                      <w:w w:val="75"/>
                      <w:position w:val="8"/>
                      <w:sz w:val="28"/>
                    </w:rPr>
                    <w:t> </w:t>
                  </w:r>
                  <w:r>
                    <w:rPr>
                      <w:b/>
                      <w:w w:val="75"/>
                      <w:position w:val="8"/>
                      <w:sz w:val="28"/>
                    </w:rPr>
                    <w:t>/</w:t>
                  </w:r>
                  <w:r>
                    <w:rPr>
                      <w:b/>
                      <w:spacing w:val="-19"/>
                      <w:w w:val="75"/>
                      <w:position w:val="8"/>
                      <w:sz w:val="28"/>
                    </w:rPr>
                    <w:t> </w:t>
                  </w:r>
                  <w:r>
                    <w:rPr>
                      <w:b/>
                      <w:w w:val="75"/>
                      <w:position w:val="8"/>
                      <w:sz w:val="28"/>
                    </w:rPr>
                    <w:t>-05-</w:t>
                  </w:r>
                  <w:r>
                    <w:rPr>
                      <w:b/>
                      <w:spacing w:val="-19"/>
                      <w:w w:val="75"/>
                      <w:position w:val="8"/>
                      <w:sz w:val="28"/>
                    </w:rPr>
                    <w:t> </w:t>
                  </w:r>
                  <w:r>
                    <w:rPr>
                      <w:b/>
                      <w:w w:val="75"/>
                      <w:position w:val="8"/>
                      <w:sz w:val="28"/>
                    </w:rPr>
                    <w:t>2024</w:t>
                  </w:r>
                </w:p>
                <w:p>
                  <w:pPr>
                    <w:pStyle w:val="BodyText"/>
                    <w:rPr>
                      <w:rFonts w:ascii="Times New Roman"/>
                      <w:sz w:val="54"/>
                    </w:rPr>
                  </w:pPr>
                </w:p>
                <w:p>
                  <w:pPr>
                    <w:pStyle w:val="BodyText"/>
                    <w:spacing w:before="5"/>
                    <w:rPr>
                      <w:rFonts w:ascii="Times New Roman"/>
                      <w:sz w:val="51"/>
                    </w:rPr>
                  </w:pPr>
                </w:p>
                <w:p>
                  <w:pPr>
                    <w:pStyle w:val="BodyText"/>
                    <w:tabs>
                      <w:tab w:pos="7609" w:val="left" w:leader="none"/>
                      <w:tab w:pos="7775" w:val="left" w:leader="none"/>
                    </w:tabs>
                    <w:spacing w:line="230" w:lineRule="exact"/>
                    <w:ind w:left="2231" w:right="3409" w:hanging="432"/>
                  </w:pPr>
                  <w:r>
                    <w:rPr/>
                    <w:t>Správa Krkonošského</w:t>
                  </w:r>
                  <w:r>
                    <w:rPr>
                      <w:spacing w:val="5"/>
                    </w:rPr>
                    <w:t> </w:t>
                  </w:r>
                  <w:r>
                    <w:rPr/>
                    <w:t>národního</w:t>
                  </w:r>
                  <w:r>
                    <w:rPr>
                      <w:spacing w:val="3"/>
                    </w:rPr>
                    <w:t> </w:t>
                  </w:r>
                  <w:r>
                    <w:rPr/>
                    <w:t>parku</w:t>
                    <w:tab/>
                    <w:t>David</w:t>
                  </w:r>
                  <w:r>
                    <w:rPr>
                      <w:spacing w:val="-30"/>
                    </w:rPr>
                    <w:t> </w:t>
                  </w:r>
                  <w:r>
                    <w:rPr/>
                    <w:t>Jerie</w:t>
                  </w:r>
                  <w:r>
                    <w:rPr>
                      <w:w w:val="96"/>
                    </w:rPr>
                    <w:t> </w:t>
                  </w:r>
                  <w:r>
                    <w:rPr/>
                    <w:t>PhDr. Robin</w:t>
                  </w:r>
                  <w:r>
                    <w:rPr>
                      <w:spacing w:val="8"/>
                    </w:rPr>
                    <w:t> </w:t>
                  </w:r>
                  <w:r>
                    <w:rPr/>
                    <w:t>Bóhnisch, ředitel</w:t>
                    <w:tab/>
                    <w:tab/>
                  </w:r>
                  <w:r>
                    <w:rPr>
                      <w:position w:val="1"/>
                    </w:rPr>
                    <w:t>pachtýř</w:t>
                  </w:r>
                </w:p>
                <w:p>
                  <w:pPr>
                    <w:pStyle w:val="BodyText"/>
                    <w:spacing w:line="226" w:lineRule="exact"/>
                    <w:ind w:left="2887"/>
                  </w:pPr>
                  <w:r>
                    <w:rPr/>
                    <w:t>propachtovatel</w:t>
                  </w:r>
                </w:p>
                <w:p>
                  <w:pPr>
                    <w:pStyle w:val="BodyText"/>
                    <w:rPr>
                      <w:rFonts w:ascii="Times New Roman"/>
                      <w:sz w:val="22"/>
                    </w:rPr>
                  </w:pPr>
                </w:p>
                <w:p>
                  <w:pPr>
                    <w:pStyle w:val="BodyText"/>
                    <w:spacing w:before="7"/>
                    <w:rPr>
                      <w:rFonts w:ascii="Times New Roman"/>
                      <w:sz w:val="17"/>
                    </w:rPr>
                  </w:pPr>
                </w:p>
                <w:p>
                  <w:pPr>
                    <w:spacing w:before="0"/>
                    <w:ind w:left="1253" w:right="0" w:firstLine="0"/>
                    <w:jc w:val="left"/>
                    <w:rPr>
                      <w:sz w:val="16"/>
                    </w:rPr>
                  </w:pPr>
                  <w:r>
                    <w:rPr>
                      <w:sz w:val="16"/>
                    </w:rPr>
                    <w:t>Za správnost:</w:t>
                  </w:r>
                </w:p>
                <w:p>
                  <w:pPr>
                    <w:pStyle w:val="BodyText"/>
                    <w:rPr>
                      <w:rFonts w:ascii="Times New Roman"/>
                      <w:sz w:val="18"/>
                    </w:rPr>
                  </w:pPr>
                </w:p>
                <w:p>
                  <w:pPr>
                    <w:pStyle w:val="BodyText"/>
                    <w:spacing w:before="2"/>
                    <w:rPr>
                      <w:rFonts w:ascii="Times New Roman"/>
                      <w:sz w:val="14"/>
                    </w:rPr>
                  </w:pPr>
                </w:p>
                <w:p>
                  <w:pPr>
                    <w:spacing w:line="182" w:lineRule="exact" w:before="0"/>
                    <w:ind w:left="1260" w:right="0" w:firstLine="0"/>
                    <w:jc w:val="left"/>
                    <w:rPr>
                      <w:sz w:val="16"/>
                    </w:rPr>
                  </w:pPr>
                  <w:r>
                    <w:rPr>
                      <w:sz w:val="16"/>
                    </w:rPr>
                    <w:t>Bc. Oldřich Pažout</w:t>
                  </w:r>
                </w:p>
                <w:p>
                  <w:pPr>
                    <w:spacing w:line="182" w:lineRule="exact" w:before="0"/>
                    <w:ind w:left="1253" w:right="0" w:firstLine="0"/>
                    <w:jc w:val="left"/>
                    <w:rPr>
                      <w:sz w:val="16"/>
                    </w:rPr>
                  </w:pPr>
                  <w:r>
                    <w:rPr>
                      <w:sz w:val="16"/>
                    </w:rPr>
                    <w:t>vedoucí oddělení správy majetku</w:t>
                  </w:r>
                </w:p>
              </w:txbxContent>
            </v:textbox>
            <w10:wrap type="none"/>
          </v:shape>
        </w:pict>
      </w:r>
      <w:r>
        <w:rPr/>
        <w:pict>
          <v:group style="position:absolute;margin-left:0pt;margin-top:0pt;width:599.75pt;height:844.9pt;mso-position-horizontal-relative:page;mso-position-vertical-relative:page;z-index:-17656" coordorigin="0,0" coordsize="11995,16898">
            <v:shape style="position:absolute;left:0;top:0;width:11995;height:16898" type="#_x0000_t75" stroked="false">
              <v:imagedata r:id="rId9" o:title=""/>
            </v:shape>
            <v:shape style="position:absolute;left:5882;top:5450;width:4118;height:2038" type="#_x0000_t75" stroked="false">
              <v:imagedata r:id="rId10" o:title=""/>
            </v:shape>
            <v:shape style="position:absolute;left:1401;top:5409;width:8727;height:2912" coordorigin="1401,5409" coordsize="8727,2912" path="m4383,7625l2843,7625,2843,8320,4383,8320,4383,7625m5065,5500l1401,5500,1401,6546,5065,6546,5065,5500m10127,5409l5676,5409,5676,6624,10127,6624,10127,5409e" filled="true" fillcolor="#000000" stroked="false">
              <v:path arrowok="t"/>
              <v:fill type="solid"/>
            </v:shape>
            <w10:wrap type="none"/>
          </v:group>
        </w:pict>
      </w:r>
    </w:p>
    <w:p>
      <w:pPr>
        <w:spacing w:after="0"/>
        <w:rPr>
          <w:rFonts w:ascii="Times New Roman"/>
          <w:sz w:val="17"/>
        </w:rPr>
        <w:sectPr>
          <w:pgSz w:w="12000" w:h="16900"/>
          <w:pgMar w:top="1600" w:bottom="280" w:left="1680" w:right="1680"/>
        </w:sectPr>
      </w:pPr>
    </w:p>
    <w:p>
      <w:pPr>
        <w:pStyle w:val="BodyText"/>
        <w:ind w:right="-40"/>
        <w:rPr>
          <w:rFonts w:ascii="Times New Roman"/>
        </w:rPr>
      </w:pPr>
      <w:r>
        <w:rPr/>
        <w:pict>
          <v:shape style="position:absolute;margin-left:0pt;margin-top:0pt;width:595.1pt;height:841.7pt;mso-position-horizontal-relative:page;mso-position-vertical-relative:page;z-index:-17632" type="#_x0000_t202" filled="false" stroked="false">
            <v:textbox inset="0,0,0,0">
              <w:txbxContent>
                <w:p>
                  <w:pPr>
                    <w:pStyle w:val="BodyText"/>
                    <w:rPr>
                      <w:rFonts w:ascii="Times New Roman"/>
                      <w:sz w:val="36"/>
                    </w:rPr>
                  </w:pPr>
                </w:p>
                <w:p>
                  <w:pPr>
                    <w:pStyle w:val="BodyText"/>
                    <w:spacing w:before="8"/>
                    <w:rPr>
                      <w:rFonts w:ascii="Times New Roman"/>
                      <w:sz w:val="43"/>
                    </w:rPr>
                  </w:pPr>
                </w:p>
                <w:p>
                  <w:pPr>
                    <w:spacing w:before="0"/>
                    <w:ind w:left="0" w:right="211" w:firstLine="0"/>
                    <w:jc w:val="center"/>
                    <w:rPr>
                      <w:b/>
                      <w:sz w:val="32"/>
                    </w:rPr>
                  </w:pPr>
                  <w:r>
                    <w:rPr>
                      <w:b/>
                      <w:sz w:val="32"/>
                    </w:rPr>
                    <w:t>Příloha č.l</w:t>
                  </w:r>
                </w:p>
                <w:p>
                  <w:pPr>
                    <w:pStyle w:val="BodyText"/>
                    <w:spacing w:before="2"/>
                    <w:rPr>
                      <w:rFonts w:ascii="Times New Roman"/>
                      <w:sz w:val="34"/>
                    </w:rPr>
                  </w:pPr>
                </w:p>
                <w:p>
                  <w:pPr>
                    <w:pStyle w:val="BodyText"/>
                    <w:tabs>
                      <w:tab w:pos="1555" w:val="left" w:leader="none"/>
                      <w:tab w:pos="3311" w:val="left" w:leader="none"/>
                      <w:tab w:pos="3909" w:val="left" w:leader="none"/>
                      <w:tab w:pos="6688" w:val="left" w:leader="none"/>
                      <w:tab w:pos="8719" w:val="left" w:leader="none"/>
                    </w:tabs>
                    <w:spacing w:line="217" w:lineRule="exact"/>
                    <w:ind w:right="12"/>
                    <w:jc w:val="center"/>
                  </w:pPr>
                  <w:r>
                    <w:rPr/>
                    <w:t>Strážné</w:t>
                    <w:tab/>
                    <w:t>Strážné</w:t>
                    <w:tab/>
                  </w:r>
                  <w:r>
                    <w:rPr>
                      <w:position w:val="1"/>
                    </w:rPr>
                    <w:t>KN</w:t>
                    <w:tab/>
                    <w:t>2957/1   trvalý</w:t>
                  </w:r>
                  <w:r>
                    <w:rPr>
                      <w:spacing w:val="-33"/>
                      <w:position w:val="1"/>
                    </w:rPr>
                    <w:t> </w:t>
                  </w:r>
                  <w:r>
                    <w:rPr>
                      <w:position w:val="1"/>
                    </w:rPr>
                    <w:t>travní</w:t>
                  </w:r>
                  <w:r>
                    <w:rPr>
                      <w:spacing w:val="2"/>
                      <w:position w:val="1"/>
                    </w:rPr>
                    <w:t> </w:t>
                  </w:r>
                  <w:r>
                    <w:rPr>
                      <w:position w:val="1"/>
                    </w:rPr>
                    <w:t>porost</w:t>
                    <w:tab/>
                  </w:r>
                  <w:r>
                    <w:rPr>
                      <w:w w:val="95"/>
                      <w:position w:val="1"/>
                    </w:rPr>
                    <w:t>1</w:t>
                  </w:r>
                  <w:r>
                    <w:rPr>
                      <w:spacing w:val="-12"/>
                      <w:w w:val="95"/>
                      <w:position w:val="1"/>
                    </w:rPr>
                    <w:t> </w:t>
                  </w:r>
                  <w:r>
                    <w:rPr>
                      <w:position w:val="1"/>
                    </w:rPr>
                    <w:t>680 </w:t>
                  </w:r>
                  <w:r>
                    <w:rPr>
                      <w:spacing w:val="27"/>
                      <w:position w:val="1"/>
                    </w:rPr>
                    <w:t> </w:t>
                  </w:r>
                  <w:r>
                    <w:rPr>
                      <w:position w:val="1"/>
                    </w:rPr>
                    <w:t>242</w:t>
                    <w:tab/>
                  </w:r>
                  <w:r>
                    <w:rPr>
                      <w:w w:val="90"/>
                      <w:position w:val="2"/>
                    </w:rPr>
                    <w:t>1</w:t>
                  </w:r>
                  <w:r>
                    <w:rPr>
                      <w:spacing w:val="-15"/>
                      <w:w w:val="90"/>
                      <w:position w:val="2"/>
                    </w:rPr>
                    <w:t> </w:t>
                  </w:r>
                  <w:r>
                    <w:rPr>
                      <w:w w:val="90"/>
                      <w:position w:val="2"/>
                    </w:rPr>
                    <w:t>142</w:t>
                  </w:r>
                </w:p>
                <w:p>
                  <w:pPr>
                    <w:pStyle w:val="BodyText"/>
                    <w:tabs>
                      <w:tab w:pos="3311" w:val="left" w:leader="none"/>
                      <w:tab w:pos="4017" w:val="left" w:leader="none"/>
                      <w:tab w:pos="4658" w:val="left" w:leader="none"/>
                      <w:tab w:pos="6681" w:val="left" w:leader="none"/>
                      <w:tab w:pos="7387" w:val="left" w:leader="none"/>
                      <w:tab w:pos="7819" w:val="left" w:leader="none"/>
                      <w:tab w:pos="8711" w:val="left" w:leader="none"/>
                    </w:tabs>
                    <w:spacing w:line="307" w:lineRule="exact"/>
                    <w:ind w:right="12"/>
                    <w:jc w:val="center"/>
                  </w:pPr>
                  <w:r>
                    <w:rPr/>
                    <w:t>Špindlerův</w:t>
                  </w:r>
                  <w:r>
                    <w:rPr>
                      <w:spacing w:val="1"/>
                    </w:rPr>
                    <w:t> </w:t>
                  </w:r>
                  <w:r>
                    <w:rPr/>
                    <w:t>Mlýn </w:t>
                  </w:r>
                  <w:r>
                    <w:rPr>
                      <w:spacing w:val="22"/>
                    </w:rPr>
                    <w:t> </w:t>
                  </w:r>
                  <w:r>
                    <w:rPr/>
                    <w:t>Labská</w:t>
                    <w:tab/>
                  </w:r>
                  <w:r>
                    <w:rPr>
                      <w:position w:val="1"/>
                    </w:rPr>
                    <w:t>KN</w:t>
                    <w:tab/>
                    <w:t>26/1</w:t>
                    <w:tab/>
                    <w:t>ostatní</w:t>
                  </w:r>
                  <w:r>
                    <w:rPr>
                      <w:spacing w:val="6"/>
                      <w:position w:val="1"/>
                    </w:rPr>
                    <w:t> </w:t>
                  </w:r>
                  <w:r>
                    <w:rPr>
                      <w:position w:val="1"/>
                    </w:rPr>
                    <w:t>plocha</w:t>
                    <w:tab/>
                    <w:t>7</w:t>
                  </w:r>
                  <w:r>
                    <w:rPr>
                      <w:spacing w:val="-9"/>
                      <w:position w:val="1"/>
                    </w:rPr>
                    <w:t> </w:t>
                  </w:r>
                  <w:r>
                    <w:rPr>
                      <w:position w:val="1"/>
                    </w:rPr>
                    <w:t>963</w:t>
                    <w:tab/>
                    <w:t>95</w:t>
                    <w:tab/>
                  </w:r>
                  <w:r>
                    <w:rPr>
                      <w:position w:val="11"/>
                    </w:rPr>
                    <w:t>*</w:t>
                    <w:tab/>
                  </w:r>
                  <w:r>
                    <w:rPr>
                      <w:position w:val="2"/>
                    </w:rPr>
                    <w:t>3</w:t>
                  </w:r>
                  <w:r>
                    <w:rPr>
                      <w:spacing w:val="-26"/>
                      <w:position w:val="2"/>
                    </w:rPr>
                    <w:t> </w:t>
                  </w:r>
                  <w:r>
                    <w:rPr>
                      <w:position w:val="2"/>
                    </w:rPr>
                    <w:t>974</w:t>
                  </w:r>
                </w:p>
                <w:p>
                  <w:pPr>
                    <w:pStyle w:val="BodyText"/>
                    <w:tabs>
                      <w:tab w:pos="4657" w:val="left" w:leader="none"/>
                      <w:tab w:pos="5363" w:val="left" w:leader="none"/>
                      <w:tab w:pos="6004" w:val="left" w:leader="none"/>
                      <w:tab w:pos="8193" w:val="left" w:leader="none"/>
                      <w:tab w:pos="8733" w:val="left" w:leader="none"/>
                      <w:tab w:pos="10541" w:val="right" w:leader="none"/>
                    </w:tabs>
                    <w:spacing w:before="19"/>
                    <w:ind w:left="1346"/>
                  </w:pPr>
                  <w:r>
                    <w:rPr>
                      <w:position w:val="-1"/>
                    </w:rPr>
                    <w:t>Špindlerův Mlýn </w:t>
                  </w:r>
                  <w:r>
                    <w:rPr>
                      <w:spacing w:val="19"/>
                      <w:position w:val="-1"/>
                    </w:rPr>
                    <w:t> </w:t>
                  </w:r>
                  <w:r>
                    <w:rPr>
                      <w:position w:val="-1"/>
                    </w:rPr>
                    <w:t>Labská</w:t>
                    <w:tab/>
                  </w:r>
                  <w:r>
                    <w:rPr>
                      <w:position w:val="0"/>
                    </w:rPr>
                    <w:t>KN</w:t>
                    <w:tab/>
                    <w:t>99/6</w:t>
                    <w:tab/>
                  </w:r>
                  <w:r>
                    <w:rPr/>
                    <w:t>trvalý</w:t>
                  </w:r>
                  <w:r>
                    <w:rPr>
                      <w:spacing w:val="-12"/>
                    </w:rPr>
                    <w:t> </w:t>
                  </w:r>
                  <w:r>
                    <w:rPr/>
                    <w:t>travní</w:t>
                  </w:r>
                  <w:r>
                    <w:rPr>
                      <w:spacing w:val="10"/>
                    </w:rPr>
                    <w:t> </w:t>
                  </w:r>
                  <w:r>
                    <w:rPr/>
                    <w:t>porost</w:t>
                    <w:tab/>
                    <w:t>520</w:t>
                    <w:tab/>
                    <w:t>95</w:t>
                  </w:r>
                  <w:r>
                    <w:rPr>
                      <w:rFonts w:ascii="Times New Roman" w:hAnsi="Times New Roman"/>
                      <w:position w:val="1"/>
                    </w:rPr>
                    <w:tab/>
                  </w:r>
                  <w:r>
                    <w:rPr>
                      <w:position w:val="1"/>
                    </w:rPr>
                    <w:t>520</w:t>
                  </w:r>
                </w:p>
                <w:p>
                  <w:pPr>
                    <w:pStyle w:val="BodyText"/>
                    <w:tabs>
                      <w:tab w:pos="3311" w:val="left" w:leader="none"/>
                      <w:tab w:pos="4053" w:val="left" w:leader="none"/>
                      <w:tab w:pos="4651" w:val="left" w:leader="none"/>
                      <w:tab w:pos="6746" w:val="left" w:leader="none"/>
                      <w:tab w:pos="7387" w:val="left" w:leader="none"/>
                      <w:tab w:pos="8719" w:val="left" w:leader="none"/>
                    </w:tabs>
                    <w:spacing w:before="17"/>
                    <w:ind w:right="12"/>
                    <w:jc w:val="center"/>
                  </w:pPr>
                  <w:r>
                    <w:rPr/>
                    <w:t>Špindlerův Mlýn </w:t>
                  </w:r>
                  <w:r>
                    <w:rPr>
                      <w:spacing w:val="15"/>
                    </w:rPr>
                    <w:t> </w:t>
                  </w:r>
                  <w:r>
                    <w:rPr/>
                    <w:t>Přední</w:t>
                  </w:r>
                  <w:r>
                    <w:rPr>
                      <w:spacing w:val="8"/>
                    </w:rPr>
                    <w:t> </w:t>
                  </w:r>
                  <w:r>
                    <w:rPr/>
                    <w:t>Labská</w:t>
                    <w:tab/>
                  </w:r>
                  <w:r>
                    <w:rPr>
                      <w:position w:val="1"/>
                    </w:rPr>
                    <w:t>KN</w:t>
                    <w:tab/>
                    <w:t>132</w:t>
                    <w:tab/>
                    <w:t>trvalý</w:t>
                  </w:r>
                  <w:r>
                    <w:rPr>
                      <w:spacing w:val="-7"/>
                      <w:position w:val="1"/>
                    </w:rPr>
                    <w:t> </w:t>
                  </w:r>
                  <w:r>
                    <w:rPr>
                      <w:position w:val="1"/>
                    </w:rPr>
                    <w:t>travní</w:t>
                  </w:r>
                  <w:r>
                    <w:rPr>
                      <w:spacing w:val="8"/>
                      <w:position w:val="1"/>
                    </w:rPr>
                    <w:t> </w:t>
                  </w:r>
                  <w:r>
                    <w:rPr>
                      <w:position w:val="1"/>
                    </w:rPr>
                    <w:t>porost</w:t>
                    <w:tab/>
                    <w:t>1856</w:t>
                    <w:tab/>
                    <w:t>95</w:t>
                    <w:tab/>
                  </w:r>
                  <w:r>
                    <w:rPr>
                      <w:w w:val="90"/>
                      <w:position w:val="2"/>
                    </w:rPr>
                    <w:t>1</w:t>
                  </w:r>
                  <w:r>
                    <w:rPr>
                      <w:spacing w:val="-20"/>
                      <w:w w:val="90"/>
                      <w:position w:val="2"/>
                    </w:rPr>
                    <w:t> </w:t>
                  </w:r>
                  <w:r>
                    <w:rPr>
                      <w:w w:val="90"/>
                      <w:position w:val="2"/>
                    </w:rPr>
                    <w:t>856</w:t>
                  </w:r>
                </w:p>
                <w:p>
                  <w:pPr>
                    <w:pStyle w:val="BodyText"/>
                    <w:tabs>
                      <w:tab w:pos="4657" w:val="left" w:leader="none"/>
                      <w:tab w:pos="5320" w:val="left" w:leader="none"/>
                      <w:tab w:pos="5399" w:val="left" w:leader="none"/>
                      <w:tab w:pos="5997" w:val="left" w:leader="none"/>
                      <w:tab w:pos="7919" w:val="left" w:leader="none"/>
                      <w:tab w:pos="8085" w:val="left" w:leader="none"/>
                      <w:tab w:pos="8725" w:val="left" w:leader="none"/>
                      <w:tab w:pos="9157" w:val="left" w:leader="none"/>
                      <w:tab w:pos="9949" w:val="left" w:leader="none"/>
                      <w:tab w:pos="10057" w:val="left" w:leader="none"/>
                    </w:tabs>
                    <w:spacing w:line="274" w:lineRule="exact" w:before="11"/>
                    <w:ind w:left="1339" w:right="1357" w:hanging="1"/>
                    <w:jc w:val="center"/>
                  </w:pPr>
                  <w:r>
                    <w:rPr/>
                    <w:t>Špindlerův Mlýn </w:t>
                  </w:r>
                  <w:r>
                    <w:rPr>
                      <w:spacing w:val="17"/>
                    </w:rPr>
                    <w:t> </w:t>
                  </w:r>
                  <w:r>
                    <w:rPr/>
                    <w:t>Přední</w:t>
                  </w:r>
                  <w:r>
                    <w:rPr>
                      <w:spacing w:val="10"/>
                    </w:rPr>
                    <w:t> </w:t>
                  </w:r>
                  <w:r>
                    <w:rPr/>
                    <w:t>Labská</w:t>
                    <w:tab/>
                  </w:r>
                  <w:r>
                    <w:rPr>
                      <w:position w:val="1"/>
                    </w:rPr>
                    <w:t>KN</w:t>
                    <w:tab/>
                    <w:tab/>
                    <w:t>162</w:t>
                    <w:tab/>
                    <w:t>trvalý</w:t>
                  </w:r>
                  <w:r>
                    <w:rPr>
                      <w:spacing w:val="-7"/>
                      <w:position w:val="1"/>
                    </w:rPr>
                    <w:t> </w:t>
                  </w:r>
                  <w:r>
                    <w:rPr>
                      <w:position w:val="1"/>
                    </w:rPr>
                    <w:t>travní</w:t>
                  </w:r>
                  <w:r>
                    <w:rPr>
                      <w:spacing w:val="8"/>
                      <w:position w:val="1"/>
                    </w:rPr>
                    <w:t> </w:t>
                  </w:r>
                  <w:r>
                    <w:rPr>
                      <w:position w:val="1"/>
                    </w:rPr>
                    <w:t>porost</w:t>
                    <w:tab/>
                    <w:tab/>
                    <w:t>7668</w:t>
                    <w:tab/>
                    <w:t>95</w:t>
                    <w:tab/>
                    <w:tab/>
                    <w:tab/>
                  </w:r>
                  <w:r>
                    <w:rPr>
                      <w:position w:val="2"/>
                    </w:rPr>
                    <w:t>7</w:t>
                  </w:r>
                  <w:r>
                    <w:rPr>
                      <w:spacing w:val="-26"/>
                      <w:position w:val="2"/>
                    </w:rPr>
                    <w:t> </w:t>
                  </w:r>
                  <w:r>
                    <w:rPr>
                      <w:position w:val="2"/>
                    </w:rPr>
                    <w:t>668</w:t>
                  </w:r>
                  <w:r>
                    <w:rPr>
                      <w:w w:val="97"/>
                      <w:position w:val="2"/>
                    </w:rPr>
                    <w:t> </w:t>
                  </w:r>
                  <w:r>
                    <w:rPr/>
                    <w:t>Špindlerův Mlýn </w:t>
                  </w:r>
                  <w:r>
                    <w:rPr>
                      <w:spacing w:val="23"/>
                    </w:rPr>
                    <w:t> </w:t>
                  </w:r>
                  <w:r>
                    <w:rPr/>
                    <w:t>Přední</w:t>
                  </w:r>
                  <w:r>
                    <w:rPr>
                      <w:spacing w:val="4"/>
                    </w:rPr>
                    <w:t> </w:t>
                  </w:r>
                  <w:r>
                    <w:rPr/>
                    <w:t>Labská</w:t>
                    <w:tab/>
                  </w:r>
                  <w:r>
                    <w:rPr>
                      <w:position w:val="1"/>
                    </w:rPr>
                    <w:t>KN</w:t>
                    <w:tab/>
                    <w:t>183/1</w:t>
                    <w:tab/>
                    <w:t>trvalý</w:t>
                  </w:r>
                  <w:r>
                    <w:rPr>
                      <w:spacing w:val="-9"/>
                      <w:position w:val="1"/>
                    </w:rPr>
                    <w:t> </w:t>
                  </w:r>
                  <w:r>
                    <w:rPr>
                      <w:position w:val="1"/>
                    </w:rPr>
                    <w:t>travní</w:t>
                  </w:r>
                  <w:r>
                    <w:rPr>
                      <w:spacing w:val="13"/>
                      <w:position w:val="1"/>
                    </w:rPr>
                    <w:t> </w:t>
                  </w:r>
                  <w:r>
                    <w:rPr>
                      <w:position w:val="1"/>
                    </w:rPr>
                    <w:t>porost</w:t>
                    <w:tab/>
                    <w:t>18</w:t>
                  </w:r>
                  <w:r>
                    <w:rPr>
                      <w:spacing w:val="-5"/>
                      <w:position w:val="1"/>
                    </w:rPr>
                    <w:t> </w:t>
                  </w:r>
                  <w:r>
                    <w:rPr>
                      <w:position w:val="1"/>
                    </w:rPr>
                    <w:t>225</w:t>
                    <w:tab/>
                  </w:r>
                  <w:r>
                    <w:rPr>
                      <w:position w:val="2"/>
                    </w:rPr>
                    <w:t>95</w:t>
                    <w:tab/>
                  </w:r>
                  <w:r>
                    <w:rPr>
                      <w:position w:val="11"/>
                    </w:rPr>
                    <w:t>*</w:t>
                    <w:tab/>
                  </w:r>
                  <w:r>
                    <w:rPr>
                      <w:position w:val="3"/>
                    </w:rPr>
                    <w:t>15317</w:t>
                  </w:r>
                </w:p>
                <w:p>
                  <w:pPr>
                    <w:pStyle w:val="BodyText"/>
                    <w:tabs>
                      <w:tab w:pos="3318" w:val="left" w:leader="none"/>
                      <w:tab w:pos="3974" w:val="left" w:leader="none"/>
                      <w:tab w:pos="6681" w:val="left" w:leader="none"/>
                      <w:tab w:pos="7386" w:val="left" w:leader="none"/>
                      <w:tab w:pos="8726" w:val="left" w:leader="none"/>
                    </w:tabs>
                    <w:spacing w:before="11"/>
                    <w:ind w:right="19"/>
                    <w:jc w:val="center"/>
                  </w:pPr>
                  <w:r>
                    <w:rPr/>
                    <w:t>Špindlerův Mlýn </w:t>
                  </w:r>
                  <w:r>
                    <w:rPr>
                      <w:spacing w:val="19"/>
                    </w:rPr>
                    <w:t> </w:t>
                  </w:r>
                  <w:r>
                    <w:rPr/>
                    <w:t>Přední</w:t>
                  </w:r>
                  <w:r>
                    <w:rPr>
                      <w:spacing w:val="3"/>
                    </w:rPr>
                    <w:t> </w:t>
                  </w:r>
                  <w:r>
                    <w:rPr/>
                    <w:t>Labská</w:t>
                    <w:tab/>
                  </w:r>
                  <w:r>
                    <w:rPr>
                      <w:position w:val="1"/>
                    </w:rPr>
                    <w:t>KN</w:t>
                    <w:tab/>
                    <w:t>188/3   trvalý</w:t>
                  </w:r>
                  <w:r>
                    <w:rPr>
                      <w:spacing w:val="-1"/>
                      <w:position w:val="1"/>
                    </w:rPr>
                    <w:t> </w:t>
                  </w:r>
                  <w:r>
                    <w:rPr>
                      <w:position w:val="1"/>
                    </w:rPr>
                    <w:t>travní</w:t>
                  </w:r>
                  <w:r>
                    <w:rPr>
                      <w:spacing w:val="8"/>
                      <w:position w:val="1"/>
                    </w:rPr>
                    <w:t> </w:t>
                  </w:r>
                  <w:r>
                    <w:rPr>
                      <w:position w:val="1"/>
                    </w:rPr>
                    <w:t>porost</w:t>
                    <w:tab/>
                    <w:t>2</w:t>
                  </w:r>
                  <w:r>
                    <w:rPr>
                      <w:spacing w:val="-4"/>
                      <w:position w:val="1"/>
                    </w:rPr>
                    <w:t> </w:t>
                  </w:r>
                  <w:r>
                    <w:rPr>
                      <w:position w:val="1"/>
                    </w:rPr>
                    <w:t>050</w:t>
                    <w:tab/>
                    <w:t>95</w:t>
                    <w:tab/>
                  </w:r>
                  <w:r>
                    <w:rPr>
                      <w:w w:val="90"/>
                      <w:position w:val="2"/>
                    </w:rPr>
                    <w:t>1</w:t>
                  </w:r>
                  <w:r>
                    <w:rPr>
                      <w:spacing w:val="-20"/>
                      <w:w w:val="90"/>
                      <w:position w:val="2"/>
                    </w:rPr>
                    <w:t> </w:t>
                  </w:r>
                  <w:r>
                    <w:rPr>
                      <w:w w:val="90"/>
                      <w:position w:val="2"/>
                    </w:rPr>
                    <w:t>244</w:t>
                  </w:r>
                </w:p>
                <w:p>
                  <w:pPr>
                    <w:pStyle w:val="BodyText"/>
                    <w:tabs>
                      <w:tab w:pos="4650" w:val="left" w:leader="none"/>
                      <w:tab w:pos="5298" w:val="left" w:leader="none"/>
                      <w:tab w:pos="5997" w:val="left" w:leader="none"/>
                      <w:tab w:pos="8085" w:val="left" w:leader="none"/>
                      <w:tab w:pos="8185" w:val="left" w:leader="none"/>
                      <w:tab w:pos="8725" w:val="left" w:leader="none"/>
                      <w:tab w:pos="9157" w:val="left" w:leader="none"/>
                      <w:tab w:pos="10065" w:val="left" w:leader="none"/>
                      <w:tab w:pos="10512" w:val="right" w:leader="none"/>
                    </w:tabs>
                    <w:spacing w:line="274" w:lineRule="exact" w:before="12"/>
                    <w:ind w:left="1339" w:right="1358"/>
                  </w:pPr>
                  <w:r>
                    <w:rPr/>
                    <w:t>Špindlerův Mlýn </w:t>
                  </w:r>
                  <w:r>
                    <w:rPr>
                      <w:spacing w:val="17"/>
                    </w:rPr>
                    <w:t> </w:t>
                  </w:r>
                  <w:r>
                    <w:rPr/>
                    <w:t>Přední</w:t>
                  </w:r>
                  <w:r>
                    <w:rPr>
                      <w:spacing w:val="3"/>
                    </w:rPr>
                    <w:t> </w:t>
                  </w:r>
                  <w:r>
                    <w:rPr/>
                    <w:t>Labská</w:t>
                    <w:tab/>
                  </w:r>
                  <w:r>
                    <w:rPr>
                      <w:position w:val="1"/>
                    </w:rPr>
                    <w:t>KN</w:t>
                    <w:tab/>
                    <w:t>195/1</w:t>
                    <w:tab/>
                    <w:t>trvalý</w:t>
                  </w:r>
                  <w:r>
                    <w:rPr>
                      <w:spacing w:val="-11"/>
                      <w:position w:val="1"/>
                    </w:rPr>
                    <w:t> </w:t>
                  </w:r>
                  <w:r>
                    <w:rPr>
                      <w:position w:val="1"/>
                    </w:rPr>
                    <w:t>travní</w:t>
                  </w:r>
                  <w:r>
                    <w:rPr>
                      <w:spacing w:val="10"/>
                      <w:position w:val="1"/>
                    </w:rPr>
                    <w:t> </w:t>
                  </w:r>
                  <w:r>
                    <w:rPr>
                      <w:position w:val="1"/>
                    </w:rPr>
                    <w:t>porost</w:t>
                    <w:tab/>
                  </w:r>
                  <w:r>
                    <w:rPr>
                      <w:position w:val="2"/>
                    </w:rPr>
                    <w:t>1347</w:t>
                    <w:tab/>
                  </w:r>
                  <w:r>
                    <w:rPr>
                      <w:position w:val="1"/>
                    </w:rPr>
                    <w:t>95</w:t>
                    <w:tab/>
                    <w:tab/>
                  </w:r>
                  <w:r>
                    <w:rPr>
                      <w:w w:val="90"/>
                      <w:position w:val="2"/>
                    </w:rPr>
                    <w:t>1</w:t>
                  </w:r>
                  <w:r>
                    <w:rPr>
                      <w:spacing w:val="-20"/>
                      <w:w w:val="90"/>
                      <w:position w:val="2"/>
                    </w:rPr>
                    <w:t> </w:t>
                  </w:r>
                  <w:r>
                    <w:rPr>
                      <w:w w:val="90"/>
                      <w:position w:val="2"/>
                    </w:rPr>
                    <w:t>347</w:t>
                  </w:r>
                  <w:r>
                    <w:rPr>
                      <w:w w:val="97"/>
                      <w:position w:val="2"/>
                    </w:rPr>
                    <w:t> </w:t>
                  </w:r>
                  <w:r>
                    <w:rPr/>
                    <w:t>Špindlerův Mlýn </w:t>
                  </w:r>
                  <w:r>
                    <w:rPr>
                      <w:spacing w:val="20"/>
                    </w:rPr>
                    <w:t> </w:t>
                  </w:r>
                  <w:r>
                    <w:rPr/>
                    <w:t>Přední</w:t>
                  </w:r>
                  <w:r>
                    <w:rPr>
                      <w:spacing w:val="5"/>
                    </w:rPr>
                    <w:t> </w:t>
                  </w:r>
                  <w:r>
                    <w:rPr/>
                    <w:t>Labská</w:t>
                    <w:tab/>
                  </w:r>
                  <w:r>
                    <w:rPr>
                      <w:position w:val="1"/>
                    </w:rPr>
                    <w:t>KN</w:t>
                    <w:tab/>
                    <w:t>253/3</w:t>
                    <w:tab/>
                    <w:t>ostatní</w:t>
                  </w:r>
                  <w:r>
                    <w:rPr>
                      <w:spacing w:val="10"/>
                      <w:position w:val="1"/>
                    </w:rPr>
                    <w:t> </w:t>
                  </w:r>
                  <w:r>
                    <w:rPr>
                      <w:position w:val="1"/>
                    </w:rPr>
                    <w:t>plocha</w:t>
                    <w:tab/>
                    <w:tab/>
                    <w:t>680</w:t>
                    <w:tab/>
                    <w:t>95</w:t>
                    <w:tab/>
                  </w:r>
                  <w:r>
                    <w:rPr>
                      <w:position w:val="11"/>
                    </w:rPr>
                    <w:t>*</w:t>
                  </w:r>
                  <w:r>
                    <w:rPr>
                      <w:rFonts w:ascii="Times New Roman" w:hAnsi="Times New Roman"/>
                      <w:position w:val="2"/>
                    </w:rPr>
                    <w:tab/>
                    <w:tab/>
                  </w:r>
                  <w:r>
                    <w:rPr>
                      <w:position w:val="2"/>
                    </w:rPr>
                    <w:t>81</w:t>
                  </w:r>
                </w:p>
                <w:p>
                  <w:pPr>
                    <w:pStyle w:val="BodyText"/>
                    <w:tabs>
                      <w:tab w:pos="4650" w:val="left" w:leader="none"/>
                      <w:tab w:pos="5298" w:val="left" w:leader="none"/>
                      <w:tab w:pos="5997" w:val="left" w:leader="none"/>
                      <w:tab w:pos="8185" w:val="left" w:leader="none"/>
                      <w:tab w:pos="8725" w:val="left" w:leader="none"/>
                      <w:tab w:pos="10541" w:val="right" w:leader="none"/>
                    </w:tabs>
                    <w:spacing w:before="11"/>
                    <w:ind w:left="1339"/>
                  </w:pPr>
                  <w:r>
                    <w:rPr/>
                    <w:t>Špindlerův Mlýn </w:t>
                  </w:r>
                  <w:r>
                    <w:rPr>
                      <w:spacing w:val="13"/>
                    </w:rPr>
                    <w:t> </w:t>
                  </w:r>
                  <w:r>
                    <w:rPr/>
                    <w:t>Přední</w:t>
                  </w:r>
                  <w:r>
                    <w:rPr>
                      <w:spacing w:val="3"/>
                    </w:rPr>
                    <w:t> </w:t>
                  </w:r>
                  <w:r>
                    <w:rPr/>
                    <w:t>Labská</w:t>
                    <w:tab/>
                  </w:r>
                  <w:r>
                    <w:rPr>
                      <w:position w:val="1"/>
                    </w:rPr>
                    <w:t>KN</w:t>
                    <w:tab/>
                    <w:t>254/4</w:t>
                    <w:tab/>
                    <w:t>ostatní</w:t>
                  </w:r>
                  <w:r>
                    <w:rPr>
                      <w:spacing w:val="4"/>
                      <w:position w:val="1"/>
                    </w:rPr>
                    <w:t> </w:t>
                  </w:r>
                  <w:r>
                    <w:rPr>
                      <w:position w:val="1"/>
                    </w:rPr>
                    <w:t>plocha</w:t>
                    <w:tab/>
                  </w:r>
                  <w:r>
                    <w:rPr>
                      <w:position w:val="2"/>
                    </w:rPr>
                    <w:t>324</w:t>
                    <w:tab/>
                    <w:t>95</w:t>
                  </w:r>
                  <w:r>
                    <w:rPr>
                      <w:rFonts w:ascii="Times New Roman" w:hAnsi="Times New Roman"/>
                      <w:position w:val="2"/>
                    </w:rPr>
                    <w:tab/>
                  </w:r>
                  <w:r>
                    <w:rPr>
                      <w:position w:val="2"/>
                    </w:rPr>
                    <w:t>324</w:t>
                  </w:r>
                </w:p>
                <w:p>
                  <w:pPr>
                    <w:pStyle w:val="BodyText"/>
                    <w:tabs>
                      <w:tab w:pos="3311" w:val="left" w:leader="none"/>
                      <w:tab w:pos="4046" w:val="left" w:leader="none"/>
                      <w:tab w:pos="4658" w:val="left" w:leader="none"/>
                      <w:tab w:pos="6688" w:val="left" w:leader="none"/>
                      <w:tab w:pos="7386" w:val="left" w:leader="none"/>
                      <w:tab w:pos="8718" w:val="left" w:leader="none"/>
                    </w:tabs>
                    <w:spacing w:line="217" w:lineRule="exact" w:before="23"/>
                    <w:ind w:right="19"/>
                    <w:jc w:val="center"/>
                  </w:pPr>
                  <w:r>
                    <w:rPr/>
                    <w:t>Špindlerův Mlýn </w:t>
                  </w:r>
                  <w:r>
                    <w:rPr>
                      <w:spacing w:val="18"/>
                    </w:rPr>
                    <w:t> </w:t>
                  </w:r>
                  <w:r>
                    <w:rPr/>
                    <w:t>Přední</w:t>
                  </w:r>
                  <w:r>
                    <w:rPr>
                      <w:spacing w:val="1"/>
                    </w:rPr>
                    <w:t> </w:t>
                  </w:r>
                  <w:r>
                    <w:rPr/>
                    <w:t>Labská</w:t>
                    <w:tab/>
                  </w:r>
                  <w:r>
                    <w:rPr>
                      <w:position w:val="1"/>
                    </w:rPr>
                    <w:t>KN</w:t>
                    <w:tab/>
                    <w:t>258</w:t>
                    <w:tab/>
                    <w:t>trvalý</w:t>
                  </w:r>
                  <w:r>
                    <w:rPr>
                      <w:spacing w:val="-6"/>
                      <w:position w:val="1"/>
                    </w:rPr>
                    <w:t> </w:t>
                  </w:r>
                  <w:r>
                    <w:rPr>
                      <w:position w:val="1"/>
                    </w:rPr>
                    <w:t>travní</w:t>
                  </w:r>
                  <w:r>
                    <w:rPr>
                      <w:spacing w:val="8"/>
                      <w:position w:val="1"/>
                    </w:rPr>
                    <w:t> </w:t>
                  </w:r>
                  <w:r>
                    <w:rPr>
                      <w:position w:val="1"/>
                    </w:rPr>
                    <w:t>porost</w:t>
                    <w:tab/>
                    <w:t>1</w:t>
                  </w:r>
                  <w:r>
                    <w:rPr>
                      <w:spacing w:val="-19"/>
                      <w:position w:val="1"/>
                    </w:rPr>
                    <w:t> </w:t>
                  </w:r>
                  <w:r>
                    <w:rPr>
                      <w:position w:val="1"/>
                    </w:rPr>
                    <w:t>885</w:t>
                    <w:tab/>
                    <w:t>95</w:t>
                    <w:tab/>
                  </w:r>
                  <w:r>
                    <w:rPr>
                      <w:w w:val="95"/>
                      <w:position w:val="2"/>
                    </w:rPr>
                    <w:t>1</w:t>
                  </w:r>
                  <w:r>
                    <w:rPr>
                      <w:spacing w:val="-30"/>
                      <w:w w:val="95"/>
                      <w:position w:val="2"/>
                    </w:rPr>
                    <w:t> </w:t>
                  </w:r>
                  <w:r>
                    <w:rPr>
                      <w:w w:val="95"/>
                      <w:position w:val="2"/>
                    </w:rPr>
                    <w:t>332</w:t>
                  </w:r>
                </w:p>
                <w:p>
                  <w:pPr>
                    <w:pStyle w:val="BodyText"/>
                    <w:tabs>
                      <w:tab w:pos="3311" w:val="left" w:leader="none"/>
                      <w:tab w:pos="3966" w:val="left" w:leader="none"/>
                      <w:tab w:pos="4658" w:val="left" w:leader="none"/>
                      <w:tab w:pos="6573" w:val="left" w:leader="none"/>
                      <w:tab w:pos="7386" w:val="left" w:leader="none"/>
                      <w:tab w:pos="7818" w:val="left" w:leader="none"/>
                      <w:tab w:pos="8711" w:val="left" w:leader="none"/>
                    </w:tabs>
                    <w:spacing w:line="274" w:lineRule="exact"/>
                    <w:ind w:right="19"/>
                    <w:jc w:val="center"/>
                  </w:pPr>
                  <w:r>
                    <w:rPr/>
                    <w:t>Špindlerův Mlýn </w:t>
                  </w:r>
                  <w:r>
                    <w:rPr>
                      <w:spacing w:val="25"/>
                    </w:rPr>
                    <w:t> </w:t>
                  </w:r>
                  <w:r>
                    <w:rPr/>
                    <w:t>Přední</w:t>
                  </w:r>
                  <w:r>
                    <w:rPr>
                      <w:spacing w:val="6"/>
                    </w:rPr>
                    <w:t> </w:t>
                  </w:r>
                  <w:r>
                    <w:rPr/>
                    <w:t>Labská</w:t>
                    <w:tab/>
                  </w:r>
                  <w:r>
                    <w:rPr>
                      <w:position w:val="1"/>
                    </w:rPr>
                    <w:t>KN</w:t>
                    <w:tab/>
                    <w:t>301/2</w:t>
                    <w:tab/>
                    <w:t>trvalý</w:t>
                  </w:r>
                  <w:r>
                    <w:rPr>
                      <w:spacing w:val="-6"/>
                      <w:position w:val="1"/>
                    </w:rPr>
                    <w:t> </w:t>
                  </w:r>
                  <w:r>
                    <w:rPr>
                      <w:position w:val="1"/>
                    </w:rPr>
                    <w:t>travní</w:t>
                  </w:r>
                  <w:r>
                    <w:rPr>
                      <w:spacing w:val="9"/>
                      <w:position w:val="1"/>
                    </w:rPr>
                    <w:t> </w:t>
                  </w:r>
                  <w:r>
                    <w:rPr>
                      <w:position w:val="1"/>
                    </w:rPr>
                    <w:t>porost</w:t>
                    <w:tab/>
                    <w:t>10</w:t>
                  </w:r>
                  <w:r>
                    <w:rPr>
                      <w:spacing w:val="1"/>
                      <w:position w:val="1"/>
                    </w:rPr>
                    <w:t> </w:t>
                  </w:r>
                  <w:r>
                    <w:rPr>
                      <w:position w:val="1"/>
                    </w:rPr>
                    <w:t>022</w:t>
                    <w:tab/>
                  </w:r>
                  <w:r>
                    <w:rPr>
                      <w:position w:val="2"/>
                    </w:rPr>
                    <w:t>95</w:t>
                    <w:tab/>
                  </w:r>
                  <w:r>
                    <w:rPr>
                      <w:position w:val="11"/>
                    </w:rPr>
                    <w:t>*</w:t>
                    <w:tab/>
                  </w:r>
                  <w:r>
                    <w:rPr>
                      <w:position w:val="3"/>
                    </w:rPr>
                    <w:t>8</w:t>
                  </w:r>
                  <w:r>
                    <w:rPr>
                      <w:spacing w:val="-16"/>
                      <w:position w:val="3"/>
                    </w:rPr>
                    <w:t> </w:t>
                  </w:r>
                  <w:r>
                    <w:rPr>
                      <w:position w:val="3"/>
                    </w:rPr>
                    <w:t>494</w:t>
                  </w:r>
                </w:p>
                <w:p>
                  <w:pPr>
                    <w:pStyle w:val="BodyText"/>
                    <w:tabs>
                      <w:tab w:pos="4650" w:val="left" w:leader="none"/>
                      <w:tab w:pos="5385" w:val="left" w:leader="none"/>
                      <w:tab w:pos="5997" w:val="left" w:leader="none"/>
                      <w:tab w:pos="8185" w:val="left" w:leader="none"/>
                      <w:tab w:pos="8725" w:val="left" w:leader="none"/>
                      <w:tab w:pos="9150" w:val="left" w:leader="none"/>
                      <w:tab w:pos="10534" w:val="right" w:leader="none"/>
                    </w:tabs>
                    <w:spacing w:line="307" w:lineRule="exact"/>
                    <w:ind w:left="1331"/>
                  </w:pPr>
                  <w:r>
                    <w:rPr/>
                    <w:t>Špindlerův Mlýn </w:t>
                  </w:r>
                  <w:r>
                    <w:rPr>
                      <w:spacing w:val="23"/>
                    </w:rPr>
                    <w:t> </w:t>
                  </w:r>
                  <w:r>
                    <w:rPr/>
                    <w:t>Přední</w:t>
                  </w:r>
                  <w:r>
                    <w:rPr>
                      <w:spacing w:val="4"/>
                    </w:rPr>
                    <w:t> </w:t>
                  </w:r>
                  <w:r>
                    <w:rPr/>
                    <w:t>Labská</w:t>
                    <w:tab/>
                  </w:r>
                  <w:r>
                    <w:rPr>
                      <w:position w:val="1"/>
                    </w:rPr>
                    <w:t>KN</w:t>
                    <w:tab/>
                    <w:t>305</w:t>
                    <w:tab/>
                    <w:t>ostatní</w:t>
                  </w:r>
                  <w:r>
                    <w:rPr>
                      <w:spacing w:val="6"/>
                      <w:position w:val="1"/>
                    </w:rPr>
                    <w:t> </w:t>
                  </w:r>
                  <w:r>
                    <w:rPr>
                      <w:position w:val="1"/>
                    </w:rPr>
                    <w:t>plocha</w:t>
                    <w:tab/>
                    <w:t>546</w:t>
                    <w:tab/>
                    <w:t>95</w:t>
                    <w:tab/>
                  </w:r>
                  <w:r>
                    <w:rPr>
                      <w:position w:val="11"/>
                    </w:rPr>
                    <w:t>*</w:t>
                  </w:r>
                  <w:r>
                    <w:rPr>
                      <w:rFonts w:ascii="Times New Roman" w:hAnsi="Times New Roman"/>
                      <w:position w:val="2"/>
                    </w:rPr>
                    <w:tab/>
                  </w:r>
                  <w:r>
                    <w:rPr>
                      <w:position w:val="2"/>
                    </w:rPr>
                    <w:t>42</w:t>
                  </w:r>
                </w:p>
                <w:p>
                  <w:pPr>
                    <w:pStyle w:val="BodyText"/>
                    <w:tabs>
                      <w:tab w:pos="4650" w:val="left" w:leader="none"/>
                      <w:tab w:pos="5385" w:val="left" w:leader="none"/>
                      <w:tab w:pos="5997" w:val="left" w:leader="none"/>
                      <w:tab w:pos="8185" w:val="left" w:leader="none"/>
                      <w:tab w:pos="8725" w:val="left" w:leader="none"/>
                      <w:tab w:pos="10534" w:val="right" w:leader="none"/>
                    </w:tabs>
                    <w:spacing w:before="23"/>
                    <w:ind w:left="1331"/>
                  </w:pPr>
                  <w:r>
                    <w:rPr/>
                    <w:t>Špindlerův Mlýn </w:t>
                  </w:r>
                  <w:r>
                    <w:rPr>
                      <w:spacing w:val="19"/>
                    </w:rPr>
                    <w:t> </w:t>
                  </w:r>
                  <w:r>
                    <w:rPr/>
                    <w:t>Přední</w:t>
                  </w:r>
                  <w:r>
                    <w:rPr>
                      <w:spacing w:val="8"/>
                    </w:rPr>
                    <w:t> </w:t>
                  </w:r>
                  <w:r>
                    <w:rPr/>
                    <w:t>Labská</w:t>
                    <w:tab/>
                  </w:r>
                  <w:r>
                    <w:rPr>
                      <w:position w:val="1"/>
                    </w:rPr>
                    <w:t>KN</w:t>
                    <w:tab/>
                    <w:t>306</w:t>
                    <w:tab/>
                    <w:t>ostatní</w:t>
                  </w:r>
                  <w:r>
                    <w:rPr>
                      <w:spacing w:val="4"/>
                      <w:position w:val="1"/>
                    </w:rPr>
                    <w:t> </w:t>
                  </w:r>
                  <w:r>
                    <w:rPr>
                      <w:position w:val="1"/>
                    </w:rPr>
                    <w:t>plocha</w:t>
                    <w:tab/>
                  </w:r>
                  <w:r>
                    <w:rPr>
                      <w:position w:val="2"/>
                    </w:rPr>
                    <w:t>252</w:t>
                    <w:tab/>
                    <w:t>95</w:t>
                  </w:r>
                  <w:r>
                    <w:rPr>
                      <w:rFonts w:ascii="Times New Roman" w:hAnsi="Times New Roman"/>
                      <w:position w:val="2"/>
                    </w:rPr>
                    <w:tab/>
                  </w:r>
                  <w:r>
                    <w:rPr>
                      <w:position w:val="2"/>
                    </w:rPr>
                    <w:t>252</w:t>
                  </w:r>
                </w:p>
                <w:p>
                  <w:pPr>
                    <w:pStyle w:val="BodyText"/>
                    <w:tabs>
                      <w:tab w:pos="3318" w:val="left" w:leader="none"/>
                      <w:tab w:pos="3973" w:val="left" w:leader="none"/>
                      <w:tab w:pos="4657" w:val="left" w:leader="none"/>
                      <w:tab w:pos="6738" w:val="left" w:leader="none"/>
                      <w:tab w:pos="7393" w:val="left" w:leader="none"/>
                      <w:tab w:pos="8711" w:val="left" w:leader="none"/>
                    </w:tabs>
                    <w:spacing w:before="24"/>
                    <w:ind w:right="33"/>
                    <w:jc w:val="center"/>
                  </w:pPr>
                  <w:r>
                    <w:rPr/>
                    <w:t>Špindlerův Mlýn </w:t>
                  </w:r>
                  <w:r>
                    <w:rPr>
                      <w:spacing w:val="20"/>
                    </w:rPr>
                    <w:t> </w:t>
                  </w:r>
                  <w:r>
                    <w:rPr/>
                    <w:t>Přední</w:t>
                  </w:r>
                  <w:r>
                    <w:rPr>
                      <w:spacing w:val="3"/>
                    </w:rPr>
                    <w:t> </w:t>
                  </w:r>
                  <w:r>
                    <w:rPr/>
                    <w:t>Labská</w:t>
                    <w:tab/>
                  </w:r>
                  <w:r>
                    <w:rPr>
                      <w:position w:val="1"/>
                    </w:rPr>
                    <w:t>KN</w:t>
                    <w:tab/>
                    <w:t>307/1</w:t>
                    <w:tab/>
                    <w:t>trvalý</w:t>
                  </w:r>
                  <w:r>
                    <w:rPr>
                      <w:spacing w:val="-7"/>
                      <w:position w:val="1"/>
                    </w:rPr>
                    <w:t> </w:t>
                  </w:r>
                  <w:r>
                    <w:rPr>
                      <w:position w:val="1"/>
                    </w:rPr>
                    <w:t>travní</w:t>
                  </w:r>
                  <w:r>
                    <w:rPr>
                      <w:spacing w:val="8"/>
                      <w:position w:val="1"/>
                    </w:rPr>
                    <w:t> </w:t>
                  </w:r>
                  <w:r>
                    <w:rPr>
                      <w:position w:val="1"/>
                    </w:rPr>
                    <w:t>porost</w:t>
                    <w:tab/>
                    <w:t>2826</w:t>
                    <w:tab/>
                  </w:r>
                  <w:r>
                    <w:rPr>
                      <w:position w:val="2"/>
                    </w:rPr>
                    <w:t>95</w:t>
                    <w:tab/>
                    <w:t>2</w:t>
                  </w:r>
                  <w:r>
                    <w:rPr>
                      <w:spacing w:val="-15"/>
                      <w:position w:val="2"/>
                    </w:rPr>
                    <w:t> </w:t>
                  </w:r>
                  <w:r>
                    <w:rPr>
                      <w:position w:val="2"/>
                    </w:rPr>
                    <w:t>826</w:t>
                  </w:r>
                </w:p>
                <w:p>
                  <w:pPr>
                    <w:pStyle w:val="BodyText"/>
                    <w:tabs>
                      <w:tab w:pos="4650" w:val="left" w:leader="none"/>
                      <w:tab w:pos="5385" w:val="left" w:leader="none"/>
                      <w:tab w:pos="5989" w:val="left" w:leader="none"/>
                      <w:tab w:pos="8185" w:val="left" w:leader="none"/>
                      <w:tab w:pos="8725" w:val="left" w:leader="none"/>
                      <w:tab w:pos="10534" w:val="right" w:leader="none"/>
                    </w:tabs>
                    <w:spacing w:before="23"/>
                    <w:ind w:left="1331"/>
                  </w:pPr>
                  <w:r>
                    <w:rPr/>
                    <w:t>Špindlerův Mlýn </w:t>
                  </w:r>
                  <w:r>
                    <w:rPr>
                      <w:spacing w:val="19"/>
                    </w:rPr>
                    <w:t> </w:t>
                  </w:r>
                  <w:r>
                    <w:rPr/>
                    <w:t>Přední</w:t>
                  </w:r>
                  <w:r>
                    <w:rPr>
                      <w:spacing w:val="8"/>
                    </w:rPr>
                    <w:t> </w:t>
                  </w:r>
                  <w:r>
                    <w:rPr/>
                    <w:t>Labská</w:t>
                    <w:tab/>
                  </w:r>
                  <w:r>
                    <w:rPr>
                      <w:position w:val="1"/>
                    </w:rPr>
                    <w:t>KN</w:t>
                    <w:tab/>
                    <w:t>309</w:t>
                    <w:tab/>
                    <w:t>trvalý</w:t>
                  </w:r>
                  <w:r>
                    <w:rPr>
                      <w:spacing w:val="-7"/>
                      <w:position w:val="1"/>
                    </w:rPr>
                    <w:t> </w:t>
                  </w:r>
                  <w:r>
                    <w:rPr>
                      <w:position w:val="1"/>
                    </w:rPr>
                    <w:t>travní</w:t>
                  </w:r>
                  <w:r>
                    <w:rPr>
                      <w:spacing w:val="8"/>
                      <w:position w:val="1"/>
                    </w:rPr>
                    <w:t> </w:t>
                  </w:r>
                  <w:r>
                    <w:rPr>
                      <w:position w:val="1"/>
                    </w:rPr>
                    <w:t>porost</w:t>
                    <w:tab/>
                  </w:r>
                  <w:r>
                    <w:rPr>
                      <w:position w:val="2"/>
                    </w:rPr>
                    <w:t>349</w:t>
                    <w:tab/>
                    <w:t>95</w:t>
                  </w:r>
                  <w:r>
                    <w:rPr>
                      <w:rFonts w:ascii="Times New Roman" w:hAnsi="Times New Roman"/>
                      <w:position w:val="2"/>
                    </w:rPr>
                    <w:tab/>
                  </w:r>
                  <w:r>
                    <w:rPr>
                      <w:position w:val="2"/>
                    </w:rPr>
                    <w:t>349</w:t>
                  </w:r>
                </w:p>
                <w:p>
                  <w:pPr>
                    <w:pStyle w:val="BodyText"/>
                    <w:tabs>
                      <w:tab w:pos="4650" w:val="left" w:leader="none"/>
                      <w:tab w:pos="5298" w:val="left" w:leader="none"/>
                      <w:tab w:pos="5989" w:val="left" w:leader="none"/>
                      <w:tab w:pos="8178" w:val="left" w:leader="none"/>
                      <w:tab w:pos="8718" w:val="left" w:leader="none"/>
                      <w:tab w:pos="10534" w:val="right" w:leader="none"/>
                    </w:tabs>
                    <w:spacing w:before="14"/>
                    <w:ind w:left="1331"/>
                  </w:pPr>
                  <w:r>
                    <w:rPr/>
                    <w:t>Špindlerův Mlýn </w:t>
                  </w:r>
                  <w:r>
                    <w:rPr>
                      <w:spacing w:val="21"/>
                    </w:rPr>
                    <w:t> </w:t>
                  </w:r>
                  <w:r>
                    <w:rPr>
                      <w:position w:val="1"/>
                    </w:rPr>
                    <w:t>Přední</w:t>
                  </w:r>
                  <w:r>
                    <w:rPr>
                      <w:spacing w:val="2"/>
                      <w:position w:val="1"/>
                    </w:rPr>
                    <w:t> </w:t>
                  </w:r>
                  <w:r>
                    <w:rPr>
                      <w:position w:val="1"/>
                    </w:rPr>
                    <w:t>Labská</w:t>
                    <w:tab/>
                    <w:t>KN</w:t>
                    <w:tab/>
                    <w:t>310/1</w:t>
                    <w:tab/>
                    <w:t>trvalý</w:t>
                  </w:r>
                  <w:r>
                    <w:rPr>
                      <w:spacing w:val="-9"/>
                      <w:position w:val="1"/>
                    </w:rPr>
                    <w:t> </w:t>
                  </w:r>
                  <w:r>
                    <w:rPr>
                      <w:position w:val="1"/>
                    </w:rPr>
                    <w:t>travní</w:t>
                  </w:r>
                  <w:r>
                    <w:rPr>
                      <w:spacing w:val="5"/>
                      <w:position w:val="1"/>
                    </w:rPr>
                    <w:t> </w:t>
                  </w:r>
                  <w:r>
                    <w:rPr>
                      <w:position w:val="1"/>
                    </w:rPr>
                    <w:t>porost</w:t>
                    <w:tab/>
                  </w:r>
                  <w:r>
                    <w:rPr>
                      <w:position w:val="2"/>
                    </w:rPr>
                    <w:t>806</w:t>
                    <w:tab/>
                    <w:t>95</w:t>
                  </w:r>
                  <w:r>
                    <w:rPr>
                      <w:rFonts w:ascii="Times New Roman" w:hAnsi="Times New Roman"/>
                      <w:position w:val="3"/>
                    </w:rPr>
                    <w:tab/>
                  </w:r>
                  <w:r>
                    <w:rPr>
                      <w:position w:val="3"/>
                    </w:rPr>
                    <w:t>806</w:t>
                  </w:r>
                </w:p>
                <w:p>
                  <w:pPr>
                    <w:pStyle w:val="BodyText"/>
                    <w:tabs>
                      <w:tab w:pos="4650" w:val="left" w:leader="none"/>
                      <w:tab w:pos="5298" w:val="left" w:leader="none"/>
                      <w:tab w:pos="5997" w:val="left" w:leader="none"/>
                      <w:tab w:pos="8193" w:val="left" w:leader="none"/>
                      <w:tab w:pos="8718" w:val="left" w:leader="none"/>
                      <w:tab w:pos="10534" w:val="right" w:leader="none"/>
                    </w:tabs>
                    <w:spacing w:before="14"/>
                    <w:ind w:left="1331"/>
                  </w:pPr>
                  <w:r>
                    <w:rPr/>
                    <w:t>Špindlerův Mlýn </w:t>
                  </w:r>
                  <w:r>
                    <w:rPr>
                      <w:spacing w:val="21"/>
                    </w:rPr>
                    <w:t> </w:t>
                  </w:r>
                  <w:r>
                    <w:rPr>
                      <w:position w:val="1"/>
                    </w:rPr>
                    <w:t>Přední</w:t>
                  </w:r>
                  <w:r>
                    <w:rPr>
                      <w:spacing w:val="2"/>
                      <w:position w:val="1"/>
                    </w:rPr>
                    <w:t> </w:t>
                  </w:r>
                  <w:r>
                    <w:rPr>
                      <w:position w:val="1"/>
                    </w:rPr>
                    <w:t>Labská</w:t>
                    <w:tab/>
                    <w:t>KN</w:t>
                    <w:tab/>
                    <w:t>310/2</w:t>
                    <w:tab/>
                    <w:t>ostatní</w:t>
                  </w:r>
                  <w:r>
                    <w:rPr>
                      <w:spacing w:val="4"/>
                      <w:position w:val="1"/>
                    </w:rPr>
                    <w:t> </w:t>
                  </w:r>
                  <w:r>
                    <w:rPr>
                      <w:position w:val="1"/>
                    </w:rPr>
                    <w:t>plocha</w:t>
                    <w:tab/>
                  </w:r>
                  <w:r>
                    <w:rPr>
                      <w:position w:val="2"/>
                    </w:rPr>
                    <w:t>169</w:t>
                    <w:tab/>
                    <w:t>95</w:t>
                  </w:r>
                  <w:r>
                    <w:rPr>
                      <w:rFonts w:ascii="Times New Roman" w:hAnsi="Times New Roman"/>
                      <w:position w:val="3"/>
                    </w:rPr>
                    <w:tab/>
                  </w:r>
                  <w:r>
                    <w:rPr>
                      <w:position w:val="3"/>
                    </w:rPr>
                    <w:t>169</w:t>
                  </w:r>
                </w:p>
                <w:p>
                  <w:pPr>
                    <w:pStyle w:val="BodyText"/>
                    <w:tabs>
                      <w:tab w:pos="3318" w:val="left" w:leader="none"/>
                      <w:tab w:pos="3966" w:val="left" w:leader="none"/>
                      <w:tab w:pos="4657" w:val="left" w:leader="none"/>
                      <w:tab w:pos="6738" w:val="left" w:leader="none"/>
                      <w:tab w:pos="7386" w:val="left" w:leader="none"/>
                      <w:tab w:pos="8711" w:val="left" w:leader="none"/>
                    </w:tabs>
                    <w:spacing w:before="13"/>
                    <w:ind w:right="33"/>
                    <w:jc w:val="center"/>
                  </w:pPr>
                  <w:r>
                    <w:rPr/>
                    <w:t>Špindlerův Mlýn </w:t>
                  </w:r>
                  <w:r>
                    <w:rPr>
                      <w:spacing w:val="20"/>
                    </w:rPr>
                    <w:t> </w:t>
                  </w:r>
                  <w:r>
                    <w:rPr/>
                    <w:t>Přední</w:t>
                  </w:r>
                  <w:r>
                    <w:rPr>
                      <w:spacing w:val="2"/>
                    </w:rPr>
                    <w:t> </w:t>
                  </w:r>
                  <w:r>
                    <w:rPr/>
                    <w:t>Labská</w:t>
                    <w:tab/>
                  </w:r>
                  <w:r>
                    <w:rPr>
                      <w:position w:val="1"/>
                    </w:rPr>
                    <w:t>KN</w:t>
                    <w:tab/>
                    <w:t>315/1</w:t>
                    <w:tab/>
                    <w:t>trvalý</w:t>
                  </w:r>
                  <w:r>
                    <w:rPr>
                      <w:spacing w:val="-7"/>
                      <w:position w:val="1"/>
                    </w:rPr>
                    <w:t> </w:t>
                  </w:r>
                  <w:r>
                    <w:rPr>
                      <w:position w:val="1"/>
                    </w:rPr>
                    <w:t>travní</w:t>
                  </w:r>
                  <w:r>
                    <w:rPr>
                      <w:spacing w:val="8"/>
                      <w:position w:val="1"/>
                    </w:rPr>
                    <w:t> </w:t>
                  </w:r>
                  <w:r>
                    <w:rPr>
                      <w:position w:val="1"/>
                    </w:rPr>
                    <w:t>porost</w:t>
                    <w:tab/>
                  </w:r>
                  <w:r>
                    <w:rPr>
                      <w:position w:val="2"/>
                    </w:rPr>
                    <w:t>6696</w:t>
                    <w:tab/>
                    <w:t>95</w:t>
                    <w:tab/>
                  </w:r>
                  <w:r>
                    <w:rPr>
                      <w:position w:val="3"/>
                    </w:rPr>
                    <w:t>6</w:t>
                  </w:r>
                  <w:r>
                    <w:rPr>
                      <w:spacing w:val="-15"/>
                      <w:position w:val="3"/>
                    </w:rPr>
                    <w:t> </w:t>
                  </w:r>
                  <w:r>
                    <w:rPr>
                      <w:position w:val="3"/>
                    </w:rPr>
                    <w:t>696</w:t>
                  </w:r>
                </w:p>
                <w:p>
                  <w:pPr>
                    <w:pStyle w:val="BodyText"/>
                    <w:tabs>
                      <w:tab w:pos="4643" w:val="left" w:leader="none"/>
                      <w:tab w:pos="5377" w:val="left" w:leader="none"/>
                      <w:tab w:pos="5989" w:val="left" w:leader="none"/>
                      <w:tab w:pos="8286" w:val="left" w:leader="none"/>
                      <w:tab w:pos="8718" w:val="left" w:leader="none"/>
                      <w:tab w:pos="10534" w:val="right" w:leader="none"/>
                    </w:tabs>
                    <w:spacing w:before="14"/>
                    <w:ind w:left="1331"/>
                  </w:pPr>
                  <w:r>
                    <w:rPr/>
                    <w:t>Špindlerův Mlýn </w:t>
                  </w:r>
                  <w:r>
                    <w:rPr>
                      <w:spacing w:val="18"/>
                    </w:rPr>
                    <w:t> </w:t>
                  </w:r>
                  <w:r>
                    <w:rPr>
                      <w:position w:val="1"/>
                    </w:rPr>
                    <w:t>Přední</w:t>
                  </w:r>
                  <w:r>
                    <w:rPr>
                      <w:spacing w:val="2"/>
                      <w:position w:val="1"/>
                    </w:rPr>
                    <w:t> </w:t>
                  </w:r>
                  <w:r>
                    <w:rPr>
                      <w:position w:val="1"/>
                    </w:rPr>
                    <w:t>Labská</w:t>
                    <w:tab/>
                    <w:t>KN</w:t>
                    <w:tab/>
                    <w:t>317</w:t>
                    <w:tab/>
                    <w:t>ostatní</w:t>
                  </w:r>
                  <w:r>
                    <w:rPr>
                      <w:spacing w:val="7"/>
                      <w:position w:val="1"/>
                    </w:rPr>
                    <w:t> </w:t>
                  </w:r>
                  <w:r>
                    <w:rPr>
                      <w:position w:val="1"/>
                    </w:rPr>
                    <w:t>plocha</w:t>
                    <w:tab/>
                  </w:r>
                  <w:r>
                    <w:rPr>
                      <w:position w:val="2"/>
                    </w:rPr>
                    <w:t>86</w:t>
                    <w:tab/>
                    <w:t>95</w:t>
                  </w:r>
                  <w:r>
                    <w:rPr>
                      <w:rFonts w:ascii="Times New Roman" w:hAnsi="Times New Roman"/>
                      <w:position w:val="3"/>
                    </w:rPr>
                    <w:tab/>
                  </w:r>
                  <w:r>
                    <w:rPr>
                      <w:position w:val="3"/>
                    </w:rPr>
                    <w:t>86</w:t>
                  </w:r>
                </w:p>
                <w:p>
                  <w:pPr>
                    <w:pStyle w:val="BodyText"/>
                    <w:tabs>
                      <w:tab w:pos="3311" w:val="left" w:leader="none"/>
                      <w:tab w:pos="3966" w:val="left" w:leader="none"/>
                      <w:tab w:pos="6637" w:val="left" w:leader="none"/>
                      <w:tab w:pos="7386" w:val="left" w:leader="none"/>
                      <w:tab w:pos="8610" w:val="left" w:leader="none"/>
                    </w:tabs>
                    <w:spacing w:before="13"/>
                    <w:ind w:right="33"/>
                    <w:jc w:val="center"/>
                  </w:pPr>
                  <w:r>
                    <w:rPr/>
                    <w:t>Špindlerův Mlýn </w:t>
                  </w:r>
                  <w:r>
                    <w:rPr>
                      <w:spacing w:val="23"/>
                    </w:rPr>
                    <w:t> </w:t>
                  </w:r>
                  <w:r>
                    <w:rPr>
                      <w:position w:val="1"/>
                    </w:rPr>
                    <w:t>Přední</w:t>
                  </w:r>
                  <w:r>
                    <w:rPr>
                      <w:spacing w:val="1"/>
                      <w:position w:val="1"/>
                    </w:rPr>
                    <w:t> </w:t>
                  </w:r>
                  <w:r>
                    <w:rPr>
                      <w:position w:val="1"/>
                    </w:rPr>
                    <w:t>Labská</w:t>
                    <w:tab/>
                    <w:t>KN</w:t>
                    <w:tab/>
                    <w:t>318/3   trvalý</w:t>
                  </w:r>
                  <w:r>
                    <w:rPr>
                      <w:spacing w:val="7"/>
                      <w:position w:val="1"/>
                    </w:rPr>
                    <w:t> </w:t>
                  </w:r>
                  <w:r>
                    <w:rPr>
                      <w:position w:val="1"/>
                    </w:rPr>
                    <w:t>travní</w:t>
                  </w:r>
                  <w:r>
                    <w:rPr>
                      <w:spacing w:val="9"/>
                      <w:position w:val="1"/>
                    </w:rPr>
                    <w:t> </w:t>
                  </w:r>
                  <w:r>
                    <w:rPr>
                      <w:position w:val="1"/>
                    </w:rPr>
                    <w:t>porost</w:t>
                    <w:tab/>
                  </w:r>
                  <w:r>
                    <w:rPr>
                      <w:position w:val="2"/>
                    </w:rPr>
                    <w:t>11280</w:t>
                    <w:tab/>
                    <w:t>95</w:t>
                    <w:tab/>
                  </w:r>
                  <w:r>
                    <w:rPr>
                      <w:w w:val="95"/>
                      <w:position w:val="3"/>
                    </w:rPr>
                    <w:t>11</w:t>
                  </w:r>
                  <w:r>
                    <w:rPr>
                      <w:spacing w:val="-9"/>
                      <w:w w:val="95"/>
                      <w:position w:val="3"/>
                    </w:rPr>
                    <w:t> </w:t>
                  </w:r>
                  <w:r>
                    <w:rPr>
                      <w:w w:val="95"/>
                      <w:position w:val="3"/>
                    </w:rPr>
                    <w:t>280</w:t>
                  </w:r>
                </w:p>
                <w:p>
                  <w:pPr>
                    <w:pStyle w:val="BodyText"/>
                    <w:tabs>
                      <w:tab w:pos="3311" w:val="left" w:leader="none"/>
                      <w:tab w:pos="3966" w:val="left" w:leader="none"/>
                      <w:tab w:pos="4657" w:val="left" w:leader="none"/>
                      <w:tab w:pos="6745" w:val="left" w:leader="none"/>
                      <w:tab w:pos="7386" w:val="left" w:leader="none"/>
                      <w:tab w:pos="8725" w:val="left" w:leader="none"/>
                    </w:tabs>
                    <w:spacing w:before="14"/>
                    <w:ind w:right="33"/>
                    <w:jc w:val="center"/>
                  </w:pPr>
                  <w:r>
                    <w:rPr/>
                    <w:t>Špindlerův Mlýn </w:t>
                  </w:r>
                  <w:r>
                    <w:rPr>
                      <w:spacing w:val="22"/>
                    </w:rPr>
                    <w:t> </w:t>
                  </w:r>
                  <w:r>
                    <w:rPr>
                      <w:position w:val="1"/>
                    </w:rPr>
                    <w:t>Přední</w:t>
                  </w:r>
                  <w:r>
                    <w:rPr>
                      <w:spacing w:val="2"/>
                      <w:position w:val="1"/>
                    </w:rPr>
                    <w:t> </w:t>
                  </w:r>
                  <w:r>
                    <w:rPr>
                      <w:position w:val="1"/>
                    </w:rPr>
                    <w:t>Labská</w:t>
                    <w:tab/>
                    <w:t>KN</w:t>
                    <w:tab/>
                    <w:t>318/4</w:t>
                    <w:tab/>
                    <w:t>vodní</w:t>
                  </w:r>
                  <w:r>
                    <w:rPr>
                      <w:spacing w:val="6"/>
                      <w:position w:val="1"/>
                    </w:rPr>
                    <w:t> </w:t>
                  </w:r>
                  <w:r>
                    <w:rPr>
                      <w:position w:val="1"/>
                    </w:rPr>
                    <w:t>plocha</w:t>
                    <w:tab/>
                  </w:r>
                  <w:r>
                    <w:rPr>
                      <w:position w:val="2"/>
                    </w:rPr>
                    <w:t>1506</w:t>
                    <w:tab/>
                    <w:t>95</w:t>
                    <w:tab/>
                  </w:r>
                  <w:r>
                    <w:rPr>
                      <w:w w:val="90"/>
                      <w:position w:val="3"/>
                    </w:rPr>
                    <w:t>1</w:t>
                  </w:r>
                  <w:r>
                    <w:rPr>
                      <w:spacing w:val="-21"/>
                      <w:w w:val="90"/>
                      <w:position w:val="3"/>
                    </w:rPr>
                    <w:t> </w:t>
                  </w:r>
                  <w:r>
                    <w:rPr>
                      <w:w w:val="90"/>
                      <w:position w:val="3"/>
                    </w:rPr>
                    <w:t>506</w:t>
                  </w:r>
                </w:p>
                <w:p>
                  <w:pPr>
                    <w:pStyle w:val="BodyText"/>
                    <w:tabs>
                      <w:tab w:pos="4643" w:val="left" w:leader="none"/>
                      <w:tab w:pos="5377" w:val="left" w:leader="none"/>
                      <w:tab w:pos="5989" w:val="left" w:leader="none"/>
                      <w:tab w:pos="8185" w:val="left" w:leader="none"/>
                      <w:tab w:pos="8718" w:val="left" w:leader="none"/>
                      <w:tab w:pos="10534" w:val="right" w:leader="none"/>
                    </w:tabs>
                    <w:spacing w:before="16"/>
                    <w:ind w:left="1331"/>
                  </w:pPr>
                  <w:r>
                    <w:rPr/>
                    <w:t>Špindlerův Mlýn </w:t>
                  </w:r>
                  <w:r>
                    <w:rPr>
                      <w:spacing w:val="21"/>
                    </w:rPr>
                    <w:t> </w:t>
                  </w:r>
                  <w:r>
                    <w:rPr/>
                    <w:t>Přední Labská</w:t>
                    <w:tab/>
                  </w:r>
                  <w:r>
                    <w:rPr>
                      <w:position w:val="1"/>
                    </w:rPr>
                    <w:t>KN</w:t>
                    <w:tab/>
                    <w:t>321</w:t>
                    <w:tab/>
                    <w:t>ostatní</w:t>
                  </w:r>
                  <w:r>
                    <w:rPr>
                      <w:spacing w:val="3"/>
                      <w:position w:val="1"/>
                    </w:rPr>
                    <w:t> </w:t>
                  </w:r>
                  <w:r>
                    <w:rPr>
                      <w:position w:val="1"/>
                    </w:rPr>
                    <w:t>plocha</w:t>
                    <w:tab/>
                    <w:t>155</w:t>
                    <w:tab/>
                  </w:r>
                  <w:r>
                    <w:rPr>
                      <w:position w:val="2"/>
                    </w:rPr>
                    <w:t>95</w:t>
                  </w:r>
                  <w:r>
                    <w:rPr>
                      <w:rFonts w:ascii="Times New Roman" w:hAnsi="Times New Roman"/>
                      <w:position w:val="2"/>
                    </w:rPr>
                    <w:tab/>
                  </w:r>
                  <w:r>
                    <w:rPr>
                      <w:position w:val="2"/>
                    </w:rPr>
                    <w:t>155</w:t>
                  </w:r>
                </w:p>
                <w:p>
                  <w:pPr>
                    <w:pStyle w:val="BodyText"/>
                    <w:tabs>
                      <w:tab w:pos="4643" w:val="left" w:leader="none"/>
                      <w:tab w:pos="5298" w:val="left" w:leader="none"/>
                      <w:tab w:pos="5377" w:val="left" w:leader="none"/>
                      <w:tab w:pos="5989" w:val="left" w:leader="none"/>
                      <w:tab w:pos="8070" w:val="left" w:leader="none"/>
                      <w:tab w:pos="8178" w:val="left" w:leader="none"/>
                      <w:tab w:pos="8718" w:val="left" w:leader="none"/>
                      <w:tab w:pos="10050" w:val="left" w:leader="none"/>
                      <w:tab w:pos="10534" w:val="right" w:leader="none"/>
                    </w:tabs>
                    <w:spacing w:line="261" w:lineRule="auto" w:before="24"/>
                    <w:ind w:left="1331" w:right="1365"/>
                  </w:pPr>
                  <w:r>
                    <w:rPr/>
                    <w:t>Špindlerův Mlýn </w:t>
                  </w:r>
                  <w:r>
                    <w:rPr>
                      <w:spacing w:val="21"/>
                    </w:rPr>
                    <w:t> </w:t>
                  </w:r>
                  <w:r>
                    <w:rPr/>
                    <w:t>Přední Labská</w:t>
                    <w:tab/>
                  </w:r>
                  <w:r>
                    <w:rPr>
                      <w:position w:val="1"/>
                    </w:rPr>
                    <w:t>KN</w:t>
                    <w:tab/>
                    <w:tab/>
                    <w:t>322</w:t>
                    <w:tab/>
                    <w:t>trvalý</w:t>
                  </w:r>
                  <w:r>
                    <w:rPr>
                      <w:spacing w:val="-5"/>
                      <w:position w:val="1"/>
                    </w:rPr>
                    <w:t> </w:t>
                  </w:r>
                  <w:r>
                    <w:rPr>
                      <w:position w:val="1"/>
                    </w:rPr>
                    <w:t>travní</w:t>
                  </w:r>
                  <w:r>
                    <w:rPr>
                      <w:spacing w:val="8"/>
                      <w:position w:val="1"/>
                    </w:rPr>
                    <w:t> </w:t>
                  </w:r>
                  <w:r>
                    <w:rPr>
                      <w:position w:val="1"/>
                    </w:rPr>
                    <w:t>porost</w:t>
                    <w:tab/>
                    <w:t>3275</w:t>
                    <w:tab/>
                  </w:r>
                  <w:r>
                    <w:rPr>
                      <w:position w:val="2"/>
                    </w:rPr>
                    <w:t>95</w:t>
                    <w:tab/>
                    <w:t>3</w:t>
                  </w:r>
                  <w:r>
                    <w:rPr>
                      <w:spacing w:val="-27"/>
                      <w:position w:val="2"/>
                    </w:rPr>
                    <w:t> </w:t>
                  </w:r>
                  <w:r>
                    <w:rPr>
                      <w:position w:val="2"/>
                    </w:rPr>
                    <w:t>275</w:t>
                  </w:r>
                  <w:r>
                    <w:rPr>
                      <w:w w:val="97"/>
                      <w:position w:val="2"/>
                    </w:rPr>
                    <w:t> </w:t>
                  </w:r>
                  <w:r>
                    <w:rPr/>
                    <w:t>Špindlerův Mlýn </w:t>
                  </w:r>
                  <w:r>
                    <w:rPr>
                      <w:spacing w:val="22"/>
                    </w:rPr>
                    <w:t> </w:t>
                  </w:r>
                  <w:r>
                    <w:rPr>
                      <w:position w:val="1"/>
                    </w:rPr>
                    <w:t>Přední</w:t>
                  </w:r>
                  <w:r>
                    <w:rPr>
                      <w:spacing w:val="1"/>
                      <w:position w:val="1"/>
                    </w:rPr>
                    <w:t> </w:t>
                  </w:r>
                  <w:r>
                    <w:rPr>
                      <w:position w:val="1"/>
                    </w:rPr>
                    <w:t>Labská</w:t>
                    <w:tab/>
                    <w:t>KN</w:t>
                    <w:tab/>
                    <w:t>324/1</w:t>
                    <w:tab/>
                    <w:t>ostatní</w:t>
                  </w:r>
                  <w:r>
                    <w:rPr>
                      <w:spacing w:val="4"/>
                      <w:position w:val="1"/>
                    </w:rPr>
                    <w:t> </w:t>
                  </w:r>
                  <w:r>
                    <w:rPr>
                      <w:position w:val="1"/>
                    </w:rPr>
                    <w:t>plocha</w:t>
                    <w:tab/>
                    <w:tab/>
                  </w:r>
                  <w:r>
                    <w:rPr>
                      <w:position w:val="2"/>
                    </w:rPr>
                    <w:t>273</w:t>
                    <w:tab/>
                    <w:t>95</w:t>
                  </w:r>
                  <w:r>
                    <w:rPr>
                      <w:rFonts w:ascii="Times New Roman" w:hAnsi="Times New Roman"/>
                      <w:position w:val="3"/>
                    </w:rPr>
                    <w:tab/>
                    <w:tab/>
                  </w:r>
                  <w:r>
                    <w:rPr>
                      <w:position w:val="3"/>
                    </w:rPr>
                    <w:t>273</w:t>
                  </w:r>
                </w:p>
                <w:p>
                  <w:pPr>
                    <w:pStyle w:val="BodyText"/>
                    <w:tabs>
                      <w:tab w:pos="4643" w:val="left" w:leader="none"/>
                      <w:tab w:pos="5377" w:val="left" w:leader="none"/>
                      <w:tab w:pos="5989" w:val="left" w:leader="none"/>
                      <w:tab w:pos="8178" w:val="left" w:leader="none"/>
                      <w:tab w:pos="8718" w:val="left" w:leader="none"/>
                      <w:tab w:pos="10534" w:val="right" w:leader="none"/>
                    </w:tabs>
                    <w:spacing w:line="250" w:lineRule="exact"/>
                    <w:ind w:left="1325"/>
                  </w:pPr>
                  <w:r>
                    <w:rPr/>
                    <w:t>Špindlerův Mlýn </w:t>
                  </w:r>
                  <w:r>
                    <w:rPr>
                      <w:spacing w:val="20"/>
                    </w:rPr>
                    <w:t> </w:t>
                  </w:r>
                  <w:r>
                    <w:rPr>
                      <w:position w:val="1"/>
                    </w:rPr>
                    <w:t>Přední</w:t>
                  </w:r>
                  <w:r>
                    <w:rPr>
                      <w:spacing w:val="3"/>
                      <w:position w:val="1"/>
                    </w:rPr>
                    <w:t> </w:t>
                  </w:r>
                  <w:r>
                    <w:rPr>
                      <w:position w:val="1"/>
                    </w:rPr>
                    <w:t>Labská</w:t>
                    <w:tab/>
                    <w:t>KN</w:t>
                    <w:tab/>
                    <w:t>328</w:t>
                    <w:tab/>
                    <w:t>ostatní</w:t>
                  </w:r>
                  <w:r>
                    <w:rPr>
                      <w:spacing w:val="4"/>
                      <w:position w:val="1"/>
                    </w:rPr>
                    <w:t> </w:t>
                  </w:r>
                  <w:r>
                    <w:rPr>
                      <w:position w:val="1"/>
                    </w:rPr>
                    <w:t>plocha</w:t>
                    <w:tab/>
                  </w:r>
                  <w:r>
                    <w:rPr>
                      <w:position w:val="2"/>
                    </w:rPr>
                    <w:t>349</w:t>
                    <w:tab/>
                  </w:r>
                  <w:r>
                    <w:rPr>
                      <w:position w:val="3"/>
                    </w:rPr>
                    <w:t>95</w:t>
                  </w:r>
                  <w:r>
                    <w:rPr>
                      <w:rFonts w:ascii="Times New Roman" w:hAnsi="Times New Roman"/>
                      <w:position w:val="3"/>
                    </w:rPr>
                    <w:tab/>
                  </w:r>
                  <w:r>
                    <w:rPr>
                      <w:position w:val="3"/>
                    </w:rPr>
                    <w:t>349</w:t>
                  </w:r>
                </w:p>
                <w:p>
                  <w:pPr>
                    <w:pStyle w:val="BodyText"/>
                    <w:tabs>
                      <w:tab w:pos="3318" w:val="left" w:leader="none"/>
                      <w:tab w:pos="4052" w:val="left" w:leader="none"/>
                      <w:tab w:pos="4664" w:val="left" w:leader="none"/>
                      <w:tab w:pos="6745" w:val="left" w:leader="none"/>
                      <w:tab w:pos="7393" w:val="left" w:leader="none"/>
                      <w:tab w:pos="8718" w:val="left" w:leader="none"/>
                    </w:tabs>
                    <w:spacing w:line="226" w:lineRule="exact" w:before="7"/>
                    <w:ind w:right="40"/>
                    <w:jc w:val="center"/>
                  </w:pPr>
                  <w:r>
                    <w:rPr/>
                    <w:t>Špindlerův Mlýn </w:t>
                  </w:r>
                  <w:r>
                    <w:rPr>
                      <w:spacing w:val="20"/>
                    </w:rPr>
                    <w:t> </w:t>
                  </w:r>
                  <w:r>
                    <w:rPr/>
                    <w:t>Přední</w:t>
                  </w:r>
                  <w:r>
                    <w:rPr>
                      <w:spacing w:val="3"/>
                    </w:rPr>
                    <w:t> </w:t>
                  </w:r>
                  <w:r>
                    <w:rPr/>
                    <w:t>Labská</w:t>
                    <w:tab/>
                  </w:r>
                  <w:r>
                    <w:rPr>
                      <w:position w:val="1"/>
                    </w:rPr>
                    <w:t>KN</w:t>
                    <w:tab/>
                    <w:t>331</w:t>
                    <w:tab/>
                    <w:t>trvalý</w:t>
                  </w:r>
                  <w:r>
                    <w:rPr>
                      <w:spacing w:val="-5"/>
                      <w:position w:val="1"/>
                    </w:rPr>
                    <w:t> </w:t>
                  </w:r>
                  <w:r>
                    <w:rPr>
                      <w:position w:val="1"/>
                    </w:rPr>
                    <w:t>travní</w:t>
                  </w:r>
                  <w:r>
                    <w:rPr>
                      <w:spacing w:val="9"/>
                      <w:position w:val="1"/>
                    </w:rPr>
                    <w:t> </w:t>
                  </w:r>
                  <w:r>
                    <w:rPr>
                      <w:position w:val="1"/>
                    </w:rPr>
                    <w:t>porost</w:t>
                    <w:tab/>
                  </w:r>
                  <w:r>
                    <w:rPr>
                      <w:position w:val="2"/>
                    </w:rPr>
                    <w:t>3327</w:t>
                    <w:tab/>
                    <w:t>95</w:t>
                    <w:tab/>
                  </w:r>
                  <w:r>
                    <w:rPr>
                      <w:position w:val="3"/>
                    </w:rPr>
                    <w:t>3</w:t>
                  </w:r>
                  <w:r>
                    <w:rPr>
                      <w:spacing w:val="-15"/>
                      <w:position w:val="3"/>
                    </w:rPr>
                    <w:t> </w:t>
                  </w:r>
                  <w:r>
                    <w:rPr>
                      <w:position w:val="3"/>
                    </w:rPr>
                    <w:t>327</w:t>
                  </w:r>
                </w:p>
                <w:p>
                  <w:pPr>
                    <w:pStyle w:val="BodyText"/>
                    <w:tabs>
                      <w:tab w:pos="4643" w:val="left" w:leader="none"/>
                      <w:tab w:pos="5377" w:val="left" w:leader="none"/>
                      <w:tab w:pos="5989" w:val="left" w:leader="none"/>
                      <w:tab w:pos="8178" w:val="left" w:leader="none"/>
                      <w:tab w:pos="8718" w:val="left" w:leader="none"/>
                      <w:tab w:pos="9143" w:val="left" w:leader="none"/>
                      <w:tab w:pos="10534" w:val="right" w:leader="none"/>
                    </w:tabs>
                    <w:spacing w:line="306" w:lineRule="exact"/>
                    <w:ind w:left="1325"/>
                  </w:pPr>
                  <w:r>
                    <w:rPr/>
                    <w:t>Špindlerův Mlýn </w:t>
                  </w:r>
                  <w:r>
                    <w:rPr>
                      <w:spacing w:val="23"/>
                    </w:rPr>
                    <w:t> </w:t>
                  </w:r>
                  <w:r>
                    <w:rPr/>
                    <w:t>Přední</w:t>
                  </w:r>
                  <w:r>
                    <w:rPr>
                      <w:spacing w:val="4"/>
                    </w:rPr>
                    <w:t> </w:t>
                  </w:r>
                  <w:r>
                    <w:rPr/>
                    <w:t>Labská</w:t>
                    <w:tab/>
                  </w:r>
                  <w:r>
                    <w:rPr>
                      <w:position w:val="1"/>
                    </w:rPr>
                    <w:t>KN</w:t>
                    <w:tab/>
                    <w:t>333</w:t>
                    <w:tab/>
                    <w:t>ostatní</w:t>
                  </w:r>
                  <w:r>
                    <w:rPr>
                      <w:spacing w:val="5"/>
                      <w:position w:val="1"/>
                    </w:rPr>
                    <w:t> </w:t>
                  </w:r>
                  <w:r>
                    <w:rPr>
                      <w:position w:val="1"/>
                    </w:rPr>
                    <w:t>plocha</w:t>
                    <w:tab/>
                  </w:r>
                  <w:r>
                    <w:rPr>
                      <w:position w:val="2"/>
                    </w:rPr>
                    <w:t>327</w:t>
                    <w:tab/>
                    <w:t>95</w:t>
                    <w:tab/>
                  </w:r>
                  <w:r>
                    <w:rPr>
                      <w:position w:val="11"/>
                    </w:rPr>
                    <w:t>*</w:t>
                  </w:r>
                  <w:r>
                    <w:rPr>
                      <w:rFonts w:ascii="Times New Roman" w:hAnsi="Times New Roman"/>
                      <w:position w:val="2"/>
                    </w:rPr>
                    <w:tab/>
                  </w:r>
                  <w:r>
                    <w:rPr>
                      <w:position w:val="2"/>
                    </w:rPr>
                    <w:t>177</w:t>
                  </w:r>
                </w:p>
                <w:p>
                  <w:pPr>
                    <w:pStyle w:val="BodyText"/>
                    <w:tabs>
                      <w:tab w:pos="3318" w:val="left" w:leader="none"/>
                      <w:tab w:pos="4052" w:val="left" w:leader="none"/>
                      <w:tab w:pos="4657" w:val="left" w:leader="none"/>
                      <w:tab w:pos="6572" w:val="left" w:leader="none"/>
                      <w:tab w:pos="7393" w:val="left" w:leader="none"/>
                      <w:tab w:pos="8603" w:val="left" w:leader="none"/>
                    </w:tabs>
                    <w:spacing w:line="212" w:lineRule="exact" w:before="24"/>
                    <w:ind w:right="76"/>
                    <w:jc w:val="center"/>
                  </w:pPr>
                  <w:r>
                    <w:rPr/>
                    <w:t>Špindlerův Mlýn </w:t>
                  </w:r>
                  <w:r>
                    <w:rPr>
                      <w:spacing w:val="18"/>
                    </w:rPr>
                    <w:t> </w:t>
                  </w:r>
                  <w:r>
                    <w:rPr/>
                    <w:t>Přední</w:t>
                  </w:r>
                  <w:r>
                    <w:rPr>
                      <w:spacing w:val="7"/>
                    </w:rPr>
                    <w:t> </w:t>
                  </w:r>
                  <w:r>
                    <w:rPr/>
                    <w:t>Labská</w:t>
                    <w:tab/>
                  </w:r>
                  <w:r>
                    <w:rPr>
                      <w:position w:val="1"/>
                    </w:rPr>
                    <w:t>KN</w:t>
                    <w:tab/>
                    <w:t>340</w:t>
                    <w:tab/>
                    <w:t>trvalý</w:t>
                  </w:r>
                  <w:r>
                    <w:rPr>
                      <w:spacing w:val="-7"/>
                      <w:position w:val="1"/>
                    </w:rPr>
                    <w:t> </w:t>
                  </w:r>
                  <w:r>
                    <w:rPr>
                      <w:position w:val="1"/>
                    </w:rPr>
                    <w:t>travní</w:t>
                  </w:r>
                  <w:r>
                    <w:rPr>
                      <w:spacing w:val="8"/>
                      <w:position w:val="1"/>
                    </w:rPr>
                    <w:t> </w:t>
                  </w:r>
                  <w:r>
                    <w:rPr>
                      <w:position w:val="1"/>
                    </w:rPr>
                    <w:t>porost</w:t>
                    <w:tab/>
                    <w:t>23</w:t>
                  </w:r>
                  <w:r>
                    <w:rPr>
                      <w:spacing w:val="2"/>
                      <w:position w:val="1"/>
                    </w:rPr>
                    <w:t> </w:t>
                  </w:r>
                  <w:r>
                    <w:rPr>
                      <w:position w:val="1"/>
                    </w:rPr>
                    <w:t>798</w:t>
                    <w:tab/>
                  </w:r>
                  <w:r>
                    <w:rPr>
                      <w:position w:val="2"/>
                    </w:rPr>
                    <w:t>95</w:t>
                    <w:tab/>
                  </w:r>
                  <w:r>
                    <w:rPr>
                      <w:w w:val="95"/>
                      <w:position w:val="2"/>
                    </w:rPr>
                    <w:t>23</w:t>
                  </w:r>
                  <w:r>
                    <w:rPr>
                      <w:spacing w:val="-12"/>
                      <w:w w:val="95"/>
                      <w:position w:val="2"/>
                    </w:rPr>
                    <w:t> </w:t>
                  </w:r>
                  <w:r>
                    <w:rPr>
                      <w:w w:val="95"/>
                      <w:position w:val="2"/>
                    </w:rPr>
                    <w:t>341</w:t>
                  </w:r>
                </w:p>
                <w:p>
                  <w:pPr>
                    <w:pStyle w:val="BodyText"/>
                    <w:tabs>
                      <w:tab w:pos="3318" w:val="left" w:leader="none"/>
                      <w:tab w:pos="3973" w:val="left" w:leader="none"/>
                      <w:tab w:pos="4657" w:val="left" w:leader="none"/>
                      <w:tab w:pos="6688" w:val="left" w:leader="none"/>
                      <w:tab w:pos="7393" w:val="left" w:leader="none"/>
                      <w:tab w:pos="7818" w:val="left" w:leader="none"/>
                      <w:tab w:pos="8725" w:val="left" w:leader="none"/>
                    </w:tabs>
                    <w:spacing w:line="279" w:lineRule="exact"/>
                    <w:ind w:right="48"/>
                    <w:jc w:val="center"/>
                  </w:pPr>
                  <w:r>
                    <w:rPr/>
                    <w:t>Špindlerův Mlýn </w:t>
                  </w:r>
                  <w:r>
                    <w:rPr>
                      <w:spacing w:val="22"/>
                    </w:rPr>
                    <w:t> </w:t>
                  </w:r>
                  <w:r>
                    <w:rPr>
                      <w:position w:val="1"/>
                    </w:rPr>
                    <w:t>Přední</w:t>
                  </w:r>
                  <w:r>
                    <w:rPr>
                      <w:spacing w:val="8"/>
                      <w:position w:val="1"/>
                    </w:rPr>
                    <w:t> </w:t>
                  </w:r>
                  <w:r>
                    <w:rPr>
                      <w:position w:val="1"/>
                    </w:rPr>
                    <w:t>Labská</w:t>
                    <w:tab/>
                    <w:t>KN</w:t>
                    <w:tab/>
                    <w:t>341/1</w:t>
                    <w:tab/>
                    <w:t>trvalý</w:t>
                  </w:r>
                  <w:r>
                    <w:rPr>
                      <w:spacing w:val="-7"/>
                      <w:position w:val="1"/>
                    </w:rPr>
                    <w:t> </w:t>
                  </w:r>
                  <w:r>
                    <w:rPr>
                      <w:position w:val="1"/>
                    </w:rPr>
                    <w:t>travní</w:t>
                  </w:r>
                  <w:r>
                    <w:rPr>
                      <w:spacing w:val="8"/>
                      <w:position w:val="1"/>
                    </w:rPr>
                    <w:t> </w:t>
                  </w:r>
                  <w:r>
                    <w:rPr>
                      <w:position w:val="1"/>
                    </w:rPr>
                    <w:t>porost</w:t>
                    <w:tab/>
                  </w:r>
                  <w:r>
                    <w:rPr>
                      <w:w w:val="95"/>
                      <w:position w:val="2"/>
                    </w:rPr>
                    <w:t>1</w:t>
                  </w:r>
                  <w:r>
                    <w:rPr>
                      <w:spacing w:val="-11"/>
                      <w:w w:val="95"/>
                      <w:position w:val="2"/>
                    </w:rPr>
                    <w:t> </w:t>
                  </w:r>
                  <w:r>
                    <w:rPr>
                      <w:position w:val="2"/>
                    </w:rPr>
                    <w:t>439</w:t>
                    <w:tab/>
                    <w:t>95</w:t>
                    <w:tab/>
                  </w:r>
                  <w:r>
                    <w:rPr>
                      <w:position w:val="12"/>
                    </w:rPr>
                    <w:t>*</w:t>
                    <w:tab/>
                  </w:r>
                  <w:r>
                    <w:rPr>
                      <w:w w:val="95"/>
                      <w:position w:val="2"/>
                    </w:rPr>
                    <w:t>1</w:t>
                  </w:r>
                  <w:r>
                    <w:rPr>
                      <w:spacing w:val="-35"/>
                      <w:w w:val="95"/>
                      <w:position w:val="2"/>
                    </w:rPr>
                    <w:t> </w:t>
                  </w:r>
                  <w:r>
                    <w:rPr>
                      <w:w w:val="95"/>
                      <w:position w:val="2"/>
                    </w:rPr>
                    <w:t>463</w:t>
                  </w:r>
                </w:p>
                <w:p>
                  <w:pPr>
                    <w:pStyle w:val="BodyText"/>
                    <w:tabs>
                      <w:tab w:pos="3311" w:val="left" w:leader="none"/>
                      <w:tab w:pos="3973" w:val="left" w:leader="none"/>
                      <w:tab w:pos="4657" w:val="left" w:leader="none"/>
                      <w:tab w:pos="6680" w:val="left" w:leader="none"/>
                      <w:tab w:pos="7386" w:val="left" w:leader="none"/>
                      <w:tab w:pos="7818" w:val="left" w:leader="none"/>
                      <w:tab w:pos="8725" w:val="left" w:leader="none"/>
                    </w:tabs>
                    <w:spacing w:line="306" w:lineRule="exact"/>
                    <w:ind w:right="48"/>
                    <w:jc w:val="center"/>
                  </w:pPr>
                  <w:r>
                    <w:rPr/>
                    <w:t>Špindlerův Mlýn </w:t>
                  </w:r>
                  <w:r>
                    <w:rPr>
                      <w:spacing w:val="26"/>
                    </w:rPr>
                    <w:t> </w:t>
                  </w:r>
                  <w:r>
                    <w:rPr/>
                    <w:t>Přední</w:t>
                  </w:r>
                  <w:r>
                    <w:rPr>
                      <w:spacing w:val="1"/>
                    </w:rPr>
                    <w:t> </w:t>
                  </w:r>
                  <w:r>
                    <w:rPr/>
                    <w:t>Labská</w:t>
                    <w:tab/>
                  </w:r>
                  <w:r>
                    <w:rPr>
                      <w:position w:val="1"/>
                    </w:rPr>
                    <w:t>KN</w:t>
                    <w:tab/>
                    <w:t>346/1</w:t>
                    <w:tab/>
                    <w:t>trvalý</w:t>
                  </w:r>
                  <w:r>
                    <w:rPr>
                      <w:spacing w:val="-7"/>
                      <w:position w:val="1"/>
                    </w:rPr>
                    <w:t> </w:t>
                  </w:r>
                  <w:r>
                    <w:rPr>
                      <w:position w:val="1"/>
                    </w:rPr>
                    <w:t>travní</w:t>
                  </w:r>
                  <w:r>
                    <w:rPr>
                      <w:spacing w:val="8"/>
                      <w:position w:val="1"/>
                    </w:rPr>
                    <w:t> </w:t>
                  </w:r>
                  <w:r>
                    <w:rPr>
                      <w:position w:val="1"/>
                    </w:rPr>
                    <w:t>porost</w:t>
                    <w:tab/>
                  </w:r>
                  <w:r>
                    <w:rPr>
                      <w:position w:val="2"/>
                    </w:rPr>
                    <w:t>2</w:t>
                  </w:r>
                  <w:r>
                    <w:rPr>
                      <w:spacing w:val="-1"/>
                      <w:position w:val="2"/>
                    </w:rPr>
                    <w:t> </w:t>
                  </w:r>
                  <w:r>
                    <w:rPr>
                      <w:position w:val="2"/>
                    </w:rPr>
                    <w:t>205</w:t>
                    <w:tab/>
                    <w:t>95</w:t>
                    <w:tab/>
                  </w:r>
                  <w:r>
                    <w:rPr>
                      <w:position w:val="11"/>
                    </w:rPr>
                    <w:t>*</w:t>
                    <w:tab/>
                  </w:r>
                  <w:r>
                    <w:rPr>
                      <w:w w:val="90"/>
                      <w:position w:val="3"/>
                    </w:rPr>
                    <w:t>1</w:t>
                  </w:r>
                  <w:r>
                    <w:rPr>
                      <w:spacing w:val="-12"/>
                      <w:w w:val="90"/>
                      <w:position w:val="3"/>
                    </w:rPr>
                    <w:t> </w:t>
                  </w:r>
                  <w:r>
                    <w:rPr>
                      <w:w w:val="90"/>
                      <w:position w:val="3"/>
                    </w:rPr>
                    <w:t>972</w:t>
                  </w:r>
                </w:p>
                <w:p>
                  <w:pPr>
                    <w:pStyle w:val="BodyText"/>
                    <w:tabs>
                      <w:tab w:pos="4636" w:val="left" w:leader="none"/>
                      <w:tab w:pos="5291" w:val="left" w:leader="none"/>
                      <w:tab w:pos="5377" w:val="left" w:leader="none"/>
                      <w:tab w:pos="5982" w:val="left" w:leader="none"/>
                      <w:tab w:pos="8005" w:val="left" w:leader="none"/>
                      <w:tab w:pos="8711" w:val="left" w:leader="none"/>
                      <w:tab w:pos="9143" w:val="left" w:leader="none"/>
                      <w:tab w:pos="10043" w:val="left" w:leader="none"/>
                      <w:tab w:pos="10209" w:val="left" w:leader="none"/>
                    </w:tabs>
                    <w:spacing w:line="272" w:lineRule="exact" w:before="14"/>
                    <w:ind w:left="1325" w:right="1373"/>
                  </w:pPr>
                  <w:r>
                    <w:rPr/>
                    <w:t>Špindlerův Mlýn </w:t>
                  </w:r>
                  <w:r>
                    <w:rPr>
                      <w:spacing w:val="21"/>
                    </w:rPr>
                    <w:t> </w:t>
                  </w:r>
                  <w:r>
                    <w:rPr/>
                    <w:t>Přední</w:t>
                  </w:r>
                  <w:r>
                    <w:rPr>
                      <w:spacing w:val="-1"/>
                    </w:rPr>
                    <w:t> </w:t>
                  </w:r>
                  <w:r>
                    <w:rPr/>
                    <w:t>Labská</w:t>
                    <w:tab/>
                  </w:r>
                  <w:r>
                    <w:rPr>
                      <w:position w:val="1"/>
                    </w:rPr>
                    <w:t>KN</w:t>
                    <w:tab/>
                    <w:tab/>
                    <w:t>353</w:t>
                    <w:tab/>
                    <w:t>trvalý</w:t>
                  </w:r>
                  <w:r>
                    <w:rPr>
                      <w:spacing w:val="-9"/>
                      <w:position w:val="1"/>
                    </w:rPr>
                    <w:t> </w:t>
                  </w:r>
                  <w:r>
                    <w:rPr>
                      <w:position w:val="1"/>
                    </w:rPr>
                    <w:t>travní</w:t>
                  </w:r>
                  <w:r>
                    <w:rPr>
                      <w:spacing w:val="5"/>
                      <w:position w:val="1"/>
                    </w:rPr>
                    <w:t> </w:t>
                  </w:r>
                  <w:r>
                    <w:rPr>
                      <w:position w:val="1"/>
                    </w:rPr>
                    <w:t>porost</w:t>
                    <w:tab/>
                  </w:r>
                  <w:r>
                    <w:rPr>
                      <w:position w:val="2"/>
                    </w:rPr>
                    <w:t>6</w:t>
                  </w:r>
                  <w:r>
                    <w:rPr>
                      <w:spacing w:val="-3"/>
                      <w:position w:val="2"/>
                    </w:rPr>
                    <w:t> </w:t>
                  </w:r>
                  <w:r>
                    <w:rPr>
                      <w:position w:val="2"/>
                    </w:rPr>
                    <w:t>619</w:t>
                    <w:tab/>
                    <w:t>95</w:t>
                    <w:tab/>
                    <w:tab/>
                    <w:t>6</w:t>
                  </w:r>
                  <w:r>
                    <w:rPr>
                      <w:spacing w:val="-23"/>
                      <w:position w:val="2"/>
                    </w:rPr>
                    <w:t> </w:t>
                  </w:r>
                  <w:r>
                    <w:rPr>
                      <w:position w:val="2"/>
                    </w:rPr>
                    <w:t>635</w:t>
                  </w:r>
                  <w:r>
                    <w:rPr>
                      <w:w w:val="97"/>
                      <w:position w:val="2"/>
                    </w:rPr>
                    <w:t> </w:t>
                  </w:r>
                  <w:r>
                    <w:rPr/>
                    <w:t>Špindlerův Mlýn </w:t>
                  </w:r>
                  <w:r>
                    <w:rPr>
                      <w:spacing w:val="25"/>
                    </w:rPr>
                    <w:t> </w:t>
                  </w:r>
                  <w:r>
                    <w:rPr>
                      <w:position w:val="1"/>
                    </w:rPr>
                    <w:t>Přední Labská</w:t>
                    <w:tab/>
                    <w:t>KN</w:t>
                    <w:tab/>
                    <w:t>357/1</w:t>
                    <w:tab/>
                    <w:t>trvalý</w:t>
                  </w:r>
                  <w:r>
                    <w:rPr>
                      <w:spacing w:val="-9"/>
                      <w:position w:val="1"/>
                    </w:rPr>
                    <w:t> </w:t>
                  </w:r>
                  <w:r>
                    <w:rPr>
                      <w:position w:val="1"/>
                    </w:rPr>
                    <w:t>travní</w:t>
                  </w:r>
                  <w:r>
                    <w:rPr>
                      <w:spacing w:val="6"/>
                      <w:position w:val="1"/>
                    </w:rPr>
                    <w:t> </w:t>
                  </w:r>
                  <w:r>
                    <w:rPr>
                      <w:position w:val="1"/>
                    </w:rPr>
                    <w:t>porost</w:t>
                    <w:tab/>
                  </w:r>
                  <w:r>
                    <w:rPr>
                      <w:w w:val="95"/>
                      <w:position w:val="2"/>
                    </w:rPr>
                    <w:t>1</w:t>
                  </w:r>
                  <w:r>
                    <w:rPr>
                      <w:spacing w:val="-11"/>
                      <w:w w:val="95"/>
                      <w:position w:val="2"/>
                    </w:rPr>
                    <w:t> </w:t>
                  </w:r>
                  <w:r>
                    <w:rPr>
                      <w:position w:val="2"/>
                    </w:rPr>
                    <w:t>317</w:t>
                    <w:tab/>
                    <w:t>95</w:t>
                    <w:tab/>
                  </w:r>
                  <w:r>
                    <w:rPr>
                      <w:position w:val="11"/>
                    </w:rPr>
                    <w:t>*</w:t>
                  </w:r>
                  <w:r>
                    <w:rPr>
                      <w:rFonts w:ascii="Times New Roman" w:hAnsi="Times New Roman"/>
                      <w:position w:val="3"/>
                    </w:rPr>
                    <w:tab/>
                    <w:tab/>
                  </w:r>
                  <w:r>
                    <w:rPr>
                      <w:w w:val="95"/>
                      <w:position w:val="3"/>
                    </w:rPr>
                    <w:t>842</w:t>
                  </w:r>
                </w:p>
                <w:p>
                  <w:pPr>
                    <w:pStyle w:val="BodyText"/>
                    <w:tabs>
                      <w:tab w:pos="3311" w:val="left" w:leader="none"/>
                      <w:tab w:pos="3966" w:val="left" w:leader="none"/>
                      <w:tab w:pos="6688" w:val="left" w:leader="none"/>
                      <w:tab w:pos="7386" w:val="left" w:leader="none"/>
                      <w:tab w:pos="7818" w:val="left" w:leader="none"/>
                      <w:tab w:pos="8725" w:val="left" w:leader="none"/>
                    </w:tabs>
                    <w:spacing w:line="220" w:lineRule="exact"/>
                    <w:ind w:right="48"/>
                    <w:jc w:val="center"/>
                  </w:pPr>
                  <w:r>
                    <w:rPr/>
                    <w:t>Špindlerův Mlýn </w:t>
                  </w:r>
                  <w:r>
                    <w:rPr>
                      <w:spacing w:val="25"/>
                    </w:rPr>
                    <w:t> </w:t>
                  </w:r>
                  <w:r>
                    <w:rPr/>
                    <w:t>Přední</w:t>
                  </w:r>
                  <w:r>
                    <w:rPr>
                      <w:spacing w:val="1"/>
                    </w:rPr>
                    <w:t> </w:t>
                  </w:r>
                  <w:r>
                    <w:rPr/>
                    <w:t>Labská</w:t>
                    <w:tab/>
                  </w:r>
                  <w:r>
                    <w:rPr>
                      <w:position w:val="1"/>
                    </w:rPr>
                    <w:t>KN</w:t>
                    <w:tab/>
                    <w:t>361/2   trvalý</w:t>
                  </w:r>
                  <w:r>
                    <w:rPr>
                      <w:spacing w:val="9"/>
                      <w:position w:val="1"/>
                    </w:rPr>
                    <w:t> </w:t>
                  </w:r>
                  <w:r>
                    <w:rPr>
                      <w:position w:val="1"/>
                    </w:rPr>
                    <w:t>travní</w:t>
                  </w:r>
                  <w:r>
                    <w:rPr>
                      <w:spacing w:val="9"/>
                      <w:position w:val="1"/>
                    </w:rPr>
                    <w:t> </w:t>
                  </w:r>
                  <w:r>
                    <w:rPr>
                      <w:position w:val="1"/>
                    </w:rPr>
                    <w:t>porost</w:t>
                    <w:tab/>
                  </w:r>
                  <w:r>
                    <w:rPr>
                      <w:w w:val="95"/>
                      <w:position w:val="1"/>
                    </w:rPr>
                    <w:t>1</w:t>
                  </w:r>
                  <w:r>
                    <w:rPr>
                      <w:spacing w:val="-9"/>
                      <w:w w:val="95"/>
                      <w:position w:val="1"/>
                    </w:rPr>
                    <w:t> </w:t>
                  </w:r>
                  <w:r>
                    <w:rPr>
                      <w:position w:val="1"/>
                    </w:rPr>
                    <w:t>160</w:t>
                    <w:tab/>
                    <w:t>95</w:t>
                    <w:tab/>
                  </w:r>
                  <w:r>
                    <w:rPr>
                      <w:position w:val="10"/>
                    </w:rPr>
                    <w:t>*</w:t>
                    <w:tab/>
                  </w:r>
                  <w:r>
                    <w:rPr>
                      <w:w w:val="95"/>
                      <w:position w:val="2"/>
                    </w:rPr>
                    <w:t>1</w:t>
                  </w:r>
                  <w:r>
                    <w:rPr>
                      <w:spacing w:val="-35"/>
                      <w:w w:val="95"/>
                      <w:position w:val="2"/>
                    </w:rPr>
                    <w:t> </w:t>
                  </w:r>
                  <w:r>
                    <w:rPr>
                      <w:w w:val="95"/>
                      <w:position w:val="2"/>
                    </w:rPr>
                    <w:t>048</w:t>
                  </w:r>
                </w:p>
                <w:p>
                  <w:pPr>
                    <w:pStyle w:val="BodyText"/>
                    <w:tabs>
                      <w:tab w:pos="3311" w:val="left" w:leader="none"/>
                      <w:tab w:pos="4052" w:val="left" w:leader="none"/>
                      <w:tab w:pos="4657" w:val="left" w:leader="none"/>
                      <w:tab w:pos="6565" w:val="left" w:leader="none"/>
                      <w:tab w:pos="7386" w:val="left" w:leader="none"/>
                      <w:tab w:pos="7818" w:val="left" w:leader="none"/>
                      <w:tab w:pos="8603" w:val="left" w:leader="none"/>
                    </w:tabs>
                    <w:spacing w:line="279" w:lineRule="exact"/>
                    <w:ind w:right="48"/>
                    <w:jc w:val="center"/>
                  </w:pPr>
                  <w:r>
                    <w:rPr/>
                    <w:t>Špindlerův Mlýn </w:t>
                  </w:r>
                  <w:r>
                    <w:rPr>
                      <w:spacing w:val="26"/>
                    </w:rPr>
                    <w:t> </w:t>
                  </w:r>
                  <w:r>
                    <w:rPr>
                      <w:position w:val="1"/>
                    </w:rPr>
                    <w:t>Přední</w:t>
                  </w:r>
                  <w:r>
                    <w:rPr>
                      <w:spacing w:val="2"/>
                      <w:position w:val="1"/>
                    </w:rPr>
                    <w:t> </w:t>
                  </w:r>
                  <w:r>
                    <w:rPr>
                      <w:position w:val="1"/>
                    </w:rPr>
                    <w:t>Labská</w:t>
                    <w:tab/>
                    <w:t>KN</w:t>
                    <w:tab/>
                    <w:t>379</w:t>
                    <w:tab/>
                    <w:t>trvalý</w:t>
                  </w:r>
                  <w:r>
                    <w:rPr>
                      <w:spacing w:val="-5"/>
                      <w:position w:val="1"/>
                    </w:rPr>
                    <w:t> </w:t>
                  </w:r>
                  <w:r>
                    <w:rPr>
                      <w:position w:val="1"/>
                    </w:rPr>
                    <w:t>travní</w:t>
                  </w:r>
                  <w:r>
                    <w:rPr>
                      <w:spacing w:val="9"/>
                      <w:position w:val="1"/>
                    </w:rPr>
                    <w:t> </w:t>
                  </w:r>
                  <w:r>
                    <w:rPr>
                      <w:position w:val="1"/>
                    </w:rPr>
                    <w:t>porost</w:t>
                    <w:tab/>
                  </w:r>
                  <w:r>
                    <w:rPr>
                      <w:position w:val="2"/>
                    </w:rPr>
                    <w:t>33</w:t>
                  </w:r>
                  <w:r>
                    <w:rPr>
                      <w:spacing w:val="3"/>
                      <w:position w:val="2"/>
                    </w:rPr>
                    <w:t> </w:t>
                  </w:r>
                  <w:r>
                    <w:rPr>
                      <w:position w:val="2"/>
                    </w:rPr>
                    <w:t>297</w:t>
                    <w:tab/>
                    <w:t>95</w:t>
                    <w:tab/>
                  </w:r>
                  <w:r>
                    <w:rPr>
                      <w:position w:val="12"/>
                    </w:rPr>
                    <w:t>*</w:t>
                    <w:tab/>
                  </w:r>
                  <w:r>
                    <w:rPr>
                      <w:position w:val="3"/>
                    </w:rPr>
                    <w:t>32</w:t>
                  </w:r>
                  <w:r>
                    <w:rPr>
                      <w:spacing w:val="-17"/>
                      <w:position w:val="3"/>
                    </w:rPr>
                    <w:t> </w:t>
                  </w:r>
                  <w:r>
                    <w:rPr>
                      <w:position w:val="3"/>
                    </w:rPr>
                    <w:t>230</w:t>
                  </w:r>
                </w:p>
                <w:p>
                  <w:pPr>
                    <w:pStyle w:val="BodyText"/>
                    <w:tabs>
                      <w:tab w:pos="4636" w:val="left" w:leader="none"/>
                      <w:tab w:pos="5377" w:val="left" w:leader="none"/>
                      <w:tab w:pos="5982" w:val="left" w:leader="none"/>
                      <w:tab w:pos="8171" w:val="left" w:leader="none"/>
                      <w:tab w:pos="8711" w:val="left" w:leader="none"/>
                      <w:tab w:pos="9143" w:val="left" w:leader="none"/>
                      <w:tab w:pos="10317" w:val="left" w:leader="none"/>
                    </w:tabs>
                    <w:spacing w:line="303" w:lineRule="exact"/>
                    <w:ind w:left="1325"/>
                  </w:pPr>
                  <w:r>
                    <w:rPr/>
                    <w:t>Špindlerův Mlýn </w:t>
                  </w:r>
                  <w:r>
                    <w:rPr>
                      <w:spacing w:val="26"/>
                    </w:rPr>
                    <w:t> </w:t>
                  </w:r>
                  <w:r>
                    <w:rPr/>
                    <w:t>Přední</w:t>
                  </w:r>
                  <w:r>
                    <w:rPr>
                      <w:spacing w:val="1"/>
                    </w:rPr>
                    <w:t> </w:t>
                  </w:r>
                  <w:r>
                    <w:rPr/>
                    <w:t>Labská</w:t>
                    <w:tab/>
                  </w:r>
                  <w:r>
                    <w:rPr>
                      <w:position w:val="1"/>
                    </w:rPr>
                    <w:t>KN</w:t>
                    <w:tab/>
                    <w:t>390</w:t>
                    <w:tab/>
                    <w:t>trvalý</w:t>
                  </w:r>
                  <w:r>
                    <w:rPr>
                      <w:spacing w:val="-5"/>
                      <w:position w:val="1"/>
                    </w:rPr>
                    <w:t> </w:t>
                  </w:r>
                  <w:r>
                    <w:rPr>
                      <w:position w:val="1"/>
                    </w:rPr>
                    <w:t>travní</w:t>
                  </w:r>
                  <w:r>
                    <w:rPr>
                      <w:spacing w:val="9"/>
                      <w:position w:val="1"/>
                    </w:rPr>
                    <w:t> </w:t>
                  </w:r>
                  <w:r>
                    <w:rPr>
                      <w:position w:val="1"/>
                    </w:rPr>
                    <w:t>porost</w:t>
                    <w:tab/>
                    <w:t>845</w:t>
                    <w:tab/>
                    <w:t>95</w:t>
                    <w:tab/>
                  </w:r>
                  <w:r>
                    <w:rPr>
                      <w:position w:val="11"/>
                    </w:rPr>
                    <w:t>*</w:t>
                  </w:r>
                  <w:r>
                    <w:rPr>
                      <w:rFonts w:ascii="Times New Roman" w:hAnsi="Times New Roman"/>
                      <w:position w:val="3"/>
                    </w:rPr>
                    <w:tab/>
                  </w:r>
                  <w:r>
                    <w:rPr>
                      <w:position w:val="3"/>
                    </w:rPr>
                    <w:t>37</w:t>
                  </w:r>
                </w:p>
                <w:p>
                  <w:pPr>
                    <w:pStyle w:val="BodyText"/>
                    <w:tabs>
                      <w:tab w:pos="3311" w:val="left" w:leader="none"/>
                      <w:tab w:pos="3966" w:val="left" w:leader="none"/>
                      <w:tab w:pos="4657" w:val="left" w:leader="none"/>
                      <w:tab w:pos="6580" w:val="left" w:leader="none"/>
                      <w:tab w:pos="7386" w:val="left" w:leader="none"/>
                      <w:tab w:pos="8610" w:val="left" w:leader="none"/>
                    </w:tabs>
                    <w:spacing w:line="226" w:lineRule="exact" w:before="21"/>
                    <w:ind w:right="48"/>
                    <w:jc w:val="center"/>
                  </w:pPr>
                  <w:r>
                    <w:rPr/>
                    <w:t>Špindlerův Mlýn </w:t>
                  </w:r>
                  <w:r>
                    <w:rPr>
                      <w:spacing w:val="18"/>
                    </w:rPr>
                    <w:t> </w:t>
                  </w:r>
                  <w:r>
                    <w:rPr>
                      <w:position w:val="1"/>
                    </w:rPr>
                    <w:t>Přední</w:t>
                  </w:r>
                  <w:r>
                    <w:rPr>
                      <w:spacing w:val="1"/>
                      <w:position w:val="1"/>
                    </w:rPr>
                    <w:t> </w:t>
                  </w:r>
                  <w:r>
                    <w:rPr>
                      <w:position w:val="1"/>
                    </w:rPr>
                    <w:t>Labská</w:t>
                    <w:tab/>
                    <w:t>KN</w:t>
                    <w:tab/>
                    <w:t>397/1</w:t>
                    <w:tab/>
                  </w:r>
                  <w:r>
                    <w:rPr>
                      <w:position w:val="2"/>
                    </w:rPr>
                    <w:t>trvalý</w:t>
                  </w:r>
                  <w:r>
                    <w:rPr>
                      <w:spacing w:val="-5"/>
                      <w:position w:val="2"/>
                    </w:rPr>
                    <w:t> </w:t>
                  </w:r>
                  <w:r>
                    <w:rPr>
                      <w:position w:val="2"/>
                    </w:rPr>
                    <w:t>travní</w:t>
                  </w:r>
                  <w:r>
                    <w:rPr>
                      <w:spacing w:val="9"/>
                      <w:position w:val="2"/>
                    </w:rPr>
                    <w:t> </w:t>
                  </w:r>
                  <w:r>
                    <w:rPr>
                      <w:position w:val="2"/>
                    </w:rPr>
                    <w:t>porost</w:t>
                    <w:tab/>
                    <w:t>16</w:t>
                  </w:r>
                  <w:r>
                    <w:rPr>
                      <w:spacing w:val="-11"/>
                      <w:position w:val="2"/>
                    </w:rPr>
                    <w:t> </w:t>
                  </w:r>
                  <w:r>
                    <w:rPr>
                      <w:position w:val="2"/>
                    </w:rPr>
                    <w:t>435</w:t>
                    <w:tab/>
                    <w:t>95</w:t>
                    <w:tab/>
                  </w:r>
                  <w:r>
                    <w:rPr>
                      <w:position w:val="3"/>
                    </w:rPr>
                    <w:t>15</w:t>
                  </w:r>
                  <w:r>
                    <w:rPr>
                      <w:spacing w:val="-24"/>
                      <w:position w:val="3"/>
                    </w:rPr>
                    <w:t> </w:t>
                  </w:r>
                  <w:r>
                    <w:rPr>
                      <w:position w:val="3"/>
                    </w:rPr>
                    <w:t>659</w:t>
                  </w:r>
                </w:p>
                <w:p>
                  <w:pPr>
                    <w:pStyle w:val="BodyText"/>
                    <w:tabs>
                      <w:tab w:pos="4636" w:val="left" w:leader="none"/>
                      <w:tab w:pos="5370" w:val="left" w:leader="none"/>
                      <w:tab w:pos="5982" w:val="left" w:leader="none"/>
                      <w:tab w:pos="8178" w:val="left" w:leader="none"/>
                      <w:tab w:pos="8711" w:val="left" w:leader="none"/>
                      <w:tab w:pos="9143" w:val="left" w:leader="none"/>
                      <w:tab w:pos="10317" w:val="left" w:leader="none"/>
                    </w:tabs>
                    <w:spacing w:line="270" w:lineRule="exact"/>
                    <w:ind w:left="1318"/>
                  </w:pPr>
                  <w:r>
                    <w:rPr/>
                    <w:t>Špindlerův Mlýn </w:t>
                  </w:r>
                  <w:r>
                    <w:rPr>
                      <w:spacing w:val="23"/>
                    </w:rPr>
                    <w:t> </w:t>
                  </w:r>
                  <w:r>
                    <w:rPr>
                      <w:position w:val="1"/>
                    </w:rPr>
                    <w:t>Přední</w:t>
                  </w:r>
                  <w:r>
                    <w:rPr>
                      <w:spacing w:val="4"/>
                      <w:position w:val="1"/>
                    </w:rPr>
                    <w:t> </w:t>
                  </w:r>
                  <w:r>
                    <w:rPr>
                      <w:position w:val="1"/>
                    </w:rPr>
                    <w:t>Labská</w:t>
                    <w:tab/>
                    <w:t>KN</w:t>
                    <w:tab/>
                    <w:t>401</w:t>
                    <w:tab/>
                  </w:r>
                  <w:r>
                    <w:rPr>
                      <w:position w:val="2"/>
                    </w:rPr>
                    <w:t>ostatní</w:t>
                  </w:r>
                  <w:r>
                    <w:rPr>
                      <w:spacing w:val="6"/>
                      <w:position w:val="2"/>
                    </w:rPr>
                    <w:t> </w:t>
                  </w:r>
                  <w:r>
                    <w:rPr>
                      <w:position w:val="2"/>
                    </w:rPr>
                    <w:t>plocha</w:t>
                    <w:tab/>
                    <w:t>155</w:t>
                    <w:tab/>
                    <w:t>95</w:t>
                    <w:tab/>
                  </w:r>
                  <w:r>
                    <w:rPr>
                      <w:position w:val="11"/>
                    </w:rPr>
                    <w:t>*</w:t>
                  </w:r>
                  <w:r>
                    <w:rPr>
                      <w:rFonts w:ascii="Times New Roman" w:hAnsi="Times New Roman"/>
                      <w:position w:val="3"/>
                    </w:rPr>
                    <w:tab/>
                  </w:r>
                  <w:r>
                    <w:rPr>
                      <w:position w:val="3"/>
                    </w:rPr>
                    <w:t>20</w:t>
                  </w:r>
                </w:p>
                <w:p>
                  <w:pPr>
                    <w:pStyle w:val="BodyText"/>
                    <w:tabs>
                      <w:tab w:pos="4636" w:val="left" w:leader="none"/>
                      <w:tab w:pos="5370" w:val="left" w:leader="none"/>
                      <w:tab w:pos="5982" w:val="left" w:leader="none"/>
                      <w:tab w:pos="8178" w:val="left" w:leader="none"/>
                      <w:tab w:pos="8711" w:val="left" w:leader="none"/>
                      <w:tab w:pos="9136" w:val="left" w:leader="none"/>
                      <w:tab w:pos="10317" w:val="left" w:leader="none"/>
                    </w:tabs>
                    <w:spacing w:line="270" w:lineRule="exact"/>
                    <w:ind w:left="1318"/>
                  </w:pPr>
                  <w:r>
                    <w:rPr/>
                    <w:t>Špindlerův Mlýn </w:t>
                  </w:r>
                  <w:r>
                    <w:rPr>
                      <w:spacing w:val="23"/>
                    </w:rPr>
                    <w:t> </w:t>
                  </w:r>
                  <w:r>
                    <w:rPr/>
                    <w:t>Přední</w:t>
                  </w:r>
                  <w:r>
                    <w:rPr>
                      <w:spacing w:val="4"/>
                    </w:rPr>
                    <w:t> </w:t>
                  </w:r>
                  <w:r>
                    <w:rPr/>
                    <w:t>Labská</w:t>
                    <w:tab/>
                  </w:r>
                  <w:r>
                    <w:rPr>
                      <w:position w:val="1"/>
                    </w:rPr>
                    <w:t>KN</w:t>
                    <w:tab/>
                    <w:t>404</w:t>
                    <w:tab/>
                    <w:t>ostatní</w:t>
                  </w:r>
                  <w:r>
                    <w:rPr>
                      <w:spacing w:val="6"/>
                      <w:position w:val="1"/>
                    </w:rPr>
                    <w:t> </w:t>
                  </w:r>
                  <w:r>
                    <w:rPr>
                      <w:position w:val="1"/>
                    </w:rPr>
                    <w:t>plocha</w:t>
                    <w:tab/>
                    <w:t>173</w:t>
                    <w:tab/>
                  </w:r>
                  <w:r>
                    <w:rPr>
                      <w:position w:val="2"/>
                    </w:rPr>
                    <w:t>95</w:t>
                    <w:tab/>
                  </w:r>
                  <w:r>
                    <w:rPr>
                      <w:position w:val="11"/>
                    </w:rPr>
                    <w:t>*</w:t>
                  </w:r>
                  <w:r>
                    <w:rPr>
                      <w:rFonts w:ascii="Times New Roman" w:hAnsi="Times New Roman"/>
                      <w:position w:val="2"/>
                    </w:rPr>
                    <w:tab/>
                  </w:r>
                  <w:r>
                    <w:rPr>
                      <w:position w:val="2"/>
                    </w:rPr>
                    <w:t>73</w:t>
                  </w:r>
                </w:p>
                <w:p>
                  <w:pPr>
                    <w:pStyle w:val="BodyText"/>
                    <w:tabs>
                      <w:tab w:pos="4636" w:val="left" w:leader="none"/>
                      <w:tab w:pos="5284" w:val="left" w:leader="none"/>
                      <w:tab w:pos="5982" w:val="left" w:leader="none"/>
                      <w:tab w:pos="8178" w:val="left" w:leader="none"/>
                      <w:tab w:pos="8711" w:val="left" w:leader="none"/>
                      <w:tab w:pos="9136" w:val="left" w:leader="none"/>
                      <w:tab w:pos="10309" w:val="left" w:leader="none"/>
                    </w:tabs>
                    <w:spacing w:line="306" w:lineRule="exact"/>
                    <w:ind w:left="1318"/>
                  </w:pPr>
                  <w:r>
                    <w:rPr/>
                    <w:t>Špindlerův Mlýn </w:t>
                  </w:r>
                  <w:r>
                    <w:rPr>
                      <w:spacing w:val="22"/>
                    </w:rPr>
                    <w:t> </w:t>
                  </w:r>
                  <w:r>
                    <w:rPr/>
                    <w:t>Přední</w:t>
                  </w:r>
                  <w:r>
                    <w:rPr>
                      <w:spacing w:val="9"/>
                    </w:rPr>
                    <w:t> </w:t>
                  </w:r>
                  <w:r>
                    <w:rPr/>
                    <w:t>Labská</w:t>
                    <w:tab/>
                  </w:r>
                  <w:r>
                    <w:rPr>
                      <w:position w:val="1"/>
                    </w:rPr>
                    <w:t>KN</w:t>
                    <w:tab/>
                    <w:t>406/3</w:t>
                    <w:tab/>
                    <w:t>ostatní</w:t>
                  </w:r>
                  <w:r>
                    <w:rPr>
                      <w:spacing w:val="6"/>
                      <w:position w:val="1"/>
                    </w:rPr>
                    <w:t> </w:t>
                  </w:r>
                  <w:r>
                    <w:rPr>
                      <w:position w:val="1"/>
                    </w:rPr>
                    <w:t>plocha</w:t>
                    <w:tab/>
                    <w:t>115</w:t>
                    <w:tab/>
                  </w:r>
                  <w:r>
                    <w:rPr>
                      <w:position w:val="2"/>
                    </w:rPr>
                    <w:t>95</w:t>
                    <w:tab/>
                  </w:r>
                  <w:r>
                    <w:rPr>
                      <w:position w:val="11"/>
                    </w:rPr>
                    <w:t>*</w:t>
                  </w:r>
                  <w:r>
                    <w:rPr>
                      <w:rFonts w:ascii="Times New Roman" w:hAnsi="Times New Roman"/>
                      <w:position w:val="2"/>
                    </w:rPr>
                    <w:tab/>
                  </w:r>
                  <w:r>
                    <w:rPr>
                      <w:position w:val="2"/>
                    </w:rPr>
                    <w:t>49</w:t>
                  </w:r>
                </w:p>
                <w:p>
                  <w:pPr>
                    <w:pStyle w:val="BodyText"/>
                    <w:tabs>
                      <w:tab w:pos="4636" w:val="left" w:leader="none"/>
                      <w:tab w:pos="5284" w:val="left" w:leader="none"/>
                      <w:tab w:pos="5982" w:val="left" w:leader="none"/>
                      <w:tab w:pos="8178" w:val="left" w:leader="none"/>
                      <w:tab w:pos="8711" w:val="left" w:leader="none"/>
                      <w:tab w:pos="10324" w:val="left" w:leader="none"/>
                    </w:tabs>
                    <w:spacing w:before="24"/>
                    <w:ind w:left="1318"/>
                  </w:pPr>
                  <w:r>
                    <w:rPr/>
                    <w:t>Špindlerův Mlýn </w:t>
                  </w:r>
                  <w:r>
                    <w:rPr>
                      <w:spacing w:val="19"/>
                    </w:rPr>
                    <w:t> </w:t>
                  </w:r>
                  <w:r>
                    <w:rPr/>
                    <w:t>Přední</w:t>
                  </w:r>
                  <w:r>
                    <w:rPr>
                      <w:spacing w:val="-4"/>
                    </w:rPr>
                    <w:t> </w:t>
                  </w:r>
                  <w:r>
                    <w:rPr/>
                    <w:t>Labská</w:t>
                    <w:tab/>
                  </w:r>
                  <w:r>
                    <w:rPr>
                      <w:position w:val="1"/>
                    </w:rPr>
                    <w:t>KN</w:t>
                    <w:tab/>
                    <w:t>408/2</w:t>
                    <w:tab/>
                    <w:t>ostatní</w:t>
                  </w:r>
                  <w:r>
                    <w:rPr>
                      <w:spacing w:val="4"/>
                      <w:position w:val="1"/>
                    </w:rPr>
                    <w:t> </w:t>
                  </w:r>
                  <w:r>
                    <w:rPr>
                      <w:position w:val="1"/>
                    </w:rPr>
                    <w:t>plocha</w:t>
                    <w:tab/>
                  </w:r>
                  <w:r>
                    <w:rPr>
                      <w:position w:val="2"/>
                    </w:rPr>
                    <w:t>165</w:t>
                    <w:tab/>
                    <w:t>95</w:t>
                  </w:r>
                  <w:r>
                    <w:rPr>
                      <w:rFonts w:ascii="Times New Roman" w:hAnsi="Times New Roman"/>
                      <w:position w:val="2"/>
                    </w:rPr>
                    <w:tab/>
                  </w:r>
                  <w:r>
                    <w:rPr>
                      <w:position w:val="2"/>
                    </w:rPr>
                    <w:t>13</w:t>
                  </w:r>
                </w:p>
                <w:p>
                  <w:pPr>
                    <w:pStyle w:val="BodyText"/>
                    <w:tabs>
                      <w:tab w:pos="3311" w:val="left" w:leader="none"/>
                      <w:tab w:pos="3966" w:val="left" w:leader="none"/>
                      <w:tab w:pos="4657" w:val="left" w:leader="none"/>
                      <w:tab w:pos="6579" w:val="left" w:leader="none"/>
                      <w:tab w:pos="7386" w:val="left" w:leader="none"/>
                      <w:tab w:pos="8617" w:val="left" w:leader="none"/>
                    </w:tabs>
                    <w:spacing w:before="14"/>
                    <w:ind w:right="55"/>
                    <w:jc w:val="center"/>
                  </w:pPr>
                  <w:r>
                    <w:rPr/>
                    <w:t>Špindlerův Mlýn </w:t>
                  </w:r>
                  <w:r>
                    <w:rPr>
                      <w:spacing w:val="22"/>
                    </w:rPr>
                    <w:t> </w:t>
                  </w:r>
                  <w:r>
                    <w:rPr/>
                    <w:t>Přední</w:t>
                  </w:r>
                  <w:r>
                    <w:rPr>
                      <w:spacing w:val="-1"/>
                    </w:rPr>
                    <w:t> </w:t>
                  </w:r>
                  <w:r>
                    <w:rPr/>
                    <w:t>Labská</w:t>
                    <w:tab/>
                  </w:r>
                  <w:r>
                    <w:rPr>
                      <w:position w:val="1"/>
                    </w:rPr>
                    <w:t>KN</w:t>
                    <w:tab/>
                    <w:t>418/1</w:t>
                    <w:tab/>
                    <w:t>trvalý</w:t>
                  </w:r>
                  <w:r>
                    <w:rPr>
                      <w:spacing w:val="-6"/>
                      <w:position w:val="1"/>
                    </w:rPr>
                    <w:t> </w:t>
                  </w:r>
                  <w:r>
                    <w:rPr>
                      <w:position w:val="1"/>
                    </w:rPr>
                    <w:t>travní</w:t>
                  </w:r>
                  <w:r>
                    <w:rPr>
                      <w:spacing w:val="8"/>
                      <w:position w:val="1"/>
                    </w:rPr>
                    <w:t> </w:t>
                  </w:r>
                  <w:r>
                    <w:rPr>
                      <w:position w:val="1"/>
                    </w:rPr>
                    <w:t>porost</w:t>
                    <w:tab/>
                  </w:r>
                  <w:r>
                    <w:rPr>
                      <w:position w:val="2"/>
                    </w:rPr>
                    <w:t>11 715</w:t>
                    <w:tab/>
                    <w:t>95</w:t>
                    <w:tab/>
                  </w:r>
                  <w:r>
                    <w:rPr>
                      <w:w w:val="95"/>
                      <w:position w:val="3"/>
                    </w:rPr>
                    <w:t>11</w:t>
                  </w:r>
                  <w:r>
                    <w:rPr>
                      <w:spacing w:val="-9"/>
                      <w:w w:val="95"/>
                      <w:position w:val="3"/>
                    </w:rPr>
                    <w:t> </w:t>
                  </w:r>
                  <w:r>
                    <w:rPr>
                      <w:w w:val="95"/>
                      <w:position w:val="3"/>
                    </w:rPr>
                    <w:t>715</w:t>
                  </w:r>
                </w:p>
                <w:p>
                  <w:pPr>
                    <w:pStyle w:val="BodyText"/>
                    <w:tabs>
                      <w:tab w:pos="3311" w:val="left" w:leader="none"/>
                      <w:tab w:pos="3966" w:val="left" w:leader="none"/>
                      <w:tab w:pos="4657" w:val="left" w:leader="none"/>
                      <w:tab w:pos="6687" w:val="left" w:leader="none"/>
                      <w:tab w:pos="7386" w:val="left" w:leader="none"/>
                      <w:tab w:pos="8725" w:val="left" w:leader="none"/>
                    </w:tabs>
                    <w:spacing w:before="23"/>
                    <w:ind w:right="62"/>
                    <w:jc w:val="center"/>
                  </w:pPr>
                  <w:r>
                    <w:rPr/>
                    <w:t>Špindlerův Mlýn </w:t>
                  </w:r>
                  <w:r>
                    <w:rPr>
                      <w:spacing w:val="21"/>
                    </w:rPr>
                    <w:t> </w:t>
                  </w:r>
                  <w:r>
                    <w:rPr/>
                    <w:t>Přední</w:t>
                  </w:r>
                  <w:r>
                    <w:rPr>
                      <w:spacing w:val="-1"/>
                    </w:rPr>
                    <w:t> </w:t>
                  </w:r>
                  <w:r>
                    <w:rPr/>
                    <w:t>Labská</w:t>
                    <w:tab/>
                  </w:r>
                  <w:r>
                    <w:rPr>
                      <w:position w:val="1"/>
                    </w:rPr>
                    <w:t>KN</w:t>
                    <w:tab/>
                    <w:t>418/3</w:t>
                    <w:tab/>
                    <w:t>ostatní</w:t>
                  </w:r>
                  <w:r>
                    <w:rPr>
                      <w:spacing w:val="6"/>
                      <w:position w:val="1"/>
                    </w:rPr>
                    <w:t> </w:t>
                  </w:r>
                  <w:r>
                    <w:rPr>
                      <w:position w:val="1"/>
                    </w:rPr>
                    <w:t>plocha</w:t>
                    <w:tab/>
                  </w:r>
                  <w:r>
                    <w:rPr>
                      <w:position w:val="2"/>
                    </w:rPr>
                    <w:t>1</w:t>
                  </w:r>
                  <w:r>
                    <w:rPr>
                      <w:spacing w:val="-18"/>
                      <w:position w:val="2"/>
                    </w:rPr>
                    <w:t> </w:t>
                  </w:r>
                  <w:r>
                    <w:rPr>
                      <w:position w:val="2"/>
                    </w:rPr>
                    <w:t>093</w:t>
                    <w:tab/>
                    <w:t>95</w:t>
                    <w:tab/>
                  </w:r>
                  <w:r>
                    <w:rPr>
                      <w:w w:val="90"/>
                      <w:position w:val="2"/>
                    </w:rPr>
                    <w:t>1</w:t>
                  </w:r>
                  <w:r>
                    <w:rPr>
                      <w:spacing w:val="-12"/>
                      <w:w w:val="90"/>
                      <w:position w:val="2"/>
                    </w:rPr>
                    <w:t> </w:t>
                  </w:r>
                  <w:r>
                    <w:rPr>
                      <w:w w:val="90"/>
                      <w:position w:val="2"/>
                    </w:rPr>
                    <w:t>093</w:t>
                  </w:r>
                </w:p>
                <w:p>
                  <w:pPr>
                    <w:pStyle w:val="BodyText"/>
                    <w:tabs>
                      <w:tab w:pos="1569" w:val="left" w:leader="none"/>
                      <w:tab w:pos="3319" w:val="left" w:leader="none"/>
                      <w:tab w:pos="4003" w:val="left" w:leader="none"/>
                      <w:tab w:pos="4665" w:val="left" w:leader="none"/>
                      <w:tab w:pos="6681" w:val="left" w:leader="none"/>
                      <w:tab w:pos="8719" w:val="left" w:leader="none"/>
                    </w:tabs>
                    <w:spacing w:before="19"/>
                    <w:ind w:right="70"/>
                    <w:jc w:val="center"/>
                  </w:pPr>
                  <w:r>
                    <w:rPr>
                      <w:position w:val="-1"/>
                    </w:rPr>
                    <w:t>Vrchlabí</w:t>
                    <w:tab/>
                    <w:t>Hořejší</w:t>
                  </w:r>
                  <w:r>
                    <w:rPr>
                      <w:spacing w:val="-8"/>
                      <w:position w:val="-1"/>
                    </w:rPr>
                    <w:t> </w:t>
                  </w:r>
                  <w:r>
                    <w:rPr>
                      <w:position w:val="-1"/>
                    </w:rPr>
                    <w:t>Vrchlabí</w:t>
                    <w:tab/>
                  </w:r>
                  <w:r>
                    <w:rPr>
                      <w:position w:val="0"/>
                    </w:rPr>
                    <w:t>KN</w:t>
                    <w:tab/>
                  </w:r>
                  <w:r>
                    <w:rPr/>
                    <w:t>2824</w:t>
                    <w:tab/>
                    <w:t>trvalý</w:t>
                  </w:r>
                  <w:r>
                    <w:rPr>
                      <w:spacing w:val="-9"/>
                    </w:rPr>
                    <w:t> </w:t>
                  </w:r>
                  <w:r>
                    <w:rPr/>
                    <w:t>travní</w:t>
                  </w:r>
                  <w:r>
                    <w:rPr>
                      <w:spacing w:val="5"/>
                    </w:rPr>
                    <w:t> </w:t>
                  </w:r>
                  <w:r>
                    <w:rPr/>
                    <w:t>porost</w:t>
                    <w:tab/>
                  </w:r>
                  <w:r>
                    <w:rPr>
                      <w:position w:val="1"/>
                    </w:rPr>
                    <w:t>4 330 </w:t>
                  </w:r>
                  <w:r>
                    <w:rPr>
                      <w:spacing w:val="43"/>
                      <w:position w:val="1"/>
                    </w:rPr>
                    <w:t> </w:t>
                  </w:r>
                  <w:r>
                    <w:rPr>
                      <w:position w:val="1"/>
                    </w:rPr>
                    <w:t>186</w:t>
                    <w:tab/>
                    <w:t>4</w:t>
                  </w:r>
                  <w:r>
                    <w:rPr>
                      <w:spacing w:val="-12"/>
                      <w:position w:val="1"/>
                    </w:rPr>
                    <w:t> </w:t>
                  </w:r>
                  <w:r>
                    <w:rPr>
                      <w:position w:val="1"/>
                    </w:rPr>
                    <w:t>330</w:t>
                  </w:r>
                </w:p>
                <w:p>
                  <w:pPr>
                    <w:tabs>
                      <w:tab w:pos="2130" w:val="left" w:leader="none"/>
                      <w:tab w:pos="8495" w:val="left" w:leader="none"/>
                    </w:tabs>
                    <w:spacing w:before="31"/>
                    <w:ind w:left="0" w:right="71" w:firstLine="0"/>
                    <w:jc w:val="center"/>
                    <w:rPr>
                      <w:b/>
                      <w:sz w:val="20"/>
                    </w:rPr>
                  </w:pPr>
                  <w:r>
                    <w:rPr>
                      <w:b/>
                      <w:sz w:val="20"/>
                    </w:rPr>
                    <w:t>Celkem</w:t>
                    <w:tab/>
                    <w:t>_______________________________________________________</w:t>
                    <w:tab/>
                    <w:t>175</w:t>
                  </w:r>
                  <w:r>
                    <w:rPr>
                      <w:b/>
                      <w:spacing w:val="-12"/>
                      <w:sz w:val="20"/>
                    </w:rPr>
                    <w:t> </w:t>
                  </w:r>
                  <w:r>
                    <w:rPr>
                      <w:b/>
                      <w:sz w:val="20"/>
                    </w:rPr>
                    <w:t>386</w:t>
                  </w:r>
                </w:p>
                <w:p>
                  <w:pPr>
                    <w:pStyle w:val="BodyText"/>
                    <w:rPr>
                      <w:rFonts w:ascii="Times New Roman"/>
                      <w:sz w:val="22"/>
                    </w:rPr>
                  </w:pPr>
                </w:p>
                <w:p>
                  <w:pPr>
                    <w:pStyle w:val="BodyText"/>
                    <w:rPr>
                      <w:rFonts w:ascii="Times New Roman"/>
                      <w:sz w:val="22"/>
                    </w:rPr>
                  </w:pPr>
                </w:p>
                <w:p>
                  <w:pPr>
                    <w:spacing w:before="136"/>
                    <w:ind w:left="1245" w:right="0" w:firstLine="0"/>
                    <w:jc w:val="left"/>
                    <w:rPr>
                      <w:i/>
                      <w:sz w:val="16"/>
                    </w:rPr>
                  </w:pPr>
                  <w:r>
                    <w:rPr>
                      <w:w w:val="155"/>
                      <w:sz w:val="8"/>
                    </w:rPr>
                    <w:t>* </w:t>
                  </w:r>
                  <w:r>
                    <w:rPr>
                      <w:i/>
                      <w:w w:val="105"/>
                      <w:sz w:val="16"/>
                    </w:rPr>
                    <w:t>část pozemku (výměra předmětu pachtu určena na základě souřadnic S-JTSK)</w:t>
                  </w:r>
                </w:p>
              </w:txbxContent>
            </v:textbox>
            <w10:wrap type="none"/>
          </v:shape>
        </w:pict>
      </w:r>
      <w:r>
        <w:rPr>
          <w:rFonts w:ascii="Times New Roman"/>
        </w:rPr>
        <w:drawing>
          <wp:inline distT="0" distB="0" distL="0" distR="0">
            <wp:extent cx="7557590" cy="10689336"/>
            <wp:effectExtent l="0" t="0" r="0" b="0"/>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1" cstate="print"/>
                    <a:stretch>
                      <a:fillRect/>
                    </a:stretch>
                  </pic:blipFill>
                  <pic:spPr>
                    <a:xfrm>
                      <a:off x="0" y="0"/>
                      <a:ext cx="7557590" cy="10689336"/>
                    </a:xfrm>
                    <a:prstGeom prst="rect">
                      <a:avLst/>
                    </a:prstGeom>
                  </pic:spPr>
                </pic:pic>
              </a:graphicData>
            </a:graphic>
          </wp:inline>
        </w:drawing>
      </w:r>
      <w:r>
        <w:rPr>
          <w:rFonts w:ascii="Times New Roman"/>
        </w:rPr>
      </w:r>
    </w:p>
    <w:p>
      <w:pPr>
        <w:spacing w:after="0"/>
        <w:rPr>
          <w:rFonts w:ascii="Times New Roman"/>
        </w:rPr>
        <w:sectPr>
          <w:pgSz w:w="11910" w:h="16840"/>
          <w:pgMar w:top="0" w:bottom="0" w:left="0" w:right="0"/>
        </w:sectPr>
      </w:pPr>
    </w:p>
    <w:p>
      <w:pPr>
        <w:pStyle w:val="BodyText"/>
        <w:ind w:right="-40"/>
        <w:rPr>
          <w:rFonts w:ascii="Times New Roman"/>
        </w:rPr>
      </w:pPr>
      <w:r>
        <w:rPr/>
        <w:pict>
          <v:shape style="position:absolute;margin-left:0pt;margin-top:.000027pt;width:598.3pt;height:843.85pt;mso-position-horizontal-relative:page;mso-position-vertical-relative:page;z-index:-17608" type="#_x0000_t202" filled="false" stroked="false">
            <v:textbox inset="0,0,0,0">
              <w:txbxContent>
                <w:p>
                  <w:pPr>
                    <w:pStyle w:val="BodyText"/>
                    <w:rPr>
                      <w:rFonts w:ascii="Times New Roman"/>
                      <w:sz w:val="36"/>
                    </w:rPr>
                  </w:pPr>
                </w:p>
                <w:p>
                  <w:pPr>
                    <w:pStyle w:val="BodyText"/>
                    <w:spacing w:before="7"/>
                    <w:rPr>
                      <w:rFonts w:ascii="Times New Roman"/>
                      <w:sz w:val="28"/>
                    </w:rPr>
                  </w:pPr>
                </w:p>
                <w:p>
                  <w:pPr>
                    <w:spacing w:before="1"/>
                    <w:ind w:left="3153" w:right="3130" w:firstLine="0"/>
                    <w:jc w:val="center"/>
                    <w:rPr>
                      <w:b/>
                      <w:sz w:val="32"/>
                    </w:rPr>
                  </w:pPr>
                  <w:r>
                    <w:rPr>
                      <w:b/>
                      <w:sz w:val="32"/>
                    </w:rPr>
                    <w:t>Příloha č.ll</w:t>
                  </w:r>
                </w:p>
                <w:p>
                  <w:pPr>
                    <w:pStyle w:val="BodyText"/>
                    <w:spacing w:before="6"/>
                    <w:rPr>
                      <w:rFonts w:ascii="Times New Roman"/>
                      <w:sz w:val="30"/>
                    </w:rPr>
                  </w:pPr>
                </w:p>
                <w:p>
                  <w:pPr>
                    <w:spacing w:before="1"/>
                    <w:ind w:left="3153" w:right="3141" w:firstLine="0"/>
                    <w:jc w:val="center"/>
                    <w:rPr>
                      <w:b/>
                      <w:sz w:val="22"/>
                    </w:rPr>
                  </w:pPr>
                  <w:r>
                    <w:rPr>
                      <w:b/>
                      <w:sz w:val="22"/>
                    </w:rPr>
                    <w:t>k pachtovní smlouvě č. SMLN-22-47/2024</w:t>
                  </w:r>
                </w:p>
                <w:p>
                  <w:pPr>
                    <w:pStyle w:val="BodyText"/>
                    <w:spacing w:before="5"/>
                    <w:rPr>
                      <w:rFonts w:ascii="Times New Roman"/>
                      <w:sz w:val="23"/>
                    </w:rPr>
                  </w:pPr>
                </w:p>
                <w:p>
                  <w:pPr>
                    <w:spacing w:line="278" w:lineRule="auto" w:before="0"/>
                    <w:ind w:left="3153" w:right="3151" w:firstLine="0"/>
                    <w:jc w:val="center"/>
                    <w:rPr>
                      <w:b/>
                      <w:i/>
                      <w:sz w:val="20"/>
                    </w:rPr>
                  </w:pPr>
                  <w:r>
                    <w:rPr>
                      <w:b/>
                      <w:i/>
                      <w:sz w:val="20"/>
                    </w:rPr>
                    <w:t>Podmínky zemědělského užívání a způsobu údržby biotopu </w:t>
                  </w:r>
                  <w:r>
                    <w:rPr>
                      <w:b/>
                      <w:i/>
                      <w:sz w:val="20"/>
                    </w:rPr>
                    <w:t>v k.ú. Strážné, Labská, Přední Labská a Hořejší Vrchlabí</w:t>
                  </w:r>
                </w:p>
                <w:p>
                  <w:pPr>
                    <w:pStyle w:val="BodyText"/>
                    <w:spacing w:before="2"/>
                    <w:rPr>
                      <w:rFonts w:ascii="Times New Roman"/>
                      <w:sz w:val="23"/>
                    </w:rPr>
                  </w:pPr>
                </w:p>
                <w:p>
                  <w:pPr>
                    <w:pStyle w:val="BodyText"/>
                    <w:spacing w:line="271" w:lineRule="auto"/>
                    <w:ind w:left="1266" w:right="754" w:firstLine="15"/>
                  </w:pPr>
                  <w:r>
                    <w:rPr/>
                    <w:t>Správa Krkonošského národního parku vyžaduje, jako propachtovatel předmětných pozemků, následující způsob údržby biotopu:</w:t>
                  </w:r>
                </w:p>
                <w:p>
                  <w:pPr>
                    <w:pStyle w:val="BodyText"/>
                    <w:spacing w:before="1"/>
                    <w:rPr>
                      <w:rFonts w:ascii="Times New Roman"/>
                      <w:sz w:val="23"/>
                    </w:rPr>
                  </w:pPr>
                </w:p>
                <w:p>
                  <w:pPr>
                    <w:pStyle w:val="BodyText"/>
                    <w:spacing w:line="276" w:lineRule="auto"/>
                    <w:ind w:left="2346" w:right="1307" w:hanging="345"/>
                    <w:jc w:val="both"/>
                  </w:pPr>
                  <w:r>
                    <w:rPr/>
                    <w:t>1.</w:t>
                  </w:r>
                  <w:r>
                    <w:rPr>
                      <w:spacing w:val="41"/>
                    </w:rPr>
                    <w:t> </w:t>
                  </w:r>
                  <w:r>
                    <w:rPr/>
                    <w:t>Pachtýř</w:t>
                  </w:r>
                  <w:r>
                    <w:rPr>
                      <w:spacing w:val="-15"/>
                    </w:rPr>
                    <w:t> </w:t>
                  </w:r>
                  <w:r>
                    <w:rPr/>
                    <w:t>bude</w:t>
                  </w:r>
                  <w:r>
                    <w:rPr>
                      <w:spacing w:val="-10"/>
                    </w:rPr>
                    <w:t> </w:t>
                  </w:r>
                  <w:r>
                    <w:rPr/>
                    <w:t>propachtované</w:t>
                  </w:r>
                  <w:r>
                    <w:rPr>
                      <w:spacing w:val="-10"/>
                    </w:rPr>
                    <w:t> </w:t>
                  </w:r>
                  <w:r>
                    <w:rPr/>
                    <w:t>pozemky</w:t>
                  </w:r>
                  <w:r>
                    <w:rPr>
                      <w:spacing w:val="-9"/>
                    </w:rPr>
                    <w:t> </w:t>
                  </w:r>
                  <w:r>
                    <w:rPr/>
                    <w:t>(dále</w:t>
                  </w:r>
                  <w:r>
                    <w:rPr>
                      <w:spacing w:val="-27"/>
                    </w:rPr>
                    <w:t> </w:t>
                  </w:r>
                  <w:r>
                    <w:rPr/>
                    <w:t>jen</w:t>
                  </w:r>
                  <w:r>
                    <w:rPr>
                      <w:spacing w:val="-10"/>
                    </w:rPr>
                    <w:t> </w:t>
                  </w:r>
                  <w:r>
                    <w:rPr/>
                    <w:t>„pozemky")</w:t>
                  </w:r>
                  <w:r>
                    <w:rPr>
                      <w:spacing w:val="-9"/>
                    </w:rPr>
                    <w:t> </w:t>
                  </w:r>
                  <w:r>
                    <w:rPr/>
                    <w:t>využívat</w:t>
                  </w:r>
                  <w:r>
                    <w:rPr>
                      <w:spacing w:val="-14"/>
                    </w:rPr>
                    <w:t> </w:t>
                  </w:r>
                  <w:r>
                    <w:rPr/>
                    <w:t>na</w:t>
                  </w:r>
                  <w:r>
                    <w:rPr>
                      <w:spacing w:val="-11"/>
                    </w:rPr>
                    <w:t> </w:t>
                  </w:r>
                  <w:r>
                    <w:rPr/>
                    <w:t>pastvu</w:t>
                  </w:r>
                  <w:r>
                    <w:rPr>
                      <w:spacing w:val="-10"/>
                    </w:rPr>
                    <w:t> </w:t>
                  </w:r>
                  <w:r>
                    <w:rPr/>
                    <w:t>hospodářských zvířat (skot, kůň, ovce a kozy) nebo na, seč travního porostu (senoseč). Pozemky musí být min.</w:t>
                  </w:r>
                  <w:r>
                    <w:rPr>
                      <w:spacing w:val="-16"/>
                    </w:rPr>
                    <w:t> </w:t>
                  </w:r>
                  <w:r>
                    <w:rPr/>
                    <w:t>jednou</w:t>
                  </w:r>
                  <w:r>
                    <w:rPr>
                      <w:spacing w:val="-1"/>
                    </w:rPr>
                    <w:t> </w:t>
                  </w:r>
                  <w:r>
                    <w:rPr/>
                    <w:t>ročně</w:t>
                  </w:r>
                  <w:r>
                    <w:rPr>
                      <w:spacing w:val="-13"/>
                    </w:rPr>
                    <w:t> </w:t>
                  </w:r>
                  <w:r>
                    <w:rPr/>
                    <w:t>řádně</w:t>
                  </w:r>
                  <w:r>
                    <w:rPr>
                      <w:spacing w:val="-6"/>
                    </w:rPr>
                    <w:t> </w:t>
                  </w:r>
                  <w:r>
                    <w:rPr/>
                    <w:t>spaseny,</w:t>
                  </w:r>
                  <w:r>
                    <w:rPr>
                      <w:spacing w:val="-2"/>
                    </w:rPr>
                    <w:t> </w:t>
                  </w:r>
                  <w:r>
                    <w:rPr/>
                    <w:t>a</w:t>
                  </w:r>
                  <w:r>
                    <w:rPr>
                      <w:spacing w:val="-9"/>
                    </w:rPr>
                    <w:t> </w:t>
                  </w:r>
                  <w:r>
                    <w:rPr/>
                    <w:t>to</w:t>
                  </w:r>
                  <w:r>
                    <w:rPr>
                      <w:spacing w:val="-13"/>
                    </w:rPr>
                    <w:t> </w:t>
                  </w:r>
                  <w:r>
                    <w:rPr/>
                    <w:t>v</w:t>
                  </w:r>
                  <w:r>
                    <w:rPr>
                      <w:spacing w:val="-10"/>
                    </w:rPr>
                    <w:t> </w:t>
                  </w:r>
                  <w:r>
                    <w:rPr/>
                    <w:t>termínu</w:t>
                  </w:r>
                  <w:r>
                    <w:rPr>
                      <w:spacing w:val="-6"/>
                    </w:rPr>
                    <w:t> </w:t>
                  </w:r>
                  <w:r>
                    <w:rPr/>
                    <w:t>od</w:t>
                  </w:r>
                  <w:r>
                    <w:rPr>
                      <w:spacing w:val="10"/>
                    </w:rPr>
                    <w:t> </w:t>
                  </w:r>
                  <w:r>
                    <w:rPr/>
                    <w:t>1.</w:t>
                  </w:r>
                  <w:r>
                    <w:rPr>
                      <w:spacing w:val="-7"/>
                    </w:rPr>
                    <w:t> </w:t>
                  </w:r>
                  <w:r>
                    <w:rPr/>
                    <w:t>května</w:t>
                  </w:r>
                  <w:r>
                    <w:rPr>
                      <w:spacing w:val="-7"/>
                    </w:rPr>
                    <w:t> </w:t>
                  </w:r>
                  <w:r>
                    <w:rPr/>
                    <w:t>do</w:t>
                  </w:r>
                  <w:r>
                    <w:rPr>
                      <w:spacing w:val="-7"/>
                    </w:rPr>
                    <w:t> </w:t>
                  </w:r>
                  <w:r>
                    <w:rPr/>
                    <w:t>31.</w:t>
                  </w:r>
                  <w:r>
                    <w:rPr>
                      <w:spacing w:val="-6"/>
                    </w:rPr>
                    <w:t> </w:t>
                  </w:r>
                  <w:r>
                    <w:rPr/>
                    <w:t>září</w:t>
                  </w:r>
                  <w:r>
                    <w:rPr>
                      <w:spacing w:val="-8"/>
                    </w:rPr>
                    <w:t> </w:t>
                  </w:r>
                  <w:r>
                    <w:rPr/>
                    <w:t>běžného</w:t>
                  </w:r>
                  <w:r>
                    <w:rPr>
                      <w:spacing w:val="-8"/>
                    </w:rPr>
                    <w:t> </w:t>
                  </w:r>
                  <w:r>
                    <w:rPr/>
                    <w:t>roku,</w:t>
                  </w:r>
                  <w:r>
                    <w:rPr>
                      <w:spacing w:val="5"/>
                    </w:rPr>
                    <w:t> </w:t>
                  </w:r>
                  <w:r>
                    <w:rPr/>
                    <w:t>pokud nebude dohodnuto s odborným pracovníkem propachtovatele jinak. V případě seče, seč proběhne v době od 15. 6. do 31. 8. a to včetně úklidu travní</w:t>
                  </w:r>
                  <w:r>
                    <w:rPr>
                      <w:spacing w:val="-33"/>
                    </w:rPr>
                    <w:t> </w:t>
                  </w:r>
                  <w:r>
                    <w:rPr/>
                    <w:t>hmoty</w:t>
                  </w:r>
                </w:p>
                <w:p>
                  <w:pPr>
                    <w:pStyle w:val="BodyText"/>
                    <w:spacing w:before="4"/>
                    <w:rPr>
                      <w:rFonts w:ascii="Times New Roman"/>
                      <w:sz w:val="23"/>
                    </w:rPr>
                  </w:pPr>
                </w:p>
                <w:p>
                  <w:pPr>
                    <w:pStyle w:val="BodyText"/>
                    <w:spacing w:line="273" w:lineRule="auto" w:before="1"/>
                    <w:ind w:left="2340" w:right="1314" w:hanging="360"/>
                    <w:jc w:val="both"/>
                  </w:pPr>
                  <w:r>
                    <w:rPr/>
                    <w:t>2. V případě pastvy, bude pastva prováděna šetrné, tak aby nedošlo k  poškození travního porostu,</w:t>
                  </w:r>
                  <w:r>
                    <w:rPr>
                      <w:spacing w:val="-1"/>
                    </w:rPr>
                    <w:t> </w:t>
                  </w:r>
                  <w:r>
                    <w:rPr/>
                    <w:t>dle</w:t>
                  </w:r>
                  <w:r>
                    <w:rPr>
                      <w:spacing w:val="-4"/>
                    </w:rPr>
                    <w:t> </w:t>
                  </w:r>
                  <w:r>
                    <w:rPr/>
                    <w:t>posouzení</w:t>
                  </w:r>
                  <w:r>
                    <w:rPr>
                      <w:spacing w:val="-9"/>
                    </w:rPr>
                    <w:t> </w:t>
                  </w:r>
                  <w:r>
                    <w:rPr/>
                    <w:t>odborného</w:t>
                  </w:r>
                  <w:r>
                    <w:rPr>
                      <w:spacing w:val="-5"/>
                    </w:rPr>
                    <w:t> </w:t>
                  </w:r>
                  <w:r>
                    <w:rPr/>
                    <w:t>pracovníka.</w:t>
                  </w:r>
                  <w:r>
                    <w:rPr>
                      <w:spacing w:val="3"/>
                    </w:rPr>
                    <w:t> </w:t>
                  </w:r>
                  <w:r>
                    <w:rPr/>
                    <w:t>Z</w:t>
                  </w:r>
                  <w:r>
                    <w:rPr>
                      <w:spacing w:val="-10"/>
                    </w:rPr>
                    <w:t> </w:t>
                  </w:r>
                  <w:r>
                    <w:rPr/>
                    <w:t>pozemku</w:t>
                  </w:r>
                  <w:r>
                    <w:rPr>
                      <w:spacing w:val="-5"/>
                    </w:rPr>
                    <w:t> </w:t>
                  </w:r>
                  <w:r>
                    <w:rPr/>
                    <w:t>budou</w:t>
                  </w:r>
                  <w:r>
                    <w:rPr>
                      <w:spacing w:val="-6"/>
                    </w:rPr>
                    <w:t> </w:t>
                  </w:r>
                  <w:r>
                    <w:rPr/>
                    <w:t>odstraněny</w:t>
                  </w:r>
                  <w:r>
                    <w:rPr>
                      <w:spacing w:val="-6"/>
                    </w:rPr>
                    <w:t> </w:t>
                  </w:r>
                  <w:r>
                    <w:rPr/>
                    <w:t>nedopasky</w:t>
                  </w:r>
                  <w:r>
                    <w:rPr>
                      <w:spacing w:val="-9"/>
                    </w:rPr>
                    <w:t> </w:t>
                  </w:r>
                  <w:r>
                    <w:rPr/>
                    <w:t>sečí, pokud nebude odborným pracovníkem propachtovatele stanoveno</w:t>
                  </w:r>
                  <w:r>
                    <w:rPr>
                      <w:spacing w:val="-6"/>
                    </w:rPr>
                    <w:t> </w:t>
                  </w:r>
                  <w:r>
                    <w:rPr/>
                    <w:t>jinak.</w:t>
                  </w:r>
                </w:p>
                <w:p>
                  <w:pPr>
                    <w:pStyle w:val="BodyText"/>
                    <w:spacing w:line="276" w:lineRule="auto" w:before="120"/>
                    <w:ind w:left="2318" w:right="1314" w:hanging="338"/>
                    <w:jc w:val="both"/>
                  </w:pPr>
                  <w:r>
                    <w:rPr/>
                    <w:t>3. Během pastvy je pachtýř povinen všemi dostupnými prostředky zajistit stádo proti úniku a zajistit pravidelný dozor. Pastva bude probíhat za využití elektrických ohradníků, které zamezí únikům zvířat z ohrady. Po ukončení pastvy budou ohradníky odstraněny. Za elektrický ohradník se považuje buď ohradníková síť, nebo provazový ohradník ideálně v bílé barvě. Elektrický ohradník musí být řádně označen cedulkou s upozorněním. V případě pevných ohrad (např. anglosasko-novozelándského typu) musí být nejvyšší drát viditelně označen. Viditelné označení se provádí barevně výraznými třapetalkami nebo gumotextilní páskou. V případě umístění pevných ohrad na pozemcích, je nutný písemný souhlas</w:t>
                  </w:r>
                  <w:r>
                    <w:rPr>
                      <w:spacing w:val="-14"/>
                    </w:rPr>
                    <w:t> </w:t>
                  </w:r>
                  <w:r>
                    <w:rPr/>
                    <w:t>propachtovatele.</w:t>
                  </w:r>
                </w:p>
                <w:p>
                  <w:pPr>
                    <w:pStyle w:val="BodyText"/>
                    <w:spacing w:line="278" w:lineRule="auto" w:before="117"/>
                    <w:ind w:left="2326" w:right="1321" w:hanging="360"/>
                    <w:jc w:val="both"/>
                  </w:pPr>
                  <w:r>
                    <w:rPr/>
                    <w:t>4.   V případech  narušení  terénu, je  nutné  provést  nápravu  a její  způsob  předem  konzultovat s pověřeným pracovníkem propachtovatele.</w:t>
                  </w:r>
                </w:p>
                <w:p>
                  <w:pPr>
                    <w:pStyle w:val="BodyText"/>
                    <w:spacing w:line="278" w:lineRule="auto" w:before="115"/>
                    <w:ind w:left="2326" w:right="1328" w:hanging="360"/>
                    <w:jc w:val="both"/>
                  </w:pPr>
                  <w:r>
                    <w:rPr/>
                    <w:t>5. Propachtovatel nenese odpovědnost za škody vzniklé mimo propachtované pozemky případným únikem zvířat.</w:t>
                  </w:r>
                </w:p>
                <w:p>
                  <w:pPr>
                    <w:pStyle w:val="BodyText"/>
                    <w:spacing w:line="276" w:lineRule="auto" w:before="115"/>
                    <w:ind w:left="2311" w:right="1332" w:hanging="353"/>
                    <w:jc w:val="both"/>
                  </w:pPr>
                  <w:r>
                    <w:rPr/>
                    <w:t>6. Ohrazení musí být postaveno dva metry od povrchové vodoteče, jeden metr od povrchové strouhy a jeden metr od mokřadu (trvale podmáčené louky), pokud není s odborným pracovníkem propachtovatele dohodnuto jinak. Trvale podmáčené části luk na p.p.č. 318/3, 318/4, 340 a 397/1 mohou být po dohodě s odborným pracovníkem paseny lehkými zvířaty. Péče o ostatní drobné trvale podmáčené plochy bude určena ve vrstvě ENVIRO propachtovatelem.</w:t>
                  </w:r>
                  <w:r>
                    <w:rPr>
                      <w:spacing w:val="-5"/>
                    </w:rPr>
                    <w:t> </w:t>
                  </w:r>
                  <w:r>
                    <w:rPr/>
                    <w:t>Plochy</w:t>
                  </w:r>
                  <w:r>
                    <w:rPr>
                      <w:spacing w:val="-8"/>
                    </w:rPr>
                    <w:t> </w:t>
                  </w:r>
                  <w:r>
                    <w:rPr/>
                    <w:t>mimo</w:t>
                  </w:r>
                  <w:r>
                    <w:rPr>
                      <w:spacing w:val="-20"/>
                    </w:rPr>
                    <w:t> </w:t>
                  </w:r>
                  <w:r>
                    <w:rPr/>
                    <w:t>ohrazení</w:t>
                  </w:r>
                  <w:r>
                    <w:rPr>
                      <w:spacing w:val="-8"/>
                    </w:rPr>
                    <w:t> </w:t>
                  </w:r>
                  <w:r>
                    <w:rPr/>
                    <w:t>budou</w:t>
                  </w:r>
                  <w:r>
                    <w:rPr>
                      <w:spacing w:val="-8"/>
                    </w:rPr>
                    <w:t> </w:t>
                  </w:r>
                  <w:r>
                    <w:rPr/>
                    <w:t>pachtýřem</w:t>
                  </w:r>
                  <w:r>
                    <w:rPr>
                      <w:spacing w:val="-8"/>
                    </w:rPr>
                    <w:t> </w:t>
                  </w:r>
                  <w:r>
                    <w:rPr/>
                    <w:t>posekány</w:t>
                  </w:r>
                  <w:r>
                    <w:rPr>
                      <w:spacing w:val="-18"/>
                    </w:rPr>
                    <w:t> </w:t>
                  </w:r>
                  <w:r>
                    <w:rPr/>
                    <w:t>a</w:t>
                  </w:r>
                  <w:r>
                    <w:rPr>
                      <w:spacing w:val="-18"/>
                    </w:rPr>
                    <w:t> </w:t>
                  </w:r>
                  <w:r>
                    <w:rPr/>
                    <w:t>sklizeny</w:t>
                  </w:r>
                  <w:r>
                    <w:rPr>
                      <w:spacing w:val="-18"/>
                    </w:rPr>
                    <w:t> </w:t>
                  </w:r>
                  <w:r>
                    <w:rPr/>
                    <w:t>(včetně</w:t>
                  </w:r>
                  <w:r>
                    <w:rPr>
                      <w:spacing w:val="-12"/>
                    </w:rPr>
                    <w:t> </w:t>
                  </w:r>
                  <w:r>
                    <w:rPr/>
                    <w:t>úklidu travní hmoty) v termínu 15.7. </w:t>
                  </w:r>
                  <w:r>
                    <w:rPr>
                      <w:w w:val="145"/>
                    </w:rPr>
                    <w:t>-</w:t>
                  </w:r>
                  <w:r>
                    <w:rPr>
                      <w:spacing w:val="-58"/>
                      <w:w w:val="145"/>
                    </w:rPr>
                    <w:t> </w:t>
                  </w:r>
                  <w:r>
                    <w:rPr/>
                    <w:t>30.9. běžného roku, pokud odborný pracovník propachtovatele neurčí</w:t>
                  </w:r>
                  <w:r>
                    <w:rPr>
                      <w:spacing w:val="-26"/>
                    </w:rPr>
                    <w:t> </w:t>
                  </w:r>
                  <w:r>
                    <w:rPr/>
                    <w:t>jinak.</w:t>
                  </w:r>
                </w:p>
                <w:p>
                  <w:pPr>
                    <w:pStyle w:val="BodyText"/>
                    <w:spacing w:line="278" w:lineRule="auto" w:before="110"/>
                    <w:ind w:left="2304" w:right="1337" w:hanging="346"/>
                    <w:jc w:val="both"/>
                  </w:pPr>
                  <w:r>
                    <w:rPr/>
                    <w:t>7. Při pastvě v okolí vodních zdrojů (registrovaných i neregistrovaných) je potřeba dodržovat minimální ochranné pásmo 2 metry, pokud není ve vodoprávním rozhodnutí, věcném břemeni apod. uvedeno jinak. Konzultace ohledně vodních zdrojů a jejich ochranných pásem je možná s odborným pracovníkem propachtovatele.</w:t>
                  </w:r>
                </w:p>
                <w:p>
                  <w:pPr>
                    <w:pStyle w:val="BodyText"/>
                    <w:spacing w:line="271" w:lineRule="auto" w:before="114"/>
                    <w:ind w:left="2297" w:right="1336" w:hanging="353"/>
                    <w:jc w:val="both"/>
                  </w:pPr>
                  <w:r>
                    <w:rPr/>
                    <w:t>8. Na turistické cestě musí být vždy umožněn  bezpečný  průchod  ohradou,  ideálně  musí  být tato cesta vyjmuta z pastvy a ohrazení.</w:t>
                  </w:r>
                </w:p>
                <w:p>
                  <w:pPr>
                    <w:pStyle w:val="BodyText"/>
                    <w:spacing w:line="273" w:lineRule="auto" w:before="128"/>
                    <w:ind w:left="2296" w:right="1336" w:hanging="360"/>
                    <w:jc w:val="both"/>
                  </w:pPr>
                  <w:r>
                    <w:rPr/>
                    <w:t>9. Pachtýř se dále zavazuje provádět veškeré činnosti na pozemcích šetrně. Kromě pastvy a seče travních porostů bude dbát o údržbu vodního režimu pozemku pravidelným pročišťováním stružek. V případě obnovy nefunkčního stávajícího vodního režimu je nutné kontaktovat propachtovatele a obnovu vodního režimu konzultovat. Vzniklé nerovnosti terénu (samovolně nebo zvěří) je třeba ošetřit běžnými agrotechnickými postupy </w:t>
                  </w:r>
                  <w:r>
                    <w:rPr>
                      <w:w w:val="155"/>
                    </w:rPr>
                    <w:t>- </w:t>
                  </w:r>
                  <w:r>
                    <w:rPr/>
                    <w:t>smykování, vláčení.</w:t>
                  </w:r>
                </w:p>
                <w:p>
                  <w:pPr>
                    <w:pStyle w:val="BodyText"/>
                    <w:rPr>
                      <w:rFonts w:ascii="Times New Roman"/>
                      <w:sz w:val="22"/>
                    </w:rPr>
                  </w:pPr>
                </w:p>
                <w:p>
                  <w:pPr>
                    <w:pStyle w:val="BodyText"/>
                    <w:rPr>
                      <w:rFonts w:ascii="Times New Roman"/>
                      <w:sz w:val="22"/>
                    </w:rPr>
                  </w:pPr>
                </w:p>
                <w:p>
                  <w:pPr>
                    <w:pStyle w:val="BodyText"/>
                    <w:spacing w:before="5"/>
                    <w:rPr>
                      <w:rFonts w:ascii="Times New Roman"/>
                    </w:rPr>
                  </w:pPr>
                </w:p>
                <w:p>
                  <w:pPr>
                    <w:spacing w:before="0"/>
                    <w:ind w:left="3019" w:right="3151" w:firstLine="0"/>
                    <w:jc w:val="center"/>
                    <w:rPr>
                      <w:i/>
                      <w:sz w:val="15"/>
                    </w:rPr>
                  </w:pPr>
                  <w:r>
                    <w:rPr>
                      <w:i/>
                      <w:w w:val="120"/>
                      <w:sz w:val="15"/>
                    </w:rPr>
                    <w:t>(V</w:t>
                  </w:r>
                </w:p>
              </w:txbxContent>
            </v:textbox>
            <w10:wrap type="none"/>
          </v:shape>
        </w:pict>
      </w:r>
      <w:r>
        <w:rPr>
          <w:rFonts w:ascii="Times New Roman"/>
        </w:rPr>
        <w:drawing>
          <wp:inline distT="0" distB="0" distL="0" distR="0">
            <wp:extent cx="7598319" cy="10716768"/>
            <wp:effectExtent l="0" t="0" r="0" b="0"/>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2" cstate="print"/>
                    <a:stretch>
                      <a:fillRect/>
                    </a:stretch>
                  </pic:blipFill>
                  <pic:spPr>
                    <a:xfrm>
                      <a:off x="0" y="0"/>
                      <a:ext cx="7598319" cy="10716768"/>
                    </a:xfrm>
                    <a:prstGeom prst="rect">
                      <a:avLst/>
                    </a:prstGeom>
                  </pic:spPr>
                </pic:pic>
              </a:graphicData>
            </a:graphic>
          </wp:inline>
        </w:drawing>
      </w:r>
      <w:r>
        <w:rPr>
          <w:rFonts w:ascii="Times New Roman"/>
        </w:rPr>
      </w:r>
    </w:p>
    <w:p>
      <w:pPr>
        <w:spacing w:after="0"/>
        <w:rPr>
          <w:rFonts w:ascii="Times New Roman"/>
        </w:rPr>
        <w:sectPr>
          <w:pgSz w:w="11970" w:h="16880"/>
          <w:pgMar w:top="0" w:bottom="0" w:left="0" w:right="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758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line="278" w:lineRule="auto" w:before="189"/>
                    <w:ind w:left="2326" w:right="1293" w:hanging="339"/>
                    <w:jc w:val="both"/>
                  </w:pPr>
                  <w:r>
                    <w:rPr/>
                    <w:t>10. Pachtýř se zavazuje, že bude všemi známými a dostupnými způsoby zabraňovat šíření invazivních druhů  rostlin  (jejich včasnou  likvidací  sečí  nebo jiným způsobem,  dle  dohody s propachtovatelem).</w:t>
                  </w:r>
                </w:p>
                <w:p>
                  <w:pPr>
                    <w:pStyle w:val="BodyText"/>
                    <w:spacing w:line="276" w:lineRule="auto" w:before="108"/>
                    <w:ind w:left="2317" w:right="1300" w:hanging="338"/>
                    <w:jc w:val="both"/>
                  </w:pPr>
                  <w:r>
                    <w:rPr/>
                    <w:t>11. Pozemky mohou být s předchozím písemným souhlasem propachtovatele hnojeny nebo vápněny. Hnojení je možné pouze organickými hnojivý, kompostem nebo vyzrálým uleželým hnojem místního původu, a to vždy v období srpen až listopad běžného kalendářního roku. Vápnění je možné pouze přírodním dolomitickým vápence nebo jiným typem přírodního vápence. Vápnění je možné provádět v době duben až červen, anebo srpen až listopad běžného</w:t>
                  </w:r>
                  <w:r>
                    <w:rPr>
                      <w:spacing w:val="-15"/>
                    </w:rPr>
                    <w:t> </w:t>
                  </w:r>
                  <w:r>
                    <w:rPr/>
                    <w:t>roku.</w:t>
                  </w:r>
                  <w:r>
                    <w:rPr>
                      <w:spacing w:val="-2"/>
                    </w:rPr>
                    <w:t> </w:t>
                  </w:r>
                  <w:r>
                    <w:rPr/>
                    <w:t>Po</w:t>
                  </w:r>
                  <w:r>
                    <w:rPr>
                      <w:spacing w:val="-20"/>
                    </w:rPr>
                    <w:t> </w:t>
                  </w:r>
                  <w:r>
                    <w:rPr/>
                    <w:t>celou</w:t>
                  </w:r>
                  <w:r>
                    <w:rPr>
                      <w:spacing w:val="-15"/>
                    </w:rPr>
                    <w:t> </w:t>
                  </w:r>
                  <w:r>
                    <w:rPr/>
                    <w:t>dobu</w:t>
                  </w:r>
                  <w:r>
                    <w:rPr>
                      <w:spacing w:val="-9"/>
                    </w:rPr>
                    <w:t> </w:t>
                  </w:r>
                  <w:r>
                    <w:rPr/>
                    <w:t>pachtu</w:t>
                  </w:r>
                  <w:r>
                    <w:rPr>
                      <w:spacing w:val="-4"/>
                    </w:rPr>
                    <w:t> </w:t>
                  </w:r>
                  <w:r>
                    <w:rPr/>
                    <w:t>mohou</w:t>
                  </w:r>
                  <w:r>
                    <w:rPr>
                      <w:spacing w:val="-10"/>
                    </w:rPr>
                    <w:t> </w:t>
                  </w:r>
                  <w:r>
                    <w:rPr/>
                    <w:t>být</w:t>
                  </w:r>
                  <w:r>
                    <w:rPr>
                      <w:spacing w:val="-20"/>
                    </w:rPr>
                    <w:t> </w:t>
                  </w:r>
                  <w:r>
                    <w:rPr/>
                    <w:t>pozemky</w:t>
                  </w:r>
                  <w:r>
                    <w:rPr>
                      <w:spacing w:val="-14"/>
                    </w:rPr>
                    <w:t> </w:t>
                  </w:r>
                  <w:r>
                    <w:rPr/>
                    <w:t>pohnojeny</w:t>
                  </w:r>
                  <w:r>
                    <w:rPr>
                      <w:spacing w:val="-13"/>
                    </w:rPr>
                    <w:t> </w:t>
                  </w:r>
                  <w:r>
                    <w:rPr/>
                    <w:t>nebo</w:t>
                  </w:r>
                  <w:r>
                    <w:rPr>
                      <w:spacing w:val="-20"/>
                    </w:rPr>
                    <w:t> </w:t>
                  </w:r>
                  <w:r>
                    <w:rPr/>
                    <w:t>vápněny</w:t>
                  </w:r>
                  <w:r>
                    <w:rPr>
                      <w:spacing w:val="-15"/>
                    </w:rPr>
                    <w:t> </w:t>
                  </w:r>
                  <w:r>
                    <w:rPr/>
                    <w:t>maximálně 2x až 3x, vždy dle klimatických podmínek, pokud nebude s ohledem na stav</w:t>
                  </w:r>
                  <w:r>
                    <w:rPr>
                      <w:spacing w:val="-30"/>
                    </w:rPr>
                    <w:t> </w:t>
                  </w:r>
                  <w:r>
                    <w:rPr/>
                    <w:t>propachtovaných pozemků mezi pachtýřem a propachtovatelem sjednáno jinak. Množství aplikovaného hnojivá bude vždy předem konzultováno s odborným pracovníkem propachtovatele. Z hnojení a vápnění</w:t>
                  </w:r>
                  <w:r>
                    <w:rPr>
                      <w:spacing w:val="-4"/>
                    </w:rPr>
                    <w:t> </w:t>
                  </w:r>
                  <w:r>
                    <w:rPr/>
                    <w:t>budou</w:t>
                  </w:r>
                  <w:r>
                    <w:rPr>
                      <w:spacing w:val="-7"/>
                    </w:rPr>
                    <w:t> </w:t>
                  </w:r>
                  <w:r>
                    <w:rPr/>
                    <w:t>vyjmuty</w:t>
                  </w:r>
                  <w:r>
                    <w:rPr>
                      <w:spacing w:val="-12"/>
                    </w:rPr>
                    <w:t> </w:t>
                  </w:r>
                  <w:r>
                    <w:rPr/>
                    <w:t>trvale</w:t>
                  </w:r>
                  <w:r>
                    <w:rPr>
                      <w:spacing w:val="-7"/>
                    </w:rPr>
                    <w:t> </w:t>
                  </w:r>
                  <w:r>
                    <w:rPr/>
                    <w:t>podmáčené</w:t>
                  </w:r>
                  <w:r>
                    <w:rPr>
                      <w:spacing w:val="-9"/>
                    </w:rPr>
                    <w:t> </w:t>
                  </w:r>
                  <w:r>
                    <w:rPr/>
                    <w:t>části</w:t>
                  </w:r>
                  <w:r>
                    <w:rPr>
                      <w:spacing w:val="-1"/>
                    </w:rPr>
                    <w:t> </w:t>
                  </w:r>
                  <w:r>
                    <w:rPr/>
                    <w:t>luk</w:t>
                  </w:r>
                  <w:r>
                    <w:rPr>
                      <w:spacing w:val="-6"/>
                    </w:rPr>
                    <w:t> </w:t>
                  </w:r>
                  <w:r>
                    <w:rPr/>
                    <w:t>a</w:t>
                  </w:r>
                  <w:r>
                    <w:rPr>
                      <w:spacing w:val="-4"/>
                    </w:rPr>
                    <w:t> </w:t>
                  </w:r>
                  <w:r>
                    <w:rPr/>
                    <w:t>povrchové</w:t>
                  </w:r>
                  <w:r>
                    <w:rPr>
                      <w:spacing w:val="-8"/>
                    </w:rPr>
                    <w:t> </w:t>
                  </w:r>
                  <w:r>
                    <w:rPr/>
                    <w:t>vodoteče,</w:t>
                  </w:r>
                  <w:r>
                    <w:rPr>
                      <w:spacing w:val="-1"/>
                    </w:rPr>
                    <w:t> </w:t>
                  </w:r>
                  <w:r>
                    <w:rPr/>
                    <w:t>aplikace</w:t>
                  </w:r>
                  <w:r>
                    <w:rPr>
                      <w:spacing w:val="-5"/>
                    </w:rPr>
                    <w:t> </w:t>
                  </w:r>
                  <w:r>
                    <w:rPr/>
                    <w:t>hnoje</w:t>
                  </w:r>
                  <w:r>
                    <w:rPr>
                      <w:spacing w:val="-1"/>
                    </w:rPr>
                    <w:t> </w:t>
                  </w:r>
                  <w:r>
                    <w:rPr/>
                    <w:t>není možná min. 3 m od podmáčené louky nebo</w:t>
                  </w:r>
                  <w:r>
                    <w:rPr>
                      <w:spacing w:val="-40"/>
                    </w:rPr>
                    <w:t> </w:t>
                  </w:r>
                  <w:r>
                    <w:rPr/>
                    <w:t>povrchové vodoteče.</w:t>
                  </w:r>
                </w:p>
                <w:p>
                  <w:pPr>
                    <w:pStyle w:val="BodyText"/>
                    <w:spacing w:line="271" w:lineRule="auto" w:before="117"/>
                    <w:ind w:left="2310" w:right="1293" w:hanging="338"/>
                    <w:jc w:val="both"/>
                  </w:pPr>
                  <w:r>
                    <w:rPr/>
                    <w:t>12. Pozemky nesmí být mulčovány nebo na nich skladován dlouhodobě hnůj a nesmí na něm být zimována hospodářská zvířata bez předchozího souhlasu propachtovatele.</w:t>
                  </w:r>
                </w:p>
                <w:p>
                  <w:pPr>
                    <w:pStyle w:val="BodyText"/>
                    <w:spacing w:line="285" w:lineRule="auto" w:before="122"/>
                    <w:ind w:left="2318" w:right="1300" w:hanging="345"/>
                    <w:jc w:val="both"/>
                  </w:pPr>
                  <w:r>
                    <w:rPr/>
                    <w:t>13. Dřeviny rostoucí na pozemcích nelze kácet bez předchozího  souhlasu  propachtovatele. Nálet</w:t>
                  </w:r>
                  <w:r>
                    <w:rPr>
                      <w:spacing w:val="-30"/>
                    </w:rPr>
                    <w:t> </w:t>
                  </w:r>
                  <w:r>
                    <w:rPr/>
                    <w:t>juvenilních</w:t>
                  </w:r>
                  <w:r>
                    <w:rPr>
                      <w:spacing w:val="-4"/>
                    </w:rPr>
                    <w:t> </w:t>
                  </w:r>
                  <w:r>
                    <w:rPr/>
                    <w:t>dřevin</w:t>
                  </w:r>
                  <w:r>
                    <w:rPr>
                      <w:spacing w:val="-10"/>
                    </w:rPr>
                    <w:t> </w:t>
                  </w:r>
                  <w:r>
                    <w:rPr/>
                    <w:t>odstranitelný</w:t>
                  </w:r>
                  <w:r>
                    <w:rPr>
                      <w:spacing w:val="-15"/>
                    </w:rPr>
                    <w:t> </w:t>
                  </w:r>
                  <w:r>
                    <w:rPr/>
                    <w:t>žacími</w:t>
                  </w:r>
                  <w:r>
                    <w:rPr>
                      <w:spacing w:val="-4"/>
                    </w:rPr>
                    <w:t> </w:t>
                  </w:r>
                  <w:r>
                    <w:rPr/>
                    <w:t>stroji</w:t>
                  </w:r>
                  <w:r>
                    <w:rPr>
                      <w:spacing w:val="-4"/>
                    </w:rPr>
                    <w:t> </w:t>
                  </w:r>
                  <w:r>
                    <w:rPr/>
                    <w:t>nebo</w:t>
                  </w:r>
                  <w:r>
                    <w:rPr>
                      <w:spacing w:val="-4"/>
                    </w:rPr>
                    <w:t> </w:t>
                  </w:r>
                  <w:r>
                    <w:rPr/>
                    <w:t>křovinořezem</w:t>
                  </w:r>
                  <w:r>
                    <w:rPr>
                      <w:spacing w:val="-25"/>
                    </w:rPr>
                    <w:t> </w:t>
                  </w:r>
                  <w:r>
                    <w:rPr/>
                    <w:t>je</w:t>
                  </w:r>
                  <w:r>
                    <w:rPr>
                      <w:spacing w:val="-4"/>
                    </w:rPr>
                    <w:t> </w:t>
                  </w:r>
                  <w:r>
                    <w:rPr/>
                    <w:t>považován</w:t>
                  </w:r>
                  <w:r>
                    <w:rPr>
                      <w:spacing w:val="-3"/>
                    </w:rPr>
                    <w:t> </w:t>
                  </w:r>
                  <w:r>
                    <w:rPr/>
                    <w:t>za</w:t>
                  </w:r>
                  <w:r>
                    <w:rPr>
                      <w:spacing w:val="-4"/>
                    </w:rPr>
                    <w:t> </w:t>
                  </w:r>
                  <w:r>
                    <w:rPr/>
                    <w:t>součást bylinného</w:t>
                  </w:r>
                  <w:r>
                    <w:rPr>
                      <w:spacing w:val="-28"/>
                    </w:rPr>
                    <w:t> </w:t>
                  </w:r>
                  <w:r>
                    <w:rPr/>
                    <w:t>patra.</w:t>
                  </w:r>
                </w:p>
                <w:p>
                  <w:pPr>
                    <w:pStyle w:val="BodyText"/>
                    <w:spacing w:line="278" w:lineRule="auto" w:before="94"/>
                    <w:ind w:left="2304" w:right="1303" w:hanging="331"/>
                    <w:jc w:val="both"/>
                  </w:pPr>
                  <w:r>
                    <w:rPr/>
                    <w:t>14. V případě  mimořádných  událostí   a   potřeby   operativně   změnit   stanovené   podmínky  je nutné písemně informovat</w:t>
                  </w:r>
                  <w:r>
                    <w:rPr>
                      <w:spacing w:val="-27"/>
                    </w:rPr>
                    <w:t> </w:t>
                  </w:r>
                  <w:r>
                    <w:rPr/>
                    <w:t>propachtovatele.</w:t>
                  </w:r>
                </w:p>
                <w:p>
                  <w:pPr>
                    <w:pStyle w:val="BodyText"/>
                    <w:spacing w:line="280" w:lineRule="auto" w:before="108"/>
                    <w:ind w:left="2318" w:right="1306" w:hanging="352"/>
                    <w:jc w:val="both"/>
                  </w:pPr>
                  <w:r>
                    <w:rPr/>
                    <w:t>15. Pozemky mohou být zařazeny do agroenvironmentálně-klimatických opatření. Seč, případnou pastvu</w:t>
                  </w:r>
                  <w:r>
                    <w:rPr>
                      <w:spacing w:val="-18"/>
                    </w:rPr>
                    <w:t> </w:t>
                  </w:r>
                  <w:r>
                    <w:rPr/>
                    <w:t>je</w:t>
                  </w:r>
                  <w:r>
                    <w:rPr>
                      <w:spacing w:val="1"/>
                    </w:rPr>
                    <w:t> </w:t>
                  </w:r>
                  <w:r>
                    <w:rPr/>
                    <w:t>nutné</w:t>
                  </w:r>
                  <w:r>
                    <w:rPr>
                      <w:spacing w:val="-6"/>
                    </w:rPr>
                    <w:t> </w:t>
                  </w:r>
                  <w:r>
                    <w:rPr/>
                    <w:t>zajistit</w:t>
                  </w:r>
                  <w:r>
                    <w:rPr>
                      <w:spacing w:val="-17"/>
                    </w:rPr>
                    <w:t> </w:t>
                  </w:r>
                  <w:r>
                    <w:rPr/>
                    <w:t>dle</w:t>
                  </w:r>
                  <w:r>
                    <w:rPr>
                      <w:spacing w:val="-6"/>
                    </w:rPr>
                    <w:t> </w:t>
                  </w:r>
                  <w:r>
                    <w:rPr/>
                    <w:t>podmínek</w:t>
                  </w:r>
                  <w:r>
                    <w:rPr>
                      <w:spacing w:val="-10"/>
                    </w:rPr>
                    <w:t> </w:t>
                  </w:r>
                  <w:r>
                    <w:rPr/>
                    <w:t>daných</w:t>
                  </w:r>
                  <w:r>
                    <w:rPr>
                      <w:spacing w:val="-5"/>
                    </w:rPr>
                    <w:t> </w:t>
                  </w:r>
                  <w:r>
                    <w:rPr/>
                    <w:t>titulů,</w:t>
                  </w:r>
                  <w:r>
                    <w:rPr>
                      <w:spacing w:val="-1"/>
                    </w:rPr>
                    <w:t> </w:t>
                  </w:r>
                  <w:r>
                    <w:rPr/>
                    <w:t>tak</w:t>
                  </w:r>
                  <w:r>
                    <w:rPr>
                      <w:spacing w:val="-24"/>
                    </w:rPr>
                    <w:t> </w:t>
                  </w:r>
                  <w:r>
                    <w:rPr/>
                    <w:t>jak</w:t>
                  </w:r>
                  <w:r>
                    <w:rPr>
                      <w:spacing w:val="-5"/>
                    </w:rPr>
                    <w:t> </w:t>
                  </w:r>
                  <w:r>
                    <w:rPr/>
                    <w:t>budou</w:t>
                  </w:r>
                  <w:r>
                    <w:rPr>
                      <w:spacing w:val="2"/>
                    </w:rPr>
                    <w:t> </w:t>
                  </w:r>
                  <w:r>
                    <w:rPr/>
                    <w:t>nastaveny</w:t>
                  </w:r>
                  <w:r>
                    <w:rPr>
                      <w:spacing w:val="-10"/>
                    </w:rPr>
                    <w:t> </w:t>
                  </w:r>
                  <w:r>
                    <w:rPr/>
                    <w:t>ve</w:t>
                  </w:r>
                  <w:r>
                    <w:rPr>
                      <w:spacing w:val="-10"/>
                    </w:rPr>
                    <w:t> </w:t>
                  </w:r>
                  <w:r>
                    <w:rPr/>
                    <w:t>vrstvě</w:t>
                  </w:r>
                  <w:r>
                    <w:rPr>
                      <w:spacing w:val="9"/>
                    </w:rPr>
                    <w:t> </w:t>
                  </w:r>
                  <w:r>
                    <w:rPr/>
                    <w:t>ENVIRO propachtovatelem.</w:t>
                  </w:r>
                </w:p>
                <w:p>
                  <w:pPr>
                    <w:pStyle w:val="BodyText"/>
                    <w:rPr>
                      <w:rFonts w:ascii="Times New Roman"/>
                      <w:sz w:val="22"/>
                    </w:rPr>
                  </w:pPr>
                </w:p>
                <w:p>
                  <w:pPr>
                    <w:pStyle w:val="BodyText"/>
                    <w:spacing w:before="3"/>
                    <w:rPr>
                      <w:rFonts w:ascii="Times New Roman"/>
                      <w:sz w:val="18"/>
                    </w:rPr>
                  </w:pPr>
                </w:p>
                <w:p>
                  <w:pPr>
                    <w:tabs>
                      <w:tab w:pos="3217" w:val="left" w:leader="none"/>
                      <w:tab w:pos="5881" w:val="left" w:leader="none"/>
                      <w:tab w:pos="7840" w:val="left" w:leader="none"/>
                      <w:tab w:pos="9539" w:val="left" w:leader="none"/>
                    </w:tabs>
                    <w:spacing w:before="1"/>
                    <w:ind w:left="1346" w:right="0" w:firstLine="0"/>
                    <w:jc w:val="left"/>
                    <w:rPr>
                      <w:b/>
                      <w:sz w:val="28"/>
                    </w:rPr>
                  </w:pPr>
                  <w:r>
                    <w:rPr>
                      <w:w w:val="95"/>
                      <w:sz w:val="20"/>
                    </w:rPr>
                    <w:t>Ve</w:t>
                  </w:r>
                  <w:r>
                    <w:rPr>
                      <w:spacing w:val="15"/>
                      <w:w w:val="95"/>
                      <w:sz w:val="20"/>
                    </w:rPr>
                    <w:t> </w:t>
                  </w:r>
                  <w:r>
                    <w:rPr>
                      <w:w w:val="95"/>
                      <w:sz w:val="20"/>
                    </w:rPr>
                    <w:t>Vrchlabí</w:t>
                  </w:r>
                  <w:r>
                    <w:rPr>
                      <w:spacing w:val="15"/>
                      <w:w w:val="95"/>
                      <w:sz w:val="20"/>
                    </w:rPr>
                    <w:t> </w:t>
                  </w:r>
                  <w:r>
                    <w:rPr>
                      <w:w w:val="95"/>
                      <w:sz w:val="20"/>
                    </w:rPr>
                    <w:t>dne:</w:t>
                    <w:tab/>
                  </w:r>
                  <w:r>
                    <w:rPr>
                      <w:w w:val="95"/>
                      <w:position w:val="9"/>
                      <w:sz w:val="26"/>
                    </w:rPr>
                    <w:t>- 7</w:t>
                  </w:r>
                  <w:r>
                    <w:rPr>
                      <w:spacing w:val="-30"/>
                      <w:w w:val="95"/>
                      <w:position w:val="9"/>
                      <w:sz w:val="26"/>
                    </w:rPr>
                    <w:t> </w:t>
                  </w:r>
                  <w:r>
                    <w:rPr>
                      <w:w w:val="95"/>
                      <w:position w:val="9"/>
                      <w:sz w:val="26"/>
                    </w:rPr>
                    <w:t>-Ob-</w:t>
                  </w:r>
                  <w:r>
                    <w:rPr>
                      <w:spacing w:val="-31"/>
                      <w:w w:val="95"/>
                      <w:position w:val="9"/>
                      <w:sz w:val="26"/>
                    </w:rPr>
                    <w:t> </w:t>
                  </w:r>
                  <w:r>
                    <w:rPr>
                      <w:b/>
                      <w:i/>
                      <w:w w:val="95"/>
                      <w:position w:val="9"/>
                      <w:sz w:val="26"/>
                    </w:rPr>
                    <w:t>Mk</w:t>
                    <w:tab/>
                  </w:r>
                  <w:r>
                    <w:rPr>
                      <w:w w:val="95"/>
                      <w:position w:val="1"/>
                      <w:sz w:val="20"/>
                    </w:rPr>
                    <w:t>Ve </w:t>
                  </w:r>
                  <w:r>
                    <w:rPr>
                      <w:spacing w:val="23"/>
                      <w:w w:val="95"/>
                      <w:position w:val="1"/>
                      <w:sz w:val="20"/>
                    </w:rPr>
                    <w:t> </w:t>
                  </w:r>
                  <w:r>
                    <w:rPr>
                      <w:w w:val="95"/>
                      <w:position w:val="1"/>
                      <w:sz w:val="20"/>
                    </w:rPr>
                    <w:t>Vrchlabí</w:t>
                  </w:r>
                  <w:r>
                    <w:rPr>
                      <w:spacing w:val="13"/>
                      <w:w w:val="95"/>
                      <w:position w:val="1"/>
                      <w:sz w:val="20"/>
                    </w:rPr>
                    <w:t> </w:t>
                  </w:r>
                  <w:r>
                    <w:rPr>
                      <w:w w:val="95"/>
                      <w:position w:val="1"/>
                      <w:sz w:val="20"/>
                    </w:rPr>
                    <w:t>dne:</w:t>
                    <w:tab/>
                  </w:r>
                  <w:r>
                    <w:rPr>
                      <w:b/>
                      <w:w w:val="95"/>
                      <w:position w:val="-9"/>
                      <w:sz w:val="28"/>
                    </w:rPr>
                    <w:t>8</w:t>
                  </w:r>
                  <w:r>
                    <w:rPr>
                      <w:b/>
                      <w:spacing w:val="-24"/>
                      <w:w w:val="95"/>
                      <w:position w:val="-9"/>
                      <w:sz w:val="28"/>
                    </w:rPr>
                    <w:t> </w:t>
                  </w:r>
                  <w:r>
                    <w:rPr>
                      <w:b/>
                      <w:w w:val="95"/>
                      <w:position w:val="-9"/>
                      <w:sz w:val="28"/>
                    </w:rPr>
                    <w:t>Mfe29K</w:t>
                    <w:tab/>
                  </w:r>
                  <w:r>
                    <w:rPr>
                      <w:b/>
                      <w:w w:val="75"/>
                      <w:position w:val="5"/>
                      <w:sz w:val="28"/>
                    </w:rPr>
                    <w:t>2 / -05-</w:t>
                  </w:r>
                  <w:r>
                    <w:rPr>
                      <w:b/>
                      <w:spacing w:val="-41"/>
                      <w:w w:val="75"/>
                      <w:position w:val="5"/>
                      <w:sz w:val="28"/>
                    </w:rPr>
                    <w:t> </w:t>
                  </w:r>
                  <w:r>
                    <w:rPr>
                      <w:b/>
                      <w:w w:val="75"/>
                      <w:position w:val="5"/>
                      <w:sz w:val="28"/>
                    </w:rPr>
                    <w:t>2024</w:t>
                  </w:r>
                </w:p>
                <w:p>
                  <w:pPr>
                    <w:pStyle w:val="BodyText"/>
                    <w:rPr>
                      <w:rFonts w:ascii="Times New Roman"/>
                      <w:sz w:val="48"/>
                    </w:rPr>
                  </w:pPr>
                </w:p>
                <w:p>
                  <w:pPr>
                    <w:pStyle w:val="BodyText"/>
                    <w:spacing w:before="6"/>
                    <w:rPr>
                      <w:rFonts w:ascii="Times New Roman"/>
                      <w:sz w:val="59"/>
                    </w:rPr>
                  </w:pPr>
                </w:p>
                <w:p>
                  <w:pPr>
                    <w:pStyle w:val="BodyText"/>
                    <w:spacing w:before="1"/>
                    <w:ind w:left="7552"/>
                  </w:pPr>
                  <w:r>
                    <w:rPr/>
                    <w:t>David Jerie</w:t>
                  </w:r>
                </w:p>
                <w:p>
                  <w:pPr>
                    <w:pStyle w:val="BodyText"/>
                    <w:tabs>
                      <w:tab w:pos="7725" w:val="left" w:leader="none"/>
                    </w:tabs>
                    <w:spacing w:before="5"/>
                    <w:ind w:left="2844" w:right="3532" w:hanging="641"/>
                  </w:pPr>
                  <w:r>
                    <w:rPr/>
                    <w:t>PhDr. Robin Bóhnisch,</w:t>
                  </w:r>
                  <w:r>
                    <w:rPr>
                      <w:spacing w:val="-2"/>
                    </w:rPr>
                    <w:t> </w:t>
                  </w:r>
                  <w:r>
                    <w:rPr/>
                    <w:t>ředitel</w:t>
                    <w:tab/>
                  </w:r>
                  <w:r>
                    <w:rPr>
                      <w:w w:val="95"/>
                      <w:position w:val="1"/>
                    </w:rPr>
                    <w:t>pachtýř </w:t>
                  </w:r>
                  <w:r>
                    <w:rPr/>
                    <w:t>propachtovatel</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6"/>
                    <w:rPr>
                      <w:rFonts w:ascii="Times New Roman"/>
                      <w:sz w:val="29"/>
                    </w:rPr>
                  </w:pPr>
                </w:p>
                <w:p>
                  <w:pPr>
                    <w:spacing w:before="0"/>
                    <w:ind w:left="0" w:right="96" w:firstLine="0"/>
                    <w:jc w:val="center"/>
                    <w:rPr>
                      <w:i/>
                      <w:sz w:val="15"/>
                    </w:rPr>
                  </w:pPr>
                  <w:r>
                    <w:rPr>
                      <w:i/>
                      <w:sz w:val="15"/>
                    </w:rPr>
                    <w:t>(2)</w:t>
                  </w:r>
                </w:p>
              </w:txbxContent>
            </v:textbox>
            <w10:wrap type="none"/>
          </v:shape>
        </w:pict>
      </w:r>
      <w:r>
        <w:rPr/>
        <w:pict>
          <v:group style="position:absolute;margin-left:0pt;margin-top:0pt;width:595.1pt;height:841.7pt;mso-position-horizontal-relative:page;mso-position-vertical-relative:page;z-index:-17560" coordorigin="0,0" coordsize="11902,16834">
            <v:shape style="position:absolute;left:0;top:0;width:11902;height:16834" type="#_x0000_t75" stroked="false">
              <v:imagedata r:id="rId13" o:title=""/>
            </v:shape>
            <v:shape style="position:absolute;left:2167;top:9562;width:2858;height:1296" type="#_x0000_t75" stroked="false">
              <v:imagedata r:id="rId14" o:title=""/>
            </v:shape>
            <v:shape style="position:absolute;left:5890;top:8928;width:4810;height:2880" type="#_x0000_t75" stroked="false">
              <v:imagedata r:id="rId15" o:title=""/>
            </v:shape>
            <v:shape style="position:absolute;left:2317;top:9276;width:8194;height:1346" coordorigin="2317,9276" coordsize="8194,1346" path="m5033,9542l2317,9542,2317,10621,5033,10621,5033,9542m10511,9276l6222,9276,6222,10491,10511,10491,10511,9276e" filled="true" fillcolor="#000000" stroked="false">
              <v:path arrowok="t"/>
              <v:fill type="solid"/>
            </v:shape>
            <w10:wrap type="none"/>
          </v:group>
        </w:pict>
      </w:r>
    </w:p>
    <w:p>
      <w:pPr>
        <w:spacing w:after="0"/>
        <w:rPr>
          <w:rFonts w:ascii="Times New Roman"/>
          <w:sz w:val="17"/>
        </w:rPr>
        <w:sectPr>
          <w:pgSz w:w="11910" w:h="16840"/>
          <w:pgMar w:top="1580" w:bottom="280" w:left="1680" w:right="1680"/>
        </w:sectPr>
      </w:pPr>
    </w:p>
    <w:p>
      <w:pPr>
        <w:pStyle w:val="BodyText"/>
        <w:ind w:right="-40"/>
        <w:rPr>
          <w:rFonts w:ascii="Times New Roman"/>
        </w:rPr>
      </w:pPr>
      <w:r>
        <w:rPr/>
        <w:pict>
          <v:shape style="position:absolute;margin-left:0pt;margin-top:.000012pt;width:598.7pt;height:844.2pt;mso-position-horizontal-relative:page;mso-position-vertical-relative:page;z-index:-17536" type="#_x0000_t202" filled="false" stroked="false">
            <v:textbox inset="0,0,0,0">
              <w:txbxContent>
                <w:p>
                  <w:pPr>
                    <w:pStyle w:val="BodyText"/>
                    <w:rPr>
                      <w:rFonts w:ascii="Times New Roman"/>
                      <w:sz w:val="36"/>
                    </w:rPr>
                  </w:pPr>
                </w:p>
                <w:p>
                  <w:pPr>
                    <w:pStyle w:val="BodyText"/>
                    <w:spacing w:before="6"/>
                    <w:rPr>
                      <w:rFonts w:ascii="Times New Roman"/>
                      <w:sz w:val="30"/>
                    </w:rPr>
                  </w:pPr>
                </w:p>
                <w:p>
                  <w:pPr>
                    <w:spacing w:before="1"/>
                    <w:ind w:left="5108" w:right="5118" w:firstLine="0"/>
                    <w:jc w:val="center"/>
                    <w:rPr>
                      <w:b/>
                      <w:sz w:val="32"/>
                    </w:rPr>
                  </w:pPr>
                  <w:r>
                    <w:rPr>
                      <w:b/>
                      <w:sz w:val="32"/>
                    </w:rPr>
                    <w:t>Příloha č.lll</w:t>
                  </w: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spacing w:line="53" w:lineRule="exact" w:before="220"/>
                    <w:ind w:left="526" w:right="0" w:firstLine="0"/>
                    <w:jc w:val="left"/>
                    <w:rPr>
                      <w:sz w:val="7"/>
                    </w:rPr>
                  </w:pPr>
                  <w:r>
                    <w:rPr>
                      <w:w w:val="142"/>
                      <w:sz w:val="7"/>
                    </w:rPr>
                    <w:t>1</w:t>
                  </w:r>
                </w:p>
                <w:p>
                  <w:pPr>
                    <w:spacing w:line="112" w:lineRule="auto" w:before="7"/>
                    <w:ind w:left="526" w:right="11369" w:firstLine="0"/>
                    <w:jc w:val="left"/>
                    <w:rPr>
                      <w:sz w:val="7"/>
                    </w:rPr>
                  </w:pPr>
                  <w:r>
                    <w:rPr>
                      <w:w w:val="145"/>
                      <w:sz w:val="7"/>
                    </w:rPr>
                    <w:t>* 1</w:t>
                  </w:r>
                </w:p>
                <w:p>
                  <w:pPr>
                    <w:spacing w:line="96" w:lineRule="exact" w:before="0"/>
                    <w:ind w:left="444" w:right="0" w:firstLine="0"/>
                    <w:jc w:val="left"/>
                    <w:rPr>
                      <w:sz w:val="15"/>
                    </w:rPr>
                  </w:pPr>
                  <w:r>
                    <w:rPr>
                      <w:w w:val="49"/>
                      <w:sz w:val="15"/>
                    </w:rPr>
                    <w:t>#</w:t>
                  </w:r>
                </w:p>
                <w:p>
                  <w:pPr>
                    <w:spacing w:line="63" w:lineRule="exact" w:before="0"/>
                    <w:ind w:left="520" w:right="0" w:firstLine="0"/>
                    <w:jc w:val="left"/>
                    <w:rPr>
                      <w:sz w:val="7"/>
                    </w:rPr>
                  </w:pPr>
                  <w:r>
                    <w:rPr>
                      <w:w w:val="114"/>
                      <w:sz w:val="7"/>
                    </w:rPr>
                    <w:t>'</w:t>
                  </w: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pStyle w:val="BodyText"/>
                    <w:rPr>
                      <w:rFonts w:ascii="Times New Roman"/>
                      <w:sz w:val="2"/>
                    </w:rPr>
                  </w:pPr>
                </w:p>
                <w:p>
                  <w:pPr>
                    <w:spacing w:before="15"/>
                    <w:ind w:left="684" w:right="0" w:firstLine="0"/>
                    <w:jc w:val="left"/>
                    <w:rPr>
                      <w:b/>
                      <w:sz w:val="32"/>
                    </w:rPr>
                  </w:pPr>
                  <w:r>
                    <w:rPr>
                      <w:b/>
                      <w:sz w:val="32"/>
                    </w:rPr>
                    <w:t>Legenda</w:t>
                  </w:r>
                </w:p>
                <w:p>
                  <w:pPr>
                    <w:pStyle w:val="BodyText"/>
                    <w:spacing w:before="162"/>
                    <w:ind w:left="1404"/>
                  </w:pPr>
                  <w:r>
                    <w:rPr/>
                    <w:t>předmět pachtu</w:t>
                  </w:r>
                </w:p>
                <w:p>
                  <w:pPr>
                    <w:pStyle w:val="BodyText"/>
                    <w:spacing w:before="7"/>
                    <w:rPr>
                      <w:rFonts w:ascii="Times New Roman"/>
                    </w:rPr>
                  </w:pPr>
                </w:p>
                <w:p>
                  <w:pPr>
                    <w:pStyle w:val="BodyText"/>
                    <w:ind w:left="828"/>
                  </w:pPr>
                  <w:r>
                    <w:rPr/>
                    <w:t>podkladové mapy: katastrální mapa 2024/01, ortofotomapa 2022</w:t>
                  </w:r>
                </w:p>
              </w:txbxContent>
            </v:textbox>
            <w10:wrap type="none"/>
          </v:shape>
        </w:pict>
      </w:r>
      <w:r>
        <w:rPr>
          <w:rFonts w:ascii="Times New Roman"/>
        </w:rPr>
        <w:drawing>
          <wp:inline distT="0" distB="0" distL="0" distR="0">
            <wp:extent cx="7603490" cy="10721340"/>
            <wp:effectExtent l="0" t="0" r="0" b="0"/>
            <wp:docPr id="11" name="image12.jpeg" descr=""/>
            <wp:cNvGraphicFramePr>
              <a:graphicFrameLocks noChangeAspect="1"/>
            </wp:cNvGraphicFramePr>
            <a:graphic>
              <a:graphicData uri="http://schemas.openxmlformats.org/drawingml/2006/picture">
                <pic:pic>
                  <pic:nvPicPr>
                    <pic:cNvPr id="12" name="image12.jpeg"/>
                    <pic:cNvPicPr/>
                  </pic:nvPicPr>
                  <pic:blipFill>
                    <a:blip r:embed="rId16" cstate="print"/>
                    <a:stretch>
                      <a:fillRect/>
                    </a:stretch>
                  </pic:blipFill>
                  <pic:spPr>
                    <a:xfrm>
                      <a:off x="0" y="0"/>
                      <a:ext cx="7603490" cy="10721340"/>
                    </a:xfrm>
                    <a:prstGeom prst="rect">
                      <a:avLst/>
                    </a:prstGeom>
                  </pic:spPr>
                </pic:pic>
              </a:graphicData>
            </a:graphic>
          </wp:inline>
        </w:drawing>
      </w:r>
      <w:r>
        <w:rPr>
          <w:rFonts w:ascii="Times New Roman"/>
        </w:rPr>
      </w:r>
    </w:p>
    <w:p>
      <w:pPr>
        <w:spacing w:after="0"/>
        <w:rPr>
          <w:rFonts w:ascii="Times New Roman"/>
        </w:rPr>
        <w:sectPr>
          <w:pgSz w:w="11980" w:h="16890"/>
          <w:pgMar w:top="0" w:bottom="0" w:left="0" w:right="0"/>
        </w:sectPr>
      </w:pPr>
    </w:p>
    <w:p>
      <w:pPr>
        <w:pStyle w:val="BodyText"/>
        <w:spacing w:before="4"/>
        <w:rPr>
          <w:rFonts w:ascii="Times New Roman"/>
          <w:sz w:val="17"/>
        </w:rPr>
      </w:pPr>
      <w:r>
        <w:rPr/>
        <w:pict>
          <v:shape style="position:absolute;margin-left:0pt;margin-top:.000027pt;width:597.950pt;height:843.85pt;mso-position-horizontal-relative:page;mso-position-vertical-relative:page;z-index:-17512" type="#_x0000_t202" filled="false" stroked="false">
            <v:textbox inset="0,0,0,0">
              <w:txbxContent>
                <w:p>
                  <w:pPr>
                    <w:pStyle w:val="BodyText"/>
                    <w:rPr>
                      <w:rFonts w:ascii="Times New Roman"/>
                      <w:sz w:val="36"/>
                    </w:rPr>
                  </w:pPr>
                </w:p>
                <w:p>
                  <w:pPr>
                    <w:pStyle w:val="BodyText"/>
                    <w:spacing w:before="6"/>
                    <w:rPr>
                      <w:rFonts w:ascii="Times New Roman"/>
                      <w:sz w:val="30"/>
                    </w:rPr>
                  </w:pPr>
                </w:p>
                <w:p>
                  <w:pPr>
                    <w:spacing w:before="1"/>
                    <w:ind w:left="4220" w:right="4295" w:firstLine="0"/>
                    <w:jc w:val="center"/>
                    <w:rPr>
                      <w:b/>
                      <w:sz w:val="32"/>
                    </w:rPr>
                  </w:pPr>
                  <w:r>
                    <w:rPr>
                      <w:b/>
                      <w:sz w:val="32"/>
                    </w:rPr>
                    <w:t>Příloha c.ll</w:t>
                  </w: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45"/>
                    </w:rPr>
                  </w:pPr>
                </w:p>
                <w:p>
                  <w:pPr>
                    <w:spacing w:before="1"/>
                    <w:ind w:left="7877" w:right="0" w:firstLine="0"/>
                    <w:jc w:val="left"/>
                    <w:rPr>
                      <w:rFonts w:ascii="Courier New"/>
                      <w:b/>
                      <w:sz w:val="26"/>
                    </w:rPr>
                  </w:pPr>
                  <w:r>
                    <w:rPr>
                      <w:rFonts w:ascii="Courier New"/>
                      <w:b/>
                      <w:w w:val="70"/>
                      <w:sz w:val="26"/>
                    </w:rPr>
                    <w:t>i.</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
                    <w:rPr>
                      <w:rFonts w:ascii="Times New Roman"/>
                      <w:sz w:val="34"/>
                    </w:rPr>
                  </w:pPr>
                </w:p>
                <w:p>
                  <w:pPr>
                    <w:spacing w:before="0"/>
                    <w:ind w:left="2234" w:right="5187" w:firstLine="0"/>
                    <w:jc w:val="center"/>
                    <w:rPr>
                      <w:sz w:val="21"/>
                    </w:rPr>
                  </w:pPr>
                  <w:r>
                    <w:rPr>
                      <w:sz w:val="21"/>
                    </w:rPr>
                    <w:t>501M</w:t>
                  </w:r>
                </w:p>
                <w:p>
                  <w:pPr>
                    <w:pStyle w:val="BodyText"/>
                    <w:rPr>
                      <w:rFonts w:ascii="Times New Roman"/>
                      <w:sz w:val="22"/>
                    </w:rPr>
                  </w:pPr>
                </w:p>
                <w:p>
                  <w:pPr>
                    <w:pStyle w:val="BodyText"/>
                    <w:spacing w:before="9"/>
                    <w:rPr>
                      <w:rFonts w:ascii="Times New Roman"/>
                      <w:sz w:val="21"/>
                    </w:rPr>
                  </w:pPr>
                </w:p>
                <w:p>
                  <w:pPr>
                    <w:spacing w:before="0"/>
                    <w:ind w:left="690" w:right="0" w:firstLine="0"/>
                    <w:jc w:val="left"/>
                    <w:rPr>
                      <w:b/>
                      <w:sz w:val="32"/>
                    </w:rPr>
                  </w:pPr>
                  <w:r>
                    <w:rPr>
                      <w:b/>
                      <w:sz w:val="32"/>
                    </w:rPr>
                    <w:t>Legenda</w:t>
                  </w:r>
                </w:p>
                <w:p>
                  <w:pPr>
                    <w:pStyle w:val="BodyText"/>
                    <w:spacing w:before="141"/>
                    <w:ind w:left="690"/>
                  </w:pPr>
                  <w:r>
                    <w:rPr/>
                    <w:t>888&lt;j   předmět pachtu</w:t>
                  </w:r>
                </w:p>
                <w:p>
                  <w:pPr>
                    <w:pStyle w:val="BodyText"/>
                    <w:spacing w:before="8"/>
                    <w:rPr>
                      <w:rFonts w:ascii="Times New Roman"/>
                      <w:sz w:val="23"/>
                    </w:rPr>
                  </w:pPr>
                </w:p>
                <w:p>
                  <w:pPr>
                    <w:pStyle w:val="BodyText"/>
                    <w:ind w:left="705"/>
                  </w:pPr>
                  <w:r>
                    <w:rPr/>
                    <w:t>* podkladové mapy: katastrální mapa 2024/01, ortofotomapa 2022</w:t>
                  </w:r>
                </w:p>
              </w:txbxContent>
            </v:textbox>
            <w10:wrap type="none"/>
          </v:shape>
        </w:pict>
      </w:r>
      <w:r>
        <w:rPr/>
        <w:pict>
          <v:group style="position:absolute;margin-left:0pt;margin-top:.000027pt;width:597.950pt;height:843.85pt;mso-position-horizontal-relative:page;mso-position-vertical-relative:page;z-index:-17488" coordorigin="0,0" coordsize="11959,16877">
            <v:shape style="position:absolute;left:0;top:0;width:11959;height:16877" type="#_x0000_t75" stroked="false">
              <v:imagedata r:id="rId17" o:title=""/>
            </v:shape>
            <v:shape style="position:absolute;left:187;top:288;width:11542;height:16351" type="#_x0000_t75" stroked="false">
              <v:imagedata r:id="rId18" o:title=""/>
            </v:shape>
            <w10:wrap type="none"/>
          </v:group>
        </w:pict>
      </w:r>
    </w:p>
    <w:sectPr>
      <w:pgSz w:w="11960" w:h="1688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Courier New">
    <w:altName w:val="Courier New"/>
    <w:charset w:val="EE"/>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2024-05-07T08:31:31Z</dcterms:created>
  <dcterms:modified xsi:type="dcterms:W3CDTF">2024-05-07T08:31:31Z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2024-05-07T00:00:00Z</vt:filetime>
  </property>
  <property fmtid="{D5CDD505-2E9C-101B-9397-08002B2CF9AE}" pid="3" name="LastSaved">
    <vt:filetime>2024-05-07T00:00:00Z</vt:filetime>
  </property>
</Properties>
</file>