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D66B" w14:textId="670734C6" w:rsidR="00663135" w:rsidRPr="00DD2040" w:rsidRDefault="00663135" w:rsidP="00663135">
      <w:pPr>
        <w:spacing w:before="0" w:line="276" w:lineRule="auto"/>
        <w:jc w:val="right"/>
        <w:rPr>
          <w:rFonts w:eastAsiaTheme="minorHAnsi" w:cs="Arial"/>
          <w:szCs w:val="22"/>
          <w:lang w:eastAsia="en-US"/>
        </w:rPr>
      </w:pPr>
      <w:r w:rsidRPr="00DD2040">
        <w:rPr>
          <w:rFonts w:eastAsiaTheme="minorHAnsi" w:cs="Arial"/>
          <w:szCs w:val="22"/>
          <w:lang w:eastAsia="en-US"/>
        </w:rPr>
        <w:t>Spisová značka: KÚ-</w:t>
      </w:r>
      <w:r w:rsidR="00A2427B" w:rsidRPr="00DD2040">
        <w:rPr>
          <w:rFonts w:eastAsiaTheme="minorHAnsi" w:cs="Arial"/>
          <w:szCs w:val="22"/>
          <w:lang w:eastAsia="en-US"/>
        </w:rPr>
        <w:t>05641</w:t>
      </w:r>
      <w:r w:rsidRPr="00DD2040">
        <w:rPr>
          <w:rFonts w:eastAsiaTheme="minorHAnsi" w:cs="Arial"/>
          <w:szCs w:val="22"/>
          <w:lang w:eastAsia="en-US"/>
        </w:rPr>
        <w:t>/2024-770-</w:t>
      </w:r>
      <w:r w:rsidR="00A2427B" w:rsidRPr="00DD2040">
        <w:rPr>
          <w:rFonts w:eastAsiaTheme="minorHAnsi" w:cs="Arial"/>
          <w:szCs w:val="22"/>
          <w:lang w:eastAsia="en-US"/>
        </w:rPr>
        <w:t>01001</w:t>
      </w:r>
    </w:p>
    <w:p w14:paraId="24C2B0D2" w14:textId="1782CFB5" w:rsidR="00663135" w:rsidRDefault="00663135" w:rsidP="00663135">
      <w:pPr>
        <w:spacing w:before="0"/>
        <w:jc w:val="right"/>
        <w:rPr>
          <w:rFonts w:eastAsia="Arial" w:cs="Arial"/>
          <w:szCs w:val="22"/>
        </w:rPr>
      </w:pPr>
      <w:r w:rsidRPr="00DD2040">
        <w:rPr>
          <w:rFonts w:eastAsia="Arial" w:cs="Arial"/>
          <w:szCs w:val="22"/>
        </w:rPr>
        <w:t>č. j.: KÚ-</w:t>
      </w:r>
      <w:r w:rsidR="00A2427B" w:rsidRPr="00DD2040">
        <w:rPr>
          <w:rFonts w:eastAsia="Arial" w:cs="Arial"/>
          <w:szCs w:val="22"/>
        </w:rPr>
        <w:t>05</w:t>
      </w:r>
      <w:r w:rsidR="00DD2040" w:rsidRPr="00DD2040">
        <w:rPr>
          <w:rFonts w:eastAsia="Arial" w:cs="Arial"/>
          <w:szCs w:val="22"/>
        </w:rPr>
        <w:t>641</w:t>
      </w:r>
      <w:r w:rsidRPr="00DD2040">
        <w:rPr>
          <w:rFonts w:eastAsia="Arial" w:cs="Arial"/>
          <w:szCs w:val="22"/>
        </w:rPr>
        <w:t>/2024-770-</w:t>
      </w:r>
      <w:r w:rsidR="00DD2040" w:rsidRPr="00DD2040">
        <w:rPr>
          <w:rFonts w:eastAsia="Arial" w:cs="Arial"/>
          <w:szCs w:val="22"/>
        </w:rPr>
        <w:t>01001</w:t>
      </w:r>
      <w:r w:rsidRPr="00DD2040">
        <w:rPr>
          <w:rFonts w:eastAsia="Arial" w:cs="Arial"/>
          <w:szCs w:val="22"/>
        </w:rPr>
        <w:t>-1</w:t>
      </w:r>
      <w:r>
        <w:rPr>
          <w:rFonts w:eastAsia="Arial" w:cs="Arial"/>
          <w:szCs w:val="22"/>
        </w:rPr>
        <w:t xml:space="preserve">                         </w:t>
      </w:r>
    </w:p>
    <w:p w14:paraId="6DEE86E7" w14:textId="77777777" w:rsidR="00EF6F36" w:rsidRDefault="00EF6F36" w:rsidP="00460453">
      <w:pPr>
        <w:keepNext/>
        <w:outlineLvl w:val="0"/>
        <w:rPr>
          <w:rFonts w:cs="Arial"/>
          <w:bCs/>
          <w:szCs w:val="22"/>
        </w:rPr>
      </w:pPr>
    </w:p>
    <w:p w14:paraId="72BA387C" w14:textId="77777777" w:rsidR="0001788F" w:rsidRPr="008D7A60" w:rsidRDefault="001D60B9" w:rsidP="00AF265C">
      <w:pPr>
        <w:pStyle w:val="Nzev"/>
        <w:spacing w:before="0" w:after="0" w:line="240" w:lineRule="auto"/>
        <w:rPr>
          <w:b/>
          <w:sz w:val="24"/>
          <w:szCs w:val="24"/>
        </w:rPr>
      </w:pPr>
      <w:r w:rsidRPr="008D7A60">
        <w:rPr>
          <w:b/>
          <w:sz w:val="24"/>
          <w:szCs w:val="24"/>
        </w:rPr>
        <w:t xml:space="preserve">Rámcová </w:t>
      </w:r>
      <w:r w:rsidR="001A5806" w:rsidRPr="008D7A60">
        <w:rPr>
          <w:b/>
          <w:sz w:val="24"/>
          <w:szCs w:val="24"/>
        </w:rPr>
        <w:t xml:space="preserve">dohoda </w:t>
      </w:r>
      <w:r w:rsidR="00605C00" w:rsidRPr="008D7A60">
        <w:rPr>
          <w:b/>
          <w:sz w:val="24"/>
          <w:szCs w:val="24"/>
        </w:rPr>
        <w:t xml:space="preserve">na provádění revizí elektrických spotřebičů a </w:t>
      </w:r>
      <w:r w:rsidR="009D7A97" w:rsidRPr="008D7A60">
        <w:rPr>
          <w:b/>
          <w:sz w:val="24"/>
          <w:szCs w:val="24"/>
        </w:rPr>
        <w:t>elektrického ručního nářadí</w:t>
      </w:r>
    </w:p>
    <w:p w14:paraId="6D15F4E4" w14:textId="7CD3D459" w:rsidR="00860BCD" w:rsidRDefault="002D3981" w:rsidP="00B16469">
      <w:pPr>
        <w:pStyle w:val="Podnadpis"/>
        <w:spacing w:after="0"/>
        <w:rPr>
          <w:sz w:val="22"/>
          <w:szCs w:val="22"/>
        </w:rPr>
      </w:pPr>
      <w:r w:rsidRPr="00DD2E18">
        <w:rPr>
          <w:sz w:val="22"/>
          <w:szCs w:val="22"/>
        </w:rPr>
        <w:t xml:space="preserve">uzavřená podle § </w:t>
      </w:r>
      <w:r w:rsidR="00605C00" w:rsidRPr="00C066A0">
        <w:rPr>
          <w:sz w:val="22"/>
          <w:szCs w:val="22"/>
        </w:rPr>
        <w:t>1746</w:t>
      </w:r>
      <w:r w:rsidRPr="00EF6F36">
        <w:rPr>
          <w:sz w:val="22"/>
          <w:szCs w:val="22"/>
        </w:rPr>
        <w:t xml:space="preserve"> a</w:t>
      </w:r>
      <w:r w:rsidRPr="00DD2E18">
        <w:rPr>
          <w:sz w:val="22"/>
          <w:szCs w:val="22"/>
        </w:rPr>
        <w:t xml:space="preserve"> následujících ustanovení zákona č. 89/2012 Sb., občanský zákoník</w:t>
      </w:r>
    </w:p>
    <w:p w14:paraId="658656C9" w14:textId="77777777" w:rsidR="00B16469" w:rsidRPr="002D3981" w:rsidRDefault="00B16469" w:rsidP="00B16469">
      <w:pPr>
        <w:pStyle w:val="Podnadpis"/>
        <w:spacing w:after="0"/>
        <w:rPr>
          <w:sz w:val="22"/>
          <w:szCs w:val="22"/>
        </w:rPr>
      </w:pPr>
    </w:p>
    <w:p w14:paraId="36594408" w14:textId="5506B9FD" w:rsidR="00EC6AF6" w:rsidRPr="008D7A60" w:rsidRDefault="00EC6AF6" w:rsidP="00B16469">
      <w:pPr>
        <w:pStyle w:val="Nadpis1"/>
        <w:spacing w:before="0" w:after="240"/>
        <w:rPr>
          <w:sz w:val="22"/>
          <w:szCs w:val="22"/>
        </w:rPr>
      </w:pPr>
      <w:r w:rsidRPr="008D7A60">
        <w:rPr>
          <w:sz w:val="22"/>
          <w:szCs w:val="22"/>
        </w:rPr>
        <w:t>Článek</w:t>
      </w:r>
      <w:r>
        <w:rPr>
          <w:sz w:val="22"/>
          <w:szCs w:val="22"/>
        </w:rPr>
        <w:t xml:space="preserve"> 1.</w:t>
      </w:r>
      <w:r w:rsidRPr="008D7A60">
        <w:rPr>
          <w:sz w:val="22"/>
          <w:szCs w:val="22"/>
        </w:rPr>
        <w:br/>
      </w:r>
      <w:r>
        <w:rPr>
          <w:sz w:val="22"/>
          <w:szCs w:val="22"/>
        </w:rPr>
        <w:t>Smluvní strany</w:t>
      </w:r>
    </w:p>
    <w:p w14:paraId="5F5B298C" w14:textId="77777777" w:rsidR="00491F22" w:rsidRPr="009D7A97" w:rsidRDefault="00491F22" w:rsidP="0067318A">
      <w:pPr>
        <w:spacing w:before="0" w:line="240" w:lineRule="auto"/>
        <w:rPr>
          <w:bCs/>
        </w:rPr>
      </w:pPr>
      <w:r w:rsidRPr="002D3981">
        <w:rPr>
          <w:b/>
          <w:bCs/>
        </w:rPr>
        <w:t>O</w:t>
      </w:r>
      <w:r>
        <w:rPr>
          <w:b/>
          <w:bCs/>
        </w:rPr>
        <w:t>bjednatel</w:t>
      </w:r>
      <w:r w:rsidRPr="002D3981">
        <w:rPr>
          <w:b/>
          <w:bCs/>
        </w:rPr>
        <w:t>:</w:t>
      </w:r>
      <w:r w:rsidRPr="002D3981">
        <w:rPr>
          <w:b/>
          <w:bCs/>
        </w:rPr>
        <w:tab/>
      </w:r>
      <w:r w:rsidRPr="002D3981">
        <w:rPr>
          <w:b/>
          <w:bCs/>
        </w:rPr>
        <w:tab/>
      </w:r>
      <w:r w:rsidRPr="009D7A97">
        <w:rPr>
          <w:b/>
          <w:bCs/>
        </w:rPr>
        <w:t>Česká republika - Katastrální úřad pro Zlínský kraj,</w:t>
      </w:r>
      <w:r w:rsidRPr="00AF265C">
        <w:rPr>
          <w:bCs/>
        </w:rPr>
        <w:t xml:space="preserve"> </w:t>
      </w:r>
    </w:p>
    <w:p w14:paraId="4755D32D" w14:textId="77777777" w:rsidR="00491F22" w:rsidRDefault="009D7A97" w:rsidP="00AF265C">
      <w:pPr>
        <w:spacing w:line="240" w:lineRule="auto"/>
      </w:pPr>
      <w:r>
        <w:t>se sídlem</w:t>
      </w:r>
      <w:r w:rsidR="001C0156">
        <w:t>:</w:t>
      </w:r>
      <w:r>
        <w:tab/>
      </w:r>
      <w:r w:rsidR="00491F22" w:rsidRPr="002D3981">
        <w:tab/>
        <w:t xml:space="preserve">třída Tomáše Bati 1565, 760 90 Zlín </w:t>
      </w:r>
    </w:p>
    <w:p w14:paraId="42932DBB" w14:textId="77777777" w:rsidR="00491F22" w:rsidRPr="002D3981" w:rsidRDefault="00491F22" w:rsidP="00AF265C">
      <w:pPr>
        <w:spacing w:line="240" w:lineRule="auto"/>
      </w:pPr>
      <w:r>
        <w:t>za kterou jedná:</w:t>
      </w:r>
      <w:r>
        <w:tab/>
        <w:t>Ing. Štěpán Forman, ředitel</w:t>
      </w:r>
    </w:p>
    <w:p w14:paraId="234E243F" w14:textId="77777777" w:rsidR="00491F22" w:rsidRDefault="00491F22" w:rsidP="00AF265C">
      <w:pPr>
        <w:spacing w:line="240" w:lineRule="auto"/>
      </w:pPr>
      <w:r w:rsidRPr="002D3981">
        <w:t>IČO:</w:t>
      </w:r>
      <w:r w:rsidRPr="002D3981">
        <w:tab/>
      </w:r>
      <w:r w:rsidRPr="002D3981">
        <w:tab/>
      </w:r>
      <w:r w:rsidRPr="002D3981">
        <w:tab/>
        <w:t>71185216</w:t>
      </w:r>
    </w:p>
    <w:p w14:paraId="07D1390A" w14:textId="77777777" w:rsidR="00491F22" w:rsidRPr="002D3981" w:rsidRDefault="00491F22" w:rsidP="00AF265C">
      <w:pPr>
        <w:spacing w:line="240" w:lineRule="auto"/>
      </w:pPr>
      <w:r w:rsidRPr="002D3981">
        <w:t>DIČ:</w:t>
      </w:r>
      <w:r>
        <w:tab/>
      </w:r>
      <w:r>
        <w:tab/>
      </w:r>
      <w:r>
        <w:tab/>
        <w:t>není plátce DPH</w:t>
      </w:r>
    </w:p>
    <w:p w14:paraId="0085F84C" w14:textId="77777777" w:rsidR="00491F22" w:rsidRDefault="00491F22" w:rsidP="00AF265C">
      <w:pPr>
        <w:spacing w:line="240" w:lineRule="auto"/>
      </w:pPr>
      <w:r>
        <w:t>(dále jen „objednatel“)</w:t>
      </w:r>
    </w:p>
    <w:p w14:paraId="2E932FE9" w14:textId="77777777" w:rsidR="00027563" w:rsidRDefault="00027563" w:rsidP="00F47F63">
      <w:r>
        <w:t>a</w:t>
      </w:r>
    </w:p>
    <w:p w14:paraId="2553CC3D" w14:textId="77777777" w:rsidR="00663135" w:rsidRPr="00351311" w:rsidRDefault="00663135" w:rsidP="00663135">
      <w:pPr>
        <w:spacing w:line="240" w:lineRule="auto"/>
        <w:rPr>
          <w:b/>
          <w:bCs/>
        </w:rPr>
      </w:pPr>
      <w:r>
        <w:rPr>
          <w:b/>
          <w:bCs/>
        </w:rPr>
        <w:t>Zhotovitel</w:t>
      </w:r>
      <w:r w:rsidRPr="00351311">
        <w:rPr>
          <w:b/>
          <w:bCs/>
        </w:rPr>
        <w:t>:</w:t>
      </w:r>
      <w:r>
        <w:rPr>
          <w:b/>
          <w:bCs/>
        </w:rPr>
        <w:tab/>
      </w:r>
      <w:r w:rsidRPr="00351311">
        <w:rPr>
          <w:b/>
          <w:bCs/>
        </w:rPr>
        <w:tab/>
      </w:r>
      <w:r w:rsidRPr="00663135">
        <w:rPr>
          <w:rFonts w:cs="Arial"/>
          <w:b/>
          <w:lang w:val="en-US"/>
        </w:rPr>
        <w:t xml:space="preserve">Martin Horňák </w:t>
      </w:r>
      <w:r w:rsidRPr="00663135">
        <w:rPr>
          <w:rFonts w:cs="Arial"/>
          <w:b/>
          <w:bCs/>
          <w:szCs w:val="22"/>
        </w:rPr>
        <w:t xml:space="preserve"> </w:t>
      </w:r>
      <w:r w:rsidRPr="00255848">
        <w:rPr>
          <w:rFonts w:cs="Arial"/>
          <w:bCs/>
          <w:szCs w:val="22"/>
        </w:rPr>
        <w:t xml:space="preserve"> </w:t>
      </w:r>
      <w:r w:rsidRPr="00C201CC">
        <w:rPr>
          <w:rFonts w:cs="Arial"/>
          <w:bCs/>
          <w:szCs w:val="22"/>
        </w:rPr>
        <w:t xml:space="preserve">  </w:t>
      </w:r>
      <w:r>
        <w:rPr>
          <w:rFonts w:cs="Arial"/>
          <w:bCs/>
          <w:szCs w:val="22"/>
        </w:rPr>
        <w:t xml:space="preserve"> </w:t>
      </w:r>
      <w:r w:rsidRPr="00351311">
        <w:rPr>
          <w:b/>
          <w:bCs/>
        </w:rPr>
        <w:tab/>
      </w:r>
      <w:r w:rsidRPr="00351311">
        <w:rPr>
          <w:b/>
          <w:bCs/>
        </w:rPr>
        <w:tab/>
      </w:r>
    </w:p>
    <w:p w14:paraId="1ACEF43D" w14:textId="25F796E0" w:rsidR="00663135" w:rsidRPr="00D74527" w:rsidRDefault="00663135" w:rsidP="00663135">
      <w:pPr>
        <w:spacing w:line="240" w:lineRule="auto"/>
        <w:rPr>
          <w:lang w:eastAsia="ar-SA"/>
        </w:rPr>
      </w:pPr>
      <w:r>
        <w:rPr>
          <w:lang w:eastAsia="ar-SA"/>
        </w:rPr>
        <w:t>s</w:t>
      </w:r>
      <w:r w:rsidRPr="00D74527">
        <w:rPr>
          <w:lang w:eastAsia="ar-SA"/>
        </w:rPr>
        <w:t>ídlo:</w:t>
      </w:r>
      <w:r w:rsidRPr="00D74527">
        <w:rPr>
          <w:lang w:eastAsia="ar-SA"/>
        </w:rPr>
        <w:tab/>
      </w:r>
      <w:r w:rsidRPr="00D74527">
        <w:rPr>
          <w:lang w:eastAsia="ar-SA"/>
        </w:rPr>
        <w:tab/>
      </w:r>
      <w:r w:rsidRPr="00D74527">
        <w:rPr>
          <w:lang w:eastAsia="ar-SA"/>
        </w:rPr>
        <w:tab/>
      </w:r>
      <w:r>
        <w:rPr>
          <w:lang w:eastAsia="ar-SA"/>
        </w:rPr>
        <w:t>U Potoka 1349/8, 769 01 Holešov</w:t>
      </w:r>
      <w:r w:rsidRPr="00D74527">
        <w:rPr>
          <w:lang w:eastAsia="ar-SA"/>
        </w:rPr>
        <w:t xml:space="preserve">      </w:t>
      </w:r>
    </w:p>
    <w:p w14:paraId="107C84DB" w14:textId="209CA420" w:rsidR="00663135" w:rsidRPr="00D74527" w:rsidRDefault="00663135" w:rsidP="00663135">
      <w:pPr>
        <w:spacing w:line="240" w:lineRule="auto"/>
        <w:rPr>
          <w:lang w:eastAsia="ar-SA"/>
        </w:rPr>
      </w:pPr>
      <w:r>
        <w:rPr>
          <w:lang w:eastAsia="ar-SA"/>
        </w:rPr>
        <w:t>z</w:t>
      </w:r>
      <w:r w:rsidRPr="00D74527">
        <w:rPr>
          <w:lang w:eastAsia="ar-SA"/>
        </w:rPr>
        <w:t>astoupen:</w:t>
      </w:r>
      <w:r w:rsidRPr="00D74527">
        <w:rPr>
          <w:lang w:eastAsia="ar-SA"/>
        </w:rPr>
        <w:tab/>
      </w:r>
      <w:r w:rsidRPr="00D74527">
        <w:rPr>
          <w:lang w:eastAsia="ar-SA"/>
        </w:rPr>
        <w:tab/>
      </w:r>
      <w:r>
        <w:rPr>
          <w:lang w:eastAsia="ar-SA"/>
        </w:rPr>
        <w:t>Martin</w:t>
      </w:r>
      <w:r w:rsidR="0012503B">
        <w:rPr>
          <w:lang w:eastAsia="ar-SA"/>
        </w:rPr>
        <w:t>em</w:t>
      </w:r>
      <w:r>
        <w:rPr>
          <w:lang w:eastAsia="ar-SA"/>
        </w:rPr>
        <w:t xml:space="preserve"> Horňák</w:t>
      </w:r>
      <w:r w:rsidR="0012503B">
        <w:rPr>
          <w:lang w:eastAsia="ar-SA"/>
        </w:rPr>
        <w:t>em</w:t>
      </w:r>
      <w:r w:rsidRPr="00D74527">
        <w:rPr>
          <w:lang w:eastAsia="ar-SA"/>
        </w:rPr>
        <w:t xml:space="preserve">      </w:t>
      </w:r>
    </w:p>
    <w:p w14:paraId="14017DFC" w14:textId="21383E9C" w:rsidR="00663135" w:rsidRPr="00D74527" w:rsidRDefault="00663135" w:rsidP="00663135">
      <w:pPr>
        <w:spacing w:line="240" w:lineRule="auto"/>
        <w:rPr>
          <w:lang w:eastAsia="ar-SA"/>
        </w:rPr>
      </w:pPr>
      <w:r>
        <w:rPr>
          <w:lang w:eastAsia="ar-SA"/>
        </w:rPr>
        <w:t>f</w:t>
      </w:r>
      <w:r w:rsidRPr="00D74527">
        <w:rPr>
          <w:lang w:eastAsia="ar-SA"/>
        </w:rPr>
        <w:t>unkce:</w:t>
      </w:r>
      <w:r w:rsidR="005657DD">
        <w:rPr>
          <w:lang w:eastAsia="ar-SA"/>
        </w:rPr>
        <w:tab/>
      </w:r>
      <w:r w:rsidR="005657DD">
        <w:rPr>
          <w:lang w:eastAsia="ar-SA"/>
        </w:rPr>
        <w:tab/>
      </w:r>
      <w:r w:rsidR="00301009">
        <w:rPr>
          <w:lang w:eastAsia="ar-SA"/>
        </w:rPr>
        <w:t xml:space="preserve">OSVČ, </w:t>
      </w:r>
      <w:r>
        <w:rPr>
          <w:lang w:eastAsia="ar-SA"/>
        </w:rPr>
        <w:t>revizní technik</w:t>
      </w:r>
      <w:r w:rsidRPr="00D74527">
        <w:rPr>
          <w:lang w:eastAsia="ar-SA"/>
        </w:rPr>
        <w:t xml:space="preserve">      </w:t>
      </w:r>
      <w:r w:rsidRPr="00D74527">
        <w:rPr>
          <w:lang w:eastAsia="ar-SA"/>
        </w:rPr>
        <w:tab/>
      </w:r>
      <w:r w:rsidRPr="00D74527">
        <w:rPr>
          <w:lang w:eastAsia="ar-SA"/>
        </w:rPr>
        <w:tab/>
      </w:r>
      <w:r w:rsidRPr="00D74527">
        <w:rPr>
          <w:lang w:eastAsia="ar-SA"/>
        </w:rPr>
        <w:tab/>
      </w:r>
    </w:p>
    <w:p w14:paraId="184AD769" w14:textId="77777777" w:rsidR="00663135" w:rsidRPr="00D74527" w:rsidRDefault="00663135" w:rsidP="00663135">
      <w:pPr>
        <w:spacing w:line="240" w:lineRule="auto"/>
        <w:rPr>
          <w:lang w:eastAsia="ar-SA"/>
        </w:rPr>
      </w:pPr>
      <w:r w:rsidRPr="00D74527">
        <w:rPr>
          <w:lang w:eastAsia="ar-SA"/>
        </w:rPr>
        <w:t>IČO:</w:t>
      </w:r>
      <w:r w:rsidRPr="00D74527">
        <w:rPr>
          <w:lang w:eastAsia="ar-SA"/>
        </w:rPr>
        <w:tab/>
      </w:r>
      <w:r w:rsidRPr="00D74527">
        <w:rPr>
          <w:lang w:eastAsia="ar-SA"/>
        </w:rPr>
        <w:tab/>
      </w:r>
      <w:r w:rsidRPr="00D74527">
        <w:rPr>
          <w:lang w:eastAsia="ar-SA"/>
        </w:rPr>
        <w:tab/>
      </w:r>
      <w:r>
        <w:rPr>
          <w:lang w:eastAsia="ar-SA"/>
        </w:rPr>
        <w:t>01036173</w:t>
      </w:r>
      <w:r w:rsidRPr="00D74527">
        <w:rPr>
          <w:lang w:eastAsia="ar-SA"/>
        </w:rPr>
        <w:t xml:space="preserve">      </w:t>
      </w:r>
      <w:r w:rsidRPr="00D74527">
        <w:rPr>
          <w:lang w:eastAsia="ar-SA"/>
        </w:rPr>
        <w:tab/>
      </w:r>
      <w:r w:rsidRPr="00D74527">
        <w:rPr>
          <w:lang w:eastAsia="ar-SA"/>
        </w:rPr>
        <w:tab/>
      </w:r>
    </w:p>
    <w:p w14:paraId="0A3686BA" w14:textId="61E232B6" w:rsidR="00663135" w:rsidRDefault="00663135" w:rsidP="00663135">
      <w:pPr>
        <w:spacing w:line="240" w:lineRule="auto"/>
      </w:pPr>
      <w:r w:rsidRPr="00D74527">
        <w:rPr>
          <w:lang w:eastAsia="ar-SA"/>
        </w:rPr>
        <w:t>DIČ:</w:t>
      </w:r>
      <w:r w:rsidRPr="00D74527">
        <w:rPr>
          <w:lang w:eastAsia="ar-SA"/>
        </w:rPr>
        <w:tab/>
      </w:r>
      <w:r w:rsidRPr="00D74527">
        <w:rPr>
          <w:lang w:eastAsia="ar-SA"/>
        </w:rPr>
        <w:tab/>
      </w:r>
      <w:r>
        <w:tab/>
      </w:r>
      <w:r>
        <w:rPr>
          <w:rFonts w:cs="Arial"/>
          <w:lang w:val="en-US"/>
        </w:rPr>
        <w:t>CZ</w:t>
      </w:r>
      <w:r w:rsidR="007E0C25">
        <w:rPr>
          <w:rFonts w:cs="Arial"/>
          <w:lang w:val="en-US"/>
        </w:rPr>
        <w:t>XXXXXXXXX</w:t>
      </w:r>
      <w:r>
        <w:rPr>
          <w:rFonts w:cs="Arial"/>
          <w:lang w:val="en-US"/>
        </w:rPr>
        <w:t xml:space="preserve"> </w:t>
      </w:r>
      <w:r w:rsidRPr="00255848">
        <w:rPr>
          <w:rFonts w:cs="Arial"/>
          <w:szCs w:val="22"/>
        </w:rPr>
        <w:t xml:space="preserve">  </w:t>
      </w:r>
      <w:r w:rsidRPr="00C201CC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</w:t>
      </w:r>
    </w:p>
    <w:p w14:paraId="25B7E74B" w14:textId="24EC1C87" w:rsidR="00022F90" w:rsidRDefault="00022F90" w:rsidP="00022F90">
      <w:r>
        <w:t>(</w:t>
      </w:r>
      <w:r w:rsidRPr="001A5806">
        <w:t>dále jen „</w:t>
      </w:r>
      <w:r w:rsidR="009D7A97" w:rsidRPr="008D7A60">
        <w:t>zhotovitel</w:t>
      </w:r>
      <w:r w:rsidRPr="001A5806">
        <w:t>“)</w:t>
      </w:r>
    </w:p>
    <w:p w14:paraId="1B30FB45" w14:textId="77777777" w:rsidR="00022F90" w:rsidRDefault="00022F90" w:rsidP="00022F90">
      <w:r>
        <w:t xml:space="preserve">uzavírají na základě výsledku </w:t>
      </w:r>
      <w:r w:rsidRPr="00EA19A4">
        <w:t>veřejné zakázky malého rozsahu s názvem „</w:t>
      </w:r>
      <w:r>
        <w:t>Revize elektrických spotřebičů a elektrického ručního nářadí</w:t>
      </w:r>
      <w:r w:rsidRPr="00EA19A4">
        <w:t xml:space="preserve">“ </w:t>
      </w:r>
      <w:r w:rsidRPr="00C30398">
        <w:t>č. j.: KÚ-</w:t>
      </w:r>
      <w:r w:rsidR="00C30398" w:rsidRPr="00C30398">
        <w:t>2717</w:t>
      </w:r>
      <w:r w:rsidRPr="00C30398">
        <w:t>/20</w:t>
      </w:r>
      <w:r w:rsidR="00E90324" w:rsidRPr="00C30398">
        <w:t>24</w:t>
      </w:r>
      <w:r w:rsidRPr="00C30398">
        <w:t>-770-02020-1</w:t>
      </w:r>
      <w:r w:rsidRPr="00EA19A4">
        <w:t xml:space="preserve"> </w:t>
      </w:r>
      <w:r>
        <w:t xml:space="preserve">tuto </w:t>
      </w:r>
      <w:r w:rsidR="000C38C5">
        <w:t xml:space="preserve">rámcovou </w:t>
      </w:r>
      <w:r w:rsidR="001A5806">
        <w:t xml:space="preserve">dohodu </w:t>
      </w:r>
      <w:r>
        <w:t xml:space="preserve">o </w:t>
      </w:r>
      <w:r w:rsidR="000C38C5">
        <w:t>prov</w:t>
      </w:r>
      <w:r w:rsidR="0082526F">
        <w:t>ádění</w:t>
      </w:r>
      <w:r w:rsidR="00027563">
        <w:t xml:space="preserve"> revizí </w:t>
      </w:r>
      <w:r w:rsidR="00027563" w:rsidRPr="002D3981">
        <w:t>elektrických spotřebičů a elektrického ručního nářadí</w:t>
      </w:r>
      <w:r w:rsidR="00027563">
        <w:t xml:space="preserve"> </w:t>
      </w:r>
      <w:r>
        <w:t>(dále jen „</w:t>
      </w:r>
      <w:r w:rsidR="001A5806">
        <w:t>dohoda</w:t>
      </w:r>
      <w:r>
        <w:t>“) a projevují vůli řídit se všemi jejími ustanoveními.</w:t>
      </w:r>
    </w:p>
    <w:p w14:paraId="4124436F" w14:textId="05AEDAE2" w:rsidR="001A5806" w:rsidRDefault="001A5806" w:rsidP="001A5806">
      <w:r w:rsidRPr="001A5806">
        <w:t xml:space="preserve">Tato dohoda vymezuje podmínky týkající se dílčích veřejných zakázek na pořízení opakujících se </w:t>
      </w:r>
      <w:r w:rsidRPr="004827BC">
        <w:t>služeb</w:t>
      </w:r>
      <w:r w:rsidRPr="001A5806">
        <w:t xml:space="preserve"> a postup při uzavírání následných dílčích smluv/objednávek, které představují dílčí plnění z rámce sjednaného touto dohodou.</w:t>
      </w:r>
    </w:p>
    <w:p w14:paraId="22393AD5" w14:textId="77777777" w:rsidR="00EC3CF2" w:rsidRDefault="00EC3CF2" w:rsidP="00EC3CF2">
      <w:pPr>
        <w:spacing w:line="240" w:lineRule="auto"/>
      </w:pPr>
    </w:p>
    <w:p w14:paraId="6BB64AE7" w14:textId="1858D03C" w:rsidR="003E43C4" w:rsidRPr="00EC3CF2" w:rsidRDefault="003E43C4" w:rsidP="00EC3CF2">
      <w:pPr>
        <w:spacing w:before="0"/>
      </w:pPr>
      <w:r w:rsidRPr="00EC3CF2">
        <w:t xml:space="preserve">Smluvní strany prohlašují, že údaje </w:t>
      </w:r>
      <w:r w:rsidR="006C4DCC" w:rsidRPr="00EC3CF2">
        <w:t>týkající se jejich identifikace uvedené v</w:t>
      </w:r>
      <w:r w:rsidR="00EC6AF6" w:rsidRPr="00EC3CF2">
        <w:t> článku 1 této dohody</w:t>
      </w:r>
      <w:r w:rsidRPr="00EC3CF2">
        <w:t xml:space="preserve"> jsou v souladu s právní skutečností v době uzavření </w:t>
      </w:r>
      <w:r w:rsidR="006C4DCC" w:rsidRPr="00EC3CF2">
        <w:t>dohody</w:t>
      </w:r>
      <w:r w:rsidRPr="00EC3CF2">
        <w:t>. Smluvní strany se zavazují, že změny dotčených údajů oznámí bez prodlení písemně druhé smluvní straně. Při změně identifikačních údajů smluvních stran nutné uzavírat k</w:t>
      </w:r>
      <w:r w:rsidR="00EC6AF6" w:rsidRPr="00EC3CF2">
        <w:t xml:space="preserve"> dohodě</w:t>
      </w:r>
      <w:r w:rsidRPr="00EC3CF2">
        <w:t xml:space="preserve"> dodatek.</w:t>
      </w:r>
    </w:p>
    <w:p w14:paraId="4B648058" w14:textId="2D25EA8D" w:rsidR="003E43C4" w:rsidRDefault="003E43C4" w:rsidP="00EC3CF2">
      <w:r w:rsidRPr="00EC3CF2">
        <w:t xml:space="preserve">Zhotovitel prohlašuje, že je odborně způsobilý k zajištění předmětu plnění podle této </w:t>
      </w:r>
      <w:r w:rsidR="000D3371" w:rsidRPr="00EC3CF2">
        <w:t>dohody</w:t>
      </w:r>
      <w:r w:rsidRPr="00EC3CF2">
        <w:t>, resp. že disponuje potřebnými oprávněními, odbornými znalostmi a</w:t>
      </w:r>
      <w:r w:rsidR="000D3371" w:rsidRPr="00EC3CF2">
        <w:t> </w:t>
      </w:r>
      <w:r w:rsidRPr="00EC3CF2">
        <w:t xml:space="preserve">praktickými zkušenostmi a že rozsah předmětu této </w:t>
      </w:r>
      <w:r w:rsidR="000D3371" w:rsidRPr="00EC3CF2">
        <w:t>dohody</w:t>
      </w:r>
      <w:r w:rsidRPr="00EC3CF2">
        <w:t xml:space="preserve"> bude plnit pouze k tomu určenými osobami. </w:t>
      </w:r>
    </w:p>
    <w:p w14:paraId="22A3DBB9" w14:textId="77777777" w:rsidR="00EC3CF2" w:rsidRPr="00EC3CF2" w:rsidRDefault="00EC3CF2" w:rsidP="00EC3CF2"/>
    <w:p w14:paraId="273BCA19" w14:textId="1F97096B" w:rsidR="00A17D59" w:rsidRPr="008D7A60" w:rsidRDefault="009738FC" w:rsidP="00B16469">
      <w:pPr>
        <w:pStyle w:val="Nadpis1"/>
        <w:spacing w:before="0"/>
        <w:rPr>
          <w:sz w:val="22"/>
          <w:szCs w:val="22"/>
        </w:rPr>
      </w:pPr>
      <w:r w:rsidRPr="008D7A60">
        <w:rPr>
          <w:sz w:val="22"/>
          <w:szCs w:val="22"/>
        </w:rPr>
        <w:lastRenderedPageBreak/>
        <w:t>Článek</w:t>
      </w:r>
      <w:r w:rsidR="00EB5DA0">
        <w:rPr>
          <w:sz w:val="22"/>
          <w:szCs w:val="22"/>
        </w:rPr>
        <w:t xml:space="preserve"> </w:t>
      </w:r>
      <w:r w:rsidR="00EC6AF6">
        <w:rPr>
          <w:sz w:val="22"/>
          <w:szCs w:val="22"/>
        </w:rPr>
        <w:t>2</w:t>
      </w:r>
      <w:r w:rsidR="00EB5DA0">
        <w:rPr>
          <w:sz w:val="22"/>
          <w:szCs w:val="22"/>
        </w:rPr>
        <w:t>.</w:t>
      </w:r>
      <w:r w:rsidR="00B37421" w:rsidRPr="008D7A60">
        <w:rPr>
          <w:sz w:val="22"/>
          <w:szCs w:val="22"/>
        </w:rPr>
        <w:br/>
      </w:r>
      <w:r w:rsidR="001C0156" w:rsidRPr="008D7A60">
        <w:rPr>
          <w:sz w:val="22"/>
          <w:szCs w:val="22"/>
        </w:rPr>
        <w:t xml:space="preserve">Předmět </w:t>
      </w:r>
      <w:r w:rsidR="00EB5DA0">
        <w:rPr>
          <w:sz w:val="22"/>
          <w:szCs w:val="22"/>
        </w:rPr>
        <w:t>rámcové dohody</w:t>
      </w:r>
    </w:p>
    <w:p w14:paraId="3BC4F394" w14:textId="2784C3F6" w:rsidR="0060256B" w:rsidRPr="00AF1CAC" w:rsidRDefault="004B5B58" w:rsidP="008D7A60">
      <w:pPr>
        <w:pStyle w:val="Odstavecseseznamem"/>
        <w:numPr>
          <w:ilvl w:val="1"/>
          <w:numId w:val="49"/>
        </w:numPr>
        <w:ind w:left="426" w:hanging="426"/>
      </w:pPr>
      <w:r w:rsidRPr="0060256B">
        <w:rPr>
          <w:rFonts w:cs="Arial"/>
          <w:bCs/>
          <w:iCs/>
          <w:szCs w:val="28"/>
        </w:rPr>
        <w:t xml:space="preserve">Předmětem této dohody je úprava práv a povinností smluvních stran, za nichž budou po dobu účinnosti této dohody uzavírány dílčí smlouvy/objednávky a </w:t>
      </w:r>
      <w:r w:rsidR="00A17D59" w:rsidRPr="0060256B">
        <w:rPr>
          <w:rFonts w:cs="Arial"/>
          <w:bCs/>
          <w:iCs/>
          <w:szCs w:val="28"/>
        </w:rPr>
        <w:t>provád</w:t>
      </w:r>
      <w:r w:rsidRPr="0060256B">
        <w:rPr>
          <w:rFonts w:cs="Arial"/>
          <w:bCs/>
          <w:iCs/>
          <w:szCs w:val="28"/>
        </w:rPr>
        <w:t>ěny</w:t>
      </w:r>
      <w:r w:rsidR="00A17D59" w:rsidRPr="0060256B">
        <w:rPr>
          <w:rFonts w:cs="Arial"/>
          <w:bCs/>
          <w:iCs/>
          <w:szCs w:val="28"/>
        </w:rPr>
        <w:t xml:space="preserve"> pravidelné revize elektrických spotřebičů a elektrického ručního nářadí </w:t>
      </w:r>
      <w:r w:rsidR="00F2278C" w:rsidRPr="0060256B">
        <w:rPr>
          <w:rFonts w:cs="Arial"/>
          <w:bCs/>
          <w:iCs/>
          <w:szCs w:val="28"/>
        </w:rPr>
        <w:t>v souladu s ČSN</w:t>
      </w:r>
      <w:r w:rsidR="00FC7F9A">
        <w:rPr>
          <w:rStyle w:val="Znakapoznpodarou"/>
          <w:rFonts w:cs="Arial"/>
          <w:bCs/>
          <w:iCs/>
          <w:szCs w:val="28"/>
        </w:rPr>
        <w:footnoteReference w:id="1"/>
      </w:r>
      <w:r w:rsidR="00F2278C" w:rsidRPr="0060256B">
        <w:rPr>
          <w:rFonts w:cs="Arial"/>
          <w:bCs/>
          <w:iCs/>
          <w:szCs w:val="28"/>
        </w:rPr>
        <w:t xml:space="preserve"> 33 1600 ed. 2</w:t>
      </w:r>
      <w:r w:rsidR="00D455A9">
        <w:rPr>
          <w:rFonts w:cs="Arial"/>
          <w:bCs/>
          <w:iCs/>
          <w:szCs w:val="28"/>
        </w:rPr>
        <w:t xml:space="preserve"> - </w:t>
      </w:r>
      <w:r w:rsidR="00D455A9">
        <w:rPr>
          <w:szCs w:val="22"/>
        </w:rPr>
        <w:t>Revize a kontroly spotřebičů během používání</w:t>
      </w:r>
      <w:r w:rsidR="00FC7F9A">
        <w:rPr>
          <w:rFonts w:cs="Arial"/>
          <w:bCs/>
          <w:iCs/>
          <w:szCs w:val="28"/>
        </w:rPr>
        <w:t xml:space="preserve"> (dále také jen „ČSN</w:t>
      </w:r>
      <w:r w:rsidR="00523ED7">
        <w:rPr>
          <w:rFonts w:cs="Arial"/>
          <w:bCs/>
          <w:iCs/>
          <w:szCs w:val="28"/>
        </w:rPr>
        <w:t xml:space="preserve"> </w:t>
      </w:r>
      <w:r w:rsidR="00523ED7" w:rsidRPr="0060256B">
        <w:rPr>
          <w:rFonts w:cs="Arial"/>
          <w:bCs/>
          <w:iCs/>
          <w:szCs w:val="28"/>
        </w:rPr>
        <w:t>33 1600 ed. 2</w:t>
      </w:r>
      <w:r w:rsidR="00FC7F9A">
        <w:rPr>
          <w:rFonts w:cs="Arial"/>
          <w:bCs/>
          <w:iCs/>
          <w:szCs w:val="28"/>
        </w:rPr>
        <w:t>“)</w:t>
      </w:r>
      <w:r w:rsidR="00F2278C" w:rsidRPr="0060256B">
        <w:rPr>
          <w:rFonts w:cs="Arial"/>
          <w:bCs/>
          <w:iCs/>
          <w:szCs w:val="28"/>
        </w:rPr>
        <w:t>,</w:t>
      </w:r>
      <w:r w:rsidR="00A17D59" w:rsidRPr="0060256B">
        <w:rPr>
          <w:rFonts w:cs="Arial"/>
          <w:bCs/>
          <w:iCs/>
          <w:szCs w:val="28"/>
        </w:rPr>
        <w:t xml:space="preserve"> umístěných v objektech užívaných Katastrálním úřadem pro Zlínský kraj </w:t>
      </w:r>
      <w:r w:rsidR="00A17D59" w:rsidRPr="0067318A">
        <w:rPr>
          <w:rFonts w:cs="Arial"/>
          <w:bCs/>
          <w:iCs/>
          <w:szCs w:val="28"/>
        </w:rPr>
        <w:t>specifikovaných v</w:t>
      </w:r>
      <w:r w:rsidR="00AF1CAC" w:rsidRPr="0067318A">
        <w:rPr>
          <w:rFonts w:cs="Arial"/>
          <w:bCs/>
          <w:iCs/>
          <w:szCs w:val="28"/>
        </w:rPr>
        <w:t xml:space="preserve"> článku </w:t>
      </w:r>
      <w:r w:rsidR="005F3565" w:rsidRPr="0067318A">
        <w:rPr>
          <w:rFonts w:cs="Arial"/>
          <w:bCs/>
          <w:iCs/>
          <w:szCs w:val="28"/>
        </w:rPr>
        <w:t>5</w:t>
      </w:r>
      <w:r w:rsidR="00AF1CAC" w:rsidRPr="0067318A">
        <w:rPr>
          <w:rFonts w:cs="Arial"/>
          <w:bCs/>
          <w:iCs/>
          <w:szCs w:val="28"/>
        </w:rPr>
        <w:t>.</w:t>
      </w:r>
      <w:r w:rsidR="00AF1CAC">
        <w:rPr>
          <w:rFonts w:cs="Arial"/>
          <w:bCs/>
          <w:iCs/>
          <w:szCs w:val="28"/>
        </w:rPr>
        <w:t xml:space="preserve"> odst. 1 této dohody</w:t>
      </w:r>
      <w:r w:rsidR="00A17D59" w:rsidRPr="0060256B">
        <w:rPr>
          <w:rFonts w:cs="Arial"/>
          <w:bCs/>
          <w:iCs/>
          <w:szCs w:val="28"/>
        </w:rPr>
        <w:t>.</w:t>
      </w:r>
    </w:p>
    <w:p w14:paraId="0DC14E15" w14:textId="77777777" w:rsidR="0060256B" w:rsidRPr="008D7A60" w:rsidRDefault="0060256B" w:rsidP="008D7A60">
      <w:pPr>
        <w:pStyle w:val="Odstavecseseznamem"/>
        <w:rPr>
          <w:rFonts w:cs="Arial"/>
          <w:bCs/>
          <w:iCs/>
          <w:szCs w:val="28"/>
          <w:highlight w:val="yellow"/>
        </w:rPr>
      </w:pPr>
    </w:p>
    <w:p w14:paraId="4BDD42E3" w14:textId="2B5E6C91" w:rsidR="0027630D" w:rsidRDefault="0027630D" w:rsidP="008D7A60">
      <w:pPr>
        <w:pStyle w:val="Odstavecseseznamem"/>
        <w:numPr>
          <w:ilvl w:val="1"/>
          <w:numId w:val="49"/>
        </w:numPr>
        <w:ind w:left="426" w:hanging="426"/>
      </w:pPr>
      <w:r w:rsidRPr="0060256B">
        <w:rPr>
          <w:rFonts w:cs="Arial"/>
          <w:bCs/>
          <w:iCs/>
          <w:szCs w:val="28"/>
        </w:rPr>
        <w:t xml:space="preserve">Elektrickými spotřebiči a elektrickým ručním nářadím (dále jen „elektrospotřebiče“) se pro účely této </w:t>
      </w:r>
      <w:r w:rsidR="006E3DD1">
        <w:rPr>
          <w:rFonts w:cs="Arial"/>
          <w:bCs/>
          <w:iCs/>
          <w:szCs w:val="28"/>
        </w:rPr>
        <w:t>dohody</w:t>
      </w:r>
      <w:r w:rsidRPr="0060256B">
        <w:rPr>
          <w:rFonts w:cs="Arial"/>
          <w:bCs/>
          <w:iCs/>
          <w:szCs w:val="28"/>
        </w:rPr>
        <w:t xml:space="preserve"> rozumí elektrospotřebiče</w:t>
      </w:r>
      <w:r w:rsidRPr="008D7A60">
        <w:rPr>
          <w:rFonts w:cs="Arial"/>
          <w:bCs/>
          <w:iCs/>
          <w:szCs w:val="28"/>
        </w:rPr>
        <w:t xml:space="preserve">, ke kterým má příslušnost hospodařit Katastrální úřad pro Zlínský kraj. </w:t>
      </w:r>
      <w:r w:rsidRPr="0060256B">
        <w:rPr>
          <w:rFonts w:cs="Arial"/>
          <w:bCs/>
          <w:iCs/>
          <w:szCs w:val="28"/>
        </w:rPr>
        <w:t xml:space="preserve">Množství elektrospotřebičů, u kterých bude prováděna revize, se může měnit, a to v souvislosti s potřebami Katastrálního úřadu pro Zlínský kraj na zajištění provozu a v souvislosti se životností elektrospotřebičů. Provádění revizí se tedy vztahuje i na elektrospotřebiče pořízené objednatelem v průběhu platnosti této </w:t>
      </w:r>
      <w:r w:rsidR="00286351" w:rsidRPr="0060256B">
        <w:rPr>
          <w:rFonts w:cs="Arial"/>
          <w:bCs/>
          <w:iCs/>
          <w:szCs w:val="28"/>
        </w:rPr>
        <w:t>dohody</w:t>
      </w:r>
      <w:r w:rsidRPr="0060256B">
        <w:rPr>
          <w:rFonts w:cs="Arial"/>
          <w:bCs/>
          <w:iCs/>
          <w:szCs w:val="28"/>
        </w:rPr>
        <w:t>.</w:t>
      </w:r>
      <w:r w:rsidR="0030334B">
        <w:rPr>
          <w:rFonts w:cs="Arial"/>
          <w:bCs/>
          <w:iCs/>
          <w:szCs w:val="28"/>
        </w:rPr>
        <w:t xml:space="preserve"> Vždy tak bude záviset především na dílčí </w:t>
      </w:r>
      <w:r w:rsidR="00797DAD">
        <w:rPr>
          <w:rFonts w:cs="Arial"/>
          <w:bCs/>
          <w:iCs/>
          <w:szCs w:val="28"/>
        </w:rPr>
        <w:t xml:space="preserve">výzvě </w:t>
      </w:r>
      <w:r w:rsidR="00797DAD">
        <w:t>objednatele k poskytnutí plnění</w:t>
      </w:r>
      <w:r w:rsidR="0030334B">
        <w:rPr>
          <w:rFonts w:cs="Arial"/>
          <w:bCs/>
          <w:iCs/>
          <w:szCs w:val="28"/>
        </w:rPr>
        <w:t>.</w:t>
      </w:r>
    </w:p>
    <w:p w14:paraId="025BCE58" w14:textId="77777777" w:rsidR="0060256B" w:rsidRPr="008D7A60" w:rsidRDefault="0060256B" w:rsidP="008D7A60">
      <w:pPr>
        <w:pStyle w:val="Odstavecseseznamem"/>
        <w:rPr>
          <w:rFonts w:cs="Arial"/>
          <w:bCs/>
          <w:iCs/>
          <w:szCs w:val="28"/>
        </w:rPr>
      </w:pPr>
    </w:p>
    <w:p w14:paraId="1707AB36" w14:textId="6B1A9C94" w:rsidR="007B2BF9" w:rsidRDefault="007B2BF9" w:rsidP="008D7A60">
      <w:pPr>
        <w:pStyle w:val="Odstavecseseznamem"/>
        <w:numPr>
          <w:ilvl w:val="1"/>
          <w:numId w:val="49"/>
        </w:numPr>
        <w:ind w:left="426" w:hanging="426"/>
      </w:pPr>
      <w:r w:rsidRPr="0060256B">
        <w:rPr>
          <w:rFonts w:cs="Arial"/>
          <w:bCs/>
          <w:iCs/>
          <w:szCs w:val="28"/>
        </w:rPr>
        <w:t xml:space="preserve">Pravidelnou revizí elektrospotřebiče je míněna revize a kontrola elektrického spotřebiče dle ČSN 33 1600 ed.2, </w:t>
      </w:r>
      <w:r w:rsidR="00772895">
        <w:rPr>
          <w:rFonts w:cs="Arial"/>
          <w:bCs/>
          <w:iCs/>
          <w:szCs w:val="28"/>
        </w:rPr>
        <w:t>v aktuálním znění</w:t>
      </w:r>
      <w:r w:rsidRPr="0060256B">
        <w:rPr>
          <w:rFonts w:cs="Arial"/>
          <w:bCs/>
          <w:iCs/>
          <w:szCs w:val="28"/>
        </w:rPr>
        <w:t>. Revizí 1 ks elektrospotřebiče je míněna revize včetně případného odpojitelného přívodu nebo adaptéru. Četnost provádění revizí elektrospotřebičů se řídí výše uvedenou ČSN</w:t>
      </w:r>
      <w:r w:rsidR="00523ED7">
        <w:rPr>
          <w:rFonts w:cs="Arial"/>
          <w:bCs/>
          <w:iCs/>
          <w:szCs w:val="28"/>
        </w:rPr>
        <w:t xml:space="preserve"> </w:t>
      </w:r>
      <w:r w:rsidR="00523ED7" w:rsidRPr="0060256B">
        <w:rPr>
          <w:rFonts w:cs="Arial"/>
          <w:bCs/>
          <w:iCs/>
          <w:szCs w:val="28"/>
        </w:rPr>
        <w:t>33 1600 ed. 2</w:t>
      </w:r>
      <w:r w:rsidRPr="0060256B">
        <w:rPr>
          <w:rFonts w:cs="Arial"/>
          <w:bCs/>
          <w:iCs/>
          <w:szCs w:val="28"/>
        </w:rPr>
        <w:t>.</w:t>
      </w:r>
    </w:p>
    <w:p w14:paraId="1C3FF4AA" w14:textId="77777777" w:rsidR="0060256B" w:rsidRPr="008D7A60" w:rsidRDefault="0060256B" w:rsidP="008D7A60">
      <w:pPr>
        <w:pStyle w:val="Odstavecseseznamem"/>
        <w:rPr>
          <w:rFonts w:cs="Arial"/>
          <w:bCs/>
          <w:iCs/>
          <w:szCs w:val="28"/>
        </w:rPr>
      </w:pPr>
    </w:p>
    <w:p w14:paraId="5C99D128" w14:textId="76F5BF97" w:rsidR="00EB5DA0" w:rsidRDefault="00EB5DA0" w:rsidP="008D7A60">
      <w:pPr>
        <w:pStyle w:val="Nadpis1"/>
        <w:spacing w:before="0" w:after="240"/>
        <w:rPr>
          <w:sz w:val="22"/>
          <w:szCs w:val="22"/>
        </w:rPr>
      </w:pPr>
      <w:r w:rsidRPr="00085BAD">
        <w:rPr>
          <w:sz w:val="22"/>
          <w:szCs w:val="22"/>
        </w:rPr>
        <w:t>Článek</w:t>
      </w:r>
      <w:r>
        <w:rPr>
          <w:sz w:val="22"/>
          <w:szCs w:val="22"/>
        </w:rPr>
        <w:t xml:space="preserve"> </w:t>
      </w:r>
      <w:r w:rsidR="005F356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085BAD">
        <w:rPr>
          <w:sz w:val="22"/>
          <w:szCs w:val="22"/>
        </w:rPr>
        <w:br/>
      </w:r>
      <w:r>
        <w:rPr>
          <w:sz w:val="22"/>
          <w:szCs w:val="22"/>
        </w:rPr>
        <w:t>Objednávky a postup jejich uzavírání</w:t>
      </w:r>
    </w:p>
    <w:p w14:paraId="13F9DC9A" w14:textId="4CC3FE5D" w:rsidR="00EB5DA0" w:rsidRDefault="00EB5DA0" w:rsidP="008D7A60">
      <w:pPr>
        <w:pStyle w:val="Odstavecseseznamem"/>
        <w:numPr>
          <w:ilvl w:val="0"/>
          <w:numId w:val="102"/>
        </w:numPr>
        <w:spacing w:before="0" w:after="240"/>
        <w:ind w:left="426" w:hanging="426"/>
      </w:pPr>
      <w:r>
        <w:t>Objednávky dle této dohody budou uzavírány na základě písemné výzvy objednatele k</w:t>
      </w:r>
      <w:r w:rsidR="00E90324">
        <w:t> </w:t>
      </w:r>
      <w:r>
        <w:t xml:space="preserve">poskytnutí plnění, jež je návrhem na uzavření dílčí smlouvy/objednávky, a písemného potvrzení této výzvy zhotovitelem, </w:t>
      </w:r>
      <w:r w:rsidR="005F3565">
        <w:t>jenž</w:t>
      </w:r>
      <w:r>
        <w:t xml:space="preserve"> je přijetím návrhu dílčí smlouvy/objednávky. </w:t>
      </w:r>
    </w:p>
    <w:p w14:paraId="7390B717" w14:textId="77777777" w:rsidR="00EB5DA0" w:rsidRDefault="00EB5DA0" w:rsidP="008D7A60">
      <w:pPr>
        <w:pStyle w:val="Odstavecseseznamem"/>
        <w:spacing w:before="0" w:after="240"/>
        <w:ind w:left="426"/>
      </w:pPr>
    </w:p>
    <w:p w14:paraId="11CCE193" w14:textId="77777777" w:rsidR="00EB5DA0" w:rsidRDefault="00EB5DA0" w:rsidP="008D7A60">
      <w:pPr>
        <w:pStyle w:val="Odstavecseseznamem"/>
        <w:numPr>
          <w:ilvl w:val="0"/>
          <w:numId w:val="102"/>
        </w:numPr>
        <w:ind w:left="426" w:hanging="426"/>
      </w:pPr>
      <w:r>
        <w:t xml:space="preserve">Počet objednávek je neomezený. </w:t>
      </w:r>
      <w:r w:rsidR="00CF71DF">
        <w:t xml:space="preserve">Objednatel je oprávněn </w:t>
      </w:r>
      <w:r>
        <w:t>na základě této dohody uzavírat objednávky kdykoli v průběhu platnosti a účinnosti této dohody.</w:t>
      </w:r>
    </w:p>
    <w:p w14:paraId="7BF66D63" w14:textId="77777777" w:rsidR="00CF71DF" w:rsidRDefault="00CF71DF" w:rsidP="008D7A60">
      <w:pPr>
        <w:pStyle w:val="Odstavecseseznamem"/>
      </w:pPr>
    </w:p>
    <w:p w14:paraId="37CF5684" w14:textId="77777777" w:rsidR="00EB5DA0" w:rsidRDefault="00EB5DA0" w:rsidP="008D7A60">
      <w:pPr>
        <w:pStyle w:val="Odstavecseseznamem"/>
        <w:numPr>
          <w:ilvl w:val="0"/>
          <w:numId w:val="102"/>
        </w:numPr>
        <w:ind w:left="426" w:hanging="426"/>
      </w:pPr>
      <w:r>
        <w:t xml:space="preserve">Postup vedoucí k poskytnutí plnění je zahájen odesláním písemné objednávky </w:t>
      </w:r>
      <w:r w:rsidR="00BD046A">
        <w:t>zhotoviteli</w:t>
      </w:r>
      <w:r>
        <w:t xml:space="preserve">. Objednávka bude obsahovat alespoň: </w:t>
      </w:r>
    </w:p>
    <w:p w14:paraId="2836E0FE" w14:textId="16020F07" w:rsidR="00EB5DA0" w:rsidRDefault="00EB5DA0" w:rsidP="008D7A60">
      <w:pPr>
        <w:ind w:left="426" w:hanging="426"/>
      </w:pPr>
      <w:r>
        <w:t xml:space="preserve">a) </w:t>
      </w:r>
      <w:r>
        <w:tab/>
        <w:t>název dohody – „</w:t>
      </w:r>
      <w:r w:rsidR="00CF71DF" w:rsidRPr="00CF71DF">
        <w:t>Rámcová dohoda na provádění revizí elektrických spotřebičů a</w:t>
      </w:r>
      <w:r w:rsidR="00393954">
        <w:t> </w:t>
      </w:r>
      <w:r w:rsidR="00CF71DF" w:rsidRPr="00CF71DF">
        <w:t>elektrického ručního nářadí</w:t>
      </w:r>
      <w:r>
        <w:t xml:space="preserve">“ </w:t>
      </w:r>
    </w:p>
    <w:p w14:paraId="5C623E59" w14:textId="77777777" w:rsidR="00EB5DA0" w:rsidRDefault="00EB5DA0" w:rsidP="008D7A60">
      <w:pPr>
        <w:spacing w:before="0"/>
        <w:ind w:left="426" w:hanging="426"/>
      </w:pPr>
      <w:r>
        <w:t xml:space="preserve">b) </w:t>
      </w:r>
      <w:r>
        <w:tab/>
        <w:t xml:space="preserve">identifikační údaje </w:t>
      </w:r>
      <w:r w:rsidR="00A10BA0">
        <w:t>objednatele</w:t>
      </w:r>
      <w:r>
        <w:t xml:space="preserve">, </w:t>
      </w:r>
    </w:p>
    <w:p w14:paraId="3FFEC083" w14:textId="77777777" w:rsidR="00EB5DA0" w:rsidRDefault="00EB5DA0" w:rsidP="008D7A60">
      <w:pPr>
        <w:spacing w:before="0"/>
        <w:ind w:left="426" w:hanging="426"/>
      </w:pPr>
      <w:r>
        <w:t xml:space="preserve">c) </w:t>
      </w:r>
      <w:r>
        <w:tab/>
        <w:t xml:space="preserve">identifikační údaje </w:t>
      </w:r>
      <w:r w:rsidR="00A10BA0">
        <w:t>zhotovitele</w:t>
      </w:r>
      <w:r>
        <w:t xml:space="preserve">, </w:t>
      </w:r>
    </w:p>
    <w:p w14:paraId="2B2C35D0" w14:textId="68073FD4" w:rsidR="00EB5DA0" w:rsidRDefault="00EB5DA0" w:rsidP="008D7A60">
      <w:pPr>
        <w:spacing w:before="0"/>
        <w:ind w:left="426" w:hanging="426"/>
      </w:pPr>
      <w:r>
        <w:t xml:space="preserve">d) </w:t>
      </w:r>
      <w:r>
        <w:tab/>
        <w:t xml:space="preserve">podrobnou </w:t>
      </w:r>
      <w:r w:rsidR="00A10BA0">
        <w:t>specifikaci požadovaného plnění,</w:t>
      </w:r>
      <w:r>
        <w:t xml:space="preserve"> požadované množství</w:t>
      </w:r>
      <w:r w:rsidR="00A10BA0">
        <w:t xml:space="preserve"> revidovaných elektrospotřebičů, místo provedení revize elektrospotřebičů</w:t>
      </w:r>
      <w:r>
        <w:t>, jednotkovou cenu a</w:t>
      </w:r>
      <w:r w:rsidR="00393954">
        <w:t> </w:t>
      </w:r>
      <w:r>
        <w:t>celkovou cenu dílčího plnění,</w:t>
      </w:r>
    </w:p>
    <w:p w14:paraId="5A192655" w14:textId="77777777" w:rsidR="00EB5DA0" w:rsidRDefault="00EB5DA0" w:rsidP="008D7A60">
      <w:pPr>
        <w:spacing w:before="0"/>
        <w:ind w:left="426" w:hanging="426"/>
      </w:pPr>
      <w:r>
        <w:lastRenderedPageBreak/>
        <w:t xml:space="preserve">e) </w:t>
      </w:r>
      <w:r>
        <w:tab/>
        <w:t xml:space="preserve">lhůtu </w:t>
      </w:r>
      <w:r w:rsidR="00A10BA0">
        <w:t>pro</w:t>
      </w:r>
      <w:r w:rsidR="00BA1AE3">
        <w:t>vedení revize elektrospotřebičů,</w:t>
      </w:r>
    </w:p>
    <w:p w14:paraId="11E06672" w14:textId="77777777" w:rsidR="00BA1AE3" w:rsidRDefault="00BA1AE3" w:rsidP="008D7A60">
      <w:pPr>
        <w:spacing w:before="0"/>
        <w:ind w:left="426" w:hanging="426"/>
      </w:pPr>
      <w:r>
        <w:t>f)</w:t>
      </w:r>
      <w:r>
        <w:tab/>
      </w:r>
      <w:r w:rsidRPr="008D7A60">
        <w:t xml:space="preserve">kontaktní osobu </w:t>
      </w:r>
      <w:r w:rsidR="00A32C77">
        <w:t>objednatele</w:t>
      </w:r>
      <w:r w:rsidRPr="008D7A60">
        <w:t>.</w:t>
      </w:r>
    </w:p>
    <w:p w14:paraId="68C6D58A" w14:textId="48CE297F" w:rsidR="00EB5DA0" w:rsidRDefault="00EB5DA0" w:rsidP="008D7A60">
      <w:pPr>
        <w:pStyle w:val="Odstavecseseznamem"/>
        <w:numPr>
          <w:ilvl w:val="0"/>
          <w:numId w:val="102"/>
        </w:numPr>
        <w:ind w:left="426" w:hanging="426"/>
      </w:pPr>
      <w:r>
        <w:t xml:space="preserve">Po obdržení objednávky od </w:t>
      </w:r>
      <w:r w:rsidR="00A10BA0">
        <w:t>objednatele</w:t>
      </w:r>
      <w:r>
        <w:t xml:space="preserve"> je </w:t>
      </w:r>
      <w:r w:rsidR="00A10BA0">
        <w:t>zhotovitel</w:t>
      </w:r>
      <w:r>
        <w:t xml:space="preserve"> povinen písemně</w:t>
      </w:r>
      <w:r w:rsidR="00393954">
        <w:t xml:space="preserve"> odsouhlasit, resp.</w:t>
      </w:r>
      <w:r>
        <w:t xml:space="preserve"> potvrdit přijetí objednávky, a to nejpozději do 5 pracovních dnů od jejího doručení. </w:t>
      </w:r>
    </w:p>
    <w:p w14:paraId="2EFAFCD4" w14:textId="77777777" w:rsidR="00A10BA0" w:rsidRDefault="00A10BA0" w:rsidP="008D7A60">
      <w:pPr>
        <w:pStyle w:val="Odstavecseseznamem"/>
        <w:spacing w:before="0"/>
        <w:ind w:left="426"/>
      </w:pPr>
    </w:p>
    <w:p w14:paraId="6DC227DB" w14:textId="7928A25F" w:rsidR="00A10BA0" w:rsidRDefault="00A10BA0" w:rsidP="00FC3642">
      <w:pPr>
        <w:pStyle w:val="Odstavecseseznamem"/>
        <w:numPr>
          <w:ilvl w:val="0"/>
          <w:numId w:val="102"/>
        </w:numPr>
        <w:spacing w:before="0"/>
        <w:ind w:left="426" w:hanging="426"/>
      </w:pPr>
      <w:r>
        <w:t xml:space="preserve">Zhotovitel </w:t>
      </w:r>
      <w:r w:rsidR="00EB5DA0">
        <w:t>není oprávněn odmítnout objednávku, pokud je objednávka provedena v</w:t>
      </w:r>
      <w:r w:rsidR="00393954">
        <w:t> </w:t>
      </w:r>
      <w:r w:rsidR="00EB5DA0">
        <w:t>souladu s touto dohodou.</w:t>
      </w:r>
    </w:p>
    <w:p w14:paraId="6D0A02F6" w14:textId="77777777" w:rsidR="004D1539" w:rsidRDefault="004D1539" w:rsidP="0067318A">
      <w:pPr>
        <w:spacing w:before="0"/>
      </w:pPr>
    </w:p>
    <w:p w14:paraId="4C7FEA67" w14:textId="77777777" w:rsidR="00EB5DA0" w:rsidRDefault="00A10BA0" w:rsidP="008D7A60">
      <w:pPr>
        <w:pStyle w:val="Odstavecseseznamem"/>
        <w:numPr>
          <w:ilvl w:val="0"/>
          <w:numId w:val="102"/>
        </w:numPr>
        <w:spacing w:after="240"/>
        <w:ind w:left="426" w:hanging="426"/>
      </w:pPr>
      <w:r>
        <w:t xml:space="preserve">Objednatel </w:t>
      </w:r>
      <w:r w:rsidR="00EB5DA0">
        <w:t xml:space="preserve">je oprávněn zrušit svou objednávku, a to až do písemného potvrzení objednávky </w:t>
      </w:r>
      <w:r>
        <w:t>zhotovitelem.</w:t>
      </w:r>
      <w:r w:rsidR="00EB5DA0">
        <w:t xml:space="preserve"> </w:t>
      </w:r>
      <w:r>
        <w:t xml:space="preserve">Zhotovitel </w:t>
      </w:r>
      <w:r w:rsidR="00EB5DA0">
        <w:t>nemá nárok na náhradu nákladů, které v souvislosti se zrušenou objednávkou vynaložil.</w:t>
      </w:r>
    </w:p>
    <w:p w14:paraId="62505658" w14:textId="77777777" w:rsidR="00D01D0F" w:rsidRDefault="00D01D0F" w:rsidP="008D7A60">
      <w:pPr>
        <w:pStyle w:val="Odstavecseseznamem"/>
      </w:pPr>
    </w:p>
    <w:p w14:paraId="3F0D6182" w14:textId="5F278697" w:rsidR="00D01D0F" w:rsidRPr="00085BAD" w:rsidRDefault="00D01D0F" w:rsidP="008D7A60">
      <w:pPr>
        <w:pStyle w:val="Odstavecseseznamem"/>
        <w:numPr>
          <w:ilvl w:val="0"/>
          <w:numId w:val="102"/>
        </w:numPr>
        <w:spacing w:after="240"/>
        <w:ind w:left="426" w:hanging="426"/>
      </w:pPr>
      <w:r w:rsidRPr="000B7BED">
        <w:t>V případě objednávky s hodnotou nad 50 000,- Kč bez DPH, dojde k</w:t>
      </w:r>
      <w:r>
        <w:t> provedení revizí elektrospotřebičů</w:t>
      </w:r>
      <w:r w:rsidRPr="000B7BED">
        <w:t xml:space="preserve"> až po uveřejnění objednávky </w:t>
      </w:r>
      <w:r>
        <w:t xml:space="preserve">objednatelem </w:t>
      </w:r>
      <w:r w:rsidRPr="000B7BED">
        <w:t>prostřednictvím registru smluv, dle zákona č. 340/2015 Sb., o registru smluv</w:t>
      </w:r>
      <w:r>
        <w:t>, ve znění pozdějších předpisů</w:t>
      </w:r>
      <w:r w:rsidRPr="000B7BED">
        <w:t xml:space="preserve">. </w:t>
      </w:r>
      <w:r>
        <w:br/>
      </w:r>
      <w:r w:rsidRPr="000B7BED">
        <w:t xml:space="preserve">O okamžiku uveřejnění </w:t>
      </w:r>
      <w:r w:rsidR="00393954">
        <w:t xml:space="preserve">dílčí smlouvy/objednávky </w:t>
      </w:r>
      <w:r w:rsidRPr="000B7BED">
        <w:t xml:space="preserve">v registru smluv </w:t>
      </w:r>
      <w:r>
        <w:t>objednatel</w:t>
      </w:r>
      <w:r w:rsidRPr="000B7BED">
        <w:t xml:space="preserve"> </w:t>
      </w:r>
      <w:r>
        <w:t xml:space="preserve">zhotovitele </w:t>
      </w:r>
      <w:r w:rsidRPr="000B7BED">
        <w:t>neprodleně informuje.</w:t>
      </w:r>
    </w:p>
    <w:p w14:paraId="7F629582" w14:textId="26EA081B" w:rsidR="00A10BA0" w:rsidRDefault="00A10BA0">
      <w:pPr>
        <w:pStyle w:val="Nadpis1"/>
        <w:spacing w:before="0" w:after="240"/>
        <w:rPr>
          <w:sz w:val="22"/>
          <w:szCs w:val="22"/>
        </w:rPr>
      </w:pPr>
      <w:r w:rsidRPr="00085BAD">
        <w:rPr>
          <w:sz w:val="22"/>
          <w:szCs w:val="22"/>
        </w:rPr>
        <w:t>Článek</w:t>
      </w:r>
      <w:r>
        <w:rPr>
          <w:sz w:val="22"/>
          <w:szCs w:val="22"/>
        </w:rPr>
        <w:t xml:space="preserve"> </w:t>
      </w:r>
      <w:r w:rsidR="00051E79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085BAD">
        <w:rPr>
          <w:sz w:val="22"/>
          <w:szCs w:val="22"/>
        </w:rPr>
        <w:br/>
      </w:r>
      <w:r>
        <w:rPr>
          <w:sz w:val="22"/>
          <w:szCs w:val="22"/>
        </w:rPr>
        <w:t>Povinnosti smluvních stran</w:t>
      </w:r>
    </w:p>
    <w:p w14:paraId="040EA1E7" w14:textId="55D91292" w:rsidR="002C4453" w:rsidRDefault="002C4453" w:rsidP="008D7A60">
      <w:pPr>
        <w:pStyle w:val="Nadpis2"/>
        <w:numPr>
          <w:ilvl w:val="0"/>
          <w:numId w:val="56"/>
        </w:numPr>
        <w:ind w:left="426" w:hanging="426"/>
      </w:pPr>
      <w:r>
        <w:t xml:space="preserve">Objednatel bude dle aktuálních potřeb určovat konkrétní množství elektrospotřebičů, </w:t>
      </w:r>
      <w:r>
        <w:br/>
        <w:t>u kterých bude zhotovitelem provedena revize, a to na základě uzavřené dílčí smlouvy/objednávky</w:t>
      </w:r>
      <w:r w:rsidR="005C4F98">
        <w:t xml:space="preserve"> (dále jen „objednávky“)</w:t>
      </w:r>
      <w:r>
        <w:t xml:space="preserve">. </w:t>
      </w:r>
    </w:p>
    <w:p w14:paraId="4065D031" w14:textId="2A4721B6" w:rsidR="00974697" w:rsidRDefault="00974697" w:rsidP="00974697">
      <w:pPr>
        <w:pStyle w:val="Nadpis2"/>
        <w:numPr>
          <w:ilvl w:val="0"/>
          <w:numId w:val="56"/>
        </w:numPr>
        <w:ind w:left="426" w:hanging="426"/>
      </w:pPr>
      <w:r w:rsidRPr="002D3981">
        <w:t xml:space="preserve">Objednatel se zavazuje, že </w:t>
      </w:r>
      <w:r>
        <w:t>zhotoviteli</w:t>
      </w:r>
      <w:r w:rsidRPr="002D3981">
        <w:t xml:space="preserve"> umožní vstup do objektů</w:t>
      </w:r>
      <w:r>
        <w:t xml:space="preserve"> objednatele</w:t>
      </w:r>
      <w:r w:rsidRPr="002D3981">
        <w:t xml:space="preserve"> v souvislosti s plněním předmětu </w:t>
      </w:r>
      <w:r>
        <w:t>dohody</w:t>
      </w:r>
      <w:r w:rsidR="00546589">
        <w:t xml:space="preserve"> v pracovních dnech od 7:00 do 15:00, mimo tuto dobu pouze ve výjimečných případech a po předchozí domluvě s objednatelem</w:t>
      </w:r>
      <w:r w:rsidRPr="002D3981">
        <w:t>.</w:t>
      </w:r>
    </w:p>
    <w:p w14:paraId="1CF0C743" w14:textId="7B45B55E" w:rsidR="009E18E0" w:rsidRDefault="009E18E0" w:rsidP="008D7A60">
      <w:pPr>
        <w:pStyle w:val="Nadpis2"/>
        <w:numPr>
          <w:ilvl w:val="0"/>
          <w:numId w:val="56"/>
        </w:numPr>
        <w:ind w:left="426" w:hanging="426"/>
        <w:rPr>
          <w:szCs w:val="22"/>
        </w:rPr>
      </w:pPr>
      <w:r>
        <w:t>Zhotovitel</w:t>
      </w:r>
      <w:r w:rsidRPr="00AF265C">
        <w:rPr>
          <w:szCs w:val="22"/>
        </w:rPr>
        <w:t xml:space="preserve"> je povinen provádět pravidelnou revizi elektrospotřebičů objednatele </w:t>
      </w:r>
      <w:r w:rsidR="002C4453">
        <w:t>za podmínek uvedených v této dohodě, ve sjednaném množství, čase</w:t>
      </w:r>
      <w:r w:rsidR="002C4453" w:rsidRPr="00AF265C">
        <w:rPr>
          <w:szCs w:val="22"/>
        </w:rPr>
        <w:t xml:space="preserve"> </w:t>
      </w:r>
      <w:r w:rsidR="002C4453">
        <w:rPr>
          <w:szCs w:val="22"/>
        </w:rPr>
        <w:t xml:space="preserve">a </w:t>
      </w:r>
      <w:r w:rsidRPr="00AF265C">
        <w:rPr>
          <w:szCs w:val="22"/>
        </w:rPr>
        <w:t xml:space="preserve">dle platných právních předpisů a </w:t>
      </w:r>
      <w:r>
        <w:rPr>
          <w:szCs w:val="22"/>
        </w:rPr>
        <w:t xml:space="preserve">norem, zejména </w:t>
      </w:r>
      <w:r w:rsidRPr="00AF265C">
        <w:rPr>
          <w:szCs w:val="22"/>
        </w:rPr>
        <w:t>ČSN</w:t>
      </w:r>
      <w:r>
        <w:rPr>
          <w:szCs w:val="22"/>
        </w:rPr>
        <w:t xml:space="preserve"> 33 1600 ed. 2 – Revize a kontroly spotřebičů během používání</w:t>
      </w:r>
      <w:r w:rsidRPr="00AF265C">
        <w:rPr>
          <w:szCs w:val="22"/>
        </w:rPr>
        <w:t xml:space="preserve">, a to na základě objednávky vystavené objednatelem. </w:t>
      </w:r>
    </w:p>
    <w:p w14:paraId="5C19188D" w14:textId="62762DE3" w:rsidR="00D01D0F" w:rsidRDefault="00D01D0F" w:rsidP="008D7A60">
      <w:pPr>
        <w:pStyle w:val="Nadpis2"/>
        <w:numPr>
          <w:ilvl w:val="0"/>
          <w:numId w:val="56"/>
        </w:numPr>
        <w:ind w:left="426" w:hanging="426"/>
      </w:pPr>
      <w:r>
        <w:t xml:space="preserve">V souladu s výše uvedenou ČSN </w:t>
      </w:r>
      <w:r w:rsidR="00523ED7" w:rsidRPr="0060256B">
        <w:t>33 1600 ed. 2</w:t>
      </w:r>
      <w:r w:rsidR="00523ED7">
        <w:t xml:space="preserve"> </w:t>
      </w:r>
      <w:r>
        <w:t>je zhotovitel povinen výsledek revize pro každý spotřebič písemně zaznamenat do příslušného revizního protokolu, který je dokladem o</w:t>
      </w:r>
      <w:r w:rsidR="00F0420C">
        <w:t> </w:t>
      </w:r>
      <w:r>
        <w:t xml:space="preserve">revizi </w:t>
      </w:r>
      <w:r w:rsidR="00564BE1">
        <w:t>elektro</w:t>
      </w:r>
      <w:r>
        <w:t xml:space="preserve">spotřebiče, včetně číselného označení </w:t>
      </w:r>
      <w:r w:rsidR="00B66318">
        <w:t>elektro</w:t>
      </w:r>
      <w:r>
        <w:t xml:space="preserve">spotřebiče (jeho výrobní číslo, inventární číslo, evidenční číslo revize apod.), zatřídění </w:t>
      </w:r>
      <w:r w:rsidR="00B66318">
        <w:t>elektro</w:t>
      </w:r>
      <w:r>
        <w:t>spotřebiče do skupiny elektrických spotřebičů a uvedení lhůty pravidelných revizí dle ČSN</w:t>
      </w:r>
      <w:r w:rsidR="00523ED7">
        <w:t xml:space="preserve"> </w:t>
      </w:r>
      <w:r w:rsidR="00523ED7" w:rsidRPr="0060256B">
        <w:t>33 1600 ed. 2</w:t>
      </w:r>
      <w:r>
        <w:t xml:space="preserve">. Tyto revizní protokoly budou obsahovat mimo povinného obsahu dle ČSN </w:t>
      </w:r>
      <w:r w:rsidR="00523ED7" w:rsidRPr="0060256B">
        <w:t>33 1600 ed. 2</w:t>
      </w:r>
      <w:r w:rsidR="00523ED7">
        <w:t xml:space="preserve"> </w:t>
      </w:r>
      <w:r>
        <w:t>i údaj o umístění spotřebiče, minimálně název objektu (budovy, areálu) a</w:t>
      </w:r>
      <w:r w:rsidR="00523ED7">
        <w:t> </w:t>
      </w:r>
      <w:r>
        <w:t>číslo místnosti pro jednoznačné určení místa, kde se elektrospotřebič v době revize nachází. Revizní protokol bude opatřen datem provedení revize, podpisem a razítkem revizního technika.</w:t>
      </w:r>
    </w:p>
    <w:p w14:paraId="49CFB070" w14:textId="6ACB3D72" w:rsidR="00D01D0F" w:rsidRDefault="00D01D0F" w:rsidP="008D7A60">
      <w:pPr>
        <w:pStyle w:val="Nadpis2"/>
        <w:numPr>
          <w:ilvl w:val="0"/>
          <w:numId w:val="56"/>
        </w:numPr>
        <w:ind w:left="426" w:hanging="426"/>
      </w:pPr>
      <w:r>
        <w:t>Revizní protokoly budou objednateli předány v 1 vyhotovení v listinné podobě a</w:t>
      </w:r>
      <w:r w:rsidR="00F0420C">
        <w:t> </w:t>
      </w:r>
      <w:r>
        <w:t xml:space="preserve">souběžně budou revizní protokoly předány objednateli ve formátu Word, nebo Excel nebo v jiném otevřeném formátu. Revizní protokoly a jejich obsah budou podkladem pro fakturaci za provedené revizní práce. </w:t>
      </w:r>
    </w:p>
    <w:p w14:paraId="3FB0A303" w14:textId="0A58CD96" w:rsidR="00D01D0F" w:rsidRDefault="00D01D0F" w:rsidP="008D7A60">
      <w:pPr>
        <w:pStyle w:val="Nadpis2"/>
        <w:numPr>
          <w:ilvl w:val="0"/>
          <w:numId w:val="56"/>
        </w:numPr>
        <w:ind w:left="426" w:hanging="426"/>
      </w:pPr>
      <w:r>
        <w:lastRenderedPageBreak/>
        <w:t>Součástí revize je označení elektrospotřebičů dle uvedené ČSN</w:t>
      </w:r>
      <w:r w:rsidR="00523ED7">
        <w:t xml:space="preserve"> </w:t>
      </w:r>
      <w:r w:rsidR="00523ED7" w:rsidRPr="0060256B">
        <w:t>33 1600 ed. 2</w:t>
      </w:r>
      <w:r>
        <w:t xml:space="preserve">. Zhotovitel může elektrospotřebiče označit např. nalepovacími identifikačními štítky, prokazujícími provedení revize. Prodlužovací přívody, které nejsou označeny inventárním či výrobním štítkem, je nutné rovněž označit. </w:t>
      </w:r>
    </w:p>
    <w:p w14:paraId="766A7A43" w14:textId="12013268" w:rsidR="00D01D0F" w:rsidRDefault="00D01D0F" w:rsidP="008D7A60">
      <w:pPr>
        <w:pStyle w:val="Nadpis2"/>
        <w:numPr>
          <w:ilvl w:val="0"/>
          <w:numId w:val="56"/>
        </w:numPr>
        <w:ind w:left="426" w:hanging="426"/>
      </w:pPr>
      <w:r>
        <w:t xml:space="preserve">Pokud bude revidovaný elektrospotřebič posouzen jako nevyhovující dle ČSN </w:t>
      </w:r>
      <w:r w:rsidR="00523ED7" w:rsidRPr="0060256B">
        <w:t>33 1600 ed. 2</w:t>
      </w:r>
      <w:r w:rsidR="00523ED7">
        <w:t xml:space="preserve"> </w:t>
      </w:r>
      <w:r>
        <w:t xml:space="preserve">(vadný, poškozený, nebezpečný apod.), bude revizním technikem ihned po zjištění závady odpojen a uveden mimo provoz. Revizní technik bezodkladně na vadný spotřebič upozorní kontaktní osobu objednatele. </w:t>
      </w:r>
      <w:r w:rsidR="00974697" w:rsidRPr="00D04F15">
        <w:rPr>
          <w:bCs w:val="0"/>
          <w:iCs w:val="0"/>
          <w:szCs w:val="22"/>
        </w:rPr>
        <w:t xml:space="preserve">Zjištěné závady </w:t>
      </w:r>
      <w:r w:rsidR="00974697">
        <w:rPr>
          <w:bCs w:val="0"/>
          <w:iCs w:val="0"/>
          <w:szCs w:val="22"/>
        </w:rPr>
        <w:t xml:space="preserve">elektrospotřebiče </w:t>
      </w:r>
      <w:r w:rsidR="00974697" w:rsidRPr="00D04F15">
        <w:rPr>
          <w:bCs w:val="0"/>
          <w:iCs w:val="0"/>
          <w:szCs w:val="22"/>
        </w:rPr>
        <w:t xml:space="preserve">musí být </w:t>
      </w:r>
      <w:r w:rsidR="00974697">
        <w:rPr>
          <w:bCs w:val="0"/>
          <w:iCs w:val="0"/>
          <w:szCs w:val="22"/>
        </w:rPr>
        <w:t xml:space="preserve">uvedeny v revizním protokolu, u </w:t>
      </w:r>
      <w:r w:rsidR="00974697" w:rsidRPr="00D04F15">
        <w:rPr>
          <w:bCs w:val="0"/>
          <w:iCs w:val="0"/>
          <w:szCs w:val="22"/>
        </w:rPr>
        <w:t>každé závady musí být uvedeno číslo normy a</w:t>
      </w:r>
      <w:r w:rsidR="00C4453C">
        <w:rPr>
          <w:bCs w:val="0"/>
          <w:iCs w:val="0"/>
          <w:szCs w:val="22"/>
        </w:rPr>
        <w:t> </w:t>
      </w:r>
      <w:r w:rsidR="00974697" w:rsidRPr="00D04F15">
        <w:rPr>
          <w:bCs w:val="0"/>
          <w:iCs w:val="0"/>
          <w:szCs w:val="22"/>
        </w:rPr>
        <w:t>článek normy nebo jiný předpis, s nímž je elektrospotřebič v rozporu.</w:t>
      </w:r>
      <w:r w:rsidR="00974697">
        <w:rPr>
          <w:bCs w:val="0"/>
          <w:iCs w:val="0"/>
          <w:szCs w:val="22"/>
        </w:rPr>
        <w:t xml:space="preserve"> </w:t>
      </w:r>
      <w:r>
        <w:t>Odstranění zjištěných závad a nedostatků není předmětem plnění.</w:t>
      </w:r>
    </w:p>
    <w:p w14:paraId="6DE143D0" w14:textId="77777777" w:rsidR="009E18E0" w:rsidRPr="00AF265C" w:rsidRDefault="009E18E0" w:rsidP="008D7A60">
      <w:pPr>
        <w:pStyle w:val="Nadpis2"/>
        <w:numPr>
          <w:ilvl w:val="0"/>
          <w:numId w:val="56"/>
        </w:numPr>
        <w:ind w:left="426" w:hanging="426"/>
        <w:rPr>
          <w:szCs w:val="22"/>
        </w:rPr>
      </w:pPr>
      <w:r>
        <w:rPr>
          <w:szCs w:val="22"/>
        </w:rPr>
        <w:t>Zhotovitel</w:t>
      </w:r>
      <w:r w:rsidRPr="00AF265C">
        <w:rPr>
          <w:szCs w:val="22"/>
        </w:rPr>
        <w:t xml:space="preserve"> je povinen v rámci provádění revizí elektrospotřebičů respektovat požadavky objednatele na harmonogram provádění revizí elektrospotřebičů, aby činnost v objektech objednatele byla co nejméně omezena.</w:t>
      </w:r>
    </w:p>
    <w:p w14:paraId="75F37CEB" w14:textId="4D48BDB9" w:rsidR="009E18E0" w:rsidRPr="004C7A37" w:rsidRDefault="009E18E0" w:rsidP="008D7A60">
      <w:pPr>
        <w:pStyle w:val="Nadpis2"/>
        <w:numPr>
          <w:ilvl w:val="0"/>
          <w:numId w:val="56"/>
        </w:numPr>
        <w:spacing w:after="240"/>
        <w:ind w:left="426" w:hanging="426"/>
        <w:rPr>
          <w:szCs w:val="22"/>
          <w:lang w:val="en-US"/>
        </w:rPr>
      </w:pPr>
      <w:r w:rsidRPr="004C7A37">
        <w:rPr>
          <w:szCs w:val="22"/>
        </w:rPr>
        <w:t xml:space="preserve">Zhotovitel se zavazuje, že revize elektrospotřebičů budou prováděny osobou, která má odbornou způsobilost </w:t>
      </w:r>
      <w:r w:rsidRPr="004C7A37">
        <w:rPr>
          <w:szCs w:val="22"/>
          <w:lang w:val="en-US"/>
        </w:rPr>
        <w:t>(</w:t>
      </w:r>
      <w:r w:rsidRPr="004C7A37">
        <w:rPr>
          <w:szCs w:val="22"/>
        </w:rPr>
        <w:t>kvalifikaci</w:t>
      </w:r>
      <w:r w:rsidRPr="004C7A37">
        <w:rPr>
          <w:szCs w:val="22"/>
          <w:lang w:val="en-US"/>
        </w:rPr>
        <w:t>)</w:t>
      </w:r>
      <w:r w:rsidRPr="004C7A37">
        <w:rPr>
          <w:szCs w:val="22"/>
        </w:rPr>
        <w:t xml:space="preserve"> v elektrotechnice </w:t>
      </w:r>
      <w:r w:rsidR="00C30398" w:rsidRPr="0067318A">
        <w:rPr>
          <w:kern w:val="1"/>
        </w:rPr>
        <w:t xml:space="preserve">dle </w:t>
      </w:r>
      <w:r w:rsidR="00C30398" w:rsidRPr="0067318A">
        <w:rPr>
          <w:color w:val="202122"/>
          <w:sz w:val="21"/>
          <w:szCs w:val="21"/>
          <w:shd w:val="clear" w:color="auto" w:fill="FFFFFF"/>
        </w:rPr>
        <w:t>nařízení vlády č. 194/2022 Sb.</w:t>
      </w:r>
      <w:r w:rsidR="0067318A">
        <w:rPr>
          <w:color w:val="202122"/>
          <w:sz w:val="21"/>
          <w:szCs w:val="21"/>
          <w:shd w:val="clear" w:color="auto" w:fill="FFFFFF"/>
        </w:rPr>
        <w:t>,</w:t>
      </w:r>
      <w:r w:rsidR="0067318A">
        <w:rPr>
          <w:color w:val="202122"/>
          <w:sz w:val="21"/>
          <w:szCs w:val="21"/>
          <w:shd w:val="clear" w:color="auto" w:fill="FFFFFF"/>
        </w:rPr>
        <w:br/>
      </w:r>
      <w:r w:rsidR="00C30398" w:rsidRPr="0067318A">
        <w:rPr>
          <w:color w:val="202122"/>
          <w:sz w:val="21"/>
          <w:szCs w:val="21"/>
          <w:shd w:val="clear" w:color="auto" w:fill="FFFFFF"/>
        </w:rPr>
        <w:t>o</w:t>
      </w:r>
      <w:r w:rsidR="00C30398" w:rsidRPr="00442BB5">
        <w:rPr>
          <w:color w:val="202122"/>
          <w:sz w:val="21"/>
          <w:szCs w:val="21"/>
          <w:shd w:val="clear" w:color="auto" w:fill="FFFFFF"/>
        </w:rPr>
        <w:t xml:space="preserve"> požadavcích na odbornou způsobilost k výkonu činnosti na elektrických zařízeních a na odbornou způsobilost v elektrotechnice</w:t>
      </w:r>
      <w:r w:rsidRPr="004C7A37">
        <w:rPr>
          <w:szCs w:val="22"/>
          <w:lang w:val="en-US"/>
        </w:rPr>
        <w:t>.</w:t>
      </w:r>
    </w:p>
    <w:p w14:paraId="190C350A" w14:textId="06C93B67" w:rsidR="009E18E0" w:rsidRPr="00AF265C" w:rsidRDefault="009E18E0" w:rsidP="008D7A60">
      <w:pPr>
        <w:pStyle w:val="Nadpis2"/>
        <w:numPr>
          <w:ilvl w:val="0"/>
          <w:numId w:val="56"/>
        </w:numPr>
        <w:spacing w:after="240"/>
        <w:ind w:left="426" w:hanging="426"/>
        <w:rPr>
          <w:szCs w:val="22"/>
        </w:rPr>
      </w:pPr>
      <w:r w:rsidRPr="00AF265C">
        <w:rPr>
          <w:szCs w:val="22"/>
        </w:rPr>
        <w:t xml:space="preserve">Závazek zhotovitele provést revizi elektrospotřebičů na základě </w:t>
      </w:r>
      <w:r w:rsidR="002C4453">
        <w:rPr>
          <w:szCs w:val="22"/>
        </w:rPr>
        <w:t xml:space="preserve">oboustranně uzavřené </w:t>
      </w:r>
      <w:r w:rsidRPr="00AF265C">
        <w:rPr>
          <w:szCs w:val="22"/>
        </w:rPr>
        <w:t>objednávky je splněn</w:t>
      </w:r>
      <w:r w:rsidR="003B2A04">
        <w:rPr>
          <w:szCs w:val="22"/>
        </w:rPr>
        <w:t xml:space="preserve"> bezvadným splněním všech povinností zhotovitele, včetně</w:t>
      </w:r>
      <w:r w:rsidRPr="00AF265C">
        <w:rPr>
          <w:szCs w:val="22"/>
        </w:rPr>
        <w:t xml:space="preserve"> předání revizní</w:t>
      </w:r>
      <w:r w:rsidR="002C4453">
        <w:rPr>
          <w:szCs w:val="22"/>
        </w:rPr>
        <w:t>ho protokolu</w:t>
      </w:r>
      <w:r w:rsidRPr="00AF265C">
        <w:rPr>
          <w:szCs w:val="22"/>
        </w:rPr>
        <w:t xml:space="preserve"> v </w:t>
      </w:r>
      <w:r>
        <w:rPr>
          <w:szCs w:val="22"/>
        </w:rPr>
        <w:t xml:space="preserve">listinné </w:t>
      </w:r>
      <w:r w:rsidRPr="00AF265C">
        <w:rPr>
          <w:szCs w:val="22"/>
        </w:rPr>
        <w:t>a elektronické podobě objednateli.</w:t>
      </w:r>
    </w:p>
    <w:p w14:paraId="045B893E" w14:textId="70F89663" w:rsidR="00EB5DA0" w:rsidRDefault="00974697" w:rsidP="008D7A60">
      <w:pPr>
        <w:pStyle w:val="Nadpis1"/>
        <w:spacing w:before="0" w:after="240"/>
        <w:rPr>
          <w:szCs w:val="22"/>
        </w:rPr>
      </w:pPr>
      <w:r w:rsidRPr="00085BAD">
        <w:rPr>
          <w:sz w:val="22"/>
          <w:szCs w:val="22"/>
        </w:rPr>
        <w:t>Článek</w:t>
      </w:r>
      <w:r>
        <w:rPr>
          <w:sz w:val="22"/>
          <w:szCs w:val="22"/>
        </w:rPr>
        <w:t xml:space="preserve"> </w:t>
      </w:r>
      <w:r w:rsidR="00051E7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085BAD">
        <w:rPr>
          <w:sz w:val="22"/>
          <w:szCs w:val="22"/>
        </w:rPr>
        <w:br/>
      </w:r>
      <w:r>
        <w:rPr>
          <w:sz w:val="22"/>
          <w:szCs w:val="22"/>
        </w:rPr>
        <w:t>Termín a místo plnění</w:t>
      </w:r>
    </w:p>
    <w:p w14:paraId="46ACC360" w14:textId="3810FC44" w:rsidR="00AF1CAC" w:rsidRDefault="00974697" w:rsidP="008D7A60">
      <w:pPr>
        <w:pStyle w:val="Odstavecseseznamem"/>
        <w:numPr>
          <w:ilvl w:val="0"/>
          <w:numId w:val="104"/>
        </w:numPr>
        <w:ind w:left="426" w:hanging="426"/>
        <w:rPr>
          <w:rFonts w:cs="Arial"/>
          <w:bCs/>
          <w:iCs/>
          <w:szCs w:val="28"/>
        </w:rPr>
      </w:pPr>
      <w:r w:rsidRPr="00AF1CAC">
        <w:t xml:space="preserve">Místem plnění </w:t>
      </w:r>
      <w:r w:rsidR="00AF1CAC" w:rsidRPr="00AF1CAC">
        <w:t xml:space="preserve">dle </w:t>
      </w:r>
      <w:r w:rsidRPr="00AF1CAC">
        <w:t xml:space="preserve">této dohody jsou </w:t>
      </w:r>
      <w:r w:rsidR="00AF1CAC" w:rsidRPr="00AF1CAC">
        <w:t xml:space="preserve">jednotlivé objekty </w:t>
      </w:r>
      <w:r w:rsidR="00AF1CAC" w:rsidRPr="008D7A60">
        <w:rPr>
          <w:rFonts w:cs="Arial"/>
          <w:bCs/>
          <w:iCs/>
          <w:szCs w:val="28"/>
        </w:rPr>
        <w:t xml:space="preserve">užívané objednatelem na adresách: Katastrální pracoviště Holešov, Dr. E. Beneše 49, Holešov; Katastrální pracoviště Kroměříž, Oskol 3183/41, Kroměříž; Katastrální pracoviště Uherské Hradiště, Svatováclavská 568, Uherské Hradiště; Katastrální pracoviště Uherský Brod, Svat. Čecha 1365, Uherský Brod; Katastrální pracoviště Valašské Klobouky, Československé armády 259, Valašské Klobouky; Katastrální pracoviště Valašské Meziříčí, 40. pluku 1351, Valašské Meziříčí; Katastrální pracoviště Vsetín, Smetanova 810, Vsetín; Katastrální úřad pro Zlínský kraj a Katastrální pracoviště Zlín, třída Tomáše Bati 1565, Zlín; Pozemková kniha, Svatoplukova 501, Uherské Hradiště a Rekreační zařízení, Salaš 97, Salaš u Velehradu. </w:t>
      </w:r>
    </w:p>
    <w:p w14:paraId="6CD00806" w14:textId="77777777" w:rsidR="00AF6845" w:rsidRDefault="00AF6845" w:rsidP="008D7A60">
      <w:pPr>
        <w:pStyle w:val="Odstavecseseznamem"/>
        <w:ind w:left="426"/>
        <w:rPr>
          <w:rFonts w:cs="Arial"/>
          <w:bCs/>
          <w:iCs/>
          <w:szCs w:val="28"/>
        </w:rPr>
      </w:pPr>
    </w:p>
    <w:p w14:paraId="03D0B955" w14:textId="6F55DB93" w:rsidR="00AF6845" w:rsidRDefault="00AF6845" w:rsidP="008D7A60">
      <w:pPr>
        <w:pStyle w:val="Odstavecseseznamem"/>
        <w:numPr>
          <w:ilvl w:val="0"/>
          <w:numId w:val="104"/>
        </w:numPr>
        <w:ind w:left="426" w:hanging="426"/>
      </w:pPr>
      <w:r w:rsidRPr="008D7A60">
        <w:t xml:space="preserve">Zhotovitel </w:t>
      </w:r>
      <w:r w:rsidR="00BA1AE3">
        <w:t xml:space="preserve">se zavazuje </w:t>
      </w:r>
      <w:r w:rsidRPr="008D7A60">
        <w:t xml:space="preserve">provést revizi elektrospotřebičů </w:t>
      </w:r>
      <w:r w:rsidR="00BA1AE3">
        <w:t xml:space="preserve">nejpozději do 30 pracovních dnů od potvrzení objednávky </w:t>
      </w:r>
      <w:r w:rsidR="00966B7C">
        <w:t>zhotovitelem</w:t>
      </w:r>
      <w:r w:rsidR="00BA1AE3">
        <w:t>, nedohodnou-li se smluvní strany v</w:t>
      </w:r>
      <w:r w:rsidR="003B2A04">
        <w:t> </w:t>
      </w:r>
      <w:r w:rsidR="00BA1AE3">
        <w:t>konkrétním případě jinak. Objednatel není povinen převzít částečné plnění (pokud zhotovitel provede jen částečnou revizi elektrospotřebičů ze souboru elektrospotřebičů uvedenou v</w:t>
      </w:r>
      <w:r w:rsidR="00C4453C">
        <w:t> </w:t>
      </w:r>
      <w:r w:rsidR="00BA1AE3">
        <w:t>objednávce).</w:t>
      </w:r>
    </w:p>
    <w:p w14:paraId="79629BC3" w14:textId="77777777" w:rsidR="00BA1AE3" w:rsidRDefault="00BA1AE3" w:rsidP="008D7A60">
      <w:pPr>
        <w:pStyle w:val="Odstavecseseznamem"/>
      </w:pPr>
    </w:p>
    <w:p w14:paraId="56FE7648" w14:textId="77777777" w:rsidR="0027630D" w:rsidRPr="008D7A60" w:rsidRDefault="00BA1AE3" w:rsidP="00966B7C">
      <w:pPr>
        <w:pStyle w:val="Odstavecseseznamem"/>
        <w:numPr>
          <w:ilvl w:val="0"/>
          <w:numId w:val="104"/>
        </w:numPr>
        <w:spacing w:after="240"/>
        <w:ind w:left="426" w:hanging="426"/>
      </w:pPr>
      <w:r>
        <w:t xml:space="preserve">Protokol o provedení pravidelné revize elektrospotřebičů dle objednávky převezme příslušná kontaktní osoba objednatele podpisem předávacího protokolu. </w:t>
      </w:r>
      <w:r w:rsidR="00974697">
        <w:t xml:space="preserve">Jedno vyhotovení protokolu o předání a převzetí zůstane </w:t>
      </w:r>
      <w:r>
        <w:t>objednateli</w:t>
      </w:r>
      <w:r w:rsidR="00974697">
        <w:t xml:space="preserve"> a druhé vyhotovení bude předáno </w:t>
      </w:r>
      <w:r>
        <w:t>zhotoviteli</w:t>
      </w:r>
      <w:r w:rsidR="00974697">
        <w:t>.</w:t>
      </w:r>
    </w:p>
    <w:p w14:paraId="7B0C9E77" w14:textId="4BD580E0" w:rsidR="009907ED" w:rsidRDefault="009907ED" w:rsidP="009907ED">
      <w:pPr>
        <w:pStyle w:val="Nadpis1"/>
        <w:spacing w:before="0" w:after="240"/>
        <w:rPr>
          <w:sz w:val="22"/>
          <w:szCs w:val="22"/>
        </w:rPr>
      </w:pPr>
      <w:r w:rsidRPr="0067318A">
        <w:rPr>
          <w:sz w:val="22"/>
          <w:szCs w:val="22"/>
        </w:rPr>
        <w:lastRenderedPageBreak/>
        <w:t xml:space="preserve">Článek </w:t>
      </w:r>
      <w:r w:rsidR="00051E79" w:rsidRPr="0067318A">
        <w:rPr>
          <w:sz w:val="22"/>
          <w:szCs w:val="22"/>
        </w:rPr>
        <w:t>6</w:t>
      </w:r>
      <w:r w:rsidRPr="0067318A">
        <w:rPr>
          <w:sz w:val="22"/>
          <w:szCs w:val="22"/>
        </w:rPr>
        <w:t>.</w:t>
      </w:r>
      <w:r w:rsidRPr="0067318A">
        <w:rPr>
          <w:sz w:val="22"/>
          <w:szCs w:val="22"/>
        </w:rPr>
        <w:br/>
        <w:t>Vady a záruka za jakost</w:t>
      </w:r>
    </w:p>
    <w:p w14:paraId="2E28342B" w14:textId="77777777" w:rsidR="009907ED" w:rsidRDefault="009907ED" w:rsidP="008D7A60">
      <w:pPr>
        <w:pStyle w:val="Nadpis2"/>
        <w:numPr>
          <w:ilvl w:val="0"/>
          <w:numId w:val="106"/>
        </w:numPr>
        <w:ind w:left="426" w:hanging="426"/>
      </w:pPr>
      <w:r>
        <w:t xml:space="preserve">Zhotovitel prohlašuje, že poskytuje záruku na správný způsob provedení revize elektrospotřebičů v délce 24 měsíců. </w:t>
      </w:r>
    </w:p>
    <w:p w14:paraId="57660FB0" w14:textId="77777777" w:rsidR="009907ED" w:rsidRDefault="009907ED" w:rsidP="009907ED">
      <w:pPr>
        <w:pStyle w:val="Nadpis2"/>
        <w:numPr>
          <w:ilvl w:val="0"/>
          <w:numId w:val="106"/>
        </w:numPr>
        <w:ind w:left="426" w:hanging="426"/>
      </w:pPr>
      <w:r w:rsidRPr="00C3571C">
        <w:t xml:space="preserve">Záruční doba uvedená </w:t>
      </w:r>
      <w:r>
        <w:t xml:space="preserve">v odst. </w:t>
      </w:r>
      <w:r w:rsidR="00511BFD">
        <w:t>1</w:t>
      </w:r>
      <w:r>
        <w:t xml:space="preserve"> tohoto článku </w:t>
      </w:r>
      <w:r w:rsidRPr="00C3571C">
        <w:t xml:space="preserve">začíná běžet dnem převzetí </w:t>
      </w:r>
      <w:r>
        <w:t>revize elektrospotřebičů bez vad a nedodělků objednatelem</w:t>
      </w:r>
      <w:r w:rsidRPr="00C3571C">
        <w:t xml:space="preserve">. </w:t>
      </w:r>
      <w:r>
        <w:t xml:space="preserve">Zhotovitel </w:t>
      </w:r>
      <w:r w:rsidRPr="00C3571C">
        <w:t xml:space="preserve">odpovídá za vady, jež jsou patrné při převzetí nebo se objeví během záruční doby, pokud byly způsobeny porušením jeho povinností. </w:t>
      </w:r>
      <w:r>
        <w:t xml:space="preserve">Zhotovitel </w:t>
      </w:r>
      <w:r w:rsidRPr="00C3571C">
        <w:t>je povinen tyto vady odstranit na své náklady.</w:t>
      </w:r>
      <w:r w:rsidRPr="009907ED">
        <w:t xml:space="preserve"> </w:t>
      </w:r>
    </w:p>
    <w:p w14:paraId="0174CA61" w14:textId="2344F770" w:rsidR="00512783" w:rsidRDefault="009907ED" w:rsidP="009907ED">
      <w:pPr>
        <w:pStyle w:val="Nadpis2"/>
        <w:numPr>
          <w:ilvl w:val="0"/>
          <w:numId w:val="106"/>
        </w:numPr>
        <w:ind w:left="426" w:hanging="426"/>
      </w:pPr>
      <w:r w:rsidRPr="00C3571C">
        <w:t>O</w:t>
      </w:r>
      <w:r>
        <w:t>bjednatel</w:t>
      </w:r>
      <w:r w:rsidRPr="00C3571C">
        <w:t xml:space="preserve"> je povinen </w:t>
      </w:r>
      <w:r w:rsidR="0035644E">
        <w:t>uplatnit záruku za jakost</w:t>
      </w:r>
      <w:r w:rsidR="001A3986">
        <w:t xml:space="preserve"> (dále také jen „reklamace“)</w:t>
      </w:r>
      <w:r w:rsidR="0035644E">
        <w:t xml:space="preserve"> neprodleně při zjištění</w:t>
      </w:r>
      <w:r w:rsidR="0035644E" w:rsidRPr="00C3571C">
        <w:t xml:space="preserve"> </w:t>
      </w:r>
      <w:r w:rsidRPr="00C3571C">
        <w:t xml:space="preserve">zjevné vady </w:t>
      </w:r>
      <w:r>
        <w:t>provedení revize elektrospotřebičů a</w:t>
      </w:r>
      <w:r w:rsidR="002F4D91">
        <w:t> </w:t>
      </w:r>
      <w:r>
        <w:t>úkonů s ní souvisejících</w:t>
      </w:r>
      <w:r w:rsidR="0035644E">
        <w:t>,</w:t>
      </w:r>
      <w:r w:rsidRPr="00C3571C">
        <w:t>, nejpozději ovšem do data vypršení záruční doby.</w:t>
      </w:r>
      <w:r w:rsidR="00512783" w:rsidRPr="00512783">
        <w:t xml:space="preserve"> </w:t>
      </w:r>
    </w:p>
    <w:p w14:paraId="78848CE1" w14:textId="77777777" w:rsidR="00512783" w:rsidRDefault="00AF2E39" w:rsidP="009907ED">
      <w:pPr>
        <w:pStyle w:val="Nadpis2"/>
        <w:numPr>
          <w:ilvl w:val="0"/>
          <w:numId w:val="106"/>
        </w:numPr>
        <w:ind w:left="426" w:hanging="426"/>
      </w:pPr>
      <w:r>
        <w:t>Zhotovitel</w:t>
      </w:r>
      <w:r w:rsidR="00512783">
        <w:t xml:space="preserve"> je povinen nejpozději do 14 dnů po obdržení reklamace vadného provedení revize elektrospotřebičů písemně oznámit objednateli, zda reklamaci uznává či neuznává. Pokud tak neučiní, má se za to, že reklamaci uznává.</w:t>
      </w:r>
      <w:r w:rsidR="00512783" w:rsidRPr="00512783">
        <w:t xml:space="preserve"> </w:t>
      </w:r>
    </w:p>
    <w:p w14:paraId="101D82F0" w14:textId="701D2A49" w:rsidR="009907ED" w:rsidRDefault="00512783" w:rsidP="009907ED">
      <w:pPr>
        <w:pStyle w:val="Nadpis2"/>
        <w:numPr>
          <w:ilvl w:val="0"/>
          <w:numId w:val="106"/>
        </w:numPr>
        <w:ind w:left="426" w:hanging="426"/>
      </w:pPr>
      <w:r>
        <w:t xml:space="preserve">Jestliže je zhotovitel v prodlení s odstraňováním oznámené vady, může objednatel takovou vadu odstranit sám nebo </w:t>
      </w:r>
      <w:r w:rsidR="001A3986">
        <w:t xml:space="preserve">s pomocí </w:t>
      </w:r>
      <w:r>
        <w:t>třetí osob</w:t>
      </w:r>
      <w:r w:rsidR="001A3986">
        <w:t xml:space="preserve">y na náklady zhotovitele. </w:t>
      </w:r>
      <w:r>
        <w:t xml:space="preserve">. Objednatel je na takový postup povinen zhotovitele podle možností upozornit předem. Odstraněním vady </w:t>
      </w:r>
      <w:r w:rsidR="00600A6A">
        <w:t xml:space="preserve">objednatelem či třetí osobou </w:t>
      </w:r>
      <w:r>
        <w:t xml:space="preserve">na náklady zhotovitele nezaniká odpovědnost </w:t>
      </w:r>
      <w:r w:rsidR="00600A6A">
        <w:t xml:space="preserve">zhotovitele </w:t>
      </w:r>
      <w:r>
        <w:t>za vady či záruka za jakost, ani se neomezuje jejich rozsah.</w:t>
      </w:r>
    </w:p>
    <w:p w14:paraId="5734DF1E" w14:textId="77777777" w:rsidR="003B602A" w:rsidRPr="00511BFD" w:rsidRDefault="009907ED" w:rsidP="008D7A60">
      <w:pPr>
        <w:pStyle w:val="Odstavecseseznamem"/>
        <w:numPr>
          <w:ilvl w:val="0"/>
          <w:numId w:val="106"/>
        </w:numPr>
        <w:ind w:left="426" w:hanging="426"/>
      </w:pPr>
      <w:r w:rsidRPr="00511BFD">
        <w:t>Žádná ze smluvních stran není odpovědná za škodu nebo prodlení způsobené okolnostmi vylučujícími odpovědnost ve smyslu § 2913 odst. 2 občanského zákoníku.</w:t>
      </w:r>
    </w:p>
    <w:p w14:paraId="22606900" w14:textId="77777777" w:rsidR="00650268" w:rsidRDefault="00650268" w:rsidP="008D7A60">
      <w:pPr>
        <w:pStyle w:val="Odstavecseseznamem"/>
        <w:ind w:left="426"/>
      </w:pPr>
    </w:p>
    <w:p w14:paraId="67A8FC70" w14:textId="29EC2A1B" w:rsidR="00650268" w:rsidRDefault="00650268" w:rsidP="00650268">
      <w:pPr>
        <w:pStyle w:val="Nadpis1"/>
        <w:spacing w:before="0" w:after="240"/>
        <w:rPr>
          <w:sz w:val="22"/>
          <w:szCs w:val="22"/>
        </w:rPr>
      </w:pPr>
      <w:r w:rsidRPr="008D7A60">
        <w:rPr>
          <w:sz w:val="22"/>
          <w:szCs w:val="22"/>
        </w:rPr>
        <w:t xml:space="preserve">Článek </w:t>
      </w:r>
      <w:r w:rsidR="00472F50">
        <w:rPr>
          <w:sz w:val="22"/>
          <w:szCs w:val="22"/>
        </w:rPr>
        <w:t>7</w:t>
      </w:r>
      <w:r w:rsidRPr="008D7A60">
        <w:rPr>
          <w:sz w:val="22"/>
          <w:szCs w:val="22"/>
        </w:rPr>
        <w:t>.</w:t>
      </w:r>
      <w:r w:rsidRPr="008D7A60">
        <w:rPr>
          <w:sz w:val="22"/>
          <w:szCs w:val="22"/>
        </w:rPr>
        <w:br/>
        <w:t>Cena a platební podmínky</w:t>
      </w:r>
    </w:p>
    <w:p w14:paraId="58E953EA" w14:textId="29F9441A" w:rsidR="00EC566A" w:rsidRPr="00AE2A0E" w:rsidRDefault="00DF2B83" w:rsidP="00AE2A0E">
      <w:pPr>
        <w:pStyle w:val="Nadpis2"/>
        <w:numPr>
          <w:ilvl w:val="1"/>
          <w:numId w:val="52"/>
        </w:numPr>
        <w:autoSpaceDE w:val="0"/>
        <w:autoSpaceDN w:val="0"/>
        <w:adjustRightInd w:val="0"/>
        <w:spacing w:before="0" w:after="240" w:line="276" w:lineRule="auto"/>
        <w:ind w:left="426" w:hanging="426"/>
        <w:rPr>
          <w:szCs w:val="22"/>
        </w:rPr>
      </w:pPr>
      <w:r>
        <w:t xml:space="preserve">Smluvní strany se dohodly na ceně za provedení revize 1 ks elektrospotřebiče v následující </w:t>
      </w:r>
      <w:r w:rsidRPr="008D7A60">
        <w:rPr>
          <w:szCs w:val="22"/>
        </w:rPr>
        <w:t>výši:</w:t>
      </w:r>
      <w:r w:rsidR="00663135">
        <w:rPr>
          <w:szCs w:val="22"/>
        </w:rPr>
        <w:t xml:space="preserve"> </w:t>
      </w:r>
      <w:r w:rsidR="00663135">
        <w:rPr>
          <w:color w:val="000000"/>
          <w:szCs w:val="22"/>
          <w:lang w:val="en-US"/>
        </w:rPr>
        <w:t xml:space="preserve">16,- Kč bez DPH. </w:t>
      </w:r>
      <w:r w:rsidR="00472F50">
        <w:rPr>
          <w:szCs w:val="22"/>
        </w:rPr>
        <w:t>K</w:t>
      </w:r>
      <w:r w:rsidR="00A77B7B">
        <w:rPr>
          <w:szCs w:val="22"/>
        </w:rPr>
        <w:t xml:space="preserve"> této </w:t>
      </w:r>
      <w:r w:rsidR="00472F50">
        <w:rPr>
          <w:szCs w:val="22"/>
        </w:rPr>
        <w:t xml:space="preserve">ceně bude </w:t>
      </w:r>
      <w:r w:rsidR="00AE2A0E">
        <w:rPr>
          <w:szCs w:val="22"/>
        </w:rPr>
        <w:t xml:space="preserve">připočteno DPH </w:t>
      </w:r>
      <w:r w:rsidR="00AE2A0E" w:rsidRPr="006C77A7">
        <w:rPr>
          <w:szCs w:val="22"/>
        </w:rPr>
        <w:t>ve výši stanovené platnými a účinnými právními předpisy k okamžiku uskutečnění zdanitelného plnění</w:t>
      </w:r>
      <w:r w:rsidR="00AE2A0E">
        <w:rPr>
          <w:szCs w:val="22"/>
        </w:rPr>
        <w:t xml:space="preserve">. </w:t>
      </w:r>
      <w:r w:rsidR="00AE2A0E" w:rsidRPr="00663135">
        <w:t>Za</w:t>
      </w:r>
      <w:r w:rsidR="00663135">
        <w:t> </w:t>
      </w:r>
      <w:r w:rsidR="00AE2A0E" w:rsidRPr="00663135">
        <w:t>správnost</w:t>
      </w:r>
      <w:r w:rsidR="00AE2A0E" w:rsidRPr="006C77A7">
        <w:rPr>
          <w:szCs w:val="22"/>
        </w:rPr>
        <w:t xml:space="preserve"> stanovení sazby DPH a vyčíslení výše DPH odpovídá </w:t>
      </w:r>
      <w:r w:rsidR="00AE2A0E">
        <w:rPr>
          <w:szCs w:val="22"/>
        </w:rPr>
        <w:t xml:space="preserve">zhotovitel. </w:t>
      </w:r>
    </w:p>
    <w:p w14:paraId="0A45222F" w14:textId="25F96538" w:rsidR="00A17D59" w:rsidRPr="008D7A60" w:rsidRDefault="00F75CCF" w:rsidP="008D7A60">
      <w:pPr>
        <w:pStyle w:val="Nadpis2"/>
        <w:numPr>
          <w:ilvl w:val="1"/>
          <w:numId w:val="52"/>
        </w:numPr>
        <w:autoSpaceDE w:val="0"/>
        <w:autoSpaceDN w:val="0"/>
        <w:adjustRightInd w:val="0"/>
        <w:spacing w:before="0" w:after="240" w:line="276" w:lineRule="auto"/>
        <w:ind w:left="426" w:hanging="426"/>
      </w:pPr>
      <w:r w:rsidRPr="00F75CCF">
        <w:t xml:space="preserve">Jednotková cena za provedení revize 1 ks elektrospotřebiče </w:t>
      </w:r>
      <w:r>
        <w:t xml:space="preserve">uvedená v odst. 1 tohoto článku je cenou nejvýše přípustnou po celou dobu platnosti </w:t>
      </w:r>
      <w:r w:rsidR="00586EAE">
        <w:t xml:space="preserve">dohody </w:t>
      </w:r>
      <w:r>
        <w:t xml:space="preserve">a zahrnuje v sobě </w:t>
      </w:r>
      <w:r w:rsidRPr="00CE504A">
        <w:t xml:space="preserve">veškeré nutné náklady </w:t>
      </w:r>
      <w:r w:rsidR="00CA2C5A">
        <w:t>zhotovitel</w:t>
      </w:r>
      <w:r w:rsidR="00AE2A0E">
        <w:t>e</w:t>
      </w:r>
      <w:r>
        <w:t xml:space="preserve"> související s jeho plněním dle </w:t>
      </w:r>
      <w:r w:rsidR="00586EAE">
        <w:t>této dohody</w:t>
      </w:r>
      <w:r w:rsidR="00EC566A">
        <w:t>,</w:t>
      </w:r>
      <w:r>
        <w:t xml:space="preserve"> </w:t>
      </w:r>
      <w:r w:rsidR="00D807DC">
        <w:t>zejména</w:t>
      </w:r>
      <w:r w:rsidR="00DE4D4A" w:rsidRPr="008D7A60">
        <w:t xml:space="preserve"> provedení revize elektrospotřebiče, </w:t>
      </w:r>
      <w:r w:rsidR="00EC566A" w:rsidRPr="008D7A60">
        <w:rPr>
          <w:szCs w:val="22"/>
        </w:rPr>
        <w:t xml:space="preserve">označení každého elektrospotřebiče štítkem, vyhotovení revizních </w:t>
      </w:r>
      <w:r w:rsidR="00586EAE" w:rsidRPr="008D7A60">
        <w:rPr>
          <w:szCs w:val="22"/>
        </w:rPr>
        <w:t>protokolů</w:t>
      </w:r>
      <w:r w:rsidR="00EC566A" w:rsidRPr="008D7A60">
        <w:rPr>
          <w:szCs w:val="22"/>
        </w:rPr>
        <w:t xml:space="preserve"> v rozsahu dle ČSN 33 1600 ed. 2</w:t>
      </w:r>
      <w:r w:rsidR="00586EAE" w:rsidRPr="008D7A60">
        <w:rPr>
          <w:szCs w:val="22"/>
        </w:rPr>
        <w:t xml:space="preserve"> a této dohody</w:t>
      </w:r>
      <w:r w:rsidR="00EC566A" w:rsidRPr="008D7A60">
        <w:rPr>
          <w:szCs w:val="22"/>
        </w:rPr>
        <w:t xml:space="preserve"> a jejich předání v listinné a elektronické podobě objednateli, </w:t>
      </w:r>
      <w:r w:rsidR="00DE4D4A" w:rsidRPr="008D7A60">
        <w:t>doprava</w:t>
      </w:r>
      <w:r w:rsidR="00EC566A" w:rsidRPr="008D7A60">
        <w:t xml:space="preserve"> do místa plnění</w:t>
      </w:r>
      <w:r w:rsidR="00DE4D4A" w:rsidRPr="008D7A60">
        <w:t>.</w:t>
      </w:r>
    </w:p>
    <w:p w14:paraId="5A19F16B" w14:textId="0A3F53E3" w:rsidR="00824C05" w:rsidRDefault="00D807DC" w:rsidP="008D7A60">
      <w:pPr>
        <w:pStyle w:val="Nadpis2"/>
        <w:numPr>
          <w:ilvl w:val="1"/>
          <w:numId w:val="52"/>
        </w:numPr>
        <w:autoSpaceDE w:val="0"/>
        <w:autoSpaceDN w:val="0"/>
        <w:adjustRightInd w:val="0"/>
        <w:spacing w:after="240" w:line="276" w:lineRule="auto"/>
        <w:ind w:left="426" w:hanging="426"/>
      </w:pPr>
      <w:r w:rsidRPr="008D7A60">
        <w:t xml:space="preserve">Cena </w:t>
      </w:r>
      <w:r w:rsidR="00824C05" w:rsidRPr="008D7A60">
        <w:t xml:space="preserve">za </w:t>
      </w:r>
      <w:r w:rsidRPr="008D7A60">
        <w:t xml:space="preserve">řádně a včas </w:t>
      </w:r>
      <w:r w:rsidR="00824C05" w:rsidRPr="008D7A60">
        <w:t>provedenou revizi elektrospotřebičů bude</w:t>
      </w:r>
      <w:r w:rsidRPr="008D7A60">
        <w:t xml:space="preserve"> objednatelem uhrazena</w:t>
      </w:r>
      <w:r w:rsidR="00E90324">
        <w:t xml:space="preserve"> </w:t>
      </w:r>
      <w:r w:rsidR="005B7303" w:rsidRPr="008D7A60">
        <w:t>po předání zpracované</w:t>
      </w:r>
      <w:r w:rsidRPr="008D7A60">
        <w:t>ho</w:t>
      </w:r>
      <w:r w:rsidR="005B7303" w:rsidRPr="008D7A60">
        <w:t xml:space="preserve"> revizní</w:t>
      </w:r>
      <w:r w:rsidRPr="008D7A60">
        <w:t>ho</w:t>
      </w:r>
      <w:r w:rsidR="005B7303" w:rsidRPr="008D7A60">
        <w:t xml:space="preserve"> </w:t>
      </w:r>
      <w:r w:rsidRPr="008D7A60">
        <w:t xml:space="preserve">protokolu </w:t>
      </w:r>
      <w:r w:rsidR="005B7303" w:rsidRPr="008D7A60">
        <w:t>objednateli</w:t>
      </w:r>
      <w:r w:rsidRPr="008D7A60">
        <w:t xml:space="preserve">, a to na základě faktury. </w:t>
      </w:r>
      <w:r>
        <w:t>Zhotovitel</w:t>
      </w:r>
      <w:r w:rsidRPr="008D7A60">
        <w:t xml:space="preserve"> je povinen vystavit a doručit </w:t>
      </w:r>
      <w:r w:rsidR="00CC7D62">
        <w:t>objednateli</w:t>
      </w:r>
      <w:r w:rsidRPr="008D7A60">
        <w:t xml:space="preserve"> fakturu ve lhůtě nejpozději do </w:t>
      </w:r>
      <w:r w:rsidR="00920B60">
        <w:t>1</w:t>
      </w:r>
      <w:r w:rsidRPr="008D7A60">
        <w:t>5</w:t>
      </w:r>
      <w:r w:rsidR="00E90324">
        <w:t> </w:t>
      </w:r>
      <w:r w:rsidRPr="008D7A60">
        <w:t xml:space="preserve">pracovních dnů ode dne </w:t>
      </w:r>
      <w:r w:rsidRPr="00C91E3C">
        <w:t>předání zpracovaného revizního protokolu objednateli</w:t>
      </w:r>
      <w:r w:rsidR="00824C05" w:rsidRPr="008D7A60">
        <w:t xml:space="preserve">. </w:t>
      </w:r>
    </w:p>
    <w:p w14:paraId="304F690B" w14:textId="46EAD6A6" w:rsidR="0004033F" w:rsidRPr="00EE064A" w:rsidRDefault="00372352" w:rsidP="00EE064A">
      <w:pPr>
        <w:numPr>
          <w:ilvl w:val="1"/>
          <w:numId w:val="52"/>
        </w:numPr>
        <w:autoSpaceDE w:val="0"/>
        <w:autoSpaceDN w:val="0"/>
        <w:adjustRightInd w:val="0"/>
        <w:spacing w:before="0" w:after="240" w:line="276" w:lineRule="auto"/>
        <w:ind w:left="426" w:hanging="426"/>
        <w:rPr>
          <w:rFonts w:cs="Arial"/>
          <w:bCs/>
          <w:iCs/>
          <w:szCs w:val="28"/>
        </w:rPr>
      </w:pPr>
      <w:r w:rsidRPr="00EE064A">
        <w:t>Faktury budou mít náležitosti podle obecně závazných právních předpisů.</w:t>
      </w:r>
    </w:p>
    <w:p w14:paraId="79FBD080" w14:textId="77777777" w:rsidR="0004033F" w:rsidRDefault="0004033F" w:rsidP="008D7A60">
      <w:pPr>
        <w:numPr>
          <w:ilvl w:val="1"/>
          <w:numId w:val="52"/>
        </w:numPr>
        <w:autoSpaceDE w:val="0"/>
        <w:autoSpaceDN w:val="0"/>
        <w:adjustRightInd w:val="0"/>
        <w:spacing w:before="0" w:line="276" w:lineRule="auto"/>
        <w:ind w:left="426" w:hanging="426"/>
        <w:rPr>
          <w:rFonts w:cs="Arial"/>
          <w:bCs/>
          <w:iCs/>
          <w:szCs w:val="28"/>
        </w:rPr>
      </w:pPr>
      <w:r w:rsidRPr="008D7A60">
        <w:rPr>
          <w:rFonts w:cs="Arial"/>
          <w:bCs/>
          <w:iCs/>
          <w:szCs w:val="28"/>
        </w:rPr>
        <w:t xml:space="preserve">Doba splatnosti </w:t>
      </w:r>
      <w:r w:rsidR="002D11FE">
        <w:rPr>
          <w:rFonts w:cs="Arial"/>
          <w:bCs/>
          <w:iCs/>
          <w:szCs w:val="28"/>
        </w:rPr>
        <w:t xml:space="preserve">faktury </w:t>
      </w:r>
      <w:r w:rsidRPr="008D7A60">
        <w:rPr>
          <w:rFonts w:cs="Arial"/>
          <w:bCs/>
          <w:iCs/>
          <w:szCs w:val="28"/>
        </w:rPr>
        <w:t xml:space="preserve">počíná běžet od doručení faktury </w:t>
      </w:r>
      <w:r>
        <w:rPr>
          <w:rFonts w:cs="Arial"/>
          <w:bCs/>
          <w:iCs/>
          <w:szCs w:val="28"/>
        </w:rPr>
        <w:t>objednateli</w:t>
      </w:r>
      <w:r w:rsidRPr="008D7A60">
        <w:rPr>
          <w:rFonts w:cs="Arial"/>
          <w:bCs/>
          <w:iCs/>
          <w:szCs w:val="28"/>
        </w:rPr>
        <w:t xml:space="preserve"> a činí 21 dnů. V</w:t>
      </w:r>
      <w:r w:rsidR="00E90324">
        <w:rPr>
          <w:rFonts w:cs="Arial"/>
          <w:bCs/>
          <w:iCs/>
          <w:szCs w:val="28"/>
        </w:rPr>
        <w:t> </w:t>
      </w:r>
      <w:r w:rsidRPr="008D7A60">
        <w:rPr>
          <w:rFonts w:cs="Arial"/>
          <w:bCs/>
          <w:iCs/>
          <w:szCs w:val="28"/>
        </w:rPr>
        <w:t xml:space="preserve">případě podání reklamace na konkrétní fakturaci se splatnost prodlužuje o dobu řešení </w:t>
      </w:r>
      <w:r w:rsidRPr="008D7A60">
        <w:rPr>
          <w:rFonts w:cs="Arial"/>
          <w:bCs/>
          <w:iCs/>
          <w:szCs w:val="28"/>
        </w:rPr>
        <w:lastRenderedPageBreak/>
        <w:t xml:space="preserve">reklamace. Dále se splatnost dané faktury prodlužuje v případě, že </w:t>
      </w:r>
      <w:r>
        <w:rPr>
          <w:rFonts w:cs="Arial"/>
          <w:bCs/>
          <w:iCs/>
          <w:szCs w:val="28"/>
        </w:rPr>
        <w:t>objednatel</w:t>
      </w:r>
      <w:r w:rsidRPr="008D7A60">
        <w:rPr>
          <w:rFonts w:cs="Arial"/>
          <w:bCs/>
          <w:iCs/>
          <w:szCs w:val="28"/>
        </w:rPr>
        <w:t xml:space="preserve"> nebude akceptovat výsledek reklamačního řízení, a to až do rozhodnutí učiněného soudem.</w:t>
      </w:r>
    </w:p>
    <w:p w14:paraId="4C7AB81C" w14:textId="3A3E1DD3" w:rsidR="0004033F" w:rsidRPr="00BA5FFA" w:rsidRDefault="0004033F" w:rsidP="008D7A60">
      <w:pPr>
        <w:numPr>
          <w:ilvl w:val="1"/>
          <w:numId w:val="52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bCs/>
          <w:iCs/>
          <w:szCs w:val="28"/>
        </w:rPr>
      </w:pPr>
      <w:r w:rsidRPr="00EE064A">
        <w:rPr>
          <w:rFonts w:cs="Arial"/>
          <w:bCs/>
          <w:iCs/>
          <w:szCs w:val="28"/>
        </w:rPr>
        <w:t>V případě, že faktura</w:t>
      </w:r>
      <w:r w:rsidR="00565A4E" w:rsidRPr="00EE064A">
        <w:rPr>
          <w:rFonts w:cs="Arial"/>
          <w:bCs/>
          <w:iCs/>
          <w:szCs w:val="28"/>
        </w:rPr>
        <w:t xml:space="preserve"> nebude obsahovat</w:t>
      </w:r>
      <w:r w:rsidR="00D162C3" w:rsidRPr="00EE064A">
        <w:rPr>
          <w:rFonts w:cs="Arial"/>
          <w:bCs/>
          <w:iCs/>
          <w:szCs w:val="28"/>
        </w:rPr>
        <w:t xml:space="preserve"> </w:t>
      </w:r>
      <w:r w:rsidRPr="00EE064A">
        <w:rPr>
          <w:rFonts w:cs="Arial"/>
          <w:bCs/>
          <w:iCs/>
          <w:szCs w:val="28"/>
        </w:rPr>
        <w:t>náležitosti</w:t>
      </w:r>
      <w:r w:rsidR="00565A4E" w:rsidRPr="00EE064A">
        <w:rPr>
          <w:rFonts w:cs="Arial"/>
          <w:bCs/>
          <w:iCs/>
          <w:szCs w:val="28"/>
        </w:rPr>
        <w:t xml:space="preserve"> </w:t>
      </w:r>
      <w:r w:rsidR="00565A4E" w:rsidRPr="00EE064A">
        <w:t>podle obecně závazných právních předpisů</w:t>
      </w:r>
      <w:r w:rsidRPr="00EE064A">
        <w:rPr>
          <w:rFonts w:cs="Arial"/>
          <w:bCs/>
          <w:iCs/>
          <w:szCs w:val="28"/>
        </w:rPr>
        <w:t xml:space="preserve">, je objednatel oprávněn tuto fakturu vrátit zhotoviteli zpět a požadovat odstranění těchto nedostatků. </w:t>
      </w:r>
      <w:r w:rsidRPr="00BA5FFA">
        <w:rPr>
          <w:rFonts w:cs="Arial"/>
          <w:bCs/>
          <w:iCs/>
          <w:szCs w:val="28"/>
        </w:rPr>
        <w:t>Do doby odstranění nedostatků faktury není objednatel v prodlení s úhradou faktury. Po odstranění těchto nedostatků a opětovného doručení faktury objednateli běží nová 21denní lhůta splatnosti faktury.</w:t>
      </w:r>
    </w:p>
    <w:p w14:paraId="6519A5B1" w14:textId="77777777" w:rsidR="0004033F" w:rsidRPr="008D7A60" w:rsidRDefault="0004033F" w:rsidP="008D7A60">
      <w:pPr>
        <w:numPr>
          <w:ilvl w:val="1"/>
          <w:numId w:val="52"/>
        </w:numPr>
        <w:autoSpaceDE w:val="0"/>
        <w:autoSpaceDN w:val="0"/>
        <w:adjustRightInd w:val="0"/>
        <w:spacing w:after="240" w:line="276" w:lineRule="auto"/>
        <w:ind w:left="426" w:hanging="426"/>
        <w:rPr>
          <w:rFonts w:cs="Arial"/>
          <w:bCs/>
          <w:iCs/>
          <w:szCs w:val="28"/>
        </w:rPr>
      </w:pPr>
      <w:r w:rsidRPr="008D7A60">
        <w:rPr>
          <w:rFonts w:cs="Arial"/>
          <w:bCs/>
          <w:iCs/>
          <w:szCs w:val="28"/>
        </w:rPr>
        <w:t>Zhotovitel není oprávněn na základě objednávky požadovat po objednateli žádné zálohové platby.</w:t>
      </w:r>
    </w:p>
    <w:p w14:paraId="23F66D2A" w14:textId="087D6753" w:rsidR="00CF2A90" w:rsidRDefault="00CF2A90" w:rsidP="008D7A60">
      <w:pPr>
        <w:pStyle w:val="Nadpis1"/>
        <w:spacing w:before="0" w:after="240"/>
        <w:ind w:left="360"/>
        <w:rPr>
          <w:highlight w:val="yellow"/>
        </w:rPr>
      </w:pPr>
      <w:r w:rsidRPr="00085BAD">
        <w:rPr>
          <w:sz w:val="22"/>
          <w:szCs w:val="22"/>
        </w:rPr>
        <w:t>Článek</w:t>
      </w:r>
      <w:r>
        <w:rPr>
          <w:sz w:val="22"/>
          <w:szCs w:val="22"/>
        </w:rPr>
        <w:t xml:space="preserve"> </w:t>
      </w:r>
      <w:r w:rsidR="00920B60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085BAD">
        <w:rPr>
          <w:sz w:val="22"/>
          <w:szCs w:val="22"/>
        </w:rPr>
        <w:br/>
      </w:r>
      <w:r>
        <w:rPr>
          <w:sz w:val="22"/>
          <w:szCs w:val="22"/>
        </w:rPr>
        <w:t>Podstatné porušení</w:t>
      </w:r>
    </w:p>
    <w:p w14:paraId="3FC6B362" w14:textId="77777777" w:rsidR="00834AE5" w:rsidRDefault="00834AE5" w:rsidP="008D7A60">
      <w:pPr>
        <w:pStyle w:val="Odstavecseseznamem"/>
        <w:numPr>
          <w:ilvl w:val="0"/>
          <w:numId w:val="108"/>
        </w:numPr>
        <w:autoSpaceDE w:val="0"/>
        <w:autoSpaceDN w:val="0"/>
        <w:adjustRightInd w:val="0"/>
        <w:spacing w:before="0" w:line="276" w:lineRule="auto"/>
        <w:ind w:left="426" w:hanging="426"/>
        <w:rPr>
          <w:rFonts w:cs="Arial"/>
          <w:bCs/>
          <w:iCs/>
          <w:szCs w:val="28"/>
        </w:rPr>
      </w:pPr>
      <w:r w:rsidRPr="00085BAD">
        <w:t>V případě prodlení s úhradou peněžitého závazku jsou smluvní strany oprávněny požadovat úrok z prodlení dle příslušných právních předpisů</w:t>
      </w:r>
      <w:r w:rsidRPr="008D7A60">
        <w:rPr>
          <w:rFonts w:cs="Arial"/>
          <w:bCs/>
          <w:iCs/>
          <w:szCs w:val="28"/>
        </w:rPr>
        <w:t>.</w:t>
      </w:r>
    </w:p>
    <w:p w14:paraId="44DC893F" w14:textId="77777777" w:rsidR="00834AE5" w:rsidRPr="008D7A60" w:rsidRDefault="00834AE5" w:rsidP="008D7A60">
      <w:pPr>
        <w:pStyle w:val="Odstavecseseznamem"/>
        <w:autoSpaceDE w:val="0"/>
        <w:autoSpaceDN w:val="0"/>
        <w:adjustRightInd w:val="0"/>
        <w:spacing w:before="0" w:line="276" w:lineRule="auto"/>
        <w:ind w:left="1287"/>
        <w:rPr>
          <w:rFonts w:cs="Arial"/>
          <w:bCs/>
          <w:iCs/>
          <w:szCs w:val="28"/>
        </w:rPr>
      </w:pPr>
    </w:p>
    <w:p w14:paraId="5B8A1D23" w14:textId="77777777" w:rsidR="00834AE5" w:rsidRPr="008D7A60" w:rsidRDefault="00834AE5">
      <w:pPr>
        <w:pStyle w:val="Odstavecseseznamem"/>
        <w:numPr>
          <w:ilvl w:val="0"/>
          <w:numId w:val="108"/>
        </w:numPr>
        <w:autoSpaceDE w:val="0"/>
        <w:autoSpaceDN w:val="0"/>
        <w:adjustRightInd w:val="0"/>
        <w:spacing w:before="0" w:line="276" w:lineRule="auto"/>
        <w:ind w:left="426" w:hanging="426"/>
        <w:rPr>
          <w:rFonts w:cs="Arial"/>
          <w:bCs/>
          <w:iCs/>
          <w:szCs w:val="28"/>
        </w:rPr>
      </w:pPr>
      <w:r w:rsidRPr="00834AE5">
        <w:rPr>
          <w:rFonts w:cs="Arial"/>
          <w:bCs/>
          <w:iCs/>
          <w:szCs w:val="28"/>
        </w:rPr>
        <w:t xml:space="preserve">Objednatel </w:t>
      </w:r>
      <w:r w:rsidRPr="008D7A60">
        <w:rPr>
          <w:rFonts w:cs="Arial"/>
          <w:bCs/>
          <w:iCs/>
          <w:szCs w:val="28"/>
        </w:rPr>
        <w:t xml:space="preserve">je oprávněn požadovat po </w:t>
      </w:r>
      <w:r w:rsidRPr="00834AE5">
        <w:rPr>
          <w:rFonts w:cs="Arial"/>
          <w:bCs/>
          <w:iCs/>
          <w:szCs w:val="28"/>
        </w:rPr>
        <w:t>zhotoviteli</w:t>
      </w:r>
      <w:r w:rsidRPr="008D7A60">
        <w:rPr>
          <w:rFonts w:cs="Arial"/>
          <w:bCs/>
          <w:iCs/>
          <w:szCs w:val="28"/>
        </w:rPr>
        <w:t xml:space="preserve"> slevu z ceny za nedodržení termínu plnění, které bude stanoveno v objednávce, a to ve výši 0,2 % z</w:t>
      </w:r>
      <w:r w:rsidRPr="00834AE5">
        <w:rPr>
          <w:rFonts w:cs="Arial"/>
          <w:bCs/>
          <w:iCs/>
          <w:szCs w:val="28"/>
        </w:rPr>
        <w:t> </w:t>
      </w:r>
      <w:r w:rsidRPr="008D7A60">
        <w:rPr>
          <w:rFonts w:cs="Arial"/>
          <w:bCs/>
          <w:iCs/>
          <w:szCs w:val="28"/>
        </w:rPr>
        <w:t>ceny</w:t>
      </w:r>
      <w:r w:rsidRPr="00834AE5">
        <w:rPr>
          <w:rFonts w:cs="Arial"/>
          <w:bCs/>
          <w:iCs/>
          <w:szCs w:val="28"/>
        </w:rPr>
        <w:t xml:space="preserve"> za revizi elektrospotřebičů </w:t>
      </w:r>
      <w:r w:rsidRPr="008D7A60">
        <w:rPr>
          <w:rFonts w:cs="Arial"/>
          <w:bCs/>
          <w:iCs/>
          <w:szCs w:val="28"/>
        </w:rPr>
        <w:t>za každý i započatý den prodlení. V případě delšího prodlení jak 14</w:t>
      </w:r>
      <w:r w:rsidR="00E90324">
        <w:rPr>
          <w:rFonts w:cs="Arial"/>
          <w:bCs/>
          <w:iCs/>
          <w:szCs w:val="28"/>
        </w:rPr>
        <w:t> </w:t>
      </w:r>
      <w:r w:rsidRPr="008D7A60">
        <w:rPr>
          <w:rFonts w:cs="Arial"/>
          <w:bCs/>
          <w:iCs/>
          <w:szCs w:val="28"/>
        </w:rPr>
        <w:t xml:space="preserve">kalendářních dnů může </w:t>
      </w:r>
      <w:r w:rsidR="003F335B">
        <w:rPr>
          <w:rFonts w:cs="Arial"/>
          <w:bCs/>
          <w:iCs/>
          <w:szCs w:val="28"/>
        </w:rPr>
        <w:t>objednatel</w:t>
      </w:r>
      <w:r w:rsidRPr="008D7A60">
        <w:rPr>
          <w:rFonts w:cs="Arial"/>
          <w:bCs/>
          <w:iCs/>
          <w:szCs w:val="28"/>
        </w:rPr>
        <w:t xml:space="preserve"> od objednávky odstoupit.</w:t>
      </w:r>
    </w:p>
    <w:p w14:paraId="5C8CAD17" w14:textId="77777777" w:rsidR="00834AE5" w:rsidRPr="008D7A60" w:rsidRDefault="00834AE5" w:rsidP="008D7A60">
      <w:pPr>
        <w:pStyle w:val="Odstavecseseznamem"/>
        <w:autoSpaceDE w:val="0"/>
        <w:autoSpaceDN w:val="0"/>
        <w:adjustRightInd w:val="0"/>
        <w:spacing w:before="0" w:line="276" w:lineRule="auto"/>
        <w:ind w:left="426"/>
        <w:rPr>
          <w:rFonts w:cs="Arial"/>
          <w:bCs/>
          <w:iCs/>
          <w:szCs w:val="28"/>
        </w:rPr>
      </w:pPr>
    </w:p>
    <w:p w14:paraId="1BD94258" w14:textId="77777777" w:rsidR="00834AE5" w:rsidRDefault="00834AE5" w:rsidP="008D7A60">
      <w:pPr>
        <w:pStyle w:val="Odstavecseseznamem"/>
        <w:numPr>
          <w:ilvl w:val="0"/>
          <w:numId w:val="108"/>
        </w:numPr>
        <w:autoSpaceDE w:val="0"/>
        <w:autoSpaceDN w:val="0"/>
        <w:adjustRightInd w:val="0"/>
        <w:spacing w:before="0" w:line="276" w:lineRule="auto"/>
        <w:ind w:left="426" w:hanging="426"/>
        <w:rPr>
          <w:rFonts w:cs="Arial"/>
          <w:bCs/>
          <w:iCs/>
          <w:szCs w:val="28"/>
        </w:rPr>
      </w:pPr>
      <w:r w:rsidRPr="008D7A60">
        <w:rPr>
          <w:rFonts w:cs="Arial"/>
          <w:bCs/>
          <w:iCs/>
          <w:szCs w:val="28"/>
        </w:rPr>
        <w:t>Smluvní strany sjednávají, že smluvní pokuty a nároky na náhradu škody či jiné újmy jsou splatné do 30 kalendářních dnů ode dne, kdy budou oprávněnou smluvní stranou vůči povinné smluvní straně uplatněny.</w:t>
      </w:r>
    </w:p>
    <w:p w14:paraId="78D2EE86" w14:textId="77777777" w:rsidR="00834AE5" w:rsidRPr="008D7A60" w:rsidRDefault="00834AE5" w:rsidP="008D7A60">
      <w:pPr>
        <w:autoSpaceDE w:val="0"/>
        <w:autoSpaceDN w:val="0"/>
        <w:adjustRightInd w:val="0"/>
        <w:spacing w:before="0" w:line="276" w:lineRule="auto"/>
        <w:ind w:left="426" w:hanging="426"/>
        <w:rPr>
          <w:rFonts w:cs="Arial"/>
          <w:bCs/>
          <w:iCs/>
          <w:szCs w:val="28"/>
        </w:rPr>
      </w:pPr>
    </w:p>
    <w:p w14:paraId="4F159299" w14:textId="77777777" w:rsidR="00834AE5" w:rsidRPr="008D7A60" w:rsidRDefault="00834AE5" w:rsidP="00B16469">
      <w:pPr>
        <w:pStyle w:val="Odstavecseseznamem"/>
        <w:numPr>
          <w:ilvl w:val="0"/>
          <w:numId w:val="108"/>
        </w:numPr>
        <w:autoSpaceDE w:val="0"/>
        <w:autoSpaceDN w:val="0"/>
        <w:adjustRightInd w:val="0"/>
        <w:spacing w:before="0" w:after="240" w:line="276" w:lineRule="auto"/>
        <w:ind w:left="426" w:hanging="426"/>
        <w:rPr>
          <w:rFonts w:cs="Arial"/>
          <w:bCs/>
          <w:iCs/>
          <w:szCs w:val="28"/>
        </w:rPr>
      </w:pPr>
      <w:r w:rsidRPr="008D7A60">
        <w:rPr>
          <w:rFonts w:cs="Arial"/>
          <w:bCs/>
          <w:iCs/>
          <w:szCs w:val="28"/>
        </w:rPr>
        <w:t>Není-li v této dohodě stanoveno jinak, zaplacení jakékoliv smluvní pokuty nezbavuje povinnou smluvní stranu povinnosti splnit své závazky a povinnosti vyplývající z této dohody a nedotýká se nároku na náhradu škody či jiné újmy v plné výši.</w:t>
      </w:r>
    </w:p>
    <w:p w14:paraId="3C3FCCCD" w14:textId="4DF18FC0" w:rsidR="009B319B" w:rsidRPr="008D7A60" w:rsidRDefault="009B319B" w:rsidP="008D7A60">
      <w:pPr>
        <w:pStyle w:val="Nadpis1"/>
        <w:spacing w:before="0"/>
        <w:ind w:left="360"/>
        <w:rPr>
          <w:b w:val="0"/>
          <w:bCs w:val="0"/>
          <w:szCs w:val="22"/>
        </w:rPr>
      </w:pPr>
      <w:r w:rsidRPr="008D7A60">
        <w:rPr>
          <w:sz w:val="22"/>
          <w:szCs w:val="22"/>
        </w:rPr>
        <w:t xml:space="preserve">Článek </w:t>
      </w:r>
      <w:r w:rsidR="00920B60">
        <w:rPr>
          <w:sz w:val="22"/>
          <w:szCs w:val="22"/>
        </w:rPr>
        <w:t>9</w:t>
      </w:r>
    </w:p>
    <w:p w14:paraId="76A09AAD" w14:textId="77777777" w:rsidR="009B319B" w:rsidRPr="008D7A60" w:rsidRDefault="009B319B" w:rsidP="008D7A60">
      <w:pPr>
        <w:pStyle w:val="Nadpis1"/>
        <w:spacing w:before="0" w:after="240"/>
        <w:ind w:left="360"/>
        <w:rPr>
          <w:b w:val="0"/>
          <w:bCs w:val="0"/>
          <w:szCs w:val="22"/>
        </w:rPr>
      </w:pPr>
      <w:r w:rsidRPr="008D7A60">
        <w:rPr>
          <w:sz w:val="22"/>
          <w:szCs w:val="22"/>
        </w:rPr>
        <w:t>Komunikace smluvních stran</w:t>
      </w:r>
    </w:p>
    <w:p w14:paraId="0A5AE69F" w14:textId="77777777" w:rsidR="009B319B" w:rsidRDefault="009B319B" w:rsidP="008D7A60">
      <w:pPr>
        <w:pStyle w:val="Odstavecseseznamem"/>
        <w:numPr>
          <w:ilvl w:val="0"/>
          <w:numId w:val="111"/>
        </w:numPr>
        <w:autoSpaceDE w:val="0"/>
        <w:autoSpaceDN w:val="0"/>
        <w:adjustRightInd w:val="0"/>
        <w:spacing w:before="0" w:line="276" w:lineRule="auto"/>
        <w:ind w:left="426" w:hanging="426"/>
        <w:rPr>
          <w:rFonts w:cs="Arial"/>
          <w:bCs/>
          <w:iCs/>
          <w:szCs w:val="28"/>
        </w:rPr>
      </w:pPr>
      <w:r w:rsidRPr="008D7A60">
        <w:rPr>
          <w:rFonts w:cs="Arial"/>
          <w:bCs/>
          <w:iCs/>
          <w:szCs w:val="28"/>
        </w:rPr>
        <w:t xml:space="preserve">Veškeré úkony mezi </w:t>
      </w:r>
      <w:r>
        <w:rPr>
          <w:rFonts w:cs="Arial"/>
          <w:bCs/>
          <w:iCs/>
          <w:szCs w:val="28"/>
        </w:rPr>
        <w:t xml:space="preserve">objednatelem </w:t>
      </w:r>
      <w:r w:rsidRPr="008D7A60">
        <w:rPr>
          <w:rFonts w:cs="Arial"/>
          <w:bCs/>
          <w:iCs/>
          <w:szCs w:val="28"/>
        </w:rPr>
        <w:t xml:space="preserve">a </w:t>
      </w:r>
      <w:r>
        <w:rPr>
          <w:rFonts w:cs="Arial"/>
          <w:bCs/>
          <w:iCs/>
          <w:szCs w:val="28"/>
        </w:rPr>
        <w:t>zhotovitelem</w:t>
      </w:r>
      <w:r w:rsidRPr="008D7A60">
        <w:rPr>
          <w:rFonts w:cs="Arial"/>
          <w:bCs/>
          <w:iCs/>
          <w:szCs w:val="28"/>
        </w:rPr>
        <w:t xml:space="preserve"> se uskutečňují písemně v listinné nebo elektronické podobě.</w:t>
      </w:r>
    </w:p>
    <w:p w14:paraId="5C4E1A55" w14:textId="77777777" w:rsidR="009B319B" w:rsidRPr="008D7A60" w:rsidRDefault="009B319B" w:rsidP="008D7A60">
      <w:pPr>
        <w:pStyle w:val="Odstavecseseznamem"/>
        <w:autoSpaceDE w:val="0"/>
        <w:autoSpaceDN w:val="0"/>
        <w:adjustRightInd w:val="0"/>
        <w:spacing w:before="0" w:line="276" w:lineRule="auto"/>
        <w:ind w:left="1287"/>
        <w:rPr>
          <w:rFonts w:cs="Arial"/>
          <w:bCs/>
          <w:iCs/>
          <w:szCs w:val="28"/>
        </w:rPr>
      </w:pPr>
    </w:p>
    <w:p w14:paraId="3B550E0A" w14:textId="1C35A167" w:rsidR="009B319B" w:rsidRDefault="009B319B" w:rsidP="008D7A60">
      <w:pPr>
        <w:pStyle w:val="Odstavecseseznamem"/>
        <w:numPr>
          <w:ilvl w:val="0"/>
          <w:numId w:val="111"/>
        </w:numPr>
        <w:autoSpaceDE w:val="0"/>
        <w:autoSpaceDN w:val="0"/>
        <w:adjustRightInd w:val="0"/>
        <w:spacing w:before="0" w:line="276" w:lineRule="auto"/>
        <w:ind w:left="426" w:hanging="426"/>
        <w:rPr>
          <w:rFonts w:cs="Arial"/>
          <w:bCs/>
          <w:iCs/>
          <w:szCs w:val="28"/>
        </w:rPr>
      </w:pPr>
      <w:r w:rsidRPr="008D7A60">
        <w:rPr>
          <w:rFonts w:cs="Arial"/>
          <w:bCs/>
          <w:iCs/>
          <w:szCs w:val="28"/>
        </w:rPr>
        <w:t>Písemnosti lze doručit osobně, prostřednictvím osoby, která provádí přepravu zásilek (kurýrní služba), prostřednictvím držitele poštovní licence podle zvláštního právního předpisu, elektronickými prostředky, nebo prostřednictvím datové schránky.</w:t>
      </w:r>
    </w:p>
    <w:p w14:paraId="7E57C6C4" w14:textId="77777777" w:rsidR="00CD14B2" w:rsidRPr="00CD14B2" w:rsidRDefault="00CD14B2" w:rsidP="00CD14B2">
      <w:pPr>
        <w:pStyle w:val="Odstavecseseznamem"/>
        <w:rPr>
          <w:rFonts w:cs="Arial"/>
          <w:bCs/>
          <w:iCs/>
          <w:szCs w:val="28"/>
        </w:rPr>
      </w:pPr>
    </w:p>
    <w:p w14:paraId="507D9F5E" w14:textId="77777777" w:rsidR="00CD14B2" w:rsidRDefault="00CD14B2" w:rsidP="00CD14B2">
      <w:pPr>
        <w:pStyle w:val="Odstavecseseznamem"/>
        <w:autoSpaceDE w:val="0"/>
        <w:autoSpaceDN w:val="0"/>
        <w:adjustRightInd w:val="0"/>
        <w:spacing w:before="0" w:line="276" w:lineRule="auto"/>
        <w:ind w:left="426"/>
        <w:rPr>
          <w:rFonts w:cs="Arial"/>
          <w:bCs/>
          <w:iCs/>
          <w:szCs w:val="28"/>
        </w:rPr>
      </w:pPr>
    </w:p>
    <w:p w14:paraId="61D79B94" w14:textId="4724A638" w:rsidR="009B319B" w:rsidRPr="008D7A60" w:rsidRDefault="009B319B" w:rsidP="008D7A60">
      <w:pPr>
        <w:pStyle w:val="Nadpis1"/>
        <w:spacing w:before="0"/>
        <w:ind w:left="360"/>
        <w:rPr>
          <w:b w:val="0"/>
          <w:bCs w:val="0"/>
          <w:szCs w:val="22"/>
        </w:rPr>
      </w:pPr>
      <w:r w:rsidRPr="008D7A60">
        <w:rPr>
          <w:sz w:val="22"/>
          <w:szCs w:val="22"/>
        </w:rPr>
        <w:t xml:space="preserve">Článek </w:t>
      </w:r>
      <w:r w:rsidR="00920B60">
        <w:rPr>
          <w:sz w:val="22"/>
          <w:szCs w:val="22"/>
        </w:rPr>
        <w:t>10</w:t>
      </w:r>
    </w:p>
    <w:p w14:paraId="27786598" w14:textId="77777777" w:rsidR="009B319B" w:rsidRPr="008D7A60" w:rsidRDefault="009B319B" w:rsidP="008D7A60">
      <w:pPr>
        <w:pStyle w:val="Nadpis1"/>
        <w:spacing w:before="0" w:after="240"/>
        <w:ind w:left="360"/>
        <w:rPr>
          <w:b w:val="0"/>
          <w:bCs w:val="0"/>
          <w:szCs w:val="22"/>
        </w:rPr>
      </w:pPr>
      <w:r w:rsidRPr="008D7A60">
        <w:rPr>
          <w:sz w:val="22"/>
          <w:szCs w:val="22"/>
        </w:rPr>
        <w:t>Doba trvání rámcové dohody</w:t>
      </w:r>
    </w:p>
    <w:p w14:paraId="29112D3E" w14:textId="5F7E7FC9" w:rsidR="00FC075A" w:rsidRPr="00FC075A" w:rsidRDefault="009B319B" w:rsidP="00FC075A">
      <w:pPr>
        <w:pStyle w:val="Cislovani2"/>
        <w:numPr>
          <w:ilvl w:val="0"/>
          <w:numId w:val="112"/>
        </w:numPr>
        <w:tabs>
          <w:tab w:val="clear" w:pos="567"/>
        </w:tabs>
        <w:spacing w:before="0" w:after="240"/>
        <w:ind w:left="426" w:hanging="426"/>
        <w:rPr>
          <w:rFonts w:ascii="Arial" w:hAnsi="Arial" w:cs="Arial"/>
          <w:bCs/>
          <w:iCs/>
          <w:sz w:val="22"/>
          <w:szCs w:val="28"/>
        </w:rPr>
      </w:pPr>
      <w:r w:rsidRPr="009922CD">
        <w:rPr>
          <w:rFonts w:ascii="Arial" w:hAnsi="Arial" w:cs="Arial"/>
          <w:bCs/>
          <w:iCs/>
          <w:sz w:val="22"/>
          <w:szCs w:val="28"/>
        </w:rPr>
        <w:t xml:space="preserve">Tato dohoda se uzavírá na dobu určitou v délce </w:t>
      </w:r>
      <w:r w:rsidR="00920B60">
        <w:rPr>
          <w:rFonts w:ascii="Arial" w:hAnsi="Arial" w:cs="Arial"/>
          <w:bCs/>
          <w:iCs/>
          <w:sz w:val="22"/>
          <w:szCs w:val="28"/>
        </w:rPr>
        <w:t>trvání do 31.03.2028.</w:t>
      </w:r>
    </w:p>
    <w:p w14:paraId="588FAD2E" w14:textId="77777777" w:rsidR="009B319B" w:rsidRPr="008D7A60" w:rsidRDefault="009B319B" w:rsidP="00EB2633">
      <w:pPr>
        <w:pStyle w:val="Cislovani2"/>
        <w:numPr>
          <w:ilvl w:val="0"/>
          <w:numId w:val="112"/>
        </w:numPr>
        <w:tabs>
          <w:tab w:val="clear" w:pos="567"/>
        </w:tabs>
        <w:spacing w:before="0" w:after="240"/>
        <w:ind w:left="426" w:hanging="426"/>
        <w:rPr>
          <w:rFonts w:ascii="Arial" w:hAnsi="Arial" w:cs="Arial"/>
          <w:bCs/>
          <w:iCs/>
          <w:sz w:val="22"/>
          <w:szCs w:val="28"/>
        </w:rPr>
      </w:pPr>
      <w:r w:rsidRPr="008D7A60">
        <w:rPr>
          <w:rFonts w:ascii="Arial" w:hAnsi="Arial" w:cs="Arial"/>
          <w:bCs/>
          <w:iCs/>
          <w:sz w:val="22"/>
          <w:szCs w:val="28"/>
        </w:rPr>
        <w:t>Dohoda nabývá platnosti dnem podpisu oběma smluvními stranami a účinnosti dnem jejího zveřejnění v registru smluv.</w:t>
      </w:r>
    </w:p>
    <w:p w14:paraId="1AF3A20B" w14:textId="12F925AD" w:rsidR="009B319B" w:rsidRPr="008D7A60" w:rsidRDefault="009B319B" w:rsidP="008D7A60">
      <w:pPr>
        <w:pStyle w:val="Nadpis1"/>
        <w:spacing w:before="0"/>
        <w:ind w:left="360"/>
        <w:rPr>
          <w:b w:val="0"/>
          <w:bCs w:val="0"/>
          <w:szCs w:val="22"/>
        </w:rPr>
      </w:pPr>
      <w:r w:rsidRPr="008D7A60">
        <w:rPr>
          <w:sz w:val="22"/>
          <w:szCs w:val="22"/>
        </w:rPr>
        <w:lastRenderedPageBreak/>
        <w:t xml:space="preserve">Článek </w:t>
      </w:r>
      <w:r w:rsidR="00920B60">
        <w:rPr>
          <w:sz w:val="22"/>
          <w:szCs w:val="22"/>
        </w:rPr>
        <w:t>11</w:t>
      </w:r>
    </w:p>
    <w:p w14:paraId="0F9C3BCB" w14:textId="77777777" w:rsidR="009B319B" w:rsidRPr="008D7A60" w:rsidRDefault="009B319B" w:rsidP="008D7A60">
      <w:pPr>
        <w:pStyle w:val="Nadpis1"/>
        <w:spacing w:before="0" w:after="240"/>
        <w:ind w:left="360"/>
        <w:rPr>
          <w:b w:val="0"/>
          <w:bCs w:val="0"/>
          <w:szCs w:val="22"/>
        </w:rPr>
      </w:pPr>
      <w:r w:rsidRPr="008D7A60">
        <w:rPr>
          <w:sz w:val="22"/>
          <w:szCs w:val="22"/>
        </w:rPr>
        <w:t>Zánik rámcové dohody, odstoupení</w:t>
      </w:r>
    </w:p>
    <w:p w14:paraId="77AE8C45" w14:textId="77777777" w:rsidR="009B319B" w:rsidRDefault="009B319B" w:rsidP="008D7A60">
      <w:pPr>
        <w:pStyle w:val="Cislovani2"/>
        <w:numPr>
          <w:ilvl w:val="0"/>
          <w:numId w:val="116"/>
        </w:numPr>
        <w:tabs>
          <w:tab w:val="clear" w:pos="567"/>
        </w:tabs>
        <w:spacing w:before="0"/>
        <w:ind w:left="426" w:hanging="426"/>
        <w:rPr>
          <w:rFonts w:cs="Arial"/>
          <w:bCs/>
          <w:iCs/>
          <w:szCs w:val="28"/>
        </w:rPr>
      </w:pPr>
      <w:r w:rsidRPr="008D7A60">
        <w:rPr>
          <w:rFonts w:ascii="Arial" w:hAnsi="Arial" w:cs="Arial"/>
          <w:bCs/>
          <w:iCs/>
          <w:sz w:val="22"/>
          <w:szCs w:val="28"/>
        </w:rPr>
        <w:t xml:space="preserve">Dohoda může zaniknout vzájemnou dohodou smluvních stran. Tato dohoda musí být písemná a podepsaná jak </w:t>
      </w:r>
      <w:r w:rsidR="00462109">
        <w:rPr>
          <w:rFonts w:ascii="Arial" w:hAnsi="Arial" w:cs="Arial"/>
          <w:bCs/>
          <w:iCs/>
          <w:sz w:val="22"/>
          <w:szCs w:val="28"/>
        </w:rPr>
        <w:t>zhotovitelem</w:t>
      </w:r>
      <w:r w:rsidRPr="008D7A60">
        <w:rPr>
          <w:rFonts w:ascii="Arial" w:hAnsi="Arial" w:cs="Arial"/>
          <w:bCs/>
          <w:iCs/>
          <w:sz w:val="22"/>
          <w:szCs w:val="28"/>
        </w:rPr>
        <w:t xml:space="preserve">, tak </w:t>
      </w:r>
      <w:r w:rsidR="00462109">
        <w:rPr>
          <w:rFonts w:ascii="Arial" w:hAnsi="Arial" w:cs="Arial"/>
          <w:bCs/>
          <w:iCs/>
          <w:sz w:val="22"/>
          <w:szCs w:val="28"/>
        </w:rPr>
        <w:t>objednatelem</w:t>
      </w:r>
      <w:r w:rsidRPr="008D7A60">
        <w:rPr>
          <w:rFonts w:ascii="Arial" w:hAnsi="Arial" w:cs="Arial"/>
          <w:bCs/>
          <w:iCs/>
          <w:sz w:val="22"/>
          <w:szCs w:val="28"/>
        </w:rPr>
        <w:t>, jinak je neplatná.</w:t>
      </w:r>
    </w:p>
    <w:p w14:paraId="7E4835BD" w14:textId="77777777" w:rsidR="002F0582" w:rsidRPr="008D7A60" w:rsidRDefault="002F0582" w:rsidP="008D7A60">
      <w:pPr>
        <w:pStyle w:val="Cislovani2"/>
        <w:numPr>
          <w:ilvl w:val="0"/>
          <w:numId w:val="0"/>
        </w:numPr>
        <w:tabs>
          <w:tab w:val="clear" w:pos="567"/>
        </w:tabs>
        <w:spacing w:before="0"/>
        <w:ind w:left="426"/>
        <w:rPr>
          <w:rFonts w:ascii="Arial" w:hAnsi="Arial" w:cs="Arial"/>
          <w:bCs/>
          <w:iCs/>
          <w:szCs w:val="28"/>
        </w:rPr>
      </w:pPr>
    </w:p>
    <w:p w14:paraId="33428B79" w14:textId="77777777" w:rsidR="009B319B" w:rsidRPr="008D7A60" w:rsidRDefault="009B319B" w:rsidP="008D7A60">
      <w:pPr>
        <w:pStyle w:val="Cislovani2"/>
        <w:numPr>
          <w:ilvl w:val="0"/>
          <w:numId w:val="116"/>
        </w:numPr>
        <w:tabs>
          <w:tab w:val="clear" w:pos="567"/>
        </w:tabs>
        <w:spacing w:before="0"/>
        <w:ind w:left="426" w:hanging="426"/>
        <w:rPr>
          <w:rFonts w:ascii="Arial" w:hAnsi="Arial" w:cs="Arial"/>
          <w:bCs/>
          <w:iCs/>
          <w:szCs w:val="28"/>
        </w:rPr>
      </w:pPr>
      <w:r w:rsidRPr="008D7A60">
        <w:rPr>
          <w:rFonts w:ascii="Arial" w:hAnsi="Arial" w:cs="Arial"/>
          <w:bCs/>
          <w:iCs/>
          <w:sz w:val="22"/>
          <w:szCs w:val="28"/>
        </w:rPr>
        <w:t>Dohoda může dále zaniknout písemnou výpovědí, přičemž</w:t>
      </w:r>
    </w:p>
    <w:p w14:paraId="1AED6585" w14:textId="77777777" w:rsidR="009B319B" w:rsidRPr="008D7A60" w:rsidRDefault="009B319B" w:rsidP="008D7A60">
      <w:pPr>
        <w:pStyle w:val="Cislovani2"/>
        <w:numPr>
          <w:ilvl w:val="0"/>
          <w:numId w:val="0"/>
        </w:numPr>
        <w:tabs>
          <w:tab w:val="clear" w:pos="567"/>
        </w:tabs>
        <w:spacing w:before="0"/>
        <w:ind w:left="426"/>
        <w:rPr>
          <w:rFonts w:ascii="Arial" w:hAnsi="Arial" w:cs="Arial"/>
          <w:bCs/>
          <w:iCs/>
          <w:szCs w:val="28"/>
        </w:rPr>
      </w:pPr>
      <w:r w:rsidRPr="008D7A60">
        <w:rPr>
          <w:rFonts w:ascii="Arial" w:hAnsi="Arial" w:cs="Arial"/>
          <w:bCs/>
          <w:iCs/>
          <w:sz w:val="22"/>
          <w:szCs w:val="28"/>
        </w:rPr>
        <w:t xml:space="preserve">a) </w:t>
      </w:r>
      <w:r w:rsidRPr="008D7A60">
        <w:rPr>
          <w:rFonts w:ascii="Arial" w:hAnsi="Arial" w:cs="Arial"/>
          <w:bCs/>
          <w:iCs/>
          <w:sz w:val="22"/>
          <w:szCs w:val="28"/>
        </w:rPr>
        <w:tab/>
        <w:t xml:space="preserve">ze strany </w:t>
      </w:r>
      <w:r w:rsidR="002F0582">
        <w:rPr>
          <w:rFonts w:ascii="Arial" w:hAnsi="Arial" w:cs="Arial"/>
          <w:bCs/>
          <w:iCs/>
          <w:sz w:val="22"/>
          <w:szCs w:val="28"/>
        </w:rPr>
        <w:t>objednatele</w:t>
      </w:r>
      <w:r w:rsidRPr="008D7A60">
        <w:rPr>
          <w:rFonts w:ascii="Arial" w:hAnsi="Arial" w:cs="Arial"/>
          <w:bCs/>
          <w:iCs/>
          <w:sz w:val="22"/>
          <w:szCs w:val="28"/>
        </w:rPr>
        <w:t xml:space="preserve"> může být dána i bez uvedení důvodu.</w:t>
      </w:r>
    </w:p>
    <w:p w14:paraId="205C5A83" w14:textId="77777777" w:rsidR="009B319B" w:rsidRPr="008D7A60" w:rsidRDefault="009B319B" w:rsidP="008D7A60">
      <w:pPr>
        <w:pStyle w:val="Cislovani2"/>
        <w:numPr>
          <w:ilvl w:val="0"/>
          <w:numId w:val="0"/>
        </w:numPr>
        <w:tabs>
          <w:tab w:val="clear" w:pos="567"/>
        </w:tabs>
        <w:spacing w:before="0"/>
        <w:ind w:left="426"/>
        <w:rPr>
          <w:rFonts w:ascii="Arial" w:hAnsi="Arial" w:cs="Arial"/>
          <w:bCs/>
          <w:iCs/>
          <w:szCs w:val="28"/>
        </w:rPr>
      </w:pPr>
      <w:r w:rsidRPr="008D7A60">
        <w:rPr>
          <w:rFonts w:ascii="Arial" w:hAnsi="Arial" w:cs="Arial"/>
          <w:bCs/>
          <w:iCs/>
          <w:sz w:val="22"/>
          <w:szCs w:val="28"/>
        </w:rPr>
        <w:t xml:space="preserve">b) </w:t>
      </w:r>
      <w:r w:rsidRPr="008D7A60">
        <w:rPr>
          <w:rFonts w:ascii="Arial" w:hAnsi="Arial" w:cs="Arial"/>
          <w:bCs/>
          <w:iCs/>
          <w:sz w:val="22"/>
          <w:szCs w:val="28"/>
        </w:rPr>
        <w:tab/>
        <w:t xml:space="preserve">ze strany </w:t>
      </w:r>
      <w:r w:rsidR="002F0582">
        <w:rPr>
          <w:rFonts w:ascii="Arial" w:hAnsi="Arial" w:cs="Arial"/>
          <w:bCs/>
          <w:iCs/>
          <w:sz w:val="22"/>
          <w:szCs w:val="28"/>
        </w:rPr>
        <w:t>zhotovitele</w:t>
      </w:r>
      <w:r w:rsidRPr="008D7A60">
        <w:rPr>
          <w:rFonts w:ascii="Arial" w:hAnsi="Arial" w:cs="Arial"/>
          <w:bCs/>
          <w:iCs/>
          <w:sz w:val="22"/>
          <w:szCs w:val="28"/>
        </w:rPr>
        <w:t xml:space="preserve"> může být dána v případě nejméně dvojí pozdní úhrady oprávněně účtované ceny za dílčí plnění v rámci 6 po sobě jdoucích kalendářních měsíců.</w:t>
      </w:r>
    </w:p>
    <w:p w14:paraId="12091A1A" w14:textId="77777777" w:rsidR="009B319B" w:rsidRDefault="009B319B" w:rsidP="008D7A60">
      <w:pPr>
        <w:pStyle w:val="Cislovani2"/>
        <w:numPr>
          <w:ilvl w:val="0"/>
          <w:numId w:val="0"/>
        </w:numPr>
        <w:tabs>
          <w:tab w:val="clear" w:pos="567"/>
        </w:tabs>
        <w:spacing w:before="0"/>
        <w:ind w:left="426"/>
        <w:rPr>
          <w:rFonts w:cs="Arial"/>
          <w:bCs/>
          <w:iCs/>
          <w:szCs w:val="28"/>
        </w:rPr>
      </w:pPr>
      <w:r w:rsidRPr="008D7A60">
        <w:rPr>
          <w:rFonts w:ascii="Arial" w:hAnsi="Arial" w:cs="Arial"/>
          <w:bCs/>
          <w:iCs/>
          <w:sz w:val="22"/>
          <w:szCs w:val="28"/>
        </w:rPr>
        <w:t>Podmínkou výpovědi je, že dotčená smluvní strana na výpověď této dohody předem písemně upozorní druhou smluvní stranu, případně ji vyzve k odstranění nedostatků, avšak druhá smluvní strana své povinnosti dále ve sjednaném rozsahu neplní. Výpovědní doba činí tři měsíce a počíná běžet prvním dnem měsíce následujícího po měsíci, v němž došlo k doručení písemné výpovědi druhé smluvní straně.</w:t>
      </w:r>
    </w:p>
    <w:p w14:paraId="023B0801" w14:textId="77777777" w:rsidR="002F0582" w:rsidRPr="008D7A60" w:rsidRDefault="002F0582" w:rsidP="008D7A60">
      <w:pPr>
        <w:pStyle w:val="Cislovani2"/>
        <w:numPr>
          <w:ilvl w:val="0"/>
          <w:numId w:val="0"/>
        </w:numPr>
        <w:tabs>
          <w:tab w:val="clear" w:pos="567"/>
        </w:tabs>
        <w:spacing w:before="0"/>
        <w:ind w:left="426"/>
        <w:rPr>
          <w:rFonts w:ascii="Arial" w:hAnsi="Arial" w:cs="Arial"/>
          <w:bCs/>
          <w:iCs/>
          <w:szCs w:val="28"/>
        </w:rPr>
      </w:pPr>
    </w:p>
    <w:p w14:paraId="2DAEB674" w14:textId="492FB176" w:rsidR="009B319B" w:rsidRPr="008D7A60" w:rsidRDefault="002F0582" w:rsidP="008D7A60">
      <w:pPr>
        <w:pStyle w:val="Odstavecseseznamem"/>
        <w:numPr>
          <w:ilvl w:val="0"/>
          <w:numId w:val="116"/>
        </w:numPr>
        <w:spacing w:before="0" w:line="276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Objednatel</w:t>
      </w:r>
      <w:r w:rsidR="009B319B" w:rsidRPr="008D7A60">
        <w:rPr>
          <w:rFonts w:cs="Arial"/>
          <w:szCs w:val="22"/>
        </w:rPr>
        <w:t xml:space="preserve"> je oprávněn od konkrétní</w:t>
      </w:r>
      <w:r w:rsidR="005C4F98">
        <w:rPr>
          <w:rFonts w:cs="Arial"/>
          <w:szCs w:val="22"/>
        </w:rPr>
        <w:t xml:space="preserve"> </w:t>
      </w:r>
      <w:r w:rsidR="009B319B" w:rsidRPr="008D7A60">
        <w:rPr>
          <w:rFonts w:cs="Arial"/>
          <w:szCs w:val="22"/>
        </w:rPr>
        <w:t>objednávky odstoupit v souladu s</w:t>
      </w:r>
      <w:r w:rsidR="003D7F74">
        <w:rPr>
          <w:rFonts w:cs="Arial"/>
          <w:szCs w:val="22"/>
        </w:rPr>
        <w:t> </w:t>
      </w:r>
      <w:r w:rsidR="009B319B" w:rsidRPr="008D7A60">
        <w:rPr>
          <w:rFonts w:cs="Arial"/>
          <w:szCs w:val="22"/>
        </w:rPr>
        <w:t>§</w:t>
      </w:r>
      <w:r w:rsidR="003D7F74">
        <w:rPr>
          <w:rFonts w:cs="Arial"/>
          <w:szCs w:val="22"/>
        </w:rPr>
        <w:t> </w:t>
      </w:r>
      <w:r w:rsidR="009B319B" w:rsidRPr="008D7A60">
        <w:rPr>
          <w:rFonts w:cs="Arial"/>
          <w:szCs w:val="22"/>
        </w:rPr>
        <w:t xml:space="preserve">2002 a násl. </w:t>
      </w:r>
      <w:r w:rsidR="00D955C7">
        <w:rPr>
          <w:rFonts w:cs="Arial"/>
          <w:szCs w:val="22"/>
        </w:rPr>
        <w:t xml:space="preserve">občanského </w:t>
      </w:r>
      <w:r w:rsidR="009B319B" w:rsidRPr="008D7A60">
        <w:rPr>
          <w:rFonts w:cs="Arial"/>
          <w:szCs w:val="22"/>
        </w:rPr>
        <w:t xml:space="preserve">zákoníku v případě podstatného porušení ze strany </w:t>
      </w:r>
      <w:r w:rsidR="00462109">
        <w:rPr>
          <w:rFonts w:cs="Arial"/>
          <w:szCs w:val="22"/>
        </w:rPr>
        <w:t>zhotovitele</w:t>
      </w:r>
      <w:r w:rsidR="009B319B" w:rsidRPr="008D7A60">
        <w:rPr>
          <w:rFonts w:cs="Arial"/>
          <w:szCs w:val="22"/>
        </w:rPr>
        <w:t>. Za podstatné porušení se považuje zejména:</w:t>
      </w:r>
    </w:p>
    <w:p w14:paraId="229A3A70" w14:textId="3AA44194" w:rsidR="009B319B" w:rsidRPr="008D7A60" w:rsidRDefault="008956CA" w:rsidP="009B319B">
      <w:pPr>
        <w:pStyle w:val="Odstavecseseznamem"/>
        <w:numPr>
          <w:ilvl w:val="0"/>
          <w:numId w:val="114"/>
        </w:numPr>
        <w:tabs>
          <w:tab w:val="left" w:pos="567"/>
        </w:tabs>
        <w:spacing w:before="0" w:line="276" w:lineRule="auto"/>
        <w:ind w:left="1134" w:hanging="283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zhotovitel</w:t>
      </w:r>
      <w:r w:rsidR="009B319B" w:rsidRPr="008D7A60">
        <w:rPr>
          <w:rFonts w:cs="Arial"/>
          <w:szCs w:val="22"/>
        </w:rPr>
        <w:t xml:space="preserve"> bude déle než 14 dnů v prodlení s</w:t>
      </w:r>
      <w:r>
        <w:rPr>
          <w:rFonts w:cs="Arial"/>
          <w:szCs w:val="22"/>
        </w:rPr>
        <w:t xml:space="preserve"> provedením revize elektrospotřebičů </w:t>
      </w:r>
      <w:r w:rsidR="009B319B" w:rsidRPr="008D7A60">
        <w:rPr>
          <w:rFonts w:cs="Arial"/>
          <w:szCs w:val="22"/>
        </w:rPr>
        <w:t xml:space="preserve">dle této dohody nebo objednávky, </w:t>
      </w:r>
    </w:p>
    <w:p w14:paraId="11C0B14F" w14:textId="4A74A61A" w:rsidR="009B319B" w:rsidRPr="008D7A60" w:rsidRDefault="008956CA" w:rsidP="009B319B">
      <w:pPr>
        <w:pStyle w:val="Odstavecseseznamem"/>
        <w:numPr>
          <w:ilvl w:val="0"/>
          <w:numId w:val="114"/>
        </w:numPr>
        <w:tabs>
          <w:tab w:val="left" w:pos="567"/>
        </w:tabs>
        <w:spacing w:before="0" w:line="276" w:lineRule="auto"/>
        <w:ind w:left="1134" w:hanging="283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zhotovitel</w:t>
      </w:r>
      <w:r w:rsidR="009B319B" w:rsidRPr="008D7A60">
        <w:rPr>
          <w:rFonts w:cs="Arial"/>
          <w:szCs w:val="22"/>
        </w:rPr>
        <w:t xml:space="preserve"> opakovaně, tj. nejméně 2 krát, poruší jinou svou povinnost dle této dohody nebo objednávky, </w:t>
      </w:r>
    </w:p>
    <w:p w14:paraId="285ED647" w14:textId="77777777" w:rsidR="009B319B" w:rsidRDefault="009B319B" w:rsidP="009B319B">
      <w:pPr>
        <w:pStyle w:val="Odstavecseseznamem"/>
        <w:numPr>
          <w:ilvl w:val="0"/>
          <w:numId w:val="114"/>
        </w:numPr>
        <w:tabs>
          <w:tab w:val="left" w:pos="567"/>
        </w:tabs>
        <w:spacing w:before="0" w:line="276" w:lineRule="auto"/>
        <w:ind w:left="1134" w:hanging="283"/>
        <w:contextualSpacing w:val="0"/>
        <w:rPr>
          <w:rFonts w:cs="Arial"/>
          <w:szCs w:val="22"/>
        </w:rPr>
      </w:pPr>
      <w:r w:rsidRPr="008D7A60">
        <w:rPr>
          <w:rFonts w:cs="Arial"/>
          <w:szCs w:val="22"/>
        </w:rPr>
        <w:t xml:space="preserve">je příslušný </w:t>
      </w:r>
      <w:r w:rsidR="008956CA">
        <w:rPr>
          <w:rFonts w:cs="Arial"/>
          <w:szCs w:val="22"/>
        </w:rPr>
        <w:t>zhotovitel</w:t>
      </w:r>
      <w:r w:rsidRPr="008D7A60">
        <w:rPr>
          <w:rFonts w:cs="Arial"/>
          <w:szCs w:val="22"/>
        </w:rPr>
        <w:t xml:space="preserve"> v likvidaci nebo vůči jeho majetku probíhá insolvenční řízení, ve kterém bylo vydáno rozhodnutí o úpadku nebo insolvenční návrh byl zamítnut proto,</w:t>
      </w:r>
      <w:r w:rsidRPr="008D7A60">
        <w:rPr>
          <w:rFonts w:cs="Arial"/>
        </w:rPr>
        <w:t xml:space="preserve"> </w:t>
      </w:r>
      <w:r w:rsidRPr="008D7A60">
        <w:rPr>
          <w:rFonts w:cs="Arial"/>
          <w:szCs w:val="22"/>
        </w:rPr>
        <w:t>že majetek nepostačuje k úhradě nákladů insolvenčního řízení nebo byl konkurs zrušen proto, že majetek byl zcela nepostačující nebo byla zavedena nucená správa podle zvláštních právních předpisů.</w:t>
      </w:r>
    </w:p>
    <w:p w14:paraId="594F2C92" w14:textId="77777777" w:rsidR="008956CA" w:rsidRPr="008D7A60" w:rsidRDefault="008956CA" w:rsidP="008D7A60">
      <w:pPr>
        <w:pStyle w:val="Odstavecseseznamem"/>
        <w:tabs>
          <w:tab w:val="left" w:pos="567"/>
        </w:tabs>
        <w:spacing w:before="0" w:line="276" w:lineRule="auto"/>
        <w:ind w:left="1134"/>
        <w:contextualSpacing w:val="0"/>
        <w:rPr>
          <w:rFonts w:cs="Arial"/>
          <w:szCs w:val="22"/>
        </w:rPr>
      </w:pPr>
    </w:p>
    <w:p w14:paraId="4D6DC184" w14:textId="77777777" w:rsidR="009B319B" w:rsidRDefault="009B319B" w:rsidP="008D7A60">
      <w:pPr>
        <w:pStyle w:val="Cislovani2"/>
        <w:numPr>
          <w:ilvl w:val="0"/>
          <w:numId w:val="116"/>
        </w:numPr>
        <w:tabs>
          <w:tab w:val="clear" w:pos="567"/>
        </w:tabs>
        <w:spacing w:before="0"/>
        <w:ind w:left="426" w:hanging="426"/>
        <w:rPr>
          <w:rFonts w:cs="Arial"/>
          <w:bCs/>
          <w:iCs/>
          <w:szCs w:val="28"/>
        </w:rPr>
      </w:pPr>
      <w:r w:rsidRPr="008D7A60">
        <w:rPr>
          <w:rFonts w:ascii="Arial" w:hAnsi="Arial" w:cs="Arial"/>
          <w:bCs/>
          <w:iCs/>
          <w:sz w:val="22"/>
          <w:szCs w:val="28"/>
        </w:rPr>
        <w:t xml:space="preserve">Předpokladem platného odstoupení ze strany </w:t>
      </w:r>
      <w:r w:rsidR="008956CA">
        <w:rPr>
          <w:rFonts w:ascii="Arial" w:hAnsi="Arial" w:cs="Arial"/>
          <w:bCs/>
          <w:iCs/>
          <w:sz w:val="22"/>
          <w:szCs w:val="28"/>
        </w:rPr>
        <w:t>objednatele</w:t>
      </w:r>
      <w:r w:rsidRPr="008D7A60">
        <w:rPr>
          <w:rFonts w:ascii="Arial" w:hAnsi="Arial" w:cs="Arial"/>
          <w:bCs/>
          <w:iCs/>
          <w:sz w:val="22"/>
          <w:szCs w:val="28"/>
        </w:rPr>
        <w:t xml:space="preserve"> je odstoupení od </w:t>
      </w:r>
      <w:r w:rsidR="00462109">
        <w:rPr>
          <w:rFonts w:ascii="Arial" w:hAnsi="Arial" w:cs="Arial"/>
          <w:bCs/>
          <w:iCs/>
          <w:sz w:val="22"/>
          <w:szCs w:val="28"/>
        </w:rPr>
        <w:t>objednávky</w:t>
      </w:r>
      <w:r w:rsidRPr="008D7A60">
        <w:rPr>
          <w:rFonts w:ascii="Arial" w:hAnsi="Arial" w:cs="Arial"/>
          <w:bCs/>
          <w:iCs/>
          <w:sz w:val="22"/>
          <w:szCs w:val="28"/>
        </w:rPr>
        <w:t xml:space="preserve"> písemným oznámením </w:t>
      </w:r>
      <w:r w:rsidR="008956CA">
        <w:rPr>
          <w:rFonts w:ascii="Arial" w:hAnsi="Arial" w:cs="Arial"/>
          <w:bCs/>
          <w:iCs/>
          <w:sz w:val="22"/>
          <w:szCs w:val="28"/>
        </w:rPr>
        <w:t>zhotoviteli</w:t>
      </w:r>
      <w:r w:rsidRPr="008D7A60">
        <w:rPr>
          <w:rFonts w:ascii="Arial" w:hAnsi="Arial" w:cs="Arial"/>
          <w:bCs/>
          <w:iCs/>
          <w:sz w:val="22"/>
          <w:szCs w:val="28"/>
        </w:rPr>
        <w:t>.</w:t>
      </w:r>
    </w:p>
    <w:p w14:paraId="06A5D50D" w14:textId="77777777" w:rsidR="008956CA" w:rsidRPr="008D7A60" w:rsidRDefault="008956CA" w:rsidP="008D7A60">
      <w:pPr>
        <w:pStyle w:val="Cislovani2"/>
        <w:numPr>
          <w:ilvl w:val="0"/>
          <w:numId w:val="0"/>
        </w:numPr>
        <w:tabs>
          <w:tab w:val="clear" w:pos="567"/>
        </w:tabs>
        <w:spacing w:before="0"/>
        <w:ind w:left="426"/>
        <w:rPr>
          <w:rFonts w:ascii="Arial" w:hAnsi="Arial" w:cs="Arial"/>
          <w:bCs/>
          <w:iCs/>
          <w:szCs w:val="28"/>
        </w:rPr>
      </w:pPr>
    </w:p>
    <w:p w14:paraId="22EAFD03" w14:textId="45B7C6A5" w:rsidR="00FC70DC" w:rsidRPr="008D7A60" w:rsidRDefault="00FC70DC" w:rsidP="008D7A60">
      <w:pPr>
        <w:pStyle w:val="Nadpis1"/>
        <w:spacing w:before="0"/>
        <w:ind w:left="360"/>
        <w:rPr>
          <w:b w:val="0"/>
          <w:bCs w:val="0"/>
          <w:szCs w:val="22"/>
        </w:rPr>
      </w:pPr>
      <w:r w:rsidRPr="008D7A60">
        <w:rPr>
          <w:sz w:val="22"/>
          <w:szCs w:val="22"/>
        </w:rPr>
        <w:t xml:space="preserve">Článek </w:t>
      </w:r>
      <w:r w:rsidR="00A24357">
        <w:rPr>
          <w:sz w:val="22"/>
          <w:szCs w:val="22"/>
        </w:rPr>
        <w:t>12</w:t>
      </w:r>
    </w:p>
    <w:p w14:paraId="2BF912CA" w14:textId="77777777" w:rsidR="00FC70DC" w:rsidRPr="008D7A60" w:rsidRDefault="00FC70DC" w:rsidP="008D7A60">
      <w:pPr>
        <w:pStyle w:val="Nadpis1"/>
        <w:spacing w:before="0"/>
        <w:ind w:left="360"/>
        <w:rPr>
          <w:b w:val="0"/>
          <w:szCs w:val="22"/>
        </w:rPr>
      </w:pPr>
      <w:r w:rsidRPr="008D7A60">
        <w:rPr>
          <w:sz w:val="22"/>
          <w:szCs w:val="22"/>
        </w:rPr>
        <w:t>Ochrana informací</w:t>
      </w:r>
    </w:p>
    <w:p w14:paraId="0D5299CA" w14:textId="364C8C6C" w:rsidR="00FC70DC" w:rsidRPr="008D7A60" w:rsidRDefault="00FC70DC" w:rsidP="008D7A60">
      <w:pPr>
        <w:pStyle w:val="Odstavecseseznamem"/>
        <w:numPr>
          <w:ilvl w:val="0"/>
          <w:numId w:val="120"/>
        </w:numPr>
        <w:spacing w:line="276" w:lineRule="auto"/>
        <w:ind w:left="426" w:hanging="426"/>
        <w:rPr>
          <w:rFonts w:ascii="Calibri" w:hAnsi="Calibri" w:cs="Calibri"/>
          <w:b/>
          <w:szCs w:val="22"/>
        </w:rPr>
      </w:pPr>
      <w:r w:rsidRPr="008D7A60">
        <w:rPr>
          <w:rFonts w:cs="Arial"/>
          <w:bCs/>
          <w:iCs/>
          <w:szCs w:val="28"/>
        </w:rPr>
        <w:t xml:space="preserve">Smluvní strany se dohodly, že tato dohoda nepodléhá obchodnímu tajemství; smluvní strany souhlasí s tím, aby veškeré informace obsažené v této dohodě, včetně jejího úplného textu, byly poskytnuty třetím osobám na jejich žádost v souladu se zákonem </w:t>
      </w:r>
      <w:r>
        <w:rPr>
          <w:rFonts w:cs="Arial"/>
          <w:bCs/>
          <w:iCs/>
          <w:szCs w:val="28"/>
        </w:rPr>
        <w:br/>
      </w:r>
      <w:r w:rsidRPr="008D7A60">
        <w:rPr>
          <w:rFonts w:cs="Arial"/>
          <w:bCs/>
          <w:iCs/>
          <w:szCs w:val="28"/>
        </w:rPr>
        <w:t>č. 106/1999 Sb., o svobodném přístupu k informacím, ve znění pozdějších předpisů a</w:t>
      </w:r>
      <w:r w:rsidR="003E43C4">
        <w:rPr>
          <w:rFonts w:cs="Arial"/>
          <w:bCs/>
          <w:iCs/>
          <w:szCs w:val="28"/>
        </w:rPr>
        <w:t> </w:t>
      </w:r>
      <w:r w:rsidRPr="008D7A60">
        <w:rPr>
          <w:rFonts w:cs="Arial"/>
          <w:bCs/>
          <w:iCs/>
          <w:szCs w:val="28"/>
        </w:rPr>
        <w:t>zveřejněny v souladu s příslušnými právními předpisy.</w:t>
      </w:r>
      <w:r w:rsidRPr="00FC70DC">
        <w:rPr>
          <w:rFonts w:ascii="Calibri" w:hAnsi="Calibri" w:cs="Calibri"/>
          <w:szCs w:val="22"/>
        </w:rPr>
        <w:t xml:space="preserve"> </w:t>
      </w:r>
    </w:p>
    <w:p w14:paraId="34E29C05" w14:textId="77777777" w:rsidR="00FC70DC" w:rsidRPr="00FC70DC" w:rsidRDefault="00FC70DC" w:rsidP="008D7A60">
      <w:pPr>
        <w:pStyle w:val="Odstavecseseznamem"/>
        <w:spacing w:line="276" w:lineRule="auto"/>
        <w:ind w:left="426"/>
        <w:rPr>
          <w:rFonts w:ascii="Calibri" w:hAnsi="Calibri" w:cs="Calibri"/>
          <w:b/>
          <w:szCs w:val="22"/>
        </w:rPr>
      </w:pPr>
    </w:p>
    <w:p w14:paraId="74884A26" w14:textId="77777777" w:rsidR="00FC70DC" w:rsidRDefault="00FC70DC" w:rsidP="008D7A60">
      <w:pPr>
        <w:pStyle w:val="Odstavecseseznamem"/>
        <w:numPr>
          <w:ilvl w:val="0"/>
          <w:numId w:val="120"/>
        </w:numPr>
        <w:spacing w:line="276" w:lineRule="auto"/>
        <w:ind w:left="426" w:hanging="426"/>
        <w:rPr>
          <w:rFonts w:cs="Arial"/>
          <w:bCs/>
          <w:iCs/>
          <w:szCs w:val="28"/>
        </w:rPr>
      </w:pPr>
      <w:r w:rsidRPr="008D7A60">
        <w:rPr>
          <w:rFonts w:cs="Arial"/>
          <w:bCs/>
          <w:iCs/>
          <w:szCs w:val="28"/>
        </w:rPr>
        <w:t>Závazky smluvních stran uvedené v tomto článku trvají i po skončení smluvního vztahu.</w:t>
      </w:r>
    </w:p>
    <w:p w14:paraId="2B9187F2" w14:textId="77777777" w:rsidR="002C2E11" w:rsidRPr="008D7A60" w:rsidRDefault="002C2E11" w:rsidP="008D7A60">
      <w:pPr>
        <w:pStyle w:val="Odstavecseseznamem"/>
        <w:spacing w:line="276" w:lineRule="auto"/>
        <w:ind w:left="426"/>
        <w:rPr>
          <w:rFonts w:cs="Arial"/>
          <w:bCs/>
          <w:iCs/>
          <w:szCs w:val="28"/>
        </w:rPr>
      </w:pPr>
    </w:p>
    <w:p w14:paraId="09191760" w14:textId="31B3D4F7" w:rsidR="002C2E11" w:rsidRPr="008D7A60" w:rsidRDefault="002C2E11" w:rsidP="008D7A60">
      <w:pPr>
        <w:pStyle w:val="Nadpis1"/>
        <w:spacing w:before="0"/>
        <w:ind w:left="360"/>
        <w:rPr>
          <w:b w:val="0"/>
          <w:bCs w:val="0"/>
          <w:szCs w:val="22"/>
        </w:rPr>
      </w:pPr>
      <w:r w:rsidRPr="008D7A60">
        <w:rPr>
          <w:sz w:val="22"/>
          <w:szCs w:val="22"/>
        </w:rPr>
        <w:t xml:space="preserve">Článek </w:t>
      </w:r>
      <w:r w:rsidR="00A24357">
        <w:rPr>
          <w:sz w:val="22"/>
          <w:szCs w:val="22"/>
        </w:rPr>
        <w:t>13</w:t>
      </w:r>
    </w:p>
    <w:p w14:paraId="22A263CA" w14:textId="77777777" w:rsidR="002C2E11" w:rsidRPr="008D7A60" w:rsidRDefault="002C2E11" w:rsidP="008D7A60">
      <w:pPr>
        <w:pStyle w:val="Nadpis1"/>
        <w:spacing w:before="0" w:after="240"/>
        <w:ind w:left="360"/>
        <w:rPr>
          <w:b w:val="0"/>
          <w:szCs w:val="22"/>
        </w:rPr>
      </w:pPr>
      <w:r w:rsidRPr="008D7A60">
        <w:rPr>
          <w:sz w:val="22"/>
          <w:szCs w:val="22"/>
        </w:rPr>
        <w:t>Závěrečná ustanovení</w:t>
      </w:r>
    </w:p>
    <w:p w14:paraId="4ADB12C6" w14:textId="3528CAB6" w:rsidR="002C2E11" w:rsidRPr="009A2FC6" w:rsidRDefault="002C2E11" w:rsidP="008D7A60">
      <w:pPr>
        <w:pStyle w:val="Cislovani2"/>
        <w:numPr>
          <w:ilvl w:val="0"/>
          <w:numId w:val="123"/>
        </w:numPr>
        <w:tabs>
          <w:tab w:val="clear" w:pos="567"/>
        </w:tabs>
        <w:spacing w:before="0"/>
        <w:ind w:left="426" w:hanging="426"/>
        <w:rPr>
          <w:rFonts w:cs="Arial"/>
          <w:bCs/>
          <w:iCs/>
          <w:szCs w:val="28"/>
        </w:rPr>
      </w:pPr>
      <w:r w:rsidRPr="008D7A60">
        <w:rPr>
          <w:rFonts w:ascii="Arial" w:hAnsi="Arial" w:cs="Arial"/>
          <w:bCs/>
          <w:iCs/>
          <w:sz w:val="22"/>
          <w:szCs w:val="28"/>
        </w:rPr>
        <w:t xml:space="preserve">Práva a povinnosti smluvních stran v této dohodě, zadávací dokumentaci ani v jiných navazujících dokumentech neupravené, nebo upravené jen částečně se řídí zákonem </w:t>
      </w:r>
      <w:r>
        <w:rPr>
          <w:rFonts w:ascii="Arial" w:hAnsi="Arial" w:cs="Arial"/>
          <w:bCs/>
          <w:iCs/>
          <w:sz w:val="22"/>
          <w:szCs w:val="28"/>
        </w:rPr>
        <w:br/>
      </w:r>
      <w:r w:rsidRPr="008D7A60">
        <w:rPr>
          <w:rFonts w:ascii="Arial" w:hAnsi="Arial" w:cs="Arial"/>
          <w:bCs/>
          <w:iCs/>
          <w:sz w:val="22"/>
          <w:szCs w:val="28"/>
        </w:rPr>
        <w:t>č. 89/2012 Sb., občanský zákoník, ve znění pozdějších předpisů</w:t>
      </w:r>
      <w:r w:rsidRPr="009A2FC6">
        <w:rPr>
          <w:rFonts w:ascii="Arial" w:hAnsi="Arial" w:cs="Arial"/>
          <w:bCs/>
          <w:iCs/>
          <w:sz w:val="22"/>
          <w:szCs w:val="28"/>
        </w:rPr>
        <w:t>.</w:t>
      </w:r>
    </w:p>
    <w:p w14:paraId="516C2054" w14:textId="77777777" w:rsidR="002C2E11" w:rsidRPr="008D7A60" w:rsidRDefault="002C2E11" w:rsidP="008D7A60">
      <w:pPr>
        <w:pStyle w:val="Cislovani2"/>
        <w:numPr>
          <w:ilvl w:val="0"/>
          <w:numId w:val="0"/>
        </w:numPr>
        <w:tabs>
          <w:tab w:val="clear" w:pos="567"/>
        </w:tabs>
        <w:spacing w:before="0"/>
        <w:ind w:left="426"/>
        <w:rPr>
          <w:rFonts w:ascii="Arial" w:hAnsi="Arial" w:cs="Arial"/>
          <w:bCs/>
          <w:iCs/>
          <w:szCs w:val="28"/>
        </w:rPr>
      </w:pPr>
    </w:p>
    <w:p w14:paraId="3C210DA8" w14:textId="77777777" w:rsidR="002C2E11" w:rsidRDefault="002C2E11" w:rsidP="0003679B">
      <w:pPr>
        <w:pStyle w:val="Cislovani2"/>
        <w:numPr>
          <w:ilvl w:val="0"/>
          <w:numId w:val="123"/>
        </w:numPr>
        <w:tabs>
          <w:tab w:val="clear" w:pos="567"/>
        </w:tabs>
        <w:spacing w:before="0" w:after="240"/>
        <w:ind w:left="426" w:hanging="426"/>
        <w:rPr>
          <w:rFonts w:cs="Arial"/>
          <w:bCs/>
          <w:iCs/>
          <w:szCs w:val="28"/>
        </w:rPr>
      </w:pPr>
      <w:r>
        <w:rPr>
          <w:rFonts w:ascii="Arial" w:hAnsi="Arial" w:cs="Arial"/>
          <w:bCs/>
          <w:iCs/>
          <w:sz w:val="22"/>
          <w:szCs w:val="28"/>
        </w:rPr>
        <w:lastRenderedPageBreak/>
        <w:t>Zhotovitel</w:t>
      </w:r>
      <w:r w:rsidRPr="008D7A60">
        <w:rPr>
          <w:rFonts w:ascii="Arial" w:hAnsi="Arial" w:cs="Arial"/>
          <w:bCs/>
          <w:iCs/>
          <w:sz w:val="22"/>
          <w:szCs w:val="28"/>
        </w:rPr>
        <w:t xml:space="preserve"> si je vědom, že v souladu s § 2 písm. e) zákona č. 320/2001 Sb., o finanční kontrole, ve znění pozdějších předpisů, je osobou povinnou spolupracovat při výkonu finanční kontroly.</w:t>
      </w:r>
    </w:p>
    <w:p w14:paraId="5B15C963" w14:textId="77777777" w:rsidR="002C2E11" w:rsidRDefault="002C2E11" w:rsidP="008D7A60">
      <w:pPr>
        <w:pStyle w:val="Cislovani2"/>
        <w:numPr>
          <w:ilvl w:val="0"/>
          <w:numId w:val="123"/>
        </w:numPr>
        <w:tabs>
          <w:tab w:val="clear" w:pos="567"/>
        </w:tabs>
        <w:spacing w:before="0"/>
        <w:ind w:left="426" w:hanging="426"/>
        <w:rPr>
          <w:rFonts w:cs="Arial"/>
          <w:bCs/>
          <w:iCs/>
          <w:szCs w:val="28"/>
        </w:rPr>
      </w:pPr>
      <w:r w:rsidRPr="008D7A60">
        <w:rPr>
          <w:rFonts w:ascii="Arial" w:hAnsi="Arial" w:cs="Arial"/>
          <w:bCs/>
          <w:iCs/>
          <w:sz w:val="22"/>
          <w:szCs w:val="28"/>
        </w:rPr>
        <w:t xml:space="preserve">Smluvní strany souhlasí s uveřejněním plného znění této dohody včetně </w:t>
      </w:r>
      <w:r w:rsidR="00F0056B">
        <w:rPr>
          <w:rFonts w:ascii="Arial" w:hAnsi="Arial" w:cs="Arial"/>
          <w:bCs/>
          <w:iCs/>
          <w:sz w:val="22"/>
          <w:szCs w:val="28"/>
        </w:rPr>
        <w:t>dílčích</w:t>
      </w:r>
      <w:r w:rsidRPr="008D7A60">
        <w:rPr>
          <w:rFonts w:ascii="Arial" w:hAnsi="Arial" w:cs="Arial"/>
          <w:bCs/>
          <w:iCs/>
          <w:sz w:val="22"/>
          <w:szCs w:val="28"/>
        </w:rPr>
        <w:t xml:space="preserve"> smluv</w:t>
      </w:r>
      <w:r w:rsidR="00F0056B">
        <w:rPr>
          <w:rFonts w:ascii="Arial" w:hAnsi="Arial" w:cs="Arial"/>
          <w:bCs/>
          <w:iCs/>
          <w:sz w:val="22"/>
          <w:szCs w:val="28"/>
        </w:rPr>
        <w:t>/objednávek</w:t>
      </w:r>
      <w:r>
        <w:rPr>
          <w:rFonts w:ascii="Arial" w:hAnsi="Arial" w:cs="Arial"/>
          <w:bCs/>
          <w:iCs/>
          <w:sz w:val="22"/>
          <w:szCs w:val="28"/>
        </w:rPr>
        <w:t>,</w:t>
      </w:r>
      <w:r w:rsidRPr="008D7A60">
        <w:rPr>
          <w:rFonts w:ascii="Arial" w:hAnsi="Arial" w:cs="Arial"/>
          <w:bCs/>
          <w:iCs/>
          <w:sz w:val="22"/>
          <w:szCs w:val="28"/>
        </w:rPr>
        <w:t xml:space="preserve"> a to v souladu se zákonem č. 340/2015 Sb., o zvláštních podmínkách účinnosti některých smluv, uveřejňování těchto smluv a o registru smluv (zákon o registru smluv), ve znění pozdějších předpisů, případně i na dalších místech, kde tak stanoví právní předpis. Uveřejnění dohody prostřednictvím registru smluv zajistí </w:t>
      </w:r>
      <w:r w:rsidR="00F0056B">
        <w:rPr>
          <w:rFonts w:ascii="Arial" w:hAnsi="Arial" w:cs="Arial"/>
          <w:bCs/>
          <w:iCs/>
          <w:sz w:val="22"/>
          <w:szCs w:val="28"/>
        </w:rPr>
        <w:t>objednatel</w:t>
      </w:r>
      <w:r w:rsidRPr="008D7A60">
        <w:rPr>
          <w:rFonts w:ascii="Arial" w:hAnsi="Arial" w:cs="Arial"/>
          <w:bCs/>
          <w:iCs/>
          <w:sz w:val="22"/>
          <w:szCs w:val="28"/>
        </w:rPr>
        <w:t>.</w:t>
      </w:r>
    </w:p>
    <w:p w14:paraId="6DDBAF42" w14:textId="77777777" w:rsidR="00F0056B" w:rsidRDefault="00F0056B" w:rsidP="008D7A60">
      <w:pPr>
        <w:pStyle w:val="Odstavecseseznamem"/>
        <w:spacing w:before="0"/>
        <w:rPr>
          <w:rFonts w:cs="Arial"/>
          <w:bCs/>
          <w:iCs/>
          <w:szCs w:val="28"/>
        </w:rPr>
      </w:pPr>
    </w:p>
    <w:p w14:paraId="1FDF5E15" w14:textId="78F575F7" w:rsidR="002C2E11" w:rsidRDefault="002C2E11" w:rsidP="008D7A60">
      <w:pPr>
        <w:pStyle w:val="Cislovani2"/>
        <w:numPr>
          <w:ilvl w:val="0"/>
          <w:numId w:val="123"/>
        </w:numPr>
        <w:tabs>
          <w:tab w:val="clear" w:pos="567"/>
        </w:tabs>
        <w:spacing w:before="0"/>
        <w:ind w:left="426" w:hanging="426"/>
        <w:rPr>
          <w:rFonts w:cs="Arial"/>
          <w:bCs/>
          <w:iCs/>
          <w:szCs w:val="28"/>
        </w:rPr>
      </w:pPr>
      <w:r w:rsidRPr="008D7A60">
        <w:rPr>
          <w:rFonts w:ascii="Arial" w:hAnsi="Arial" w:cs="Arial"/>
          <w:bCs/>
          <w:iCs/>
          <w:sz w:val="22"/>
          <w:szCs w:val="28"/>
        </w:rPr>
        <w:t>Tuto dohodu</w:t>
      </w:r>
      <w:r w:rsidR="003E43C4">
        <w:rPr>
          <w:rFonts w:ascii="Arial" w:hAnsi="Arial" w:cs="Arial"/>
          <w:bCs/>
          <w:iCs/>
          <w:sz w:val="22"/>
          <w:szCs w:val="28"/>
        </w:rPr>
        <w:t>, pokud v ni není uvedeno jinak,</w:t>
      </w:r>
      <w:r w:rsidRPr="008D7A60">
        <w:rPr>
          <w:rFonts w:ascii="Arial" w:hAnsi="Arial" w:cs="Arial"/>
          <w:bCs/>
          <w:iCs/>
          <w:sz w:val="22"/>
          <w:szCs w:val="28"/>
        </w:rPr>
        <w:t xml:space="preserve"> lze měnit pouze písemně formou dodatku k</w:t>
      </w:r>
      <w:r w:rsidR="003E43C4">
        <w:rPr>
          <w:rFonts w:ascii="Arial" w:hAnsi="Arial" w:cs="Arial"/>
          <w:bCs/>
          <w:iCs/>
          <w:sz w:val="22"/>
          <w:szCs w:val="28"/>
        </w:rPr>
        <w:t> </w:t>
      </w:r>
      <w:r w:rsidRPr="008D7A60">
        <w:rPr>
          <w:rFonts w:ascii="Arial" w:hAnsi="Arial" w:cs="Arial"/>
          <w:bCs/>
          <w:iCs/>
          <w:sz w:val="22"/>
          <w:szCs w:val="28"/>
        </w:rPr>
        <w:t>této dohodě, pořadově očíslovaným a podepsaným oběma smluvními stranami.</w:t>
      </w:r>
    </w:p>
    <w:p w14:paraId="5728FCB5" w14:textId="77777777" w:rsidR="00F0056B" w:rsidRDefault="00F0056B" w:rsidP="008D7A60">
      <w:pPr>
        <w:pStyle w:val="Odstavecseseznamem"/>
        <w:spacing w:before="0"/>
        <w:rPr>
          <w:rFonts w:cs="Arial"/>
          <w:bCs/>
          <w:iCs/>
          <w:szCs w:val="28"/>
        </w:rPr>
      </w:pPr>
    </w:p>
    <w:p w14:paraId="5A73849E" w14:textId="7365FCBB" w:rsidR="002C2E11" w:rsidRPr="005D2710" w:rsidRDefault="007630B1" w:rsidP="005D2710">
      <w:pPr>
        <w:pStyle w:val="Cislovani2"/>
        <w:numPr>
          <w:ilvl w:val="0"/>
          <w:numId w:val="123"/>
        </w:numPr>
        <w:tabs>
          <w:tab w:val="clear" w:pos="567"/>
        </w:tabs>
        <w:spacing w:before="0"/>
        <w:ind w:left="426" w:hanging="426"/>
        <w:rPr>
          <w:rFonts w:ascii="Arial" w:hAnsi="Arial" w:cs="Arial"/>
          <w:bCs/>
          <w:iCs/>
          <w:sz w:val="22"/>
          <w:szCs w:val="28"/>
        </w:rPr>
      </w:pPr>
      <w:r w:rsidRPr="008D7A60">
        <w:rPr>
          <w:rFonts w:ascii="Arial" w:hAnsi="Arial" w:cs="Arial"/>
          <w:bCs/>
          <w:iCs/>
          <w:sz w:val="22"/>
          <w:szCs w:val="28"/>
        </w:rPr>
        <w:t xml:space="preserve">Rámcová dohoda je vypracována ve </w:t>
      </w:r>
      <w:r>
        <w:rPr>
          <w:rFonts w:ascii="Arial" w:hAnsi="Arial" w:cs="Arial"/>
          <w:bCs/>
          <w:iCs/>
          <w:sz w:val="22"/>
          <w:szCs w:val="28"/>
        </w:rPr>
        <w:t>2</w:t>
      </w:r>
      <w:r w:rsidRPr="008D7A60">
        <w:rPr>
          <w:rFonts w:ascii="Arial" w:hAnsi="Arial" w:cs="Arial"/>
          <w:bCs/>
          <w:iCs/>
          <w:sz w:val="22"/>
          <w:szCs w:val="28"/>
        </w:rPr>
        <w:t xml:space="preserve"> vyhotoveních, z nichž </w:t>
      </w:r>
      <w:r>
        <w:rPr>
          <w:rFonts w:ascii="Arial" w:hAnsi="Arial" w:cs="Arial"/>
          <w:bCs/>
          <w:iCs/>
          <w:sz w:val="22"/>
          <w:szCs w:val="28"/>
        </w:rPr>
        <w:t xml:space="preserve">objednatel </w:t>
      </w:r>
      <w:r w:rsidRPr="008D7A60">
        <w:rPr>
          <w:rFonts w:ascii="Arial" w:hAnsi="Arial" w:cs="Arial"/>
          <w:bCs/>
          <w:iCs/>
          <w:sz w:val="22"/>
          <w:szCs w:val="28"/>
        </w:rPr>
        <w:t xml:space="preserve">obdrží </w:t>
      </w:r>
      <w:r>
        <w:rPr>
          <w:rFonts w:ascii="Arial" w:hAnsi="Arial" w:cs="Arial"/>
          <w:bCs/>
          <w:iCs/>
          <w:sz w:val="22"/>
          <w:szCs w:val="28"/>
        </w:rPr>
        <w:t>1</w:t>
      </w:r>
      <w:r w:rsidRPr="008D7A60">
        <w:rPr>
          <w:rFonts w:ascii="Arial" w:hAnsi="Arial" w:cs="Arial"/>
          <w:bCs/>
          <w:iCs/>
          <w:sz w:val="22"/>
          <w:szCs w:val="28"/>
        </w:rPr>
        <w:t xml:space="preserve"> vyhotovení a </w:t>
      </w:r>
      <w:r>
        <w:rPr>
          <w:rFonts w:ascii="Arial" w:hAnsi="Arial" w:cs="Arial"/>
          <w:bCs/>
          <w:iCs/>
          <w:sz w:val="22"/>
          <w:szCs w:val="28"/>
        </w:rPr>
        <w:t>zhotovitel</w:t>
      </w:r>
      <w:r w:rsidRPr="008D7A60">
        <w:rPr>
          <w:rFonts w:ascii="Arial" w:hAnsi="Arial" w:cs="Arial"/>
          <w:bCs/>
          <w:iCs/>
          <w:sz w:val="22"/>
          <w:szCs w:val="28"/>
        </w:rPr>
        <w:t xml:space="preserve"> také </w:t>
      </w:r>
      <w:r>
        <w:rPr>
          <w:rFonts w:ascii="Arial" w:hAnsi="Arial" w:cs="Arial"/>
          <w:bCs/>
          <w:iCs/>
          <w:sz w:val="22"/>
          <w:szCs w:val="28"/>
        </w:rPr>
        <w:t>1</w:t>
      </w:r>
      <w:r w:rsidRPr="008D7A60">
        <w:rPr>
          <w:rFonts w:ascii="Arial" w:hAnsi="Arial" w:cs="Arial"/>
          <w:bCs/>
          <w:iCs/>
          <w:sz w:val="22"/>
          <w:szCs w:val="28"/>
        </w:rPr>
        <w:t xml:space="preserve"> vyhotovení. Každé vyhotovení má platnost originálu</w:t>
      </w:r>
      <w:r w:rsidR="002C2E11" w:rsidRPr="005D2710">
        <w:rPr>
          <w:rFonts w:ascii="Arial" w:hAnsi="Arial" w:cs="Arial"/>
          <w:bCs/>
          <w:iCs/>
          <w:sz w:val="22"/>
          <w:szCs w:val="28"/>
        </w:rPr>
        <w:t>.</w:t>
      </w:r>
    </w:p>
    <w:p w14:paraId="1CB38B93" w14:textId="77777777" w:rsidR="00F0056B" w:rsidRDefault="00F0056B" w:rsidP="008D7A60">
      <w:pPr>
        <w:pStyle w:val="Odstavecseseznamem"/>
        <w:spacing w:before="0"/>
        <w:rPr>
          <w:rFonts w:cs="Arial"/>
          <w:bCs/>
          <w:iCs/>
          <w:szCs w:val="28"/>
        </w:rPr>
      </w:pPr>
    </w:p>
    <w:p w14:paraId="2EFE48A4" w14:textId="4171999D" w:rsidR="002C2E11" w:rsidRPr="001D2E7A" w:rsidRDefault="002C2E11" w:rsidP="00884D49">
      <w:pPr>
        <w:pStyle w:val="Cislovani2"/>
        <w:numPr>
          <w:ilvl w:val="0"/>
          <w:numId w:val="123"/>
        </w:numPr>
        <w:tabs>
          <w:tab w:val="clear" w:pos="567"/>
        </w:tabs>
        <w:spacing w:before="0" w:after="240"/>
        <w:ind w:left="426" w:hanging="426"/>
        <w:rPr>
          <w:rFonts w:ascii="Arial" w:hAnsi="Arial" w:cs="Arial"/>
          <w:bCs/>
          <w:iCs/>
          <w:szCs w:val="28"/>
        </w:rPr>
      </w:pPr>
      <w:r w:rsidRPr="008D7A60">
        <w:rPr>
          <w:rFonts w:ascii="Arial" w:hAnsi="Arial" w:cs="Arial"/>
          <w:bCs/>
          <w:iCs/>
          <w:sz w:val="22"/>
          <w:szCs w:val="28"/>
        </w:rPr>
        <w:t>Na důkaz toho, že smluvní strany s obsahem této dohody souhlasí, rozumí jí a zavazují se k jejímu plnění, připojují své podpisy a prohlašují, že tato dohoda byla uzavřena podle jejich svobodné a vážné vůle prosté tísně.</w:t>
      </w:r>
    </w:p>
    <w:p w14:paraId="09E23C0A" w14:textId="77777777" w:rsidR="001D2E7A" w:rsidRPr="008D7A60" w:rsidRDefault="001D2E7A" w:rsidP="001D2E7A">
      <w:pPr>
        <w:pStyle w:val="Odstavecseseznamem"/>
        <w:spacing w:after="240" w:line="276" w:lineRule="auto"/>
        <w:ind w:left="360"/>
        <w:rPr>
          <w:rFonts w:cs="Arial"/>
          <w:szCs w:val="22"/>
        </w:rPr>
      </w:pPr>
      <w:r w:rsidRPr="008D7A60">
        <w:rPr>
          <w:rFonts w:cs="Arial"/>
          <w:snapToGrid w:val="0"/>
          <w:szCs w:val="22"/>
        </w:rPr>
        <w:t xml:space="preserve">Ve Zlíně dne:   </w:t>
      </w:r>
    </w:p>
    <w:p w14:paraId="3E1EED8F" w14:textId="77777777" w:rsidR="001D2E7A" w:rsidRPr="00533B3D" w:rsidRDefault="001D2E7A" w:rsidP="001D2E7A">
      <w:pPr>
        <w:pStyle w:val="Cislovani2"/>
        <w:numPr>
          <w:ilvl w:val="0"/>
          <w:numId w:val="0"/>
        </w:numPr>
        <w:tabs>
          <w:tab w:val="clear" w:pos="567"/>
        </w:tabs>
        <w:spacing w:before="0" w:after="240"/>
        <w:ind w:left="426"/>
        <w:rPr>
          <w:rFonts w:ascii="Arial" w:hAnsi="Arial" w:cs="Arial"/>
          <w:bCs/>
          <w:iCs/>
          <w:szCs w:val="28"/>
        </w:rPr>
      </w:pPr>
    </w:p>
    <w:tbl>
      <w:tblPr>
        <w:tblW w:w="85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1704"/>
        <w:gridCol w:w="3407"/>
      </w:tblGrid>
      <w:tr w:rsidR="009E6C2C" w:rsidRPr="00351311" w14:paraId="2B455EFD" w14:textId="77777777" w:rsidTr="00AE6803">
        <w:trPr>
          <w:trHeight w:val="1454"/>
          <w:jc w:val="center"/>
        </w:trPr>
        <w:tc>
          <w:tcPr>
            <w:tcW w:w="3408" w:type="dxa"/>
            <w:tcBorders>
              <w:bottom w:val="single" w:sz="4" w:space="0" w:color="auto"/>
            </w:tcBorders>
          </w:tcPr>
          <w:p w14:paraId="2888DD17" w14:textId="77777777" w:rsidR="009E6C2C" w:rsidRDefault="009E6C2C" w:rsidP="00AE6803">
            <w:pPr>
              <w:rPr>
                <w:rFonts w:cs="Arial"/>
                <w:szCs w:val="22"/>
              </w:rPr>
            </w:pPr>
            <w:r w:rsidRPr="00351311">
              <w:rPr>
                <w:rFonts w:cs="Arial"/>
                <w:szCs w:val="22"/>
              </w:rPr>
              <w:t>Česká republika – Katastrální úřad pro Zlínský kraj</w:t>
            </w:r>
          </w:p>
          <w:p w14:paraId="259691D3" w14:textId="6B8FF1BA" w:rsidR="009E6C2C" w:rsidRDefault="009E6C2C" w:rsidP="00AE6803">
            <w:pPr>
              <w:rPr>
                <w:rFonts w:cs="Arial"/>
                <w:szCs w:val="22"/>
              </w:rPr>
            </w:pPr>
          </w:p>
          <w:p w14:paraId="0C3960DD" w14:textId="1045AE2B" w:rsidR="005D2710" w:rsidRDefault="005D2710" w:rsidP="00AE6803">
            <w:pPr>
              <w:rPr>
                <w:rFonts w:cs="Arial"/>
                <w:szCs w:val="22"/>
              </w:rPr>
            </w:pPr>
          </w:p>
          <w:p w14:paraId="5C375DB8" w14:textId="53133B3A" w:rsidR="005D2710" w:rsidRDefault="005D2710" w:rsidP="00AE6803">
            <w:pPr>
              <w:rPr>
                <w:rFonts w:cs="Arial"/>
                <w:szCs w:val="22"/>
              </w:rPr>
            </w:pPr>
          </w:p>
          <w:p w14:paraId="1C6516A8" w14:textId="77777777" w:rsidR="00F0056B" w:rsidRPr="00351311" w:rsidRDefault="00F0056B" w:rsidP="00AE6803">
            <w:pPr>
              <w:rPr>
                <w:rFonts w:cs="Arial"/>
                <w:szCs w:val="22"/>
              </w:rPr>
            </w:pPr>
          </w:p>
        </w:tc>
        <w:tc>
          <w:tcPr>
            <w:tcW w:w="1704" w:type="dxa"/>
          </w:tcPr>
          <w:p w14:paraId="6D22FE0D" w14:textId="77777777" w:rsidR="009E6C2C" w:rsidRPr="00351311" w:rsidRDefault="009E6C2C" w:rsidP="00AE68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72791C73" w14:textId="486A358E" w:rsidR="009E6C2C" w:rsidRPr="00037376" w:rsidRDefault="00663135" w:rsidP="0066313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lang w:val="en-US"/>
              </w:rPr>
              <w:t>Martin Horňák</w:t>
            </w:r>
            <w:r w:rsidR="009E6C2C">
              <w:rPr>
                <w:rFonts w:cs="Arial"/>
                <w:lang w:val="en-US"/>
              </w:rPr>
              <w:t xml:space="preserve"> </w:t>
            </w:r>
            <w:r w:rsidR="009E6C2C" w:rsidRPr="00255848">
              <w:rPr>
                <w:rFonts w:cs="Arial"/>
                <w:bCs/>
                <w:szCs w:val="22"/>
              </w:rPr>
              <w:t xml:space="preserve"> </w:t>
            </w:r>
            <w:r w:rsidR="009E6C2C" w:rsidRPr="00C201CC">
              <w:rPr>
                <w:rFonts w:cs="Arial"/>
                <w:bCs/>
                <w:szCs w:val="22"/>
              </w:rPr>
              <w:t xml:space="preserve">  </w:t>
            </w:r>
          </w:p>
        </w:tc>
      </w:tr>
      <w:tr w:rsidR="009E6C2C" w:rsidRPr="00710240" w14:paraId="634506F8" w14:textId="77777777" w:rsidTr="00AE6803">
        <w:trPr>
          <w:trHeight w:val="414"/>
          <w:jc w:val="center"/>
        </w:trPr>
        <w:tc>
          <w:tcPr>
            <w:tcW w:w="3408" w:type="dxa"/>
            <w:tcBorders>
              <w:top w:val="single" w:sz="4" w:space="0" w:color="auto"/>
            </w:tcBorders>
          </w:tcPr>
          <w:p w14:paraId="1F59E974" w14:textId="77777777" w:rsidR="009E6C2C" w:rsidRPr="00710240" w:rsidRDefault="009E6C2C" w:rsidP="0067318A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51311">
              <w:rPr>
                <w:rFonts w:cs="Arial"/>
                <w:szCs w:val="22"/>
              </w:rPr>
              <w:t>Ing. Štěpán Forman</w:t>
            </w:r>
            <w:r w:rsidRPr="00351311">
              <w:rPr>
                <w:rFonts w:cs="Arial"/>
                <w:szCs w:val="22"/>
              </w:rPr>
              <w:br/>
              <w:t>ředitel</w:t>
            </w:r>
          </w:p>
        </w:tc>
        <w:tc>
          <w:tcPr>
            <w:tcW w:w="1704" w:type="dxa"/>
          </w:tcPr>
          <w:p w14:paraId="575DBCF0" w14:textId="77777777" w:rsidR="009E6C2C" w:rsidRPr="00710240" w:rsidRDefault="009E6C2C" w:rsidP="0067318A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14:paraId="42262D10" w14:textId="4647F651" w:rsidR="009E6C2C" w:rsidRDefault="00663135" w:rsidP="0067318A">
            <w:pPr>
              <w:spacing w:line="276" w:lineRule="auto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lang w:val="en-US"/>
              </w:rPr>
              <w:t>Martin Horňák</w:t>
            </w:r>
            <w:r w:rsidR="009E6C2C">
              <w:rPr>
                <w:rFonts w:cs="Arial"/>
                <w:lang w:val="en-US"/>
              </w:rPr>
              <w:t xml:space="preserve"> </w:t>
            </w:r>
            <w:r w:rsidR="009E6C2C" w:rsidRPr="00255848">
              <w:rPr>
                <w:rFonts w:cs="Arial"/>
                <w:bCs/>
                <w:szCs w:val="22"/>
              </w:rPr>
              <w:t xml:space="preserve">  </w:t>
            </w:r>
            <w:r w:rsidR="009E6C2C" w:rsidRPr="00C201CC">
              <w:rPr>
                <w:rFonts w:cs="Arial"/>
                <w:bCs/>
                <w:szCs w:val="22"/>
              </w:rPr>
              <w:t xml:space="preserve"> </w:t>
            </w:r>
          </w:p>
          <w:p w14:paraId="4D9B8B8A" w14:textId="0059FC51" w:rsidR="009E6C2C" w:rsidRPr="00710240" w:rsidRDefault="009E6C2C" w:rsidP="0067318A">
            <w:pPr>
              <w:spacing w:before="0" w:line="276" w:lineRule="auto"/>
              <w:jc w:val="center"/>
              <w:rPr>
                <w:rFonts w:cs="Arial"/>
                <w:szCs w:val="22"/>
              </w:rPr>
            </w:pPr>
          </w:p>
        </w:tc>
      </w:tr>
    </w:tbl>
    <w:p w14:paraId="6A295020" w14:textId="77777777" w:rsidR="00605D26" w:rsidRDefault="00605D26"/>
    <w:sectPr w:rsidR="00605D26" w:rsidSect="008D7A60">
      <w:footerReference w:type="default" r:id="rId8"/>
      <w:footerReference w:type="first" r:id="rId9"/>
      <w:pgSz w:w="11906" w:h="16838" w:code="9"/>
      <w:pgMar w:top="709" w:right="1418" w:bottom="1135" w:left="1418" w:header="896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06AB" w14:textId="77777777" w:rsidR="00264AB8" w:rsidRDefault="00264AB8">
      <w:r>
        <w:separator/>
      </w:r>
    </w:p>
    <w:p w14:paraId="2A72C3AF" w14:textId="77777777" w:rsidR="00264AB8" w:rsidRDefault="00264AB8"/>
    <w:p w14:paraId="0FC9EA31" w14:textId="77777777" w:rsidR="00264AB8" w:rsidRDefault="00264AB8"/>
    <w:p w14:paraId="502A1691" w14:textId="77777777" w:rsidR="00264AB8" w:rsidRDefault="00264AB8"/>
  </w:endnote>
  <w:endnote w:type="continuationSeparator" w:id="0">
    <w:p w14:paraId="07BAAF11" w14:textId="77777777" w:rsidR="00264AB8" w:rsidRDefault="00264AB8">
      <w:r>
        <w:continuationSeparator/>
      </w:r>
    </w:p>
    <w:p w14:paraId="1FDACF35" w14:textId="77777777" w:rsidR="00264AB8" w:rsidRDefault="00264AB8"/>
    <w:p w14:paraId="284BE84A" w14:textId="77777777" w:rsidR="00264AB8" w:rsidRDefault="00264AB8"/>
    <w:p w14:paraId="031B3607" w14:textId="77777777" w:rsidR="00264AB8" w:rsidRDefault="00264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003592"/>
      <w:docPartObj>
        <w:docPartGallery w:val="Page Numbers (Bottom of Page)"/>
        <w:docPartUnique/>
      </w:docPartObj>
    </w:sdtPr>
    <w:sdtEndPr/>
    <w:sdtContent>
      <w:p w14:paraId="1BFAB5FB" w14:textId="6794F42B" w:rsidR="00E146E4" w:rsidRPr="004A5509" w:rsidRDefault="00E924C8">
        <w:pPr>
          <w:pStyle w:val="Zpat"/>
          <w:jc w:val="center"/>
          <w:rPr>
            <w:sz w:val="20"/>
            <w:szCs w:val="20"/>
          </w:rPr>
        </w:pPr>
        <w:r w:rsidRPr="001D60B9">
          <w:rPr>
            <w:sz w:val="20"/>
            <w:szCs w:val="20"/>
          </w:rPr>
          <w:fldChar w:fldCharType="begin"/>
        </w:r>
        <w:r w:rsidR="00E146E4" w:rsidRPr="001D60B9">
          <w:rPr>
            <w:sz w:val="20"/>
            <w:szCs w:val="20"/>
          </w:rPr>
          <w:instrText xml:space="preserve"> PAGE   \* MERGEFORMAT </w:instrText>
        </w:r>
        <w:r w:rsidRPr="001D60B9">
          <w:rPr>
            <w:sz w:val="20"/>
            <w:szCs w:val="20"/>
          </w:rPr>
          <w:fldChar w:fldCharType="separate"/>
        </w:r>
        <w:r w:rsidR="005657DD">
          <w:rPr>
            <w:noProof/>
            <w:sz w:val="20"/>
            <w:szCs w:val="20"/>
          </w:rPr>
          <w:t>1</w:t>
        </w:r>
        <w:r w:rsidRPr="001D60B9">
          <w:rPr>
            <w:sz w:val="20"/>
            <w:szCs w:val="20"/>
          </w:rPr>
          <w:fldChar w:fldCharType="end"/>
        </w:r>
      </w:p>
    </w:sdtContent>
  </w:sdt>
  <w:p w14:paraId="7C2425E3" w14:textId="77777777" w:rsidR="00E146E4" w:rsidRDefault="00E146E4" w:rsidP="005648C2">
    <w:pPr>
      <w:pStyle w:val="Zpat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DE0C" w14:textId="77777777" w:rsidR="00E146E4" w:rsidRDefault="00E146E4">
    <w:pPr>
      <w:pStyle w:val="Zpat"/>
      <w:tabs>
        <w:tab w:val="clear" w:pos="4536"/>
        <w:tab w:val="clear" w:pos="9072"/>
        <w:tab w:val="left" w:pos="5580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00FC" w14:textId="77777777" w:rsidR="00264AB8" w:rsidRDefault="00264AB8">
      <w:r>
        <w:separator/>
      </w:r>
    </w:p>
    <w:p w14:paraId="3618AFBF" w14:textId="77777777" w:rsidR="00264AB8" w:rsidRDefault="00264AB8"/>
    <w:p w14:paraId="6C1AF0F3" w14:textId="77777777" w:rsidR="00264AB8" w:rsidRDefault="00264AB8"/>
    <w:p w14:paraId="609A8DD1" w14:textId="77777777" w:rsidR="00264AB8" w:rsidRDefault="00264AB8"/>
  </w:footnote>
  <w:footnote w:type="continuationSeparator" w:id="0">
    <w:p w14:paraId="2F937EAB" w14:textId="77777777" w:rsidR="00264AB8" w:rsidRDefault="00264AB8">
      <w:r>
        <w:continuationSeparator/>
      </w:r>
    </w:p>
    <w:p w14:paraId="486F3984" w14:textId="77777777" w:rsidR="00264AB8" w:rsidRDefault="00264AB8"/>
    <w:p w14:paraId="6DFE5D29" w14:textId="77777777" w:rsidR="00264AB8" w:rsidRDefault="00264AB8"/>
    <w:p w14:paraId="5248D06D" w14:textId="77777777" w:rsidR="00264AB8" w:rsidRDefault="00264AB8"/>
  </w:footnote>
  <w:footnote w:id="1">
    <w:p w14:paraId="4B5D8422" w14:textId="0DF81BD4" w:rsidR="00FC7F9A" w:rsidRPr="00772895" w:rsidRDefault="00FC7F9A">
      <w:pPr>
        <w:pStyle w:val="Textpoznpodarou"/>
      </w:pPr>
      <w:r w:rsidRPr="00A360E9">
        <w:rPr>
          <w:rStyle w:val="Znakapoznpodarou"/>
        </w:rPr>
        <w:footnoteRef/>
      </w:r>
      <w:r w:rsidR="00B71270">
        <w:t xml:space="preserve"> </w:t>
      </w:r>
      <w:r w:rsidR="00B71270" w:rsidRPr="00B71270">
        <w:rPr>
          <w:sz w:val="16"/>
          <w:szCs w:val="16"/>
        </w:rPr>
        <w:t>ČSN je ochranná známka pro české technické normy.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6EA"/>
    <w:multiLevelType w:val="hybridMultilevel"/>
    <w:tmpl w:val="C722D6D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846BBA"/>
    <w:multiLevelType w:val="hybridMultilevel"/>
    <w:tmpl w:val="BE3816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72E33"/>
    <w:multiLevelType w:val="hybridMultilevel"/>
    <w:tmpl w:val="87461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C8420258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9.%2."/>
      <w:lvlJc w:val="left"/>
      <w:pPr>
        <w:tabs>
          <w:tab w:val="num" w:pos="822"/>
        </w:tabs>
        <w:ind w:left="822" w:hanging="680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4" w15:restartNumberingAfterBreak="0">
    <w:nsid w:val="070150F5"/>
    <w:multiLevelType w:val="multilevel"/>
    <w:tmpl w:val="468CE99C"/>
    <w:lvl w:ilvl="0">
      <w:start w:val="1"/>
      <w:numFmt w:val="bullet"/>
      <w:lvlText w:val=""/>
      <w:lvlJc w:val="left"/>
      <w:pPr>
        <w:tabs>
          <w:tab w:val="num" w:pos="1715"/>
        </w:tabs>
        <w:ind w:left="1715" w:hanging="360"/>
      </w:pPr>
      <w:rPr>
        <w:rFonts w:ascii="Wingdings" w:hAnsi="Wingdings" w:hint="default"/>
      </w:rPr>
    </w:lvl>
    <w:lvl w:ilvl="1">
      <w:start w:val="2"/>
      <w:numFmt w:val="lowerLetter"/>
      <w:lvlText w:val="%2)"/>
      <w:lvlJc w:val="left"/>
      <w:pPr>
        <w:tabs>
          <w:tab w:val="num" w:pos="2435"/>
        </w:tabs>
        <w:ind w:left="243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155"/>
        </w:tabs>
        <w:ind w:left="31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5"/>
        </w:tabs>
        <w:ind w:left="38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5"/>
        </w:tabs>
        <w:ind w:left="45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5"/>
        </w:tabs>
        <w:ind w:left="53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5"/>
        </w:tabs>
        <w:ind w:left="60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5"/>
        </w:tabs>
        <w:ind w:left="67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5"/>
        </w:tabs>
        <w:ind w:left="7475" w:hanging="360"/>
      </w:pPr>
      <w:rPr>
        <w:rFonts w:ascii="Wingdings" w:hAnsi="Wingdings" w:hint="default"/>
      </w:rPr>
    </w:lvl>
  </w:abstractNum>
  <w:abstractNum w:abstractNumId="5" w15:restartNumberingAfterBreak="0">
    <w:nsid w:val="084D2600"/>
    <w:multiLevelType w:val="hybridMultilevel"/>
    <w:tmpl w:val="9E604936"/>
    <w:lvl w:ilvl="0" w:tplc="5A26D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F33B9"/>
    <w:multiLevelType w:val="multilevel"/>
    <w:tmpl w:val="D24C3A0C"/>
    <w:styleLink w:val="StylVcerovov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62CF8"/>
    <w:multiLevelType w:val="hybridMultilevel"/>
    <w:tmpl w:val="DC94C51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B570DD"/>
    <w:multiLevelType w:val="multilevel"/>
    <w:tmpl w:val="5C8840BC"/>
    <w:lvl w:ilvl="0">
      <w:start w:val="1"/>
      <w:numFmt w:val="upperRoman"/>
      <w:suff w:val="nothing"/>
      <w:lvlText w:val="Článek %1."/>
      <w:lvlJc w:val="left"/>
      <w:pPr>
        <w:ind w:left="504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AF45789"/>
    <w:multiLevelType w:val="multilevel"/>
    <w:tmpl w:val="5C8840BC"/>
    <w:lvl w:ilvl="0">
      <w:start w:val="1"/>
      <w:numFmt w:val="upperRoman"/>
      <w:suff w:val="nothing"/>
      <w:lvlText w:val="Článek %1."/>
      <w:lvlJc w:val="left"/>
      <w:pPr>
        <w:ind w:left="504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B07346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sz w:val="22"/>
      </w:rPr>
    </w:lvl>
  </w:abstractNum>
  <w:abstractNum w:abstractNumId="11" w15:restartNumberingAfterBreak="0">
    <w:nsid w:val="117205AF"/>
    <w:multiLevelType w:val="hybridMultilevel"/>
    <w:tmpl w:val="16306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82D93"/>
    <w:multiLevelType w:val="hybridMultilevel"/>
    <w:tmpl w:val="58FE9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37C2F"/>
    <w:multiLevelType w:val="singleLevel"/>
    <w:tmpl w:val="CADABAB2"/>
    <w:lvl w:ilvl="0">
      <w:start w:val="1"/>
      <w:numFmt w:val="decimal"/>
      <w:lvlText w:val="6.%1."/>
      <w:legacy w:legacy="1" w:legacySpace="0" w:legacyIndent="397"/>
      <w:lvlJc w:val="left"/>
      <w:pPr>
        <w:ind w:left="397" w:hanging="397"/>
      </w:pPr>
    </w:lvl>
  </w:abstractNum>
  <w:abstractNum w:abstractNumId="14" w15:restartNumberingAfterBreak="0">
    <w:nsid w:val="125C0327"/>
    <w:multiLevelType w:val="hybridMultilevel"/>
    <w:tmpl w:val="D284D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53678FA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749FB"/>
    <w:multiLevelType w:val="hybridMultilevel"/>
    <w:tmpl w:val="44AC0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42654"/>
    <w:multiLevelType w:val="hybridMultilevel"/>
    <w:tmpl w:val="3C3A08CC"/>
    <w:lvl w:ilvl="0" w:tplc="B53678F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70A64"/>
    <w:multiLevelType w:val="hybridMultilevel"/>
    <w:tmpl w:val="C5EA45F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9BC0120"/>
    <w:multiLevelType w:val="multilevel"/>
    <w:tmpl w:val="512A203E"/>
    <w:lvl w:ilvl="0">
      <w:start w:val="1"/>
      <w:numFmt w:val="bullet"/>
      <w:lvlText w:val=""/>
      <w:lvlJc w:val="left"/>
      <w:pPr>
        <w:tabs>
          <w:tab w:val="num" w:pos="1856"/>
        </w:tabs>
        <w:ind w:left="1836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19" w15:restartNumberingAfterBreak="0">
    <w:nsid w:val="1A445C0F"/>
    <w:multiLevelType w:val="hybridMultilevel"/>
    <w:tmpl w:val="CB10D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266D7"/>
    <w:multiLevelType w:val="hybridMultilevel"/>
    <w:tmpl w:val="DDF0DF80"/>
    <w:lvl w:ilvl="0" w:tplc="BCCECA52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C8F40A5"/>
    <w:multiLevelType w:val="hybridMultilevel"/>
    <w:tmpl w:val="6750ED3C"/>
    <w:lvl w:ilvl="0" w:tplc="B0ECDB4C">
      <w:start w:val="1"/>
      <w:numFmt w:val="bullet"/>
      <w:pStyle w:val="Odrka2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  <w:b w:val="0"/>
        <w:i w:val="0"/>
        <w:color w:val="000000"/>
        <w:sz w:val="12"/>
      </w:rPr>
    </w:lvl>
    <w:lvl w:ilvl="1" w:tplc="790C5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02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6E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40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686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24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0C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DE1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E40795"/>
    <w:multiLevelType w:val="multilevel"/>
    <w:tmpl w:val="B67A1878"/>
    <w:lvl w:ilvl="0">
      <w:start w:val="1"/>
      <w:numFmt w:val="upperLetter"/>
      <w:pStyle w:val="Hlavikarejstku"/>
      <w:lvlText w:val="Příloha %1."/>
      <w:lvlJc w:val="left"/>
      <w:pPr>
        <w:tabs>
          <w:tab w:val="num" w:pos="1440"/>
        </w:tabs>
        <w:ind w:left="0" w:firstLine="0"/>
      </w:pPr>
      <w:rPr>
        <w:rFonts w:ascii="Arial" w:hAnsi="Arial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1D6615C4"/>
    <w:multiLevelType w:val="hybridMultilevel"/>
    <w:tmpl w:val="1A1C242A"/>
    <w:lvl w:ilvl="0" w:tplc="95740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5027F6"/>
    <w:multiLevelType w:val="hybridMultilevel"/>
    <w:tmpl w:val="2C308018"/>
    <w:lvl w:ilvl="0" w:tplc="B30C5F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52352"/>
    <w:multiLevelType w:val="hybridMultilevel"/>
    <w:tmpl w:val="4E161A44"/>
    <w:lvl w:ilvl="0" w:tplc="0A3E5C58">
      <w:start w:val="1"/>
      <w:numFmt w:val="bullet"/>
      <w:lvlText w:val="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6708C0"/>
    <w:multiLevelType w:val="hybridMultilevel"/>
    <w:tmpl w:val="B0D0CD10"/>
    <w:lvl w:ilvl="0" w:tplc="EABE24C8">
      <w:start w:val="1"/>
      <w:numFmt w:val="bullet"/>
      <w:lvlText w:val="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288B2943"/>
    <w:multiLevelType w:val="multilevel"/>
    <w:tmpl w:val="02C6CCFA"/>
    <w:lvl w:ilvl="0">
      <w:start w:val="1"/>
      <w:numFmt w:val="decimal"/>
      <w:lvlText w:val="%1."/>
      <w:lvlJc w:val="left"/>
      <w:pPr>
        <w:tabs>
          <w:tab w:val="num" w:pos="1695"/>
        </w:tabs>
        <w:ind w:left="1675" w:hanging="340"/>
      </w:pPr>
      <w:rPr>
        <w:rFonts w:hint="default"/>
      </w:rPr>
    </w:lvl>
    <w:lvl w:ilvl="1">
      <w:start w:val="250"/>
      <w:numFmt w:val="bullet"/>
      <w:lvlText w:val="-"/>
      <w:lvlJc w:val="left"/>
      <w:pPr>
        <w:ind w:left="2775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8" w15:restartNumberingAfterBreak="0">
    <w:nsid w:val="28BA222A"/>
    <w:multiLevelType w:val="multilevel"/>
    <w:tmpl w:val="D46A77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47" w:hanging="56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9F0851"/>
    <w:multiLevelType w:val="multilevel"/>
    <w:tmpl w:val="2222D4D4"/>
    <w:numStyleLink w:val="StylVcerovov2"/>
  </w:abstractNum>
  <w:abstractNum w:abstractNumId="31" w15:restartNumberingAfterBreak="0">
    <w:nsid w:val="2CB1320D"/>
    <w:multiLevelType w:val="multilevel"/>
    <w:tmpl w:val="B94A03E8"/>
    <w:lvl w:ilvl="0">
      <w:start w:val="1"/>
      <w:numFmt w:val="decimal"/>
      <w:pStyle w:val="cislovani"/>
      <w:lvlText w:val="%1."/>
      <w:lvlJc w:val="left"/>
      <w:pPr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10.%2."/>
      <w:lvlJc w:val="left"/>
      <w:pPr>
        <w:tabs>
          <w:tab w:val="num" w:pos="-1445"/>
        </w:tabs>
        <w:ind w:left="-1445" w:hanging="6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2" w15:restartNumberingAfterBreak="0">
    <w:nsid w:val="2D333335"/>
    <w:multiLevelType w:val="hybridMultilevel"/>
    <w:tmpl w:val="E6669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6C7080"/>
    <w:multiLevelType w:val="multilevel"/>
    <w:tmpl w:val="2222D4D4"/>
    <w:numStyleLink w:val="StylVcerovov2"/>
  </w:abstractNum>
  <w:abstractNum w:abstractNumId="34" w15:restartNumberingAfterBreak="0">
    <w:nsid w:val="3141561F"/>
    <w:multiLevelType w:val="hybridMultilevel"/>
    <w:tmpl w:val="84DEA73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2B75359"/>
    <w:multiLevelType w:val="multilevel"/>
    <w:tmpl w:val="372E6D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5134C64"/>
    <w:multiLevelType w:val="hybridMultilevel"/>
    <w:tmpl w:val="0360C9F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554288F"/>
    <w:multiLevelType w:val="multilevel"/>
    <w:tmpl w:val="6098336E"/>
    <w:lvl w:ilvl="0">
      <w:start w:val="1"/>
      <w:numFmt w:val="bullet"/>
      <w:lvlText w:val=""/>
      <w:lvlJc w:val="left"/>
      <w:pPr>
        <w:tabs>
          <w:tab w:val="num" w:pos="1836"/>
        </w:tabs>
        <w:ind w:left="1816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16"/>
        </w:tabs>
        <w:ind w:left="65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36"/>
        </w:tabs>
        <w:ind w:left="723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56"/>
        </w:tabs>
        <w:ind w:left="7956" w:hanging="360"/>
      </w:pPr>
      <w:rPr>
        <w:rFonts w:ascii="Wingdings" w:hAnsi="Wingdings" w:hint="default"/>
      </w:rPr>
    </w:lvl>
  </w:abstractNum>
  <w:abstractNum w:abstractNumId="38" w15:restartNumberingAfterBreak="0">
    <w:nsid w:val="35F53653"/>
    <w:multiLevelType w:val="multilevel"/>
    <w:tmpl w:val="2222D4D4"/>
    <w:numStyleLink w:val="StylVcerovov2"/>
  </w:abstractNum>
  <w:abstractNum w:abstractNumId="39" w15:restartNumberingAfterBreak="0">
    <w:nsid w:val="362A30E3"/>
    <w:multiLevelType w:val="hybridMultilevel"/>
    <w:tmpl w:val="CE9A6C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7487AC0"/>
    <w:multiLevelType w:val="hybridMultilevel"/>
    <w:tmpl w:val="C8E8E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5824C0"/>
    <w:multiLevelType w:val="multilevel"/>
    <w:tmpl w:val="3E06E99A"/>
    <w:lvl w:ilvl="0">
      <w:start w:val="1"/>
      <w:numFmt w:val="bullet"/>
      <w:lvlText w:val=""/>
      <w:lvlJc w:val="left"/>
      <w:pPr>
        <w:tabs>
          <w:tab w:val="num" w:pos="1836"/>
        </w:tabs>
        <w:ind w:left="1816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16"/>
        </w:tabs>
        <w:ind w:left="65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36"/>
        </w:tabs>
        <w:ind w:left="723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56"/>
        </w:tabs>
        <w:ind w:left="7956" w:hanging="360"/>
      </w:pPr>
      <w:rPr>
        <w:rFonts w:ascii="Wingdings" w:hAnsi="Wingdings" w:hint="default"/>
      </w:rPr>
    </w:lvl>
  </w:abstractNum>
  <w:abstractNum w:abstractNumId="42" w15:restartNumberingAfterBreak="0">
    <w:nsid w:val="398A16B8"/>
    <w:multiLevelType w:val="hybridMultilevel"/>
    <w:tmpl w:val="9FBA4D1E"/>
    <w:lvl w:ilvl="0" w:tplc="32CAE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D1351"/>
    <w:multiLevelType w:val="hybridMultilevel"/>
    <w:tmpl w:val="D85A6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1F0F16"/>
    <w:multiLevelType w:val="multilevel"/>
    <w:tmpl w:val="BD142C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11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3EC01BCF"/>
    <w:multiLevelType w:val="hybridMultilevel"/>
    <w:tmpl w:val="5E382070"/>
    <w:lvl w:ilvl="0" w:tplc="38A8E5A2">
      <w:start w:val="1"/>
      <w:numFmt w:val="decimal"/>
      <w:pStyle w:val="Odrka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6621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AF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ED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A6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5A3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01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2D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E6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3A0B39"/>
    <w:multiLevelType w:val="singleLevel"/>
    <w:tmpl w:val="79DA0CD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7" w15:restartNumberingAfterBreak="0">
    <w:nsid w:val="417206AD"/>
    <w:multiLevelType w:val="multilevel"/>
    <w:tmpl w:val="20301FAC"/>
    <w:lvl w:ilvl="0">
      <w:start w:val="1"/>
      <w:numFmt w:val="none"/>
      <w:lvlText w:val="6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7.%2."/>
      <w:lvlJc w:val="left"/>
      <w:pPr>
        <w:ind w:left="432" w:hanging="432"/>
      </w:pPr>
      <w:rPr>
        <w:rFonts w:asciiTheme="majorHAnsi" w:hAnsiTheme="majorHAnsi" w:cs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AF72ED1"/>
    <w:multiLevelType w:val="multilevel"/>
    <w:tmpl w:val="E172861E"/>
    <w:lvl w:ilvl="0">
      <w:start w:val="1"/>
      <w:numFmt w:val="none"/>
      <w:lvlText w:val="6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asciiTheme="majorHAnsi" w:hAnsiTheme="majorHAnsi" w:cs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FEF49D4"/>
    <w:multiLevelType w:val="multilevel"/>
    <w:tmpl w:val="2222D4D4"/>
    <w:styleLink w:val="StylVcerovov2"/>
    <w:lvl w:ilvl="0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CD0DCD"/>
    <w:multiLevelType w:val="hybridMultilevel"/>
    <w:tmpl w:val="4C5CC2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101584A"/>
    <w:multiLevelType w:val="multilevel"/>
    <w:tmpl w:val="A90A5658"/>
    <w:lvl w:ilvl="0">
      <w:start w:val="1"/>
      <w:numFmt w:val="bullet"/>
      <w:lvlText w:val=""/>
      <w:lvlJc w:val="left"/>
      <w:pPr>
        <w:tabs>
          <w:tab w:val="num" w:pos="1999"/>
        </w:tabs>
        <w:ind w:left="199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52" w15:restartNumberingAfterBreak="0">
    <w:nsid w:val="5177086A"/>
    <w:multiLevelType w:val="hybridMultilevel"/>
    <w:tmpl w:val="21449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5529D1"/>
    <w:multiLevelType w:val="hybridMultilevel"/>
    <w:tmpl w:val="E856B768"/>
    <w:lvl w:ilvl="0" w:tplc="AEACAA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C37253"/>
    <w:multiLevelType w:val="multilevel"/>
    <w:tmpl w:val="FD3448B6"/>
    <w:lvl w:ilvl="0">
      <w:start w:val="1"/>
      <w:numFmt w:val="upperRoman"/>
      <w:suff w:val="nothing"/>
      <w:lvlText w:val="Článek %1."/>
      <w:lvlJc w:val="left"/>
      <w:pPr>
        <w:ind w:left="504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Nadpis4"/>
      <w:lvlText w:val="%2.%3.%4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572C7965"/>
    <w:multiLevelType w:val="hybridMultilevel"/>
    <w:tmpl w:val="DE502D4C"/>
    <w:lvl w:ilvl="0" w:tplc="24EA78E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71BE146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B970AAD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FCEE27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9E28E1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650036F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73A282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8108E74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6F047D6A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6" w15:restartNumberingAfterBreak="0">
    <w:nsid w:val="5B7E4B95"/>
    <w:multiLevelType w:val="multilevel"/>
    <w:tmpl w:val="BEB0DBB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3A731E"/>
    <w:multiLevelType w:val="multilevel"/>
    <w:tmpl w:val="584AA85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0433BBA"/>
    <w:multiLevelType w:val="hybridMultilevel"/>
    <w:tmpl w:val="AD0E9CDA"/>
    <w:lvl w:ilvl="0" w:tplc="209ED2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436099"/>
    <w:multiLevelType w:val="multilevel"/>
    <w:tmpl w:val="4566E202"/>
    <w:lvl w:ilvl="0">
      <w:start w:val="1"/>
      <w:numFmt w:val="none"/>
      <w:lvlText w:val="6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6.%2."/>
      <w:lvlJc w:val="left"/>
      <w:pPr>
        <w:ind w:left="432" w:hanging="432"/>
      </w:pPr>
      <w:rPr>
        <w:rFonts w:asciiTheme="majorHAnsi" w:hAnsiTheme="majorHAnsi" w:cs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34E6799"/>
    <w:multiLevelType w:val="hybridMultilevel"/>
    <w:tmpl w:val="84DEA73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5B93221"/>
    <w:multiLevelType w:val="hybridMultilevel"/>
    <w:tmpl w:val="F3B405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74A5CFF"/>
    <w:multiLevelType w:val="hybridMultilevel"/>
    <w:tmpl w:val="A66AA996"/>
    <w:lvl w:ilvl="0" w:tplc="ECAAF6E4">
      <w:start w:val="1"/>
      <w:numFmt w:val="bullet"/>
      <w:pStyle w:val="Odrka1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000000"/>
        <w:sz w:val="16"/>
      </w:rPr>
    </w:lvl>
    <w:lvl w:ilvl="1" w:tplc="28FCC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1C5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21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61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48C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06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4E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4E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AA34F2"/>
    <w:multiLevelType w:val="hybridMultilevel"/>
    <w:tmpl w:val="6B6099E4"/>
    <w:lvl w:ilvl="0" w:tplc="B3C64884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68042F11"/>
    <w:multiLevelType w:val="multilevel"/>
    <w:tmpl w:val="98DA85C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037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6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3476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65" w15:restartNumberingAfterBreak="0">
    <w:nsid w:val="682C1E12"/>
    <w:multiLevelType w:val="hybridMultilevel"/>
    <w:tmpl w:val="BE3816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9AA76E8"/>
    <w:multiLevelType w:val="hybridMultilevel"/>
    <w:tmpl w:val="D952E02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2C4C64"/>
    <w:multiLevelType w:val="hybridMultilevel"/>
    <w:tmpl w:val="1F9054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1767E"/>
    <w:multiLevelType w:val="hybridMultilevel"/>
    <w:tmpl w:val="2C204B5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E905F5F"/>
    <w:multiLevelType w:val="hybridMultilevel"/>
    <w:tmpl w:val="F3D49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687102"/>
    <w:multiLevelType w:val="hybridMultilevel"/>
    <w:tmpl w:val="21449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72638C"/>
    <w:multiLevelType w:val="hybridMultilevel"/>
    <w:tmpl w:val="260E664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5605DB"/>
    <w:multiLevelType w:val="hybridMultilevel"/>
    <w:tmpl w:val="823254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4DE2C93"/>
    <w:multiLevelType w:val="hybridMultilevel"/>
    <w:tmpl w:val="A1244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C0963"/>
    <w:multiLevelType w:val="hybridMultilevel"/>
    <w:tmpl w:val="83FE17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B3A34A7"/>
    <w:multiLevelType w:val="multilevel"/>
    <w:tmpl w:val="4454E06E"/>
    <w:lvl w:ilvl="0">
      <w:start w:val="1"/>
      <w:numFmt w:val="bullet"/>
      <w:lvlText w:val=""/>
      <w:lvlJc w:val="left"/>
      <w:pPr>
        <w:tabs>
          <w:tab w:val="num" w:pos="1695"/>
        </w:tabs>
        <w:ind w:left="1675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76" w15:restartNumberingAfterBreak="0">
    <w:nsid w:val="7C447E4D"/>
    <w:multiLevelType w:val="multilevel"/>
    <w:tmpl w:val="7EBEC966"/>
    <w:styleLink w:val="StylVcerovov1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21"/>
  </w:num>
  <w:num w:numId="3">
    <w:abstractNumId w:val="54"/>
  </w:num>
  <w:num w:numId="4">
    <w:abstractNumId w:val="22"/>
  </w:num>
  <w:num w:numId="5">
    <w:abstractNumId w:val="75"/>
  </w:num>
  <w:num w:numId="6">
    <w:abstractNumId w:val="41"/>
  </w:num>
  <w:num w:numId="7">
    <w:abstractNumId w:val="27"/>
  </w:num>
  <w:num w:numId="8">
    <w:abstractNumId w:val="10"/>
  </w:num>
  <w:num w:numId="9">
    <w:abstractNumId w:val="51"/>
  </w:num>
  <w:num w:numId="10">
    <w:abstractNumId w:val="18"/>
  </w:num>
  <w:num w:numId="11">
    <w:abstractNumId w:val="37"/>
  </w:num>
  <w:num w:numId="12">
    <w:abstractNumId w:val="4"/>
  </w:num>
  <w:num w:numId="13">
    <w:abstractNumId w:val="58"/>
  </w:num>
  <w:num w:numId="14">
    <w:abstractNumId w:val="46"/>
  </w:num>
  <w:num w:numId="15">
    <w:abstractNumId w:val="26"/>
  </w:num>
  <w:num w:numId="16">
    <w:abstractNumId w:val="56"/>
  </w:num>
  <w:num w:numId="17">
    <w:abstractNumId w:val="45"/>
  </w:num>
  <w:num w:numId="18">
    <w:abstractNumId w:val="44"/>
  </w:num>
  <w:num w:numId="19">
    <w:abstractNumId w:val="28"/>
  </w:num>
  <w:num w:numId="20">
    <w:abstractNumId w:val="9"/>
  </w:num>
  <w:num w:numId="21">
    <w:abstractNumId w:val="8"/>
  </w:num>
  <w:num w:numId="22">
    <w:abstractNumId w:val="64"/>
  </w:num>
  <w:num w:numId="23">
    <w:abstractNumId w:val="55"/>
  </w:num>
  <w:num w:numId="24">
    <w:abstractNumId w:val="66"/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6"/>
  </w:num>
  <w:num w:numId="28">
    <w:abstractNumId w:val="76"/>
  </w:num>
  <w:num w:numId="29">
    <w:abstractNumId w:val="49"/>
  </w:num>
  <w:num w:numId="30">
    <w:abstractNumId w:val="38"/>
  </w:num>
  <w:num w:numId="31">
    <w:abstractNumId w:val="33"/>
  </w:num>
  <w:num w:numId="32">
    <w:abstractNumId w:val="30"/>
  </w:num>
  <w:num w:numId="33">
    <w:abstractNumId w:val="11"/>
  </w:num>
  <w:num w:numId="34">
    <w:abstractNumId w:val="42"/>
  </w:num>
  <w:num w:numId="35">
    <w:abstractNumId w:val="53"/>
  </w:num>
  <w:num w:numId="36">
    <w:abstractNumId w:val="54"/>
  </w:num>
  <w:num w:numId="37">
    <w:abstractNumId w:val="54"/>
  </w:num>
  <w:num w:numId="38">
    <w:abstractNumId w:val="54"/>
  </w:num>
  <w:num w:numId="39">
    <w:abstractNumId w:val="54"/>
  </w:num>
  <w:num w:numId="40">
    <w:abstractNumId w:val="54"/>
  </w:num>
  <w:num w:numId="41">
    <w:abstractNumId w:val="54"/>
  </w:num>
  <w:num w:numId="42">
    <w:abstractNumId w:val="54"/>
  </w:num>
  <w:num w:numId="43">
    <w:abstractNumId w:val="70"/>
  </w:num>
  <w:num w:numId="44">
    <w:abstractNumId w:val="52"/>
  </w:num>
  <w:num w:numId="45">
    <w:abstractNumId w:val="50"/>
  </w:num>
  <w:num w:numId="46">
    <w:abstractNumId w:val="13"/>
  </w:num>
  <w:num w:numId="47">
    <w:abstractNumId w:val="35"/>
  </w:num>
  <w:num w:numId="48">
    <w:abstractNumId w:val="54"/>
  </w:num>
  <w:num w:numId="49">
    <w:abstractNumId w:val="15"/>
  </w:num>
  <w:num w:numId="50">
    <w:abstractNumId w:val="54"/>
  </w:num>
  <w:num w:numId="51">
    <w:abstractNumId w:val="73"/>
  </w:num>
  <w:num w:numId="52">
    <w:abstractNumId w:val="14"/>
  </w:num>
  <w:num w:numId="53">
    <w:abstractNumId w:val="69"/>
  </w:num>
  <w:num w:numId="54">
    <w:abstractNumId w:val="54"/>
  </w:num>
  <w:num w:numId="55">
    <w:abstractNumId w:val="54"/>
  </w:num>
  <w:num w:numId="56">
    <w:abstractNumId w:val="0"/>
  </w:num>
  <w:num w:numId="57">
    <w:abstractNumId w:val="54"/>
  </w:num>
  <w:num w:numId="58">
    <w:abstractNumId w:val="1"/>
  </w:num>
  <w:num w:numId="59">
    <w:abstractNumId w:val="54"/>
  </w:num>
  <w:num w:numId="60">
    <w:abstractNumId w:val="54"/>
  </w:num>
  <w:num w:numId="61">
    <w:abstractNumId w:val="54"/>
  </w:num>
  <w:num w:numId="62">
    <w:abstractNumId w:val="54"/>
  </w:num>
  <w:num w:numId="63">
    <w:abstractNumId w:val="74"/>
  </w:num>
  <w:num w:numId="64">
    <w:abstractNumId w:val="54"/>
  </w:num>
  <w:num w:numId="65">
    <w:abstractNumId w:val="12"/>
  </w:num>
  <w:num w:numId="66">
    <w:abstractNumId w:val="2"/>
  </w:num>
  <w:num w:numId="67">
    <w:abstractNumId w:val="54"/>
  </w:num>
  <w:num w:numId="68">
    <w:abstractNumId w:val="61"/>
  </w:num>
  <w:num w:numId="69">
    <w:abstractNumId w:val="54"/>
  </w:num>
  <w:num w:numId="70">
    <w:abstractNumId w:val="54"/>
  </w:num>
  <w:num w:numId="71">
    <w:abstractNumId w:val="54"/>
  </w:num>
  <w:num w:numId="72">
    <w:abstractNumId w:val="54"/>
  </w:num>
  <w:num w:numId="73">
    <w:abstractNumId w:val="54"/>
  </w:num>
  <w:num w:numId="74">
    <w:abstractNumId w:val="54"/>
  </w:num>
  <w:num w:numId="75">
    <w:abstractNumId w:val="54"/>
  </w:num>
  <w:num w:numId="76">
    <w:abstractNumId w:val="54"/>
  </w:num>
  <w:num w:numId="77">
    <w:abstractNumId w:val="54"/>
  </w:num>
  <w:num w:numId="78">
    <w:abstractNumId w:val="54"/>
  </w:num>
  <w:num w:numId="79">
    <w:abstractNumId w:val="54"/>
  </w:num>
  <w:num w:numId="80">
    <w:abstractNumId w:val="54"/>
  </w:num>
  <w:num w:numId="81">
    <w:abstractNumId w:val="54"/>
  </w:num>
  <w:num w:numId="82">
    <w:abstractNumId w:val="54"/>
  </w:num>
  <w:num w:numId="83">
    <w:abstractNumId w:val="54"/>
  </w:num>
  <w:num w:numId="84">
    <w:abstractNumId w:val="54"/>
  </w:num>
  <w:num w:numId="85">
    <w:abstractNumId w:val="54"/>
  </w:num>
  <w:num w:numId="86">
    <w:abstractNumId w:val="54"/>
  </w:num>
  <w:num w:numId="87">
    <w:abstractNumId w:val="54"/>
  </w:num>
  <w:num w:numId="88">
    <w:abstractNumId w:val="23"/>
  </w:num>
  <w:num w:numId="89">
    <w:abstractNumId w:val="5"/>
  </w:num>
  <w:num w:numId="90">
    <w:abstractNumId w:val="7"/>
  </w:num>
  <w:num w:numId="91">
    <w:abstractNumId w:val="72"/>
  </w:num>
  <w:num w:numId="92">
    <w:abstractNumId w:val="54"/>
  </w:num>
  <w:num w:numId="93">
    <w:abstractNumId w:val="65"/>
  </w:num>
  <w:num w:numId="94">
    <w:abstractNumId w:val="67"/>
  </w:num>
  <w:num w:numId="95">
    <w:abstractNumId w:val="40"/>
  </w:num>
  <w:num w:numId="96">
    <w:abstractNumId w:val="19"/>
  </w:num>
  <w:num w:numId="97">
    <w:abstractNumId w:val="54"/>
  </w:num>
  <w:num w:numId="98">
    <w:abstractNumId w:val="54"/>
  </w:num>
  <w:num w:numId="99">
    <w:abstractNumId w:val="54"/>
  </w:num>
  <w:num w:numId="100">
    <w:abstractNumId w:val="54"/>
  </w:num>
  <w:num w:numId="101">
    <w:abstractNumId w:val="16"/>
  </w:num>
  <w:num w:numId="102">
    <w:abstractNumId w:val="43"/>
  </w:num>
  <w:num w:numId="103">
    <w:abstractNumId w:val="54"/>
  </w:num>
  <w:num w:numId="104">
    <w:abstractNumId w:val="17"/>
  </w:num>
  <w:num w:numId="105">
    <w:abstractNumId w:val="71"/>
  </w:num>
  <w:num w:numId="106">
    <w:abstractNumId w:val="32"/>
  </w:num>
  <w:num w:numId="107">
    <w:abstractNumId w:val="47"/>
  </w:num>
  <w:num w:numId="108">
    <w:abstractNumId w:val="60"/>
  </w:num>
  <w:num w:numId="109">
    <w:abstractNumId w:val="3"/>
  </w:num>
  <w:num w:numId="110">
    <w:abstractNumId w:val="48"/>
  </w:num>
  <w:num w:numId="111">
    <w:abstractNumId w:val="34"/>
  </w:num>
  <w:num w:numId="112">
    <w:abstractNumId w:val="36"/>
  </w:num>
  <w:num w:numId="113">
    <w:abstractNumId w:val="31"/>
  </w:num>
  <w:num w:numId="114">
    <w:abstractNumId w:val="63"/>
  </w:num>
  <w:num w:numId="115">
    <w:abstractNumId w:val="3"/>
  </w:num>
  <w:num w:numId="116">
    <w:abstractNumId w:val="68"/>
  </w:num>
  <w:num w:numId="117">
    <w:abstractNumId w:val="3"/>
  </w:num>
  <w:num w:numId="118">
    <w:abstractNumId w:val="3"/>
  </w:num>
  <w:num w:numId="119">
    <w:abstractNumId w:val="3"/>
  </w:num>
  <w:num w:numId="120">
    <w:abstractNumId w:val="24"/>
  </w:num>
  <w:num w:numId="121">
    <w:abstractNumId w:val="57"/>
  </w:num>
  <w:num w:numId="122">
    <w:abstractNumId w:val="3"/>
  </w:num>
  <w:num w:numId="123">
    <w:abstractNumId w:val="20"/>
  </w:num>
  <w:num w:numId="124">
    <w:abstractNumId w:val="59"/>
  </w:num>
  <w:num w:numId="125">
    <w:abstractNumId w:val="39"/>
  </w:num>
  <w:num w:numId="126">
    <w:abstractNumId w:val="54"/>
  </w:num>
  <w:num w:numId="127">
    <w:abstractNumId w:val="3"/>
  </w:num>
  <w:num w:numId="128">
    <w:abstractNumId w:val="2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23"/>
    <w:rsid w:val="00002006"/>
    <w:rsid w:val="0000540E"/>
    <w:rsid w:val="000102D3"/>
    <w:rsid w:val="0001084B"/>
    <w:rsid w:val="0001132B"/>
    <w:rsid w:val="0001788F"/>
    <w:rsid w:val="00021C51"/>
    <w:rsid w:val="00022F90"/>
    <w:rsid w:val="0002353A"/>
    <w:rsid w:val="00023865"/>
    <w:rsid w:val="000243E9"/>
    <w:rsid w:val="00027563"/>
    <w:rsid w:val="000311B6"/>
    <w:rsid w:val="000337B7"/>
    <w:rsid w:val="0003679B"/>
    <w:rsid w:val="0004033F"/>
    <w:rsid w:val="00040861"/>
    <w:rsid w:val="00043B1C"/>
    <w:rsid w:val="00046ED1"/>
    <w:rsid w:val="00046FA8"/>
    <w:rsid w:val="00050FCB"/>
    <w:rsid w:val="00051E79"/>
    <w:rsid w:val="00052A36"/>
    <w:rsid w:val="00053CF8"/>
    <w:rsid w:val="00054277"/>
    <w:rsid w:val="0005435A"/>
    <w:rsid w:val="00054EAE"/>
    <w:rsid w:val="00065B4E"/>
    <w:rsid w:val="000705B0"/>
    <w:rsid w:val="00082098"/>
    <w:rsid w:val="000820B7"/>
    <w:rsid w:val="00083431"/>
    <w:rsid w:val="0008613D"/>
    <w:rsid w:val="00086BA0"/>
    <w:rsid w:val="000957DC"/>
    <w:rsid w:val="00096762"/>
    <w:rsid w:val="00097BEE"/>
    <w:rsid w:val="000A344F"/>
    <w:rsid w:val="000A3950"/>
    <w:rsid w:val="000B2B77"/>
    <w:rsid w:val="000B6536"/>
    <w:rsid w:val="000B7BED"/>
    <w:rsid w:val="000C10AA"/>
    <w:rsid w:val="000C38C5"/>
    <w:rsid w:val="000C48B9"/>
    <w:rsid w:val="000D1C06"/>
    <w:rsid w:val="000D21E0"/>
    <w:rsid w:val="000D3371"/>
    <w:rsid w:val="000D475C"/>
    <w:rsid w:val="000E6A01"/>
    <w:rsid w:val="000E6AFC"/>
    <w:rsid w:val="000F7F09"/>
    <w:rsid w:val="00101D82"/>
    <w:rsid w:val="00102EC0"/>
    <w:rsid w:val="00106375"/>
    <w:rsid w:val="001123A1"/>
    <w:rsid w:val="001123DC"/>
    <w:rsid w:val="00114EB6"/>
    <w:rsid w:val="00121C92"/>
    <w:rsid w:val="0012503B"/>
    <w:rsid w:val="0012667F"/>
    <w:rsid w:val="001345F9"/>
    <w:rsid w:val="001353DF"/>
    <w:rsid w:val="001354D4"/>
    <w:rsid w:val="00140A1F"/>
    <w:rsid w:val="001414DE"/>
    <w:rsid w:val="00144AE5"/>
    <w:rsid w:val="00144B58"/>
    <w:rsid w:val="00152BA6"/>
    <w:rsid w:val="00153BB2"/>
    <w:rsid w:val="00160FB5"/>
    <w:rsid w:val="0016177C"/>
    <w:rsid w:val="00165F46"/>
    <w:rsid w:val="00167935"/>
    <w:rsid w:val="00171AEF"/>
    <w:rsid w:val="001759A0"/>
    <w:rsid w:val="00177631"/>
    <w:rsid w:val="00177D99"/>
    <w:rsid w:val="00181201"/>
    <w:rsid w:val="001827A6"/>
    <w:rsid w:val="001848D0"/>
    <w:rsid w:val="00185066"/>
    <w:rsid w:val="001919DD"/>
    <w:rsid w:val="001A2FBD"/>
    <w:rsid w:val="001A3986"/>
    <w:rsid w:val="001A4CB4"/>
    <w:rsid w:val="001A4D29"/>
    <w:rsid w:val="001A5806"/>
    <w:rsid w:val="001A5845"/>
    <w:rsid w:val="001A5879"/>
    <w:rsid w:val="001B2E27"/>
    <w:rsid w:val="001B49A4"/>
    <w:rsid w:val="001C0156"/>
    <w:rsid w:val="001D2E7A"/>
    <w:rsid w:val="001D60B9"/>
    <w:rsid w:val="001E5D5A"/>
    <w:rsid w:val="001F0D0B"/>
    <w:rsid w:val="001F1705"/>
    <w:rsid w:val="00200BA3"/>
    <w:rsid w:val="00201DCA"/>
    <w:rsid w:val="00202261"/>
    <w:rsid w:val="00203D7C"/>
    <w:rsid w:val="00223EF6"/>
    <w:rsid w:val="00230B0F"/>
    <w:rsid w:val="002364D2"/>
    <w:rsid w:val="00240D72"/>
    <w:rsid w:val="00247BB5"/>
    <w:rsid w:val="002533E2"/>
    <w:rsid w:val="00255FCB"/>
    <w:rsid w:val="002617E3"/>
    <w:rsid w:val="00264AB8"/>
    <w:rsid w:val="002722AF"/>
    <w:rsid w:val="0027630D"/>
    <w:rsid w:val="0027651A"/>
    <w:rsid w:val="00282351"/>
    <w:rsid w:val="00286351"/>
    <w:rsid w:val="002939C8"/>
    <w:rsid w:val="00295E52"/>
    <w:rsid w:val="002A183B"/>
    <w:rsid w:val="002A32CA"/>
    <w:rsid w:val="002A6AB2"/>
    <w:rsid w:val="002B18BB"/>
    <w:rsid w:val="002B3A2E"/>
    <w:rsid w:val="002B7F4E"/>
    <w:rsid w:val="002C1BAC"/>
    <w:rsid w:val="002C22AD"/>
    <w:rsid w:val="002C2E11"/>
    <w:rsid w:val="002C4453"/>
    <w:rsid w:val="002C5B97"/>
    <w:rsid w:val="002D11FE"/>
    <w:rsid w:val="002D2C46"/>
    <w:rsid w:val="002D3981"/>
    <w:rsid w:val="002D409B"/>
    <w:rsid w:val="002E7BFD"/>
    <w:rsid w:val="002F0582"/>
    <w:rsid w:val="002F4D91"/>
    <w:rsid w:val="002F5B18"/>
    <w:rsid w:val="002F6781"/>
    <w:rsid w:val="002F7DB7"/>
    <w:rsid w:val="00301009"/>
    <w:rsid w:val="0030334B"/>
    <w:rsid w:val="00304BA0"/>
    <w:rsid w:val="003224ED"/>
    <w:rsid w:val="00327547"/>
    <w:rsid w:val="00331CC3"/>
    <w:rsid w:val="003320E4"/>
    <w:rsid w:val="00332477"/>
    <w:rsid w:val="00333327"/>
    <w:rsid w:val="00335EAC"/>
    <w:rsid w:val="0034037B"/>
    <w:rsid w:val="003403B9"/>
    <w:rsid w:val="00343765"/>
    <w:rsid w:val="0035644E"/>
    <w:rsid w:val="00357E76"/>
    <w:rsid w:val="00361100"/>
    <w:rsid w:val="003614F4"/>
    <w:rsid w:val="00363A56"/>
    <w:rsid w:val="00364B8F"/>
    <w:rsid w:val="003655CB"/>
    <w:rsid w:val="00367540"/>
    <w:rsid w:val="00370941"/>
    <w:rsid w:val="003719E8"/>
    <w:rsid w:val="00372352"/>
    <w:rsid w:val="00374D97"/>
    <w:rsid w:val="003806B0"/>
    <w:rsid w:val="00382F2A"/>
    <w:rsid w:val="00386E6B"/>
    <w:rsid w:val="003872A0"/>
    <w:rsid w:val="003910FE"/>
    <w:rsid w:val="00392350"/>
    <w:rsid w:val="00393954"/>
    <w:rsid w:val="003A3D3E"/>
    <w:rsid w:val="003B128B"/>
    <w:rsid w:val="003B1E53"/>
    <w:rsid w:val="003B2A04"/>
    <w:rsid w:val="003B4280"/>
    <w:rsid w:val="003B4A56"/>
    <w:rsid w:val="003B602A"/>
    <w:rsid w:val="003C11C9"/>
    <w:rsid w:val="003C26F5"/>
    <w:rsid w:val="003C5A8B"/>
    <w:rsid w:val="003C71B5"/>
    <w:rsid w:val="003D22A4"/>
    <w:rsid w:val="003D6881"/>
    <w:rsid w:val="003D7B8C"/>
    <w:rsid w:val="003D7F74"/>
    <w:rsid w:val="003E2746"/>
    <w:rsid w:val="003E43C4"/>
    <w:rsid w:val="003E6AA1"/>
    <w:rsid w:val="003F0649"/>
    <w:rsid w:val="003F335B"/>
    <w:rsid w:val="003F4AA3"/>
    <w:rsid w:val="004144D3"/>
    <w:rsid w:val="004208CC"/>
    <w:rsid w:val="00420FD8"/>
    <w:rsid w:val="004234A8"/>
    <w:rsid w:val="00424E77"/>
    <w:rsid w:val="0042680C"/>
    <w:rsid w:val="00431424"/>
    <w:rsid w:val="00432410"/>
    <w:rsid w:val="00434BBB"/>
    <w:rsid w:val="00434CFF"/>
    <w:rsid w:val="00437A57"/>
    <w:rsid w:val="004402A6"/>
    <w:rsid w:val="00445481"/>
    <w:rsid w:val="0044626F"/>
    <w:rsid w:val="00447FFD"/>
    <w:rsid w:val="004519F2"/>
    <w:rsid w:val="004542A0"/>
    <w:rsid w:val="004548FE"/>
    <w:rsid w:val="004554FF"/>
    <w:rsid w:val="00455B9E"/>
    <w:rsid w:val="004566D4"/>
    <w:rsid w:val="00460453"/>
    <w:rsid w:val="00460D45"/>
    <w:rsid w:val="00462109"/>
    <w:rsid w:val="00463C83"/>
    <w:rsid w:val="004646D7"/>
    <w:rsid w:val="004665B0"/>
    <w:rsid w:val="00467500"/>
    <w:rsid w:val="00472F50"/>
    <w:rsid w:val="00473ACD"/>
    <w:rsid w:val="0047620B"/>
    <w:rsid w:val="004764CC"/>
    <w:rsid w:val="00476EDA"/>
    <w:rsid w:val="00480FFA"/>
    <w:rsid w:val="00481657"/>
    <w:rsid w:val="004827BC"/>
    <w:rsid w:val="00485B1F"/>
    <w:rsid w:val="00491DF3"/>
    <w:rsid w:val="00491F22"/>
    <w:rsid w:val="00492B6E"/>
    <w:rsid w:val="00496277"/>
    <w:rsid w:val="004967A8"/>
    <w:rsid w:val="0049761C"/>
    <w:rsid w:val="004A1742"/>
    <w:rsid w:val="004A1B20"/>
    <w:rsid w:val="004A2C65"/>
    <w:rsid w:val="004A470F"/>
    <w:rsid w:val="004A5509"/>
    <w:rsid w:val="004B0077"/>
    <w:rsid w:val="004B3D57"/>
    <w:rsid w:val="004B5992"/>
    <w:rsid w:val="004B5B58"/>
    <w:rsid w:val="004B7B2A"/>
    <w:rsid w:val="004C0863"/>
    <w:rsid w:val="004C4C39"/>
    <w:rsid w:val="004C7A37"/>
    <w:rsid w:val="004D0639"/>
    <w:rsid w:val="004D0E2F"/>
    <w:rsid w:val="004D1539"/>
    <w:rsid w:val="004D16AC"/>
    <w:rsid w:val="004D1D37"/>
    <w:rsid w:val="004D26D9"/>
    <w:rsid w:val="004E4CC1"/>
    <w:rsid w:val="005007AA"/>
    <w:rsid w:val="00503A9F"/>
    <w:rsid w:val="00507880"/>
    <w:rsid w:val="00510F1E"/>
    <w:rsid w:val="005112BC"/>
    <w:rsid w:val="00511BFD"/>
    <w:rsid w:val="00511E85"/>
    <w:rsid w:val="00512783"/>
    <w:rsid w:val="00512A47"/>
    <w:rsid w:val="005164CE"/>
    <w:rsid w:val="005207A9"/>
    <w:rsid w:val="00522829"/>
    <w:rsid w:val="00523ED7"/>
    <w:rsid w:val="00533B3D"/>
    <w:rsid w:val="00534216"/>
    <w:rsid w:val="0054090D"/>
    <w:rsid w:val="00540B8C"/>
    <w:rsid w:val="00540D7C"/>
    <w:rsid w:val="00546589"/>
    <w:rsid w:val="005465C6"/>
    <w:rsid w:val="00546FA2"/>
    <w:rsid w:val="005507CD"/>
    <w:rsid w:val="00552697"/>
    <w:rsid w:val="005533DB"/>
    <w:rsid w:val="00553D2B"/>
    <w:rsid w:val="005570A2"/>
    <w:rsid w:val="005576C7"/>
    <w:rsid w:val="0056160E"/>
    <w:rsid w:val="005648C2"/>
    <w:rsid w:val="00564BE1"/>
    <w:rsid w:val="00565454"/>
    <w:rsid w:val="005654F7"/>
    <w:rsid w:val="005657DD"/>
    <w:rsid w:val="00565A4E"/>
    <w:rsid w:val="0057445F"/>
    <w:rsid w:val="0057480A"/>
    <w:rsid w:val="00577943"/>
    <w:rsid w:val="00582BC5"/>
    <w:rsid w:val="00586EAE"/>
    <w:rsid w:val="00587D8B"/>
    <w:rsid w:val="00595F37"/>
    <w:rsid w:val="005A1764"/>
    <w:rsid w:val="005A4B43"/>
    <w:rsid w:val="005A6B23"/>
    <w:rsid w:val="005B046C"/>
    <w:rsid w:val="005B4746"/>
    <w:rsid w:val="005B4D4D"/>
    <w:rsid w:val="005B7303"/>
    <w:rsid w:val="005C4F98"/>
    <w:rsid w:val="005C6A79"/>
    <w:rsid w:val="005C7575"/>
    <w:rsid w:val="005D0054"/>
    <w:rsid w:val="005D1422"/>
    <w:rsid w:val="005D2710"/>
    <w:rsid w:val="005D337C"/>
    <w:rsid w:val="005D4685"/>
    <w:rsid w:val="005D4D96"/>
    <w:rsid w:val="005D6DA3"/>
    <w:rsid w:val="005E2115"/>
    <w:rsid w:val="005E2C76"/>
    <w:rsid w:val="005F0A9E"/>
    <w:rsid w:val="005F1EF7"/>
    <w:rsid w:val="005F3565"/>
    <w:rsid w:val="005F3608"/>
    <w:rsid w:val="00600A6A"/>
    <w:rsid w:val="00601AB3"/>
    <w:rsid w:val="0060256B"/>
    <w:rsid w:val="00604F96"/>
    <w:rsid w:val="00605C00"/>
    <w:rsid w:val="00605D26"/>
    <w:rsid w:val="00605E09"/>
    <w:rsid w:val="00606C2B"/>
    <w:rsid w:val="00614968"/>
    <w:rsid w:val="00615D13"/>
    <w:rsid w:val="0061666D"/>
    <w:rsid w:val="006168EE"/>
    <w:rsid w:val="00627ACD"/>
    <w:rsid w:val="00630AE0"/>
    <w:rsid w:val="00633FDA"/>
    <w:rsid w:val="00635636"/>
    <w:rsid w:val="00642CAE"/>
    <w:rsid w:val="00643184"/>
    <w:rsid w:val="00644EE4"/>
    <w:rsid w:val="00645BA0"/>
    <w:rsid w:val="00646461"/>
    <w:rsid w:val="00650268"/>
    <w:rsid w:val="00651BD1"/>
    <w:rsid w:val="006562E2"/>
    <w:rsid w:val="00663135"/>
    <w:rsid w:val="00665831"/>
    <w:rsid w:val="00667453"/>
    <w:rsid w:val="00670E08"/>
    <w:rsid w:val="0067178A"/>
    <w:rsid w:val="00671B88"/>
    <w:rsid w:val="0067318A"/>
    <w:rsid w:val="00673433"/>
    <w:rsid w:val="006757D5"/>
    <w:rsid w:val="00681FB8"/>
    <w:rsid w:val="006830E7"/>
    <w:rsid w:val="00683771"/>
    <w:rsid w:val="00685C8A"/>
    <w:rsid w:val="0069007E"/>
    <w:rsid w:val="006915DE"/>
    <w:rsid w:val="006918BB"/>
    <w:rsid w:val="006945C9"/>
    <w:rsid w:val="00696656"/>
    <w:rsid w:val="00696C82"/>
    <w:rsid w:val="006A2A68"/>
    <w:rsid w:val="006A58C7"/>
    <w:rsid w:val="006A5A3F"/>
    <w:rsid w:val="006A5BCD"/>
    <w:rsid w:val="006A7BE0"/>
    <w:rsid w:val="006B572B"/>
    <w:rsid w:val="006B6405"/>
    <w:rsid w:val="006C01F3"/>
    <w:rsid w:val="006C3857"/>
    <w:rsid w:val="006C4186"/>
    <w:rsid w:val="006C4DCC"/>
    <w:rsid w:val="006C5314"/>
    <w:rsid w:val="006E1400"/>
    <w:rsid w:val="006E1BEC"/>
    <w:rsid w:val="006E3DD1"/>
    <w:rsid w:val="006E7FC8"/>
    <w:rsid w:val="006F70DA"/>
    <w:rsid w:val="007038BC"/>
    <w:rsid w:val="0070444C"/>
    <w:rsid w:val="0070460F"/>
    <w:rsid w:val="00712369"/>
    <w:rsid w:val="00715C50"/>
    <w:rsid w:val="00715E49"/>
    <w:rsid w:val="007165B2"/>
    <w:rsid w:val="00720B26"/>
    <w:rsid w:val="00733C41"/>
    <w:rsid w:val="0074384E"/>
    <w:rsid w:val="00745817"/>
    <w:rsid w:val="00747962"/>
    <w:rsid w:val="00747BFC"/>
    <w:rsid w:val="00747DFB"/>
    <w:rsid w:val="00750BA2"/>
    <w:rsid w:val="0075212C"/>
    <w:rsid w:val="00756A4C"/>
    <w:rsid w:val="00761A71"/>
    <w:rsid w:val="0076273B"/>
    <w:rsid w:val="007630B1"/>
    <w:rsid w:val="007658CB"/>
    <w:rsid w:val="00772895"/>
    <w:rsid w:val="00774785"/>
    <w:rsid w:val="00774CDB"/>
    <w:rsid w:val="00777EDB"/>
    <w:rsid w:val="00777FF5"/>
    <w:rsid w:val="00782703"/>
    <w:rsid w:val="00782E4F"/>
    <w:rsid w:val="00784E99"/>
    <w:rsid w:val="00787596"/>
    <w:rsid w:val="007904D0"/>
    <w:rsid w:val="007909FF"/>
    <w:rsid w:val="00794B0A"/>
    <w:rsid w:val="00797DAD"/>
    <w:rsid w:val="007A532C"/>
    <w:rsid w:val="007B2BF9"/>
    <w:rsid w:val="007B3689"/>
    <w:rsid w:val="007B6DB8"/>
    <w:rsid w:val="007C371C"/>
    <w:rsid w:val="007C6FEC"/>
    <w:rsid w:val="007D1CBC"/>
    <w:rsid w:val="007E0C25"/>
    <w:rsid w:val="007E2A1D"/>
    <w:rsid w:val="007E4FB1"/>
    <w:rsid w:val="007E7E6B"/>
    <w:rsid w:val="007F0E28"/>
    <w:rsid w:val="007F26F1"/>
    <w:rsid w:val="007F7F5E"/>
    <w:rsid w:val="00802CE3"/>
    <w:rsid w:val="00803398"/>
    <w:rsid w:val="00806A35"/>
    <w:rsid w:val="00811386"/>
    <w:rsid w:val="008146D5"/>
    <w:rsid w:val="008156D5"/>
    <w:rsid w:val="00822441"/>
    <w:rsid w:val="00824AC5"/>
    <w:rsid w:val="00824C05"/>
    <w:rsid w:val="0082526F"/>
    <w:rsid w:val="0082645E"/>
    <w:rsid w:val="00830757"/>
    <w:rsid w:val="008336B0"/>
    <w:rsid w:val="00834AE5"/>
    <w:rsid w:val="0084781E"/>
    <w:rsid w:val="00850B36"/>
    <w:rsid w:val="00850C8E"/>
    <w:rsid w:val="008547A9"/>
    <w:rsid w:val="0085488A"/>
    <w:rsid w:val="00855E0F"/>
    <w:rsid w:val="00855FC9"/>
    <w:rsid w:val="00860BCD"/>
    <w:rsid w:val="0086268D"/>
    <w:rsid w:val="00862BB9"/>
    <w:rsid w:val="00863D31"/>
    <w:rsid w:val="008652EE"/>
    <w:rsid w:val="00865DB3"/>
    <w:rsid w:val="008709E7"/>
    <w:rsid w:val="00870EF9"/>
    <w:rsid w:val="008715E3"/>
    <w:rsid w:val="008715F8"/>
    <w:rsid w:val="0087368C"/>
    <w:rsid w:val="00875CF5"/>
    <w:rsid w:val="00881DFF"/>
    <w:rsid w:val="00884D49"/>
    <w:rsid w:val="008867AA"/>
    <w:rsid w:val="008956CA"/>
    <w:rsid w:val="008A35B7"/>
    <w:rsid w:val="008A618D"/>
    <w:rsid w:val="008A7109"/>
    <w:rsid w:val="008B1F7C"/>
    <w:rsid w:val="008B4D28"/>
    <w:rsid w:val="008B6F72"/>
    <w:rsid w:val="008C12A6"/>
    <w:rsid w:val="008D4436"/>
    <w:rsid w:val="008D7A60"/>
    <w:rsid w:val="008F0653"/>
    <w:rsid w:val="008F0ACB"/>
    <w:rsid w:val="008F62E6"/>
    <w:rsid w:val="008F6D8E"/>
    <w:rsid w:val="00900275"/>
    <w:rsid w:val="00902D7F"/>
    <w:rsid w:val="00903068"/>
    <w:rsid w:val="0091127B"/>
    <w:rsid w:val="0091457E"/>
    <w:rsid w:val="009157DD"/>
    <w:rsid w:val="0091663E"/>
    <w:rsid w:val="00917B89"/>
    <w:rsid w:val="00920B60"/>
    <w:rsid w:val="00925346"/>
    <w:rsid w:val="00931C11"/>
    <w:rsid w:val="00932694"/>
    <w:rsid w:val="009335DD"/>
    <w:rsid w:val="009339FB"/>
    <w:rsid w:val="00935E26"/>
    <w:rsid w:val="00942ABD"/>
    <w:rsid w:val="00944DD9"/>
    <w:rsid w:val="0094571C"/>
    <w:rsid w:val="00946751"/>
    <w:rsid w:val="00950819"/>
    <w:rsid w:val="00954CDB"/>
    <w:rsid w:val="00955044"/>
    <w:rsid w:val="0095789B"/>
    <w:rsid w:val="00960925"/>
    <w:rsid w:val="00961A7B"/>
    <w:rsid w:val="00961AC2"/>
    <w:rsid w:val="00962098"/>
    <w:rsid w:val="00962DDD"/>
    <w:rsid w:val="00963D32"/>
    <w:rsid w:val="00964232"/>
    <w:rsid w:val="00966B7C"/>
    <w:rsid w:val="00966BBF"/>
    <w:rsid w:val="009722CF"/>
    <w:rsid w:val="009738FC"/>
    <w:rsid w:val="00974697"/>
    <w:rsid w:val="009759EA"/>
    <w:rsid w:val="00977959"/>
    <w:rsid w:val="009828BB"/>
    <w:rsid w:val="00984C32"/>
    <w:rsid w:val="009856E5"/>
    <w:rsid w:val="00987FDD"/>
    <w:rsid w:val="009907ED"/>
    <w:rsid w:val="00992202"/>
    <w:rsid w:val="009922CD"/>
    <w:rsid w:val="00993F9B"/>
    <w:rsid w:val="00995751"/>
    <w:rsid w:val="009A2FC6"/>
    <w:rsid w:val="009A6E19"/>
    <w:rsid w:val="009A7A08"/>
    <w:rsid w:val="009B06E4"/>
    <w:rsid w:val="009B319B"/>
    <w:rsid w:val="009C5B6D"/>
    <w:rsid w:val="009D1AEB"/>
    <w:rsid w:val="009D7A97"/>
    <w:rsid w:val="009E12C4"/>
    <w:rsid w:val="009E18E0"/>
    <w:rsid w:val="009E4050"/>
    <w:rsid w:val="009E59EF"/>
    <w:rsid w:val="009E6C2C"/>
    <w:rsid w:val="009F720C"/>
    <w:rsid w:val="00A00BE9"/>
    <w:rsid w:val="00A0191E"/>
    <w:rsid w:val="00A025F0"/>
    <w:rsid w:val="00A05864"/>
    <w:rsid w:val="00A07E72"/>
    <w:rsid w:val="00A10BA0"/>
    <w:rsid w:val="00A10E5A"/>
    <w:rsid w:val="00A127DC"/>
    <w:rsid w:val="00A14807"/>
    <w:rsid w:val="00A17D59"/>
    <w:rsid w:val="00A2427B"/>
    <w:rsid w:val="00A24357"/>
    <w:rsid w:val="00A24DF0"/>
    <w:rsid w:val="00A25421"/>
    <w:rsid w:val="00A254B0"/>
    <w:rsid w:val="00A32C77"/>
    <w:rsid w:val="00A3466A"/>
    <w:rsid w:val="00A360E9"/>
    <w:rsid w:val="00A36FB6"/>
    <w:rsid w:val="00A40E38"/>
    <w:rsid w:val="00A43A7B"/>
    <w:rsid w:val="00A441FD"/>
    <w:rsid w:val="00A505CD"/>
    <w:rsid w:val="00A50918"/>
    <w:rsid w:val="00A51CE7"/>
    <w:rsid w:val="00A52067"/>
    <w:rsid w:val="00A556E7"/>
    <w:rsid w:val="00A578A3"/>
    <w:rsid w:val="00A65DF4"/>
    <w:rsid w:val="00A75C61"/>
    <w:rsid w:val="00A75DF5"/>
    <w:rsid w:val="00A76B2C"/>
    <w:rsid w:val="00A777E1"/>
    <w:rsid w:val="00A77B7B"/>
    <w:rsid w:val="00A84651"/>
    <w:rsid w:val="00A9457F"/>
    <w:rsid w:val="00AA0914"/>
    <w:rsid w:val="00AA096D"/>
    <w:rsid w:val="00AA3927"/>
    <w:rsid w:val="00AA404E"/>
    <w:rsid w:val="00AA5369"/>
    <w:rsid w:val="00AA58DF"/>
    <w:rsid w:val="00AA58F0"/>
    <w:rsid w:val="00AA5D59"/>
    <w:rsid w:val="00AA5DD5"/>
    <w:rsid w:val="00AA68E3"/>
    <w:rsid w:val="00AB1009"/>
    <w:rsid w:val="00AB7072"/>
    <w:rsid w:val="00AC051C"/>
    <w:rsid w:val="00AC1C3E"/>
    <w:rsid w:val="00AC764F"/>
    <w:rsid w:val="00AE1CD1"/>
    <w:rsid w:val="00AE2A0E"/>
    <w:rsid w:val="00AE4ED1"/>
    <w:rsid w:val="00AE622E"/>
    <w:rsid w:val="00AE63CF"/>
    <w:rsid w:val="00AE6803"/>
    <w:rsid w:val="00AE71EE"/>
    <w:rsid w:val="00AF0420"/>
    <w:rsid w:val="00AF1CAC"/>
    <w:rsid w:val="00AF25A3"/>
    <w:rsid w:val="00AF265C"/>
    <w:rsid w:val="00AF2E39"/>
    <w:rsid w:val="00AF3E41"/>
    <w:rsid w:val="00AF4F33"/>
    <w:rsid w:val="00AF6845"/>
    <w:rsid w:val="00B10972"/>
    <w:rsid w:val="00B1111C"/>
    <w:rsid w:val="00B11414"/>
    <w:rsid w:val="00B12A39"/>
    <w:rsid w:val="00B14ADB"/>
    <w:rsid w:val="00B16469"/>
    <w:rsid w:val="00B17D5C"/>
    <w:rsid w:val="00B21336"/>
    <w:rsid w:val="00B21DDE"/>
    <w:rsid w:val="00B27B46"/>
    <w:rsid w:val="00B301C6"/>
    <w:rsid w:val="00B36D35"/>
    <w:rsid w:val="00B37421"/>
    <w:rsid w:val="00B37C7D"/>
    <w:rsid w:val="00B40B9B"/>
    <w:rsid w:val="00B41C97"/>
    <w:rsid w:val="00B47D67"/>
    <w:rsid w:val="00B50CDC"/>
    <w:rsid w:val="00B520C4"/>
    <w:rsid w:val="00B52B03"/>
    <w:rsid w:val="00B54B82"/>
    <w:rsid w:val="00B55098"/>
    <w:rsid w:val="00B56554"/>
    <w:rsid w:val="00B6502E"/>
    <w:rsid w:val="00B66318"/>
    <w:rsid w:val="00B669FD"/>
    <w:rsid w:val="00B71270"/>
    <w:rsid w:val="00B73F2C"/>
    <w:rsid w:val="00B74696"/>
    <w:rsid w:val="00B80185"/>
    <w:rsid w:val="00B805E2"/>
    <w:rsid w:val="00B8111F"/>
    <w:rsid w:val="00B8691D"/>
    <w:rsid w:val="00B87DA0"/>
    <w:rsid w:val="00B91B1A"/>
    <w:rsid w:val="00B95311"/>
    <w:rsid w:val="00B95CD8"/>
    <w:rsid w:val="00BA1AE3"/>
    <w:rsid w:val="00BA2C63"/>
    <w:rsid w:val="00BA5FFA"/>
    <w:rsid w:val="00BA6D39"/>
    <w:rsid w:val="00BA716C"/>
    <w:rsid w:val="00BC75B4"/>
    <w:rsid w:val="00BC7A69"/>
    <w:rsid w:val="00BD046A"/>
    <w:rsid w:val="00BD3171"/>
    <w:rsid w:val="00BD3A36"/>
    <w:rsid w:val="00BD4345"/>
    <w:rsid w:val="00BD4A73"/>
    <w:rsid w:val="00BD570D"/>
    <w:rsid w:val="00BE7A32"/>
    <w:rsid w:val="00BF26C2"/>
    <w:rsid w:val="00C01050"/>
    <w:rsid w:val="00C04667"/>
    <w:rsid w:val="00C04A83"/>
    <w:rsid w:val="00C066A0"/>
    <w:rsid w:val="00C10239"/>
    <w:rsid w:val="00C130EA"/>
    <w:rsid w:val="00C14604"/>
    <w:rsid w:val="00C234E2"/>
    <w:rsid w:val="00C258B1"/>
    <w:rsid w:val="00C30398"/>
    <w:rsid w:val="00C326B4"/>
    <w:rsid w:val="00C369CB"/>
    <w:rsid w:val="00C37BB8"/>
    <w:rsid w:val="00C4453C"/>
    <w:rsid w:val="00C472CA"/>
    <w:rsid w:val="00C60F7B"/>
    <w:rsid w:val="00C61C66"/>
    <w:rsid w:val="00C63E98"/>
    <w:rsid w:val="00C65F13"/>
    <w:rsid w:val="00C70D15"/>
    <w:rsid w:val="00C71366"/>
    <w:rsid w:val="00C8255F"/>
    <w:rsid w:val="00C84ED9"/>
    <w:rsid w:val="00C87657"/>
    <w:rsid w:val="00CA0DEA"/>
    <w:rsid w:val="00CA125B"/>
    <w:rsid w:val="00CA18C4"/>
    <w:rsid w:val="00CA2C5A"/>
    <w:rsid w:val="00CA34E8"/>
    <w:rsid w:val="00CB01D6"/>
    <w:rsid w:val="00CB3AA2"/>
    <w:rsid w:val="00CB7B3E"/>
    <w:rsid w:val="00CC5D07"/>
    <w:rsid w:val="00CC7D62"/>
    <w:rsid w:val="00CD14B2"/>
    <w:rsid w:val="00CE1399"/>
    <w:rsid w:val="00CE16F9"/>
    <w:rsid w:val="00CE4598"/>
    <w:rsid w:val="00CF16EF"/>
    <w:rsid w:val="00CF2A90"/>
    <w:rsid w:val="00CF71DF"/>
    <w:rsid w:val="00D01D0F"/>
    <w:rsid w:val="00D04F15"/>
    <w:rsid w:val="00D06AA2"/>
    <w:rsid w:val="00D11E5C"/>
    <w:rsid w:val="00D13FC7"/>
    <w:rsid w:val="00D162C3"/>
    <w:rsid w:val="00D17237"/>
    <w:rsid w:val="00D17AFE"/>
    <w:rsid w:val="00D2149C"/>
    <w:rsid w:val="00D244C8"/>
    <w:rsid w:val="00D256EB"/>
    <w:rsid w:val="00D302AD"/>
    <w:rsid w:val="00D327F1"/>
    <w:rsid w:val="00D41ABA"/>
    <w:rsid w:val="00D43C89"/>
    <w:rsid w:val="00D455A9"/>
    <w:rsid w:val="00D53AC2"/>
    <w:rsid w:val="00D54095"/>
    <w:rsid w:val="00D57ACC"/>
    <w:rsid w:val="00D601E7"/>
    <w:rsid w:val="00D66A64"/>
    <w:rsid w:val="00D72CCE"/>
    <w:rsid w:val="00D7575E"/>
    <w:rsid w:val="00D807DC"/>
    <w:rsid w:val="00D8239D"/>
    <w:rsid w:val="00D841EC"/>
    <w:rsid w:val="00D90C82"/>
    <w:rsid w:val="00D91A94"/>
    <w:rsid w:val="00D955C7"/>
    <w:rsid w:val="00D95C49"/>
    <w:rsid w:val="00D96EBB"/>
    <w:rsid w:val="00DA1E52"/>
    <w:rsid w:val="00DA6B42"/>
    <w:rsid w:val="00DA7702"/>
    <w:rsid w:val="00DB0143"/>
    <w:rsid w:val="00DB0B12"/>
    <w:rsid w:val="00DB17B1"/>
    <w:rsid w:val="00DB4B6D"/>
    <w:rsid w:val="00DB594D"/>
    <w:rsid w:val="00DB60CE"/>
    <w:rsid w:val="00DB668B"/>
    <w:rsid w:val="00DC0B63"/>
    <w:rsid w:val="00DC1E70"/>
    <w:rsid w:val="00DC1EAA"/>
    <w:rsid w:val="00DC2255"/>
    <w:rsid w:val="00DD08C8"/>
    <w:rsid w:val="00DD0D99"/>
    <w:rsid w:val="00DD2040"/>
    <w:rsid w:val="00DD6161"/>
    <w:rsid w:val="00DD79D6"/>
    <w:rsid w:val="00DE02B2"/>
    <w:rsid w:val="00DE233C"/>
    <w:rsid w:val="00DE4D4A"/>
    <w:rsid w:val="00DE69EA"/>
    <w:rsid w:val="00DE6C4B"/>
    <w:rsid w:val="00DE6D5C"/>
    <w:rsid w:val="00DF2B83"/>
    <w:rsid w:val="00E05F42"/>
    <w:rsid w:val="00E075D6"/>
    <w:rsid w:val="00E115AB"/>
    <w:rsid w:val="00E11BD7"/>
    <w:rsid w:val="00E146E4"/>
    <w:rsid w:val="00E22A50"/>
    <w:rsid w:val="00E22B79"/>
    <w:rsid w:val="00E26A77"/>
    <w:rsid w:val="00E3029E"/>
    <w:rsid w:val="00E34BFA"/>
    <w:rsid w:val="00E443A8"/>
    <w:rsid w:val="00E450CD"/>
    <w:rsid w:val="00E45590"/>
    <w:rsid w:val="00E540C2"/>
    <w:rsid w:val="00E55E64"/>
    <w:rsid w:val="00E60B4C"/>
    <w:rsid w:val="00E621D9"/>
    <w:rsid w:val="00E6270E"/>
    <w:rsid w:val="00E62D06"/>
    <w:rsid w:val="00E63774"/>
    <w:rsid w:val="00E75086"/>
    <w:rsid w:val="00E808FA"/>
    <w:rsid w:val="00E8356D"/>
    <w:rsid w:val="00E83753"/>
    <w:rsid w:val="00E85B4C"/>
    <w:rsid w:val="00E90324"/>
    <w:rsid w:val="00E924C8"/>
    <w:rsid w:val="00EA3A2F"/>
    <w:rsid w:val="00EB1A8E"/>
    <w:rsid w:val="00EB2633"/>
    <w:rsid w:val="00EB2F22"/>
    <w:rsid w:val="00EB5A4A"/>
    <w:rsid w:val="00EB5DA0"/>
    <w:rsid w:val="00EB5F30"/>
    <w:rsid w:val="00EC3CF2"/>
    <w:rsid w:val="00EC566A"/>
    <w:rsid w:val="00EC665D"/>
    <w:rsid w:val="00EC6AF6"/>
    <w:rsid w:val="00ED32AE"/>
    <w:rsid w:val="00ED468D"/>
    <w:rsid w:val="00ED4D4E"/>
    <w:rsid w:val="00ED57F0"/>
    <w:rsid w:val="00EE064A"/>
    <w:rsid w:val="00EE7A36"/>
    <w:rsid w:val="00EF14A0"/>
    <w:rsid w:val="00EF2229"/>
    <w:rsid w:val="00EF258C"/>
    <w:rsid w:val="00EF6F36"/>
    <w:rsid w:val="00F0056B"/>
    <w:rsid w:val="00F02206"/>
    <w:rsid w:val="00F0420C"/>
    <w:rsid w:val="00F13220"/>
    <w:rsid w:val="00F15715"/>
    <w:rsid w:val="00F16DE2"/>
    <w:rsid w:val="00F16ED0"/>
    <w:rsid w:val="00F2278C"/>
    <w:rsid w:val="00F256AE"/>
    <w:rsid w:val="00F26019"/>
    <w:rsid w:val="00F2725D"/>
    <w:rsid w:val="00F30AAB"/>
    <w:rsid w:val="00F311BC"/>
    <w:rsid w:val="00F32CF0"/>
    <w:rsid w:val="00F35D7A"/>
    <w:rsid w:val="00F43CFE"/>
    <w:rsid w:val="00F44004"/>
    <w:rsid w:val="00F47F63"/>
    <w:rsid w:val="00F56105"/>
    <w:rsid w:val="00F578FB"/>
    <w:rsid w:val="00F603E6"/>
    <w:rsid w:val="00F623D0"/>
    <w:rsid w:val="00F70DBA"/>
    <w:rsid w:val="00F720CC"/>
    <w:rsid w:val="00F75CCF"/>
    <w:rsid w:val="00F80866"/>
    <w:rsid w:val="00F82FB8"/>
    <w:rsid w:val="00F90381"/>
    <w:rsid w:val="00F904DE"/>
    <w:rsid w:val="00F922B9"/>
    <w:rsid w:val="00F93013"/>
    <w:rsid w:val="00F96688"/>
    <w:rsid w:val="00F96A94"/>
    <w:rsid w:val="00FA0E40"/>
    <w:rsid w:val="00FA11FA"/>
    <w:rsid w:val="00FA640C"/>
    <w:rsid w:val="00FB1C2C"/>
    <w:rsid w:val="00FB4AAB"/>
    <w:rsid w:val="00FB65AD"/>
    <w:rsid w:val="00FC075A"/>
    <w:rsid w:val="00FC125B"/>
    <w:rsid w:val="00FC3642"/>
    <w:rsid w:val="00FC70DC"/>
    <w:rsid w:val="00FC7F9A"/>
    <w:rsid w:val="00FD65A3"/>
    <w:rsid w:val="00FE033D"/>
    <w:rsid w:val="00FF0860"/>
    <w:rsid w:val="00FF1BD0"/>
    <w:rsid w:val="00FF3E93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261BB74"/>
  <w15:docId w15:val="{4CD52059-9E30-4193-8815-B1DB01EA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6AC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503A9F"/>
    <w:pPr>
      <w:keepNext/>
      <w:spacing w:before="72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503A9F"/>
    <w:pPr>
      <w:numPr>
        <w:ilvl w:val="1"/>
        <w:numId w:val="3"/>
      </w:numPr>
      <w:spacing w:before="24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460D45"/>
    <w:pPr>
      <w:numPr>
        <w:ilvl w:val="2"/>
        <w:numId w:val="3"/>
      </w:num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386E6B"/>
    <w:pPr>
      <w:numPr>
        <w:ilvl w:val="3"/>
        <w:numId w:val="3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FA640C"/>
    <w:pPr>
      <w:numPr>
        <w:ilvl w:val="4"/>
        <w:numId w:val="3"/>
      </w:numPr>
      <w:tabs>
        <w:tab w:val="left" w:pos="737"/>
      </w:tabs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A75C61"/>
    <w:pPr>
      <w:keepNext/>
      <w:tabs>
        <w:tab w:val="num" w:pos="1152"/>
      </w:tabs>
      <w:spacing w:before="0" w:line="240" w:lineRule="auto"/>
      <w:ind w:left="1152" w:hanging="1152"/>
      <w:jc w:val="right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qFormat/>
    <w:rsid w:val="00A75C61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A75C61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A75C61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6277"/>
    <w:pPr>
      <w:pBdr>
        <w:bottom w:val="single" w:sz="2" w:space="1" w:color="auto"/>
      </w:pBdr>
      <w:tabs>
        <w:tab w:val="right" w:pos="9072"/>
      </w:tabs>
      <w:spacing w:before="0" w:line="240" w:lineRule="auto"/>
    </w:pPr>
    <w:rPr>
      <w:sz w:val="16"/>
    </w:rPr>
  </w:style>
  <w:style w:type="paragraph" w:styleId="Zpat">
    <w:name w:val="footer"/>
    <w:basedOn w:val="Normln"/>
    <w:link w:val="ZpatChar"/>
    <w:uiPriority w:val="99"/>
    <w:rsid w:val="004D16AC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table" w:styleId="Mkatabulky">
    <w:name w:val="Table Grid"/>
    <w:basedOn w:val="Normlntabulka"/>
    <w:rsid w:val="00A07E72"/>
    <w:pPr>
      <w:spacing w:before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a1">
    <w:name w:val="Odrážka 1"/>
    <w:basedOn w:val="Normln"/>
    <w:next w:val="Normln"/>
    <w:rsid w:val="005533DB"/>
    <w:pPr>
      <w:numPr>
        <w:numId w:val="1"/>
      </w:numPr>
      <w:spacing w:line="240" w:lineRule="auto"/>
    </w:pPr>
  </w:style>
  <w:style w:type="paragraph" w:customStyle="1" w:styleId="Odrka2">
    <w:name w:val="Odrážka 2"/>
    <w:basedOn w:val="Normln"/>
    <w:next w:val="Normln"/>
    <w:rsid w:val="00460D45"/>
    <w:pPr>
      <w:numPr>
        <w:numId w:val="2"/>
      </w:numPr>
      <w:tabs>
        <w:tab w:val="left" w:pos="1021"/>
      </w:tabs>
    </w:pPr>
  </w:style>
  <w:style w:type="paragraph" w:styleId="Nzev">
    <w:name w:val="Title"/>
    <w:basedOn w:val="Normln"/>
    <w:qFormat/>
    <w:rsid w:val="00D72CCE"/>
    <w:pPr>
      <w:spacing w:before="240" w:after="60"/>
      <w:jc w:val="center"/>
      <w:outlineLvl w:val="0"/>
    </w:pPr>
    <w:rPr>
      <w:rFonts w:cs="Arial"/>
      <w:bCs/>
      <w:kern w:val="28"/>
      <w:sz w:val="32"/>
      <w:szCs w:val="32"/>
    </w:rPr>
  </w:style>
  <w:style w:type="paragraph" w:customStyle="1" w:styleId="1">
    <w:name w:val="1"/>
    <w:basedOn w:val="Normln"/>
    <w:next w:val="Textkomente"/>
    <w:semiHidden/>
    <w:rsid w:val="00FF3E93"/>
    <w:pPr>
      <w:spacing w:line="240" w:lineRule="auto"/>
    </w:pPr>
    <w:rPr>
      <w:sz w:val="20"/>
      <w:szCs w:val="20"/>
      <w:lang w:eastAsia="en-US"/>
    </w:rPr>
  </w:style>
  <w:style w:type="paragraph" w:styleId="Textkomente">
    <w:name w:val="annotation text"/>
    <w:basedOn w:val="Normln"/>
    <w:link w:val="TextkomenteChar"/>
    <w:rsid w:val="00FF3E93"/>
    <w:rPr>
      <w:sz w:val="20"/>
      <w:szCs w:val="20"/>
    </w:rPr>
  </w:style>
  <w:style w:type="character" w:styleId="Odkaznakoment">
    <w:name w:val="annotation reference"/>
    <w:basedOn w:val="Standardnpsmoodstavce"/>
    <w:rsid w:val="00FF3E93"/>
    <w:rPr>
      <w:sz w:val="16"/>
      <w:szCs w:val="16"/>
    </w:rPr>
  </w:style>
  <w:style w:type="paragraph" w:styleId="Textbubliny">
    <w:name w:val="Balloon Text"/>
    <w:basedOn w:val="Normln"/>
    <w:semiHidden/>
    <w:rsid w:val="00FF3E93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autoRedefine/>
    <w:semiHidden/>
    <w:rsid w:val="00FF3E93"/>
    <w:pPr>
      <w:ind w:left="220" w:hanging="220"/>
    </w:pPr>
  </w:style>
  <w:style w:type="paragraph" w:styleId="Hlavikarejstku">
    <w:name w:val="index heading"/>
    <w:basedOn w:val="Normln"/>
    <w:next w:val="Rejstk1"/>
    <w:semiHidden/>
    <w:rsid w:val="00FF3E93"/>
    <w:pPr>
      <w:numPr>
        <w:numId w:val="4"/>
      </w:numPr>
      <w:spacing w:line="240" w:lineRule="auto"/>
    </w:pPr>
    <w:rPr>
      <w:b/>
      <w:szCs w:val="20"/>
      <w:lang w:eastAsia="en-US"/>
    </w:rPr>
  </w:style>
  <w:style w:type="paragraph" w:styleId="Pedmtkomente">
    <w:name w:val="annotation subject"/>
    <w:basedOn w:val="Textkomente"/>
    <w:next w:val="Textkomente"/>
    <w:semiHidden/>
    <w:rsid w:val="00304BA0"/>
    <w:rPr>
      <w:b/>
      <w:bCs/>
    </w:rPr>
  </w:style>
  <w:style w:type="character" w:customStyle="1" w:styleId="Nadpis2Char">
    <w:name w:val="Nadpis 2 Char"/>
    <w:basedOn w:val="Standardnpsmoodstavce"/>
    <w:link w:val="Nadpis2"/>
    <w:rsid w:val="00503A9F"/>
    <w:rPr>
      <w:rFonts w:ascii="Arial" w:hAnsi="Arial" w:cs="Arial"/>
      <w:bCs/>
      <w:iCs/>
      <w:sz w:val="22"/>
      <w:szCs w:val="28"/>
    </w:rPr>
  </w:style>
  <w:style w:type="paragraph" w:styleId="Podnadpis">
    <w:name w:val="Subtitle"/>
    <w:basedOn w:val="Normln"/>
    <w:qFormat/>
    <w:rsid w:val="00860BCD"/>
    <w:pPr>
      <w:spacing w:after="60"/>
      <w:jc w:val="center"/>
      <w:outlineLvl w:val="1"/>
    </w:pPr>
    <w:rPr>
      <w:rFonts w:cs="Arial"/>
      <w:sz w:val="24"/>
    </w:rPr>
  </w:style>
  <w:style w:type="paragraph" w:customStyle="1" w:styleId="Odrka3">
    <w:name w:val="Odrážka 3"/>
    <w:basedOn w:val="Normln"/>
    <w:next w:val="Normln"/>
    <w:rsid w:val="00860BCD"/>
    <w:pPr>
      <w:numPr>
        <w:numId w:val="17"/>
      </w:numPr>
    </w:pPr>
  </w:style>
  <w:style w:type="numbering" w:customStyle="1" w:styleId="StylVcerovov">
    <w:name w:val="Styl Víceúrovňové"/>
    <w:basedOn w:val="Bezseznamu"/>
    <w:rsid w:val="009F720C"/>
    <w:pPr>
      <w:numPr>
        <w:numId w:val="27"/>
      </w:numPr>
    </w:pPr>
  </w:style>
  <w:style w:type="numbering" w:customStyle="1" w:styleId="StylVcerovov1">
    <w:name w:val="Styl Víceúrovňové1"/>
    <w:basedOn w:val="Bezseznamu"/>
    <w:rsid w:val="009F720C"/>
    <w:pPr>
      <w:numPr>
        <w:numId w:val="28"/>
      </w:numPr>
    </w:pPr>
  </w:style>
  <w:style w:type="numbering" w:customStyle="1" w:styleId="StylVcerovov2">
    <w:name w:val="Styl Víceúrovňové2"/>
    <w:basedOn w:val="Bezseznamu"/>
    <w:rsid w:val="009F720C"/>
    <w:pPr>
      <w:numPr>
        <w:numId w:val="29"/>
      </w:numPr>
    </w:pPr>
  </w:style>
  <w:style w:type="paragraph" w:styleId="Textvysvtlivek">
    <w:name w:val="endnote text"/>
    <w:basedOn w:val="Normln"/>
    <w:link w:val="TextvysvtlivekChar"/>
    <w:rsid w:val="004B599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B5992"/>
    <w:rPr>
      <w:rFonts w:ascii="Arial" w:hAnsi="Arial"/>
    </w:rPr>
  </w:style>
  <w:style w:type="character" w:styleId="Odkaznavysvtlivky">
    <w:name w:val="endnote reference"/>
    <w:basedOn w:val="Standardnpsmoodstavce"/>
    <w:rsid w:val="004B5992"/>
    <w:rPr>
      <w:vertAlign w:val="superscript"/>
    </w:rPr>
  </w:style>
  <w:style w:type="paragraph" w:styleId="Textpoznpodarou">
    <w:name w:val="footnote text"/>
    <w:basedOn w:val="Normln"/>
    <w:link w:val="TextpoznpodarouChar"/>
    <w:rsid w:val="004B599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B5992"/>
    <w:rPr>
      <w:rFonts w:ascii="Arial" w:hAnsi="Arial"/>
    </w:rPr>
  </w:style>
  <w:style w:type="character" w:styleId="Znakapoznpodarou">
    <w:name w:val="footnote reference"/>
    <w:basedOn w:val="Standardnpsmoodstavce"/>
    <w:rsid w:val="004B5992"/>
    <w:rPr>
      <w:vertAlign w:val="superscript"/>
    </w:rPr>
  </w:style>
  <w:style w:type="character" w:customStyle="1" w:styleId="TextkomenteChar">
    <w:name w:val="Text komentáře Char"/>
    <w:basedOn w:val="Standardnpsmoodstavce"/>
    <w:link w:val="Textkomente"/>
    <w:rsid w:val="00824AC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E540C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4A5509"/>
    <w:rPr>
      <w:rFonts w:ascii="Arial" w:hAnsi="Arial"/>
      <w:sz w:val="16"/>
      <w:szCs w:val="24"/>
    </w:rPr>
  </w:style>
  <w:style w:type="paragraph" w:styleId="Zkladntextodsazen3">
    <w:name w:val="Body Text Indent 3"/>
    <w:basedOn w:val="Normln"/>
    <w:link w:val="Zkladntextodsazen3Char"/>
    <w:rsid w:val="004C4C39"/>
    <w:pPr>
      <w:spacing w:before="0" w:line="240" w:lineRule="auto"/>
      <w:ind w:left="360" w:hanging="360"/>
    </w:pPr>
    <w:rPr>
      <w:rFonts w:ascii="Times New Roman" w:hAnsi="Times New Roman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4C4C39"/>
    <w:rPr>
      <w:sz w:val="24"/>
      <w:szCs w:val="24"/>
    </w:rPr>
  </w:style>
  <w:style w:type="paragraph" w:customStyle="1" w:styleId="Odstavecseseznamem1">
    <w:name w:val="Odstavec se seznamem1"/>
    <w:basedOn w:val="Normln"/>
    <w:rsid w:val="009E6C2C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paragraph" w:customStyle="1" w:styleId="cislovani1">
    <w:name w:val="cislovani 1"/>
    <w:basedOn w:val="Normln"/>
    <w:next w:val="Normln"/>
    <w:rsid w:val="009B319B"/>
    <w:pPr>
      <w:keepNext/>
      <w:numPr>
        <w:numId w:val="109"/>
      </w:numPr>
      <w:spacing w:before="480"/>
      <w:jc w:val="left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rsid w:val="009B319B"/>
    <w:pPr>
      <w:numPr>
        <w:ilvl w:val="1"/>
        <w:numId w:val="109"/>
      </w:numPr>
      <w:tabs>
        <w:tab w:val="left" w:pos="567"/>
      </w:tabs>
      <w:spacing w:before="240"/>
    </w:pPr>
    <w:rPr>
      <w:rFonts w:ascii="JohnSans Text Pro" w:hAnsi="JohnSans Text Pro"/>
      <w:sz w:val="20"/>
    </w:rPr>
  </w:style>
  <w:style w:type="character" w:customStyle="1" w:styleId="Cislovani2Char">
    <w:name w:val="Cislovani 2 Char"/>
    <w:link w:val="Cislovani2"/>
    <w:locked/>
    <w:rsid w:val="009B319B"/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9B319B"/>
    <w:pPr>
      <w:numPr>
        <w:ilvl w:val="2"/>
        <w:numId w:val="109"/>
      </w:numPr>
      <w:tabs>
        <w:tab w:val="left" w:pos="851"/>
      </w:tabs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9B319B"/>
    <w:pPr>
      <w:numPr>
        <w:ilvl w:val="3"/>
        <w:numId w:val="109"/>
      </w:numPr>
      <w:tabs>
        <w:tab w:val="left" w:pos="851"/>
      </w:tabs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9B319B"/>
    <w:pPr>
      <w:numPr>
        <w:ilvl w:val="4"/>
        <w:numId w:val="109"/>
      </w:numPr>
      <w:tabs>
        <w:tab w:val="left" w:pos="851"/>
      </w:tabs>
      <w:spacing w:before="0"/>
    </w:pPr>
    <w:rPr>
      <w:rFonts w:ascii="JohnSans Text Pro" w:hAnsi="JohnSans Text Pro"/>
      <w:sz w:val="20"/>
    </w:rPr>
  </w:style>
  <w:style w:type="paragraph" w:customStyle="1" w:styleId="cislovani">
    <w:name w:val="cislovani"/>
    <w:basedOn w:val="Normln"/>
    <w:qFormat/>
    <w:rsid w:val="009B319B"/>
    <w:pPr>
      <w:numPr>
        <w:numId w:val="113"/>
      </w:numPr>
      <w:spacing w:before="0" w:after="120"/>
    </w:pPr>
    <w:rPr>
      <w:rFonts w:ascii="JohnSans Text Pro" w:hAnsi="JohnSans Text Pro"/>
      <w:sz w:val="20"/>
    </w:rPr>
  </w:style>
  <w:style w:type="paragraph" w:styleId="Revize">
    <w:name w:val="Revision"/>
    <w:hidden/>
    <w:uiPriority w:val="99"/>
    <w:semiHidden/>
    <w:rsid w:val="00B1646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votineki\Application%20Data\Microsoft\&#352;ablony\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8FB3F-1116-49C9-81D8-11CD89CC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Smlouva.dot</Template>
  <TotalTime>21</TotalTime>
  <Pages>8</Pages>
  <Words>2678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smlouvě budoucí</vt:lpstr>
    </vt:vector>
  </TitlesOfParts>
  <Company>MVV Energie CZ s.r.o.</Company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smlouvě budoucí</dc:title>
  <dc:subject/>
  <dc:creator>slavotineki</dc:creator>
  <cp:keywords/>
  <dc:description/>
  <cp:lastModifiedBy>Filip Petr</cp:lastModifiedBy>
  <cp:revision>12</cp:revision>
  <cp:lastPrinted>2024-05-02T11:48:00Z</cp:lastPrinted>
  <dcterms:created xsi:type="dcterms:W3CDTF">2024-04-23T06:44:00Z</dcterms:created>
  <dcterms:modified xsi:type="dcterms:W3CDTF">2024-05-03T14:14:00Z</dcterms:modified>
</cp:coreProperties>
</file>