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 w:rsidRPr="00B87518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VEŘEJNOPRÁVNÍ SMLOUVA O POSKYTNUTÍ DOTACE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 w:rsidRPr="00B87518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Z EKOFONDU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č. </w:t>
      </w:r>
      <w:r w:rsidR="00A5437F">
        <w:rPr>
          <w:rFonts w:ascii="Calibri" w:eastAsia="Times New Roman" w:hAnsi="Calibri" w:cs="Calibri"/>
          <w:b/>
          <w:sz w:val="28"/>
          <w:szCs w:val="20"/>
          <w:lang w:eastAsia="cs-CZ"/>
        </w:rPr>
        <w:t>DS201700624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Smluvní strany: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statutární město Liberec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se sídl</w:t>
      </w:r>
      <w:r w:rsidR="000E441F">
        <w:rPr>
          <w:rFonts w:ascii="Calibri" w:eastAsia="Times New Roman" w:hAnsi="Calibri" w:cs="Calibri"/>
          <w:lang w:eastAsia="cs-CZ"/>
        </w:rPr>
        <w:t>em nám. Dr. E. Beneše 1, 460 59</w:t>
      </w:r>
      <w:r w:rsidRPr="00B87518">
        <w:rPr>
          <w:rFonts w:ascii="Calibri" w:eastAsia="Times New Roman" w:hAnsi="Calibri" w:cs="Calibri"/>
          <w:lang w:eastAsia="cs-CZ"/>
        </w:rPr>
        <w:t xml:space="preserve"> Liberec 1</w:t>
      </w: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IČ 002 62 978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zastoupené Tiborem </w:t>
      </w:r>
      <w:proofErr w:type="spellStart"/>
      <w:r w:rsidRPr="00B87518">
        <w:rPr>
          <w:rFonts w:ascii="Calibri" w:eastAsia="Times New Roman" w:hAnsi="Calibri" w:cs="Calibri"/>
          <w:lang w:eastAsia="cs-CZ"/>
        </w:rPr>
        <w:t>Batthyánym</w:t>
      </w:r>
      <w:proofErr w:type="spellEnd"/>
      <w:r w:rsidRPr="00B87518">
        <w:rPr>
          <w:rFonts w:ascii="Calibri" w:eastAsia="Times New Roman" w:hAnsi="Calibri" w:cs="Calibri"/>
          <w:lang w:eastAsia="cs-CZ"/>
        </w:rPr>
        <w:t>, primátorem města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ve věcech smluvních zastoupené </w:t>
      </w:r>
      <w:r w:rsidR="000E441F">
        <w:rPr>
          <w:rFonts w:ascii="Calibri" w:eastAsia="Times New Roman" w:hAnsi="Calibri" w:cs="Calibri"/>
          <w:lang w:eastAsia="cs-CZ"/>
        </w:rPr>
        <w:t>Ing. Lucií Sládkovou, vedoucí odboru ekologie a veřejného prostoru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číslo bankovního účtu: </w:t>
      </w:r>
      <w:r w:rsidR="000E441F" w:rsidRPr="000E441F">
        <w:rPr>
          <w:rFonts w:ascii="Calibri" w:eastAsia="Times New Roman" w:hAnsi="Calibri" w:cs="Calibri"/>
          <w:lang w:eastAsia="cs-CZ"/>
        </w:rPr>
        <w:t>4377462/0800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lang w:eastAsia="cs-CZ"/>
        </w:rPr>
      </w:pPr>
      <w:r w:rsidRPr="00B87518">
        <w:rPr>
          <w:rFonts w:ascii="Calibri" w:eastAsia="Times New Roman" w:hAnsi="Calibri" w:cs="Calibri"/>
          <w:i/>
          <w:lang w:eastAsia="cs-CZ"/>
        </w:rPr>
        <w:t>(jako strana poskytující dotaci, dále jen poskytovatel)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a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366461" w:rsidRDefault="00366461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  <w:r w:rsidRPr="00366461">
        <w:rPr>
          <w:rFonts w:ascii="Calibri" w:eastAsia="Times New Roman" w:hAnsi="Calibri" w:cs="Calibri"/>
          <w:b/>
          <w:lang w:eastAsia="cs-CZ"/>
        </w:rPr>
        <w:t>Zoologická zahrada Liberec, příspěvková organizace</w:t>
      </w:r>
    </w:p>
    <w:p w:rsidR="00B87518" w:rsidRDefault="00366461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se sídlem Lidové sady 425/1, 460 01 Liberec</w:t>
      </w:r>
    </w:p>
    <w:p w:rsidR="00B87518" w:rsidRPr="00B87518" w:rsidRDefault="00366461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IČ: </w:t>
      </w:r>
      <w:r w:rsidRPr="00366461">
        <w:rPr>
          <w:rFonts w:ascii="Calibri" w:eastAsia="Times New Roman" w:hAnsi="Calibri" w:cs="Calibri"/>
          <w:lang w:eastAsia="cs-CZ"/>
        </w:rPr>
        <w:t>00079651</w:t>
      </w:r>
    </w:p>
    <w:p w:rsidR="00B87518" w:rsidRPr="00B87518" w:rsidRDefault="00A364AB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zastoupený: </w:t>
      </w:r>
      <w:r w:rsidR="00366461">
        <w:rPr>
          <w:rFonts w:ascii="Calibri" w:eastAsia="Times New Roman" w:hAnsi="Calibri" w:cs="Calibri"/>
          <w:lang w:eastAsia="cs-CZ"/>
        </w:rPr>
        <w:t xml:space="preserve">MVDr. Davidem </w:t>
      </w:r>
      <w:proofErr w:type="spellStart"/>
      <w:r w:rsidR="00366461">
        <w:rPr>
          <w:rFonts w:ascii="Calibri" w:eastAsia="Times New Roman" w:hAnsi="Calibri" w:cs="Calibri"/>
          <w:lang w:eastAsia="cs-CZ"/>
        </w:rPr>
        <w:t>Nejedlem</w:t>
      </w:r>
      <w:proofErr w:type="spellEnd"/>
      <w:r w:rsidR="00366461">
        <w:rPr>
          <w:rFonts w:ascii="Calibri" w:eastAsia="Times New Roman" w:hAnsi="Calibri" w:cs="Calibri"/>
          <w:lang w:eastAsia="cs-CZ"/>
        </w:rPr>
        <w:t>, ředitelem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číslo bankovního účtu: </w:t>
      </w:r>
      <w:r w:rsidR="00366461" w:rsidRPr="00366461">
        <w:rPr>
          <w:rFonts w:ascii="Calibri" w:eastAsia="Times New Roman" w:hAnsi="Calibri" w:cs="Calibri"/>
          <w:lang w:eastAsia="cs-CZ"/>
        </w:rPr>
        <w:t>2132-461</w:t>
      </w:r>
      <w:r w:rsidR="00366461">
        <w:rPr>
          <w:rFonts w:ascii="Calibri" w:eastAsia="Times New Roman" w:hAnsi="Calibri" w:cs="Calibri"/>
          <w:lang w:eastAsia="cs-CZ"/>
        </w:rPr>
        <w:t>/0100</w:t>
      </w:r>
    </w:p>
    <w:p w:rsidR="00B87518" w:rsidRPr="00B87518" w:rsidRDefault="00B87518" w:rsidP="00B87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i/>
          <w:lang w:eastAsia="cs-CZ"/>
        </w:rPr>
      </w:pPr>
      <w:r w:rsidRPr="00B87518">
        <w:rPr>
          <w:rFonts w:ascii="Calibri" w:eastAsia="Times New Roman" w:hAnsi="Calibri" w:cs="Calibri"/>
          <w:i/>
          <w:lang w:eastAsia="cs-CZ"/>
        </w:rPr>
        <w:t>(dále jen příjemce)</w:t>
      </w:r>
    </w:p>
    <w:p w:rsidR="00B87518" w:rsidRPr="00B87518" w:rsidRDefault="00B87518" w:rsidP="00B87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i/>
          <w:lang w:eastAsia="cs-CZ"/>
        </w:rPr>
      </w:pPr>
    </w:p>
    <w:p w:rsidR="00B87518" w:rsidRPr="00B87518" w:rsidRDefault="00B87518" w:rsidP="00B8751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uzavírají v souladu s ustanovením § 10a zákona č. 250/2000 Sb., o rozpočtových pravidlech územních rozpočtů, ve znění pozdějších předpisů (dále jen zákon o rozpočtových pravidlech), tuto veřejnoprávní smlouvu o poskytnutí dotace z Ekofondu.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Předmět smlouvy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Předmětem této smlouvy je v souladu s usnesením Zast</w:t>
      </w:r>
      <w:r w:rsidR="00042C58">
        <w:rPr>
          <w:rFonts w:ascii="Calibri" w:eastAsia="Times New Roman" w:hAnsi="Calibri" w:cs="Calibri"/>
          <w:lang w:eastAsia="cs-CZ"/>
        </w:rPr>
        <w:t>upitelstva města Liberec č.</w:t>
      </w:r>
      <w:r w:rsidR="00BB6EF4">
        <w:rPr>
          <w:rFonts w:ascii="Calibri" w:eastAsia="Times New Roman" w:hAnsi="Calibri" w:cs="Calibri"/>
          <w:lang w:eastAsia="cs-CZ"/>
        </w:rPr>
        <w:t xml:space="preserve"> 144/2017</w:t>
      </w:r>
      <w:r w:rsidRPr="00B87518">
        <w:rPr>
          <w:rFonts w:ascii="Calibri" w:eastAsia="Times New Roman" w:hAnsi="Calibri" w:cs="Calibri"/>
          <w:lang w:eastAsia="cs-CZ"/>
        </w:rPr>
        <w:t xml:space="preserve"> ze dne </w:t>
      </w:r>
      <w:r w:rsidR="00BB6EF4">
        <w:rPr>
          <w:rFonts w:ascii="Calibri" w:eastAsia="Times New Roman" w:hAnsi="Calibri" w:cs="Calibri"/>
          <w:lang w:eastAsia="cs-CZ"/>
        </w:rPr>
        <w:t xml:space="preserve">26. 5. 2017 </w:t>
      </w:r>
      <w:r w:rsidRPr="00B87518">
        <w:rPr>
          <w:rFonts w:ascii="Calibri" w:eastAsia="Times New Roman" w:hAnsi="Calibri" w:cs="Calibri"/>
          <w:lang w:eastAsia="cs-CZ"/>
        </w:rPr>
        <w:t>poskytnutí účelové dotace z Ekofondu dle Programu</w:t>
      </w:r>
      <w:r w:rsidR="0073637F">
        <w:rPr>
          <w:rFonts w:ascii="Calibri" w:eastAsia="Times New Roman" w:hAnsi="Calibri" w:cs="Calibri"/>
          <w:lang w:eastAsia="cs-CZ"/>
        </w:rPr>
        <w:t xml:space="preserve"> Veřejná zeleň</w:t>
      </w:r>
      <w:r w:rsidR="00366461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>na realizaci projektu specifikovaného v čl. II odst. 2 této smlouvy.</w:t>
      </w:r>
    </w:p>
    <w:p w:rsidR="00B87518" w:rsidRPr="00B87518" w:rsidRDefault="00B87518" w:rsidP="00B8751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II.</w:t>
      </w: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Účel a výše dotace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2"/>
        </w:numPr>
        <w:tabs>
          <w:tab w:val="left" w:pos="360"/>
          <w:tab w:val="left" w:pos="2552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Finanční dotace je poskytnuta účelově. Příjemce se zavazuje použít poskytnutou dotaci pouze k účelu vymezenému v této smlouvě.</w:t>
      </w:r>
    </w:p>
    <w:p w:rsidR="00B87518" w:rsidRPr="0073637F" w:rsidRDefault="00B87518" w:rsidP="0073637F">
      <w:pPr>
        <w:pStyle w:val="Odstavecseseznamem"/>
        <w:numPr>
          <w:ilvl w:val="0"/>
          <w:numId w:val="2"/>
        </w:numPr>
        <w:jc w:val="both"/>
        <w:rPr>
          <w:rFonts w:ascii="Calibri" w:eastAsia="Times New Roman" w:hAnsi="Calibri" w:cs="Calibri"/>
          <w:lang w:eastAsia="cs-CZ"/>
        </w:rPr>
      </w:pPr>
      <w:r w:rsidRPr="004E3767">
        <w:rPr>
          <w:rFonts w:ascii="Calibri" w:eastAsia="Times New Roman" w:hAnsi="Calibri" w:cs="Calibri"/>
          <w:lang w:eastAsia="cs-CZ"/>
        </w:rPr>
        <w:t xml:space="preserve">Dotace je poskytnuta příjemci ve výši </w:t>
      </w:r>
      <w:r w:rsidR="004E3767" w:rsidRPr="004E3767">
        <w:rPr>
          <w:rFonts w:ascii="Calibri" w:eastAsia="Times New Roman" w:hAnsi="Calibri" w:cs="Calibri"/>
          <w:b/>
          <w:lang w:eastAsia="cs-CZ"/>
        </w:rPr>
        <w:t>168.031 Kč</w:t>
      </w:r>
      <w:r w:rsidR="004E3767">
        <w:rPr>
          <w:rFonts w:ascii="Calibri" w:eastAsia="Times New Roman" w:hAnsi="Calibri" w:cs="Calibri"/>
          <w:lang w:eastAsia="cs-CZ"/>
        </w:rPr>
        <w:t xml:space="preserve"> (slovy: sto šedesát osm tisíc třicet jedna</w:t>
      </w:r>
      <w:r w:rsidR="004E3767" w:rsidRPr="004E3767">
        <w:rPr>
          <w:rFonts w:ascii="Calibri" w:eastAsia="Times New Roman" w:hAnsi="Calibri" w:cs="Calibri"/>
          <w:lang w:eastAsia="cs-CZ"/>
        </w:rPr>
        <w:t xml:space="preserve"> korun českých) z</w:t>
      </w:r>
      <w:r w:rsidR="004E3767">
        <w:rPr>
          <w:rFonts w:ascii="Calibri" w:eastAsia="Times New Roman" w:hAnsi="Calibri" w:cs="Calibri"/>
          <w:lang w:eastAsia="cs-CZ"/>
        </w:rPr>
        <w:t>a</w:t>
      </w:r>
      <w:r w:rsidR="004E3767" w:rsidRPr="004E3767">
        <w:rPr>
          <w:rFonts w:ascii="Calibri" w:eastAsia="Times New Roman" w:hAnsi="Calibri" w:cs="Calibri"/>
          <w:lang w:eastAsia="cs-CZ"/>
        </w:rPr>
        <w:t xml:space="preserve"> účelem realizace projektu „Revitalizace zahrady Lidových Sadů - II.</w:t>
      </w:r>
      <w:r w:rsidR="004E3767">
        <w:rPr>
          <w:rFonts w:ascii="Calibri" w:eastAsia="Times New Roman" w:hAnsi="Calibri" w:cs="Calibri"/>
          <w:lang w:eastAsia="cs-CZ"/>
        </w:rPr>
        <w:t xml:space="preserve"> </w:t>
      </w:r>
      <w:r w:rsidR="004E3767" w:rsidRPr="004E3767">
        <w:rPr>
          <w:rFonts w:ascii="Calibri" w:eastAsia="Times New Roman" w:hAnsi="Calibri" w:cs="Calibri"/>
          <w:lang w:eastAsia="cs-CZ"/>
        </w:rPr>
        <w:t>etapa</w:t>
      </w:r>
      <w:r w:rsidR="004E3767">
        <w:rPr>
          <w:rFonts w:ascii="Calibri" w:eastAsia="Times New Roman" w:hAnsi="Calibri" w:cs="Calibri"/>
          <w:lang w:eastAsia="cs-CZ"/>
        </w:rPr>
        <w:t>“ v období 1. 1</w:t>
      </w:r>
      <w:r w:rsidR="004E3767" w:rsidRPr="004E3767">
        <w:rPr>
          <w:rFonts w:ascii="Calibri" w:eastAsia="Times New Roman" w:hAnsi="Calibri" w:cs="Calibri"/>
          <w:lang w:eastAsia="cs-CZ"/>
        </w:rPr>
        <w:t xml:space="preserve">. – 30. 11. 2017 dle specifikace uvedené v žádosti. </w:t>
      </w:r>
    </w:p>
    <w:p w:rsidR="00B87518" w:rsidRPr="00B87518" w:rsidRDefault="00B87518" w:rsidP="00B8751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lang w:eastAsia="cs-CZ"/>
        </w:rPr>
        <w:t>Poskytnutí dotace je v souladu se zákonem č. 128/2000 Sb., o obcích (obecní zřízení), ve znění pozdějších předpisů, a zákonem o rozpočtových pravidlech.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lang w:eastAsia="cs-CZ"/>
        </w:rPr>
        <w:t xml:space="preserve"> </w:t>
      </w:r>
    </w:p>
    <w:p w:rsidR="00977829" w:rsidRDefault="00B87518" w:rsidP="0097782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lang w:eastAsia="cs-CZ"/>
        </w:rPr>
        <w:lastRenderedPageBreak/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:rsidR="00977829" w:rsidRPr="00977829" w:rsidRDefault="00977829" w:rsidP="00977829">
      <w:pPr>
        <w:overflowPunct w:val="0"/>
        <w:autoSpaceDE w:val="0"/>
        <w:autoSpaceDN w:val="0"/>
        <w:adjustRightInd w:val="0"/>
        <w:spacing w:before="120" w:after="200" w:line="276" w:lineRule="auto"/>
        <w:ind w:left="340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977829" w:rsidRPr="00E46493" w:rsidRDefault="00E46493" w:rsidP="0036646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E46493">
        <w:rPr>
          <w:rFonts w:ascii="Calibri" w:eastAsia="Times New Roman" w:hAnsi="Calibri" w:cs="Calibri"/>
          <w:lang w:eastAsia="cs-CZ"/>
        </w:rPr>
        <w:t xml:space="preserve">Tato smlouva je uzavřena v souladu s nařízením Komise (EU) č. 1407/2013 ze dne </w:t>
      </w:r>
      <w:proofErr w:type="gramStart"/>
      <w:r w:rsidRPr="00E46493">
        <w:rPr>
          <w:rFonts w:ascii="Calibri" w:eastAsia="Times New Roman" w:hAnsi="Calibri" w:cs="Calibri"/>
          <w:lang w:eastAsia="cs-CZ"/>
        </w:rPr>
        <w:t>18.12.2013</w:t>
      </w:r>
      <w:proofErr w:type="gramEnd"/>
      <w:r w:rsidRPr="00E46493">
        <w:rPr>
          <w:rFonts w:ascii="Calibri" w:eastAsia="Times New Roman" w:hAnsi="Calibri" w:cs="Calibri"/>
          <w:lang w:eastAsia="cs-CZ"/>
        </w:rPr>
        <w:t xml:space="preserve"> o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E46493">
        <w:rPr>
          <w:rFonts w:ascii="Calibri" w:eastAsia="Times New Roman" w:hAnsi="Calibri" w:cs="Calibri"/>
          <w:lang w:eastAsia="cs-CZ"/>
        </w:rPr>
        <w:t xml:space="preserve">použití článků 107 a 108 Smlouvy o fungování Evropské unie na podporu de </w:t>
      </w:r>
      <w:proofErr w:type="spellStart"/>
      <w:r w:rsidRPr="00E46493">
        <w:rPr>
          <w:rFonts w:ascii="Calibri" w:eastAsia="Times New Roman" w:hAnsi="Calibri" w:cs="Calibri"/>
          <w:lang w:eastAsia="cs-CZ"/>
        </w:rPr>
        <w:t>minimis</w:t>
      </w:r>
      <w:proofErr w:type="spellEnd"/>
      <w:r w:rsidRPr="00E46493">
        <w:rPr>
          <w:rFonts w:ascii="Calibri" w:eastAsia="Times New Roman" w:hAnsi="Calibri" w:cs="Calibri"/>
          <w:lang w:eastAsia="cs-CZ"/>
        </w:rPr>
        <w:t>, které bylo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E46493">
        <w:rPr>
          <w:rFonts w:ascii="Calibri" w:eastAsia="Times New Roman" w:hAnsi="Calibri" w:cs="Calibri"/>
          <w:lang w:eastAsia="cs-CZ"/>
        </w:rPr>
        <w:t xml:space="preserve">zveřejněno v Úředním věstníku EU dne </w:t>
      </w:r>
      <w:proofErr w:type="gramStart"/>
      <w:r w:rsidRPr="00E46493">
        <w:rPr>
          <w:rFonts w:ascii="Calibri" w:eastAsia="Times New Roman" w:hAnsi="Calibri" w:cs="Calibri"/>
          <w:lang w:eastAsia="cs-CZ"/>
        </w:rPr>
        <w:t>24.12.2013</w:t>
      </w:r>
      <w:proofErr w:type="gramEnd"/>
      <w:r w:rsidRPr="00E46493">
        <w:rPr>
          <w:rFonts w:ascii="Calibri" w:eastAsia="Times New Roman" w:hAnsi="Calibri" w:cs="Calibri"/>
          <w:lang w:eastAsia="cs-CZ"/>
        </w:rPr>
        <w:t xml:space="preserve"> (dále jen „Nařízení“). Příjemce bere na vědomí, že dotace poskytnutá dle této smlouvy má charakter podpory de </w:t>
      </w:r>
      <w:proofErr w:type="spellStart"/>
      <w:r w:rsidRPr="00E46493">
        <w:rPr>
          <w:rFonts w:ascii="Calibri" w:eastAsia="Times New Roman" w:hAnsi="Calibri" w:cs="Calibri"/>
          <w:lang w:eastAsia="cs-CZ"/>
        </w:rPr>
        <w:t>minimis</w:t>
      </w:r>
      <w:proofErr w:type="spellEnd"/>
      <w:r w:rsidRPr="00E46493">
        <w:rPr>
          <w:rFonts w:ascii="Calibri" w:eastAsia="Times New Roman" w:hAnsi="Calibri" w:cs="Calibri"/>
          <w:lang w:eastAsia="cs-CZ"/>
        </w:rPr>
        <w:t xml:space="preserve"> ve smyslu čl. 3 Nařízení a souhlasí s tím, že údaje o poskytnutí dotace dle této smlouvy budou vedeny v centrálním registru podpor malého rozsahu v souladu se zákonem č. 215/2004 Sb., o úpravě některých vztahů v oblasti veřejné podpory a o změně zákona o podpoře výzkumu a vývoje, v platném znění.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III.</w:t>
      </w: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Čerpání dotace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oprávněn čerpat dotaci, která mu byla na základě této sml</w:t>
      </w:r>
      <w:r w:rsidR="000E441F">
        <w:rPr>
          <w:rFonts w:ascii="Calibri" w:eastAsia="Times New Roman" w:hAnsi="Calibri" w:cs="Calibri"/>
          <w:lang w:eastAsia="cs-CZ"/>
        </w:rPr>
        <w:t xml:space="preserve">ouvy </w:t>
      </w:r>
      <w:r w:rsidR="00C02826">
        <w:rPr>
          <w:rFonts w:ascii="Calibri" w:eastAsia="Times New Roman" w:hAnsi="Calibri" w:cs="Calibri"/>
          <w:lang w:eastAsia="cs-CZ"/>
        </w:rPr>
        <w:t xml:space="preserve">poskytnuta, nejpozději do </w:t>
      </w:r>
      <w:r w:rsidR="00366461">
        <w:rPr>
          <w:rFonts w:ascii="Calibri" w:eastAsia="Times New Roman" w:hAnsi="Calibri" w:cs="Calibri"/>
          <w:lang w:eastAsia="cs-CZ"/>
        </w:rPr>
        <w:t>30. 11. 2017</w:t>
      </w:r>
      <w:r w:rsidRPr="00B87518">
        <w:rPr>
          <w:rFonts w:ascii="Calibri" w:eastAsia="Times New Roman" w:hAnsi="Calibri" w:cs="Calibri"/>
          <w:lang w:eastAsia="cs-CZ"/>
        </w:rPr>
        <w:t xml:space="preserve"> výhradně však na účel uvedený v čl. II., bod 2.</w:t>
      </w:r>
    </w:p>
    <w:p w:rsidR="00B87518" w:rsidRPr="00B87518" w:rsidRDefault="00B87518" w:rsidP="00B8751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oprávněn čerpat finanční dotaci, která mu byla na základě této smlouvy poskytnuta, v souladu s Pravidly pro poskytování dotací z Ekofondu. Z poskytnuté dotace nelze hradit následující výdaje: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Dary třetím osobám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Výdaje na pořízení alkoholických nápojů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Výdaje na služební cesty nad 15 % nezbytných nákladů realizovaného projektu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Pokuty, penále a jiné sankce (rezervy na možné budoucí ztráty)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Daň z přidané hodnoty, pokud příjemce dotace má právo uplatnit si daň na vstupu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Úroky, které dluží žadatel třetí osobě</w:t>
      </w:r>
    </w:p>
    <w:p w:rsidR="00B87518" w:rsidRPr="00B87518" w:rsidRDefault="00B87518" w:rsidP="00B8751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Odváděné členské či jiné příspěvky podobného typu</w:t>
      </w:r>
    </w:p>
    <w:p w:rsidR="00B87518" w:rsidRPr="00B87518" w:rsidRDefault="00B87518" w:rsidP="00B87518">
      <w:pPr>
        <w:spacing w:after="0" w:line="276" w:lineRule="auto"/>
        <w:ind w:left="1428"/>
        <w:rPr>
          <w:rFonts w:ascii="Calibri" w:eastAsia="Times New Roman" w:hAnsi="Calibri" w:cs="Calibri"/>
          <w:lang w:eastAsia="cs-CZ"/>
        </w:rPr>
      </w:pPr>
    </w:p>
    <w:p w:rsidR="00B87518" w:rsidRPr="00E46493" w:rsidRDefault="00B87518" w:rsidP="00A8474F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Nevyčerpanou dotaci je příjemce povinen vrátit nejpozději v termínu pro předložení závěrečného vyúčtování a závěrečné zprávy o realizaci projektu dle čl. V odst. 6 této smlouvy na účet poskytovatele č. </w:t>
      </w:r>
      <w:r w:rsidR="00A8474F">
        <w:rPr>
          <w:rFonts w:ascii="Calibri" w:eastAsia="Times New Roman" w:hAnsi="Calibri" w:cs="Calibri"/>
          <w:lang w:eastAsia="cs-CZ"/>
        </w:rPr>
        <w:t xml:space="preserve"> </w:t>
      </w:r>
      <w:r w:rsidR="00A8474F" w:rsidRPr="00A8474F">
        <w:rPr>
          <w:rFonts w:ascii="Calibri" w:eastAsia="Times New Roman" w:hAnsi="Calibri" w:cs="Calibri"/>
          <w:lang w:eastAsia="cs-CZ"/>
        </w:rPr>
        <w:t>4377462/0800</w:t>
      </w:r>
      <w:r w:rsidR="00A8474F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 xml:space="preserve">vedený u České spořitelny, a. s., variabilní symbol </w:t>
      </w:r>
      <w:r w:rsidR="004D39EE">
        <w:rPr>
          <w:rFonts w:ascii="Calibri" w:eastAsia="Times New Roman" w:hAnsi="Calibri" w:cs="Calibri"/>
          <w:lang w:eastAsia="cs-CZ"/>
        </w:rPr>
        <w:t>201700624</w:t>
      </w:r>
      <w:r w:rsidRPr="00B87518">
        <w:rPr>
          <w:rFonts w:ascii="Calibri" w:eastAsia="Times New Roman" w:hAnsi="Calibri" w:cs="Calibri"/>
          <w:lang w:eastAsia="cs-CZ"/>
        </w:rPr>
        <w:t xml:space="preserve"> (číslo smlouvy).</w:t>
      </w:r>
      <w:r w:rsidR="00E46493">
        <w:rPr>
          <w:rFonts w:ascii="Calibri" w:eastAsia="Times New Roman" w:hAnsi="Calibri" w:cs="Calibri"/>
          <w:lang w:eastAsia="cs-CZ"/>
        </w:rPr>
        <w:t xml:space="preserve"> </w:t>
      </w:r>
      <w:r w:rsidR="00E46493" w:rsidRPr="00E46493">
        <w:rPr>
          <w:rFonts w:ascii="Calibri" w:eastAsia="Times New Roman" w:hAnsi="Calibri" w:cs="Calibri"/>
          <w:lang w:eastAsia="cs-CZ"/>
        </w:rPr>
        <w:t>O této skutečnosti je příjemce povinen písemně informovat</w:t>
      </w:r>
      <w:r w:rsidR="00E46493">
        <w:rPr>
          <w:rFonts w:ascii="Calibri" w:eastAsia="Times New Roman" w:hAnsi="Calibri" w:cs="Calibri"/>
          <w:lang w:eastAsia="cs-CZ"/>
        </w:rPr>
        <w:t xml:space="preserve"> </w:t>
      </w:r>
      <w:r w:rsidR="00E46493" w:rsidRPr="00E46493">
        <w:rPr>
          <w:rFonts w:ascii="Calibri" w:eastAsia="Times New Roman" w:hAnsi="Calibri" w:cs="Calibri"/>
          <w:lang w:eastAsia="cs-CZ"/>
        </w:rPr>
        <w:t>poskytovatele.</w:t>
      </w:r>
    </w:p>
    <w:p w:rsidR="00B87518" w:rsidRPr="00B87518" w:rsidRDefault="00B87518" w:rsidP="00B87518">
      <w:pPr>
        <w:tabs>
          <w:tab w:val="left" w:pos="360"/>
        </w:tabs>
        <w:spacing w:after="200" w:line="276" w:lineRule="auto"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spacing w:after="0" w:line="240" w:lineRule="auto"/>
        <w:jc w:val="center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IV.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Způsob poskytnutí finančních prostředků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Dotace bude příjemci poukázána převodem na účet příjemce uvedený v záhlaví smlouvy do 20 kalendářních dnů ode dne podpisu této smlouvy.</w:t>
      </w:r>
    </w:p>
    <w:p w:rsidR="005C5F09" w:rsidRDefault="005C5F09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366461" w:rsidRDefault="00366461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4D39EE" w:rsidRDefault="004D39EE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366461" w:rsidRPr="00B87518" w:rsidRDefault="00366461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lastRenderedPageBreak/>
        <w:t>V.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Všeobecné podmínky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Příjemce je povinen písemně oznámit poskytovateli </w:t>
      </w:r>
      <w:r w:rsidRPr="00B87518">
        <w:rPr>
          <w:rFonts w:ascii="Calibri" w:eastAsia="Times New Roman" w:hAnsi="Calibri" w:cs="Calibri"/>
          <w:lang w:eastAsia="cs-CZ"/>
        </w:rPr>
        <w:t xml:space="preserve">všechny 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změny týkající se realizace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identifikace příjemce či změny týkající se vlastnického vztahu k věci, na niž se dotace poskytuje (např. změny v časovém plánu či termínu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změnu místa konání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zrušení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ohrožení realizace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>, změny</w:t>
      </w:r>
      <w:r w:rsidRPr="00B87518">
        <w:rPr>
          <w:rFonts w:ascii="Calibri" w:eastAsia="Times New Roman" w:hAnsi="Calibri" w:cs="Calibri"/>
          <w:lang w:eastAsia="cs-CZ"/>
        </w:rPr>
        <w:t xml:space="preserve"> jména/názvu příjemce, právní formy, statutárního orgánu, </w:t>
      </w:r>
      <w:r w:rsidRPr="00B87518" w:rsidDel="00516C9E">
        <w:rPr>
          <w:rFonts w:ascii="Calibri" w:eastAsia="Times New Roman" w:hAnsi="Calibri" w:cs="Calibri"/>
          <w:lang w:eastAsia="cs-CZ"/>
        </w:rPr>
        <w:t>osoby odpovědné za realizaci akce, změna sídla</w:t>
      </w:r>
      <w:r w:rsidRPr="00B87518">
        <w:rPr>
          <w:rFonts w:ascii="Calibri" w:eastAsia="Times New Roman" w:hAnsi="Calibri" w:cs="Calibri"/>
          <w:lang w:eastAsia="cs-CZ"/>
        </w:rPr>
        <w:t>/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bydliště,</w:t>
      </w:r>
      <w:r w:rsidRPr="00B87518">
        <w:rPr>
          <w:rFonts w:ascii="Calibri" w:eastAsia="Times New Roman" w:hAnsi="Calibri" w:cs="Calibri"/>
          <w:lang w:eastAsia="cs-CZ"/>
        </w:rPr>
        <w:t xml:space="preserve"> 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zánik </w:t>
      </w:r>
      <w:r w:rsidRPr="00B87518">
        <w:rPr>
          <w:rFonts w:ascii="Calibri" w:eastAsia="Times New Roman" w:hAnsi="Calibri" w:cs="Calibri"/>
          <w:lang w:eastAsia="cs-CZ"/>
        </w:rPr>
        <w:t>podnikatelského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oprávnění</w:t>
      </w:r>
      <w:r w:rsidRPr="00B87518">
        <w:rPr>
          <w:rFonts w:ascii="Calibri" w:eastAsia="Times New Roman" w:hAnsi="Calibri" w:cs="Calibri"/>
          <w:lang w:eastAsia="cs-CZ"/>
        </w:rPr>
        <w:t>, zánik příjemce, změna kontaktních údajů – osob, telefonního a emailového spojení</w:t>
      </w:r>
      <w:r w:rsidRPr="00B87518" w:rsidDel="00516C9E">
        <w:rPr>
          <w:rFonts w:ascii="Calibri" w:eastAsia="Times New Roman" w:hAnsi="Calibri" w:cs="Calibri"/>
          <w:lang w:eastAsia="cs-CZ"/>
        </w:rPr>
        <w:t>)</w:t>
      </w:r>
      <w:r w:rsidRPr="00B87518">
        <w:rPr>
          <w:rFonts w:ascii="Calibri" w:eastAsia="Times New Roman" w:hAnsi="Calibri" w:cs="Calibri"/>
          <w:lang w:eastAsia="cs-CZ"/>
        </w:rPr>
        <w:t>, a to nejpozději do 7 dnů ode dne, kdy se příjemce o změnách dozvěděl</w:t>
      </w:r>
      <w:r w:rsidRPr="00B87518" w:rsidDel="00516C9E">
        <w:rPr>
          <w:rFonts w:ascii="Calibri" w:eastAsia="Times New Roman" w:hAnsi="Calibri" w:cs="Calibri"/>
          <w:lang w:eastAsia="cs-CZ"/>
        </w:rPr>
        <w:t>.</w:t>
      </w:r>
      <w:r w:rsidRPr="00B87518">
        <w:rPr>
          <w:rFonts w:ascii="Calibri" w:eastAsia="Times New Roman" w:hAnsi="Calibri" w:cs="Calibri"/>
          <w:lang w:eastAsia="cs-CZ"/>
        </w:rPr>
        <w:t xml:space="preserve"> </w:t>
      </w: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Připouští-li to povaha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>, je příjemce povinen nejpozději</w:t>
      </w:r>
      <w:r w:rsidRPr="00B87518" w:rsidDel="00516C9E">
        <w:rPr>
          <w:rFonts w:ascii="Calibri" w:eastAsia="Times New Roman" w:hAnsi="Calibri" w:cs="Calibri"/>
          <w:b/>
          <w:lang w:eastAsia="cs-CZ"/>
        </w:rPr>
        <w:t xml:space="preserve"> 7 kalendářních dnů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před konáním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předat či zaslat bližší </w:t>
      </w:r>
      <w:r w:rsidRPr="00B87518" w:rsidDel="00516C9E">
        <w:rPr>
          <w:rFonts w:ascii="Calibri" w:eastAsia="Times New Roman" w:hAnsi="Calibri" w:cs="Calibri"/>
          <w:b/>
          <w:lang w:eastAsia="cs-CZ"/>
        </w:rPr>
        <w:t>informace o konání akce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(např. plakát, leták, program) </w:t>
      </w:r>
      <w:r w:rsidRPr="00B87518">
        <w:rPr>
          <w:rFonts w:ascii="Calibri" w:eastAsia="Times New Roman" w:hAnsi="Calibri" w:cs="Calibri"/>
          <w:lang w:eastAsia="cs-CZ"/>
        </w:rPr>
        <w:t>odboru ekologie a veřejného prostoru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e-mail: </w:t>
      </w:r>
      <w:r w:rsidR="003E0E47">
        <w:rPr>
          <w:rFonts w:ascii="Calibri" w:eastAsia="Times New Roman" w:hAnsi="Calibri" w:cs="Calibri"/>
          <w:color w:val="0000FF"/>
          <w:u w:val="single"/>
          <w:lang w:eastAsia="cs-CZ"/>
        </w:rPr>
        <w:t>vasina.leos@magistrat.liberec.cz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a </w:t>
      </w:r>
      <w:r w:rsidRPr="00B87518" w:rsidDel="00516C9E">
        <w:rPr>
          <w:rFonts w:ascii="Calibri" w:eastAsia="Times New Roman" w:hAnsi="Calibri" w:cs="Calibri"/>
          <w:u w:val="single"/>
          <w:lang w:eastAsia="cs-CZ"/>
        </w:rPr>
        <w:t>zároveň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Městskému informačnímu centru, e-mail: </w:t>
      </w:r>
      <w:hyperlink r:id="rId7" w:history="1">
        <w:r w:rsidR="003E0E47" w:rsidRPr="00305134" w:rsidDel="00516C9E">
          <w:rPr>
            <w:rStyle w:val="Hypertextovodkaz"/>
            <w:rFonts w:ascii="Calibri" w:eastAsia="Times New Roman" w:hAnsi="Calibri" w:cs="Calibri"/>
            <w:lang w:eastAsia="cs-CZ"/>
          </w:rPr>
          <w:t>mic@infolbc.cz</w:t>
        </w:r>
      </w:hyperlink>
      <w:r w:rsidRPr="00B87518" w:rsidDel="00516C9E">
        <w:rPr>
          <w:rFonts w:ascii="Calibri" w:eastAsia="Times New Roman" w:hAnsi="Calibri" w:cs="Calibri"/>
          <w:lang w:eastAsia="cs-CZ"/>
        </w:rPr>
        <w:t xml:space="preserve">. </w:t>
      </w: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Připouští-li to povaha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je pořadatel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povinen zajistit přístup na akci dvěma osobám pověřeným kontrolní činností při čerpání dotace z  fondu.</w:t>
      </w:r>
    </w:p>
    <w:p w:rsidR="00B87518" w:rsidRPr="00B87518" w:rsidDel="00516C9E" w:rsidRDefault="00B87518" w:rsidP="00B87518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>Ve všech písemných materiálech a na veřejných vystoupeních, která se přímo vztahují k podpořené</w:t>
      </w:r>
      <w:r w:rsidRPr="00B87518">
        <w:rPr>
          <w:rFonts w:ascii="Calibri" w:eastAsia="Times New Roman" w:hAnsi="Calibri" w:cs="Calibri"/>
          <w:lang w:eastAsia="cs-CZ"/>
        </w:rPr>
        <w:t>mu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>projektu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, se příjemce zavazuje uvádět text tohoto znění: </w:t>
      </w:r>
      <w:r w:rsidRPr="00B87518" w:rsidDel="00516C9E">
        <w:rPr>
          <w:rFonts w:ascii="Calibri" w:eastAsia="Times New Roman" w:hAnsi="Calibri" w:cs="Calibri"/>
          <w:b/>
          <w:lang w:eastAsia="cs-CZ"/>
        </w:rPr>
        <w:t>„</w:t>
      </w:r>
      <w:r w:rsidRPr="00B87518">
        <w:rPr>
          <w:rFonts w:ascii="Calibri" w:eastAsia="Times New Roman" w:hAnsi="Calibri" w:cs="Calibri"/>
          <w:b/>
          <w:lang w:eastAsia="cs-CZ"/>
        </w:rPr>
        <w:t>Projekt</w:t>
      </w:r>
      <w:r w:rsidRPr="00B87518" w:rsidDel="00516C9E">
        <w:rPr>
          <w:rFonts w:ascii="Calibri" w:eastAsia="Times New Roman" w:hAnsi="Calibri" w:cs="Calibri"/>
          <w:b/>
          <w:lang w:eastAsia="cs-CZ"/>
        </w:rPr>
        <w:t xml:space="preserve"> je podpořen </w:t>
      </w:r>
      <w:proofErr w:type="spellStart"/>
      <w:r w:rsidRPr="00B87518">
        <w:rPr>
          <w:rFonts w:ascii="Calibri" w:eastAsia="Times New Roman" w:hAnsi="Calibri" w:cs="Calibri"/>
          <w:b/>
          <w:lang w:eastAsia="cs-CZ"/>
        </w:rPr>
        <w:t>Ekofondem</w:t>
      </w:r>
      <w:proofErr w:type="spellEnd"/>
      <w:r w:rsidRPr="00B87518">
        <w:rPr>
          <w:rFonts w:ascii="Calibri" w:eastAsia="Times New Roman" w:hAnsi="Calibri" w:cs="Calibri"/>
          <w:b/>
          <w:lang w:eastAsia="cs-CZ"/>
        </w:rPr>
        <w:t>.“</w:t>
      </w:r>
    </w:p>
    <w:p w:rsidR="00B87518" w:rsidRPr="00B87518" w:rsidRDefault="00B87518" w:rsidP="00B87518">
      <w:pPr>
        <w:tabs>
          <w:tab w:val="left" w:pos="360"/>
        </w:tabs>
        <w:spacing w:after="0" w:line="240" w:lineRule="auto"/>
        <w:ind w:left="340"/>
        <w:jc w:val="both"/>
        <w:rPr>
          <w:rFonts w:ascii="Calibri" w:eastAsia="Times New Roman" w:hAnsi="Calibri" w:cs="Calibri"/>
          <w:lang w:eastAsia="cs-CZ"/>
        </w:rPr>
      </w:pPr>
      <w:r w:rsidRPr="00B87518" w:rsidDel="00516C9E">
        <w:rPr>
          <w:rFonts w:ascii="Calibri" w:eastAsia="Times New Roman" w:hAnsi="Calibri" w:cs="Calibri"/>
          <w:lang w:eastAsia="cs-CZ"/>
        </w:rPr>
        <w:t xml:space="preserve">Při této činnosti je příjemce povinen respektovat aktuální znění „Manuálu pro označování akcí podpořených fondem Statutárního města Liberec“, který je ke stažení na webové stránce </w:t>
      </w:r>
      <w:hyperlink r:id="rId8" w:history="1">
        <w:r w:rsidRPr="00B87518" w:rsidDel="00516C9E">
          <w:rPr>
            <w:rFonts w:ascii="Calibri" w:eastAsia="Times New Roman" w:hAnsi="Calibri" w:cs="Calibri"/>
            <w:color w:val="0000FF"/>
            <w:u w:val="single"/>
            <w:lang w:eastAsia="cs-CZ"/>
          </w:rPr>
          <w:t>www.liberec.cz</w:t>
        </w:r>
      </w:hyperlink>
      <w:r w:rsidRPr="00B87518" w:rsidDel="00516C9E">
        <w:rPr>
          <w:rFonts w:ascii="Calibri" w:eastAsia="Times New Roman" w:hAnsi="Calibri" w:cs="Calibri"/>
          <w:color w:val="0000FF"/>
          <w:u w:val="single"/>
          <w:lang w:eastAsia="cs-CZ"/>
        </w:rPr>
        <w:t>.</w:t>
      </w:r>
      <w:r w:rsidRPr="00B87518" w:rsidDel="00516C9E">
        <w:rPr>
          <w:rFonts w:ascii="Calibri" w:eastAsia="Times New Roman" w:hAnsi="Calibri" w:cs="Calibri"/>
          <w:lang w:eastAsia="cs-CZ"/>
        </w:rPr>
        <w:t xml:space="preserve"> </w:t>
      </w:r>
    </w:p>
    <w:p w:rsidR="00B87518" w:rsidRPr="00B87518" w:rsidDel="00516C9E" w:rsidRDefault="00B87518" w:rsidP="00B87518">
      <w:pPr>
        <w:tabs>
          <w:tab w:val="left" w:pos="360"/>
        </w:tabs>
        <w:spacing w:after="0" w:line="240" w:lineRule="auto"/>
        <w:ind w:left="340"/>
        <w:jc w:val="both"/>
        <w:rPr>
          <w:rFonts w:ascii="Calibri" w:eastAsia="Times New Roman" w:hAnsi="Calibri" w:cs="Calibri"/>
          <w:lang w:eastAsia="cs-CZ"/>
        </w:rPr>
      </w:pPr>
    </w:p>
    <w:p w:rsidR="00B87518" w:rsidRDefault="00B87518" w:rsidP="000E441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 w:rsidDel="007D0F5A">
        <w:rPr>
          <w:rFonts w:ascii="Calibri" w:eastAsia="Times New Roman" w:hAnsi="Calibri" w:cs="Calibri"/>
          <w:lang w:eastAsia="cs-CZ"/>
        </w:rPr>
        <w:t xml:space="preserve">Příjemce dotace odpovídá za hospodárné a efektivní použití veřejných prostředků v souladu s účelem, pro který byly poskytnuty a v souladu s podmínkami v této smlouvě uvedenými. Dále odpovídá za jejich řádné a oddělené sledování v účetnictví v souladu s obecně platnými předpisy, zejména zákonem č. 563/1991 Sb. o účetnictví v platném znění, a za jejich správné vyúčtování. </w:t>
      </w:r>
    </w:p>
    <w:p w:rsidR="00CE7CA4" w:rsidRPr="00CE7CA4" w:rsidRDefault="00CE7CA4" w:rsidP="00CE7CA4">
      <w:pPr>
        <w:numPr>
          <w:ilvl w:val="0"/>
          <w:numId w:val="3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CE7CA4">
        <w:rPr>
          <w:rFonts w:ascii="Calibri" w:eastAsia="Times New Roman" w:hAnsi="Calibri" w:cs="Calibri"/>
          <w:color w:val="000000"/>
          <w:lang w:eastAsia="cs-CZ"/>
        </w:rPr>
        <w:t>Př</w:t>
      </w:r>
      <w:r w:rsidRPr="00CE7CA4">
        <w:rPr>
          <w:rFonts w:ascii="Calibri" w:eastAsia="Times New Roman" w:hAnsi="Calibri" w:cs="Calibri"/>
          <w:lang w:eastAsia="cs-CZ"/>
        </w:rPr>
        <w:t>íjemce dotace je povinen nejpozději do</w:t>
      </w:r>
      <w:r w:rsidR="00366461">
        <w:rPr>
          <w:rFonts w:ascii="Calibri" w:eastAsia="Times New Roman" w:hAnsi="Calibri" w:cs="Calibri"/>
          <w:lang w:eastAsia="cs-CZ"/>
        </w:rPr>
        <w:t xml:space="preserve"> 10. 1. 2017 </w:t>
      </w:r>
      <w:r w:rsidRPr="00CE7CA4">
        <w:rPr>
          <w:rFonts w:ascii="Calibri" w:eastAsia="Times New Roman" w:hAnsi="Calibri" w:cs="Calibri"/>
          <w:lang w:eastAsia="cs-CZ"/>
        </w:rPr>
        <w:t>předložit poskytovateli dotace tyto vyplněné formuláře:</w:t>
      </w:r>
    </w:p>
    <w:p w:rsidR="00CE7CA4" w:rsidRPr="00CE7CA4" w:rsidRDefault="00CE7CA4" w:rsidP="00CE7CA4">
      <w:pPr>
        <w:numPr>
          <w:ilvl w:val="0"/>
          <w:numId w:val="9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Závěrečná zpráva o realizaci projektu</w:t>
      </w:r>
    </w:p>
    <w:p w:rsidR="00CE7CA4" w:rsidRPr="00CE7CA4" w:rsidRDefault="00CE7CA4" w:rsidP="00CE7CA4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Vyúčtování poskytnuté dotace</w:t>
      </w:r>
      <w:r w:rsidRPr="00CE7CA4">
        <w:rPr>
          <w:rFonts w:ascii="Calibri" w:eastAsia="Times New Roman" w:hAnsi="Calibri" w:cs="Calibri"/>
          <w:color w:val="000000"/>
          <w:lang w:eastAsia="cs-CZ"/>
        </w:rPr>
        <w:t>, jehož povinnými přílohami jsou doklady, tj. kopie faktur nebo jiných dokladů faktury nahrazující a doklad o jejich zaplacení. Předložené doklady se musí vztahovat k dotovanému projektu, musí dokládat minimálně výši poskytnuté dotace a výši spolufinancování projektu, je-li spolufinancování ze strany příjemce vyhlášeným programem vyžadováno. Kopie dokladů musí být čitelné, nesmí se překrývat a musí obsahovat zákonem předepsané náležitosti.</w:t>
      </w:r>
    </w:p>
    <w:p w:rsidR="00CE7CA4" w:rsidRPr="00CE7CA4" w:rsidRDefault="00CE7CA4" w:rsidP="00CE7CA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:rsidR="00CE7CA4" w:rsidRPr="00CE7CA4" w:rsidRDefault="00CE7CA4" w:rsidP="00CE7CA4">
      <w:pPr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Oba formuláře jsou dostupné v elektronické verzi na webových stránkách </w:t>
      </w:r>
      <w:hyperlink r:id="rId9" w:history="1">
        <w:r w:rsidRPr="00CE7CA4">
          <w:rPr>
            <w:rFonts w:ascii="Calibri" w:eastAsia="Times New Roman" w:hAnsi="Calibri" w:cs="Calibri"/>
            <w:color w:val="000000"/>
            <w:u w:val="single"/>
            <w:lang w:eastAsia="cs-CZ"/>
          </w:rPr>
          <w:t>www.liberec.cz</w:t>
        </w:r>
      </w:hyperlink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.</w:t>
      </w:r>
    </w:p>
    <w:p w:rsidR="00CE7CA4" w:rsidRPr="00CE7CA4" w:rsidRDefault="00CE7CA4" w:rsidP="00CE7CA4">
      <w:pPr>
        <w:spacing w:after="0" w:line="240" w:lineRule="auto"/>
        <w:ind w:left="284"/>
        <w:jc w:val="both"/>
        <w:rPr>
          <w:rFonts w:ascii="Calibri" w:eastAsia="Calibri" w:hAnsi="Calibri" w:cs="Times New Roman"/>
          <w:color w:val="000000"/>
        </w:rPr>
      </w:pPr>
      <w:r w:rsidRPr="00CE7CA4">
        <w:rPr>
          <w:rFonts w:ascii="Calibri" w:eastAsia="Times New Roman" w:hAnsi="Calibri" w:cs="Calibri"/>
          <w:color w:val="000000"/>
          <w:u w:val="single"/>
          <w:lang w:eastAsia="cs-CZ"/>
        </w:rPr>
        <w:t>Oba dokumenty řádně v</w:t>
      </w: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yplněné, vytištěné, s přílohami a </w:t>
      </w:r>
      <w:r w:rsidRPr="00CE7CA4">
        <w:rPr>
          <w:rFonts w:ascii="Calibri" w:eastAsia="Times New Roman" w:hAnsi="Calibri" w:cs="Times New Roman"/>
          <w:color w:val="000000"/>
          <w:lang w:eastAsia="cs-CZ"/>
        </w:rPr>
        <w:t>podpisem osoby zodpovědné za projekt (statutární zástupce organizace, zmocněná osoba apod.) a další osobou působící v organizaci (např. účetní), je-li žadatelem fyzická osoba, tak podepsané pouze touto osobou, je příjemce povinen doručit</w:t>
      </w:r>
      <w:r w:rsidRPr="00CE7CA4">
        <w:rPr>
          <w:rFonts w:ascii="Calibri" w:eastAsia="Calibri" w:hAnsi="Calibri" w:cs="Times New Roman"/>
          <w:color w:val="000000"/>
        </w:rPr>
        <w:t>:</w:t>
      </w:r>
    </w:p>
    <w:p w:rsidR="00CE7CA4" w:rsidRPr="00CE7CA4" w:rsidRDefault="00CE7CA4" w:rsidP="00CE7CA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Calibri" w:hAnsi="Calibri" w:cs="Times New Roman"/>
          <w:color w:val="000000"/>
        </w:rPr>
      </w:pPr>
      <w:r w:rsidRPr="00CE7CA4">
        <w:rPr>
          <w:rFonts w:ascii="Calibri" w:eastAsia="Calibri" w:hAnsi="Calibri" w:cs="Times New Roman"/>
          <w:color w:val="000000"/>
        </w:rPr>
        <w:t>buď osobně na podatelnu Magistrátu města Liberec v budově historické radnice</w:t>
      </w:r>
    </w:p>
    <w:p w:rsidR="00CE7CA4" w:rsidRPr="00CE7CA4" w:rsidRDefault="00CE7CA4" w:rsidP="00CE7CA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CE7CA4">
        <w:rPr>
          <w:rFonts w:ascii="Calibri" w:eastAsia="Calibri" w:hAnsi="Calibri" w:cs="Times New Roman"/>
          <w:color w:val="000000"/>
        </w:rPr>
        <w:t>nebo zaslat poštou na adresu: Statutární město Liberec, Odbor ekologie a veřejného prostoru</w:t>
      </w: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, </w:t>
      </w:r>
      <w:r w:rsidRPr="00CE7CA4">
        <w:rPr>
          <w:rFonts w:ascii="Calibri" w:eastAsia="Calibri" w:hAnsi="Calibri" w:cs="Times New Roman"/>
          <w:color w:val="000000"/>
        </w:rPr>
        <w:t>nám. Dr. E. Beneše 1</w:t>
      </w:r>
      <w:r w:rsidRPr="00CE7CA4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CE7CA4">
        <w:rPr>
          <w:rFonts w:ascii="Calibri" w:eastAsia="Calibri" w:hAnsi="Calibri" w:cs="Times New Roman"/>
          <w:color w:val="000000"/>
        </w:rPr>
        <w:t>460 59 Liberec 1</w:t>
      </w:r>
    </w:p>
    <w:p w:rsidR="00CE7CA4" w:rsidRPr="00CE7CA4" w:rsidRDefault="00CE7CA4" w:rsidP="00CE7CA4">
      <w:pPr>
        <w:spacing w:after="0" w:line="240" w:lineRule="auto"/>
        <w:ind w:left="1868" w:firstLine="259"/>
        <w:contextualSpacing/>
        <w:jc w:val="both"/>
        <w:rPr>
          <w:rFonts w:ascii="Calibri" w:eastAsia="Calibri" w:hAnsi="Calibri" w:cs="Times New Roman"/>
          <w:color w:val="E36C0A"/>
        </w:rPr>
      </w:pPr>
    </w:p>
    <w:p w:rsidR="00B87518" w:rsidRPr="00CE7CA4" w:rsidRDefault="00CE7CA4" w:rsidP="00CE7CA4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CE7CA4">
        <w:rPr>
          <w:rFonts w:ascii="Calibri" w:eastAsia="Times New Roman" w:hAnsi="Calibri" w:cs="Calibri"/>
          <w:lang w:eastAsia="cs-CZ"/>
        </w:rPr>
        <w:t>V případě zjištění nedostatků v předloženém vyúčtování je příjemce dotace povinen tyto nedostatky odstranit ve lhůtě určené poskytovatelem dotace</w:t>
      </w:r>
      <w:r>
        <w:rPr>
          <w:rFonts w:ascii="Calibri" w:eastAsia="Times New Roman" w:hAnsi="Calibri" w:cs="Calibri"/>
          <w:lang w:eastAsia="cs-CZ"/>
        </w:rPr>
        <w:t>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 xml:space="preserve">VI. Kontrola a sankce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Příslušné orgány poskytovatele jsou oprávněny v souladu se zákonem č. 320/2001 Sb., o finanční kontrole, ve znění pozdějších předpisů, zákonem č.128/2000Sb., o obcích, ve znění pozdějších předpisů a zákonem o rozpočtových pravidlech kdykoli kontrolovat dodržení podmínek, za kterých byla dotace poskytnuta.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povinen poskytnout součinnost při výkonu kontrolní činnosti dle odst. 1 tohoto článku, zejména předložit kontrolním orgánům poskytovatele kdykoliv k nahlédnutí originály všech účetních dokladů prokazujících využití prostředků v souladu s účelem poskytnutí dotace.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je povinen umožnit poskytovateli provést kontrolu jak v průběhu čerpání dotace, tak i po dobu deseti let od ukončení financování akce ze strany poskytovatele.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 bere na vědomí, že každé neoprávněné použití nebo zadržení peněžních prostředků poskytnutých jako dotace je porušením rozpočtové kázně podle § 22 zákona o rozpočtových pravidlech.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>Příjemce, který porušil rozpočtovou kázeň, je povinen provést odvod za porušení rozpočtové kázně, a to výši dle ustanovení § 22 odst. 5 zákona o rozpočtových pravidlech.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Times New Roman"/>
          <w:lang w:eastAsia="cs-CZ"/>
        </w:rPr>
      </w:pPr>
    </w:p>
    <w:p w:rsidR="00B87518" w:rsidRPr="00B87518" w:rsidRDefault="00B87518" w:rsidP="00B875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Times New Roman"/>
          <w:lang w:eastAsia="cs-CZ"/>
        </w:rPr>
        <w:t>Za porušení dále uvedených méně závažných podmínek je příjemce povinen provést nižší odvod za porušení rozpočtové kázně do rozpočtu SML, a to takto: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F60885" w:rsidRPr="00E02088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 w:rsidRPr="00E02088">
        <w:rPr>
          <w:rFonts w:ascii="Calibri" w:eastAsia="Times New Roman" w:hAnsi="Calibri" w:cs="Times New Roman"/>
          <w:lang w:eastAsia="cs-CZ"/>
        </w:rPr>
        <w:t>při porušení povinností stanovených v čl. V odst. 1 až 3 této smlouvy, odvod za porušení</w:t>
      </w:r>
      <w:r>
        <w:rPr>
          <w:rFonts w:ascii="Calibri" w:eastAsia="Times New Roman" w:hAnsi="Calibri" w:cs="Times New Roman"/>
          <w:lang w:eastAsia="cs-CZ"/>
        </w:rPr>
        <w:t xml:space="preserve"> </w:t>
      </w:r>
      <w:r w:rsidRPr="00E02088">
        <w:rPr>
          <w:rFonts w:ascii="Calibri" w:eastAsia="Times New Roman" w:hAnsi="Calibri" w:cs="Times New Roman"/>
          <w:lang w:eastAsia="cs-CZ"/>
        </w:rPr>
        <w:t>rozpočtové kázně činí 1 % z poskytnuté dotace (minimálně však 1. 000,- Kč);</w:t>
      </w:r>
    </w:p>
    <w:p w:rsidR="00F60885" w:rsidRPr="00971769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 w:rsidRPr="00971769">
        <w:rPr>
          <w:rFonts w:ascii="Calibri" w:eastAsia="Times New Roman" w:hAnsi="Calibri" w:cs="Times New Roman"/>
          <w:lang w:eastAsia="cs-CZ"/>
        </w:rPr>
        <w:t>pokud příjemce nepředloží závěrečné vyúčtování poskytnuté dotace nebo závěrečnou zprávu o realizaci projektu ve stanovené lhůtě, odvod za porušení rozpočtové kázně činí:</w:t>
      </w:r>
    </w:p>
    <w:p w:rsidR="00F60885" w:rsidRPr="00971769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1% z poskytnuté dotace (minimálně však 1.000,- Kč) při překročení lhůty o 1 až 7 dnů,</w:t>
      </w:r>
    </w:p>
    <w:p w:rsidR="00F60885" w:rsidRPr="00971769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20% z poskytnuté dotace (minimálně však 2.000,- Kč) při překročení lhůty o 8 až 14 dnů,</w:t>
      </w:r>
    </w:p>
    <w:p w:rsidR="00F60885" w:rsidRPr="00971769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50% z poskytnuté dotace (minimálně však 5.000,- Kč) při překročení lhůty o 15 až 30 dnů,</w:t>
      </w:r>
    </w:p>
    <w:p w:rsidR="00F60885" w:rsidRPr="00B87518" w:rsidRDefault="00F60885" w:rsidP="00F60885">
      <w:pPr>
        <w:overflowPunct w:val="0"/>
        <w:autoSpaceDE w:val="0"/>
        <w:autoSpaceDN w:val="0"/>
        <w:adjustRightInd w:val="0"/>
        <w:spacing w:before="120" w:after="200" w:line="276" w:lineRule="auto"/>
        <w:ind w:left="1416"/>
        <w:contextualSpacing/>
        <w:jc w:val="both"/>
        <w:textAlignment w:val="baseline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- </w:t>
      </w:r>
      <w:r w:rsidRPr="00971769">
        <w:rPr>
          <w:rFonts w:ascii="Calibri" w:eastAsia="Times New Roman" w:hAnsi="Calibri" w:cs="Times New Roman"/>
          <w:lang w:eastAsia="cs-CZ"/>
        </w:rPr>
        <w:t>100% poskytnuté dotace při překročení lhůty o více než 30 dnů</w:t>
      </w:r>
      <w:r>
        <w:rPr>
          <w:rFonts w:ascii="Calibri" w:eastAsia="Times New Roman" w:hAnsi="Calibri" w:cs="Times New Roman"/>
          <w:lang w:eastAsia="cs-CZ"/>
        </w:rPr>
        <w:t>;</w:t>
      </w:r>
    </w:p>
    <w:p w:rsidR="00F60885" w:rsidRPr="00971769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b/>
          <w:lang w:eastAsia="cs-CZ"/>
        </w:rPr>
      </w:pPr>
      <w:r w:rsidRPr="00971769">
        <w:rPr>
          <w:rFonts w:ascii="Calibri" w:eastAsia="Times New Roman" w:hAnsi="Calibri" w:cs="Times New Roman"/>
          <w:lang w:eastAsia="cs-CZ"/>
        </w:rPr>
        <w:t>při neuvedení či neoznačení toho, že projekt, jenž je předmětem veřejné finanční podpory, je realizován s přispěním SML, odvod za porušení rozpočtové kázně činí 2% z poskytnuté dotace (minimálně však 2.000,- Kč);</w:t>
      </w:r>
    </w:p>
    <w:p w:rsidR="00F60885" w:rsidRPr="00971769" w:rsidRDefault="00F60885" w:rsidP="00F6088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200" w:line="276" w:lineRule="auto"/>
        <w:contextualSpacing/>
        <w:jc w:val="both"/>
        <w:textAlignment w:val="baseline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poruší-</w:t>
      </w:r>
      <w:r w:rsidRPr="00971769">
        <w:rPr>
          <w:rFonts w:ascii="Calibri" w:eastAsia="Times New Roman" w:hAnsi="Calibri" w:cs="Times New Roman"/>
          <w:lang w:eastAsia="cs-CZ"/>
        </w:rPr>
        <w:t>li příjemce povinnosti v oblasti vedení řádného a odděleného sledování přijatých a použitých finančních prostředků uloženého smlouvou, lze je však doložit jinou formou evidence, činí odvod za porušení rozpočtové kázně 50% z poskytnuté dotace (minimálně však 5.000,- Kč).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strike/>
          <w:lang w:eastAsia="cs-CZ"/>
        </w:rPr>
      </w:pPr>
    </w:p>
    <w:p w:rsidR="00B87518" w:rsidRPr="00B87518" w:rsidRDefault="00B87518" w:rsidP="00E46493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7. </w:t>
      </w:r>
      <w:r w:rsidR="00E46493">
        <w:rPr>
          <w:rFonts w:ascii="Calibri" w:eastAsia="Times New Roman" w:hAnsi="Calibri" w:cs="Calibri"/>
          <w:lang w:eastAsia="cs-CZ"/>
        </w:rPr>
        <w:t xml:space="preserve"> </w:t>
      </w:r>
      <w:r w:rsidRPr="00B87518">
        <w:rPr>
          <w:rFonts w:ascii="Calibri" w:eastAsia="Times New Roman" w:hAnsi="Calibri" w:cs="Calibri"/>
          <w:lang w:eastAsia="cs-CZ"/>
        </w:rPr>
        <w:t>Za prodlení s odvodem za porušení rozpočtové kázně je ten, kdo rozpočtovou kázeň porušil, povinen zaplatit penále ve výši 1 promile z částky odvodu za každý den prodlení, nejvýše však do výše tohoto odvodu. Penále se počítá ode dne následujícího po dni, kdy došlo k porušení rozpočtové kázně, do dne připsání peněžních prostředků na účet poskytovatele.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042C58" w:rsidRPr="00B87518" w:rsidRDefault="00042C58" w:rsidP="00F608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>VII.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/>
          <w:lang w:eastAsia="cs-CZ"/>
        </w:rPr>
        <w:t xml:space="preserve">Závěrečná ustanovení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Tato smlouva je vyhotovena </w:t>
      </w:r>
      <w:r w:rsidR="001336A1">
        <w:rPr>
          <w:rFonts w:ascii="Calibri" w:eastAsia="Times New Roman" w:hAnsi="Calibri" w:cs="Calibri"/>
          <w:lang w:eastAsia="cs-CZ"/>
        </w:rPr>
        <w:t>ve třech stejnopisech, z nichž příjemce obdrží po jednom a poskytovatel po dvou stejnopisech.</w:t>
      </w:r>
      <w:r w:rsidRPr="00B87518">
        <w:rPr>
          <w:rFonts w:ascii="Calibri" w:eastAsia="Times New Roman" w:hAnsi="Calibri" w:cs="Calibri"/>
          <w:lang w:eastAsia="cs-CZ"/>
        </w:rPr>
        <w:t xml:space="preserve"> Jakékoli změny této smlouvy lze provádět pouze formou písemných číslovaných dodatků na základě dohody obou smluvních stran.</w:t>
      </w:r>
    </w:p>
    <w:p w:rsidR="00B87518" w:rsidRPr="00B87518" w:rsidRDefault="00B87518" w:rsidP="00B8751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 </w:t>
      </w:r>
    </w:p>
    <w:p w:rsidR="00B87518" w:rsidRPr="00B87518" w:rsidRDefault="00B87518" w:rsidP="00B8751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bCs/>
          <w:iCs/>
          <w:lang w:eastAsia="cs-CZ"/>
        </w:rPr>
        <w:t>Smluvní strany souhlasí, že tato smlouva může být zveřejněna na webových stránkách statutárního města Liberec (</w:t>
      </w:r>
      <w:hyperlink r:id="rId10" w:history="1">
        <w:r w:rsidRPr="00B87518">
          <w:rPr>
            <w:rFonts w:ascii="Calibri" w:eastAsia="Times New Roman" w:hAnsi="Calibri" w:cs="Calibri"/>
            <w:bCs/>
            <w:iCs/>
            <w:color w:val="0000FF"/>
            <w:u w:val="single"/>
            <w:lang w:eastAsia="cs-CZ"/>
          </w:rPr>
          <w:t>www.liberec.cz</w:t>
        </w:r>
      </w:hyperlink>
      <w:r w:rsidRPr="00B87518">
        <w:rPr>
          <w:rFonts w:ascii="Calibri" w:eastAsia="Times New Roman" w:hAnsi="Calibri" w:cs="Calibri"/>
          <w:bCs/>
          <w:iCs/>
          <w:lang w:eastAsia="cs-CZ"/>
        </w:rPr>
        <w:t>), s výjimkou osobních údajů fyzických osob uvedených v této smlouvě.</w:t>
      </w:r>
    </w:p>
    <w:p w:rsidR="00B87518" w:rsidRPr="00B87518" w:rsidRDefault="00B87518" w:rsidP="00B8751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Pokud dojde v průběhu platnosti této smlouvy u příjemce k přeměně nebo zrušení s likvidací, je příjemce povinen vrátit poskytovateli poměrnou část nevyčerpané dotace nejpozději 10 dní před tím, než dojde k přeměně nebo zrušení právnické osoby s likvidací. </w:t>
      </w:r>
      <w:r w:rsidRPr="00B87518">
        <w:rPr>
          <w:rFonts w:ascii="Calibri" w:eastAsia="Times New Roman" w:hAnsi="Calibri" w:cs="Calibri"/>
          <w:i/>
          <w:lang w:eastAsia="cs-CZ"/>
        </w:rPr>
        <w:t xml:space="preserve">To platí pro příjemce právnické osoby podle </w:t>
      </w:r>
      <w:proofErr w:type="spellStart"/>
      <w:r w:rsidRPr="00B87518">
        <w:rPr>
          <w:rFonts w:ascii="Calibri" w:eastAsia="Times New Roman" w:hAnsi="Calibri" w:cs="Calibri"/>
          <w:i/>
          <w:lang w:eastAsia="cs-CZ"/>
        </w:rPr>
        <w:t>ust</w:t>
      </w:r>
      <w:proofErr w:type="spellEnd"/>
      <w:r w:rsidRPr="00B87518">
        <w:rPr>
          <w:rFonts w:ascii="Calibri" w:eastAsia="Times New Roman" w:hAnsi="Calibri" w:cs="Calibri"/>
          <w:i/>
          <w:lang w:eastAsia="cs-CZ"/>
        </w:rPr>
        <w:t xml:space="preserve">. § 10a odst. 5 písm. k) zákona o rozpočtových pravidlech. </w:t>
      </w:r>
      <w:r w:rsidRPr="00B87518">
        <w:rPr>
          <w:rFonts w:ascii="Calibri" w:eastAsia="Times New Roman" w:hAnsi="Calibri" w:cs="Calibri"/>
          <w:lang w:eastAsia="cs-CZ"/>
        </w:rPr>
        <w:t xml:space="preserve">  </w:t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Default="00B87518" w:rsidP="00042C58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spacing w:val="-2"/>
          <w:lang w:eastAsia="cs-CZ"/>
        </w:rPr>
      </w:pPr>
      <w:r w:rsidRPr="00B87518">
        <w:rPr>
          <w:rFonts w:ascii="Calibri" w:eastAsia="Times New Roman" w:hAnsi="Calibri" w:cs="Calibri"/>
          <w:spacing w:val="-2"/>
          <w:lang w:eastAsia="cs-CZ"/>
        </w:rPr>
        <w:t xml:space="preserve">Doložka platnosti právního úkonu dle § 41 zákona č. 128/2000 Sb., o obcích, ve znění pozdějších právních předpisů: O poskytnutí dotace a uzavření veřejnoprávní smlouvy rozhodlo Zastupitelstvo města Liberec usnesením č. </w:t>
      </w:r>
      <w:r w:rsidR="00BB6EF4">
        <w:rPr>
          <w:rFonts w:ascii="Calibri" w:eastAsia="Times New Roman" w:hAnsi="Calibri" w:cs="Calibri"/>
          <w:spacing w:val="-2"/>
          <w:lang w:eastAsia="cs-CZ"/>
        </w:rPr>
        <w:t>144/2017</w:t>
      </w:r>
      <w:r w:rsidR="00B06B8E">
        <w:rPr>
          <w:rFonts w:ascii="Calibri" w:eastAsia="Times New Roman" w:hAnsi="Calibri" w:cs="Calibri"/>
          <w:spacing w:val="-2"/>
          <w:lang w:eastAsia="cs-CZ"/>
        </w:rPr>
        <w:t xml:space="preserve"> </w:t>
      </w:r>
      <w:r w:rsidR="00042C58" w:rsidRPr="00042C58">
        <w:rPr>
          <w:rFonts w:ascii="Calibri" w:eastAsia="Times New Roman" w:hAnsi="Calibri" w:cs="Calibri"/>
          <w:spacing w:val="-2"/>
          <w:lang w:eastAsia="cs-CZ"/>
        </w:rPr>
        <w:t>ze dn</w:t>
      </w:r>
      <w:r w:rsidR="00042C58" w:rsidRPr="00BB6EF4">
        <w:rPr>
          <w:rFonts w:ascii="Calibri" w:eastAsia="Times New Roman" w:hAnsi="Calibri" w:cs="Calibri"/>
          <w:spacing w:val="-2"/>
          <w:lang w:eastAsia="cs-CZ"/>
        </w:rPr>
        <w:t>e</w:t>
      </w:r>
      <w:r w:rsidR="00BB6EF4" w:rsidRPr="00BB6EF4">
        <w:rPr>
          <w:rFonts w:ascii="Calibri" w:eastAsia="Times New Roman" w:hAnsi="Calibri" w:cs="Calibri"/>
          <w:spacing w:val="-2"/>
          <w:lang w:eastAsia="cs-CZ"/>
        </w:rPr>
        <w:t xml:space="preserve"> 26. 5. 2017</w:t>
      </w:r>
      <w:r w:rsidR="00042C58" w:rsidRPr="00BB6EF4">
        <w:rPr>
          <w:rFonts w:ascii="Calibri" w:eastAsia="Times New Roman" w:hAnsi="Calibri" w:cs="Calibri"/>
          <w:spacing w:val="-2"/>
          <w:lang w:eastAsia="cs-CZ"/>
        </w:rPr>
        <w:t>.</w:t>
      </w:r>
    </w:p>
    <w:p w:rsidR="00BB6EF4" w:rsidRDefault="00BB6EF4" w:rsidP="00BB6EF4">
      <w:p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spacing w:val="-2"/>
          <w:lang w:eastAsia="cs-CZ"/>
        </w:rPr>
      </w:pPr>
    </w:p>
    <w:p w:rsidR="00BB6EF4" w:rsidRPr="00440569" w:rsidRDefault="00BB6EF4" w:rsidP="00BB6EF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center"/>
        <w:textAlignment w:val="baseline"/>
        <w:rPr>
          <w:rFonts w:ascii="Calibri" w:eastAsia="Times New Roman" w:hAnsi="Calibri" w:cs="Calibri"/>
          <w:b/>
          <w:spacing w:val="-2"/>
          <w:lang w:eastAsia="cs-CZ"/>
        </w:rPr>
      </w:pPr>
      <w:r w:rsidRPr="00440569">
        <w:rPr>
          <w:rFonts w:ascii="Calibri" w:eastAsia="Times New Roman" w:hAnsi="Calibri" w:cs="Calibri"/>
          <w:b/>
          <w:spacing w:val="-2"/>
          <w:lang w:eastAsia="cs-CZ"/>
        </w:rPr>
        <w:t>VIII.</w:t>
      </w:r>
    </w:p>
    <w:p w:rsidR="00BB6EF4" w:rsidRPr="00440569" w:rsidRDefault="00BB6EF4" w:rsidP="00BB6EF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40"/>
        <w:jc w:val="center"/>
        <w:textAlignment w:val="baseline"/>
        <w:rPr>
          <w:rFonts w:ascii="Calibri" w:eastAsia="Times New Roman" w:hAnsi="Calibri" w:cs="Calibri"/>
          <w:b/>
          <w:spacing w:val="-2"/>
          <w:lang w:eastAsia="cs-CZ"/>
        </w:rPr>
      </w:pPr>
      <w:r w:rsidRPr="00440569">
        <w:rPr>
          <w:rFonts w:ascii="Calibri" w:eastAsia="Times New Roman" w:hAnsi="Calibri" w:cs="Calibri"/>
          <w:b/>
          <w:spacing w:val="-2"/>
          <w:lang w:eastAsia="cs-CZ"/>
        </w:rPr>
        <w:t>Doložky</w:t>
      </w:r>
    </w:p>
    <w:p w:rsidR="00BB6EF4" w:rsidRDefault="00BB6EF4" w:rsidP="00BB6EF4">
      <w:pPr>
        <w:pStyle w:val="Odstavecseseznamem"/>
        <w:numPr>
          <w:ilvl w:val="0"/>
          <w:numId w:val="15"/>
        </w:numPr>
        <w:ind w:left="284" w:hanging="284"/>
        <w:jc w:val="both"/>
        <w:rPr>
          <w:lang w:eastAsia="cs-CZ"/>
        </w:rPr>
      </w:pPr>
      <w:r w:rsidRPr="00E46493">
        <w:rPr>
          <w:lang w:eastAsia="cs-CZ"/>
        </w:rPr>
        <w:t>Smluvní strany berou na vědomí, že tato smlouva bude zveřejněna v registru smluv podle zákona č. 340/2015 Sb., o zvláštních podmínkách účinnosti některých smluv, uveřejňování těchto smluv a o registru</w:t>
      </w:r>
      <w:r>
        <w:rPr>
          <w:lang w:eastAsia="cs-CZ"/>
        </w:rPr>
        <w:t xml:space="preserve"> smluv (zákon o registru smluv).</w:t>
      </w:r>
    </w:p>
    <w:p w:rsidR="00BB6EF4" w:rsidRPr="00E46493" w:rsidRDefault="00BB6EF4" w:rsidP="00BB6EF4">
      <w:pPr>
        <w:pStyle w:val="Odstavecseseznamem"/>
        <w:ind w:left="284"/>
        <w:jc w:val="both"/>
        <w:rPr>
          <w:lang w:eastAsia="cs-CZ"/>
        </w:rPr>
      </w:pPr>
    </w:p>
    <w:p w:rsidR="00BB6EF4" w:rsidRPr="004D39EE" w:rsidRDefault="004D39EE" w:rsidP="00BB6EF4">
      <w:pPr>
        <w:pStyle w:val="Odstavecseseznamem"/>
        <w:numPr>
          <w:ilvl w:val="0"/>
          <w:numId w:val="15"/>
        </w:numPr>
        <w:ind w:left="284" w:hanging="284"/>
        <w:jc w:val="both"/>
        <w:rPr>
          <w:lang w:eastAsia="cs-CZ"/>
        </w:rPr>
      </w:pPr>
      <w:r w:rsidRPr="004D39EE">
        <w:rPr>
          <w:iCs/>
        </w:rPr>
        <w:t>Smluvní strany berou na vědomí, že jsou povinny označit údaje ve smlouvě, které jsou chráněny zvláštními zákony (obchodní, bankovní tajemství, osobní údaje, …) a nemohou být poskytnuty, a to šedou barvo</w:t>
      </w:r>
      <w:bookmarkStart w:id="0" w:name="_GoBack"/>
      <w:bookmarkEnd w:id="0"/>
      <w:r w:rsidRPr="004D39EE">
        <w:rPr>
          <w:iCs/>
        </w:rPr>
        <w:t>u zvýraznění textu. Neoznačení údajů je považováno za souhlas s jejich uveřejněním a za souhlas subjektu údajů.</w:t>
      </w:r>
    </w:p>
    <w:p w:rsidR="00BB6EF4" w:rsidRPr="00E46493" w:rsidRDefault="00BB6EF4" w:rsidP="00BB6EF4">
      <w:pPr>
        <w:pStyle w:val="Odstavecseseznamem"/>
        <w:ind w:left="284"/>
        <w:jc w:val="both"/>
        <w:rPr>
          <w:lang w:eastAsia="cs-CZ"/>
        </w:rPr>
      </w:pPr>
    </w:p>
    <w:p w:rsidR="00BB6EF4" w:rsidRDefault="00BB6EF4" w:rsidP="00BB6EF4">
      <w:pPr>
        <w:pStyle w:val="Odstavecseseznamem"/>
        <w:numPr>
          <w:ilvl w:val="0"/>
          <w:numId w:val="15"/>
        </w:numPr>
        <w:ind w:left="284" w:hanging="284"/>
        <w:jc w:val="both"/>
        <w:rPr>
          <w:lang w:eastAsia="cs-CZ"/>
        </w:rPr>
      </w:pPr>
      <w:r w:rsidRPr="00E46493">
        <w:rPr>
          <w:lang w:eastAsia="cs-CZ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</w:t>
      </w:r>
      <w:r>
        <w:rPr>
          <w:lang w:eastAsia="cs-CZ"/>
        </w:rPr>
        <w:t>smluv (zákon o registru smluv).</w:t>
      </w:r>
    </w:p>
    <w:p w:rsidR="00BB6EF4" w:rsidRPr="00E46493" w:rsidRDefault="00BB6EF4" w:rsidP="00BB6EF4">
      <w:pPr>
        <w:pStyle w:val="Odstavecseseznamem"/>
        <w:ind w:left="284"/>
        <w:jc w:val="both"/>
        <w:rPr>
          <w:lang w:eastAsia="cs-CZ"/>
        </w:rPr>
      </w:pPr>
    </w:p>
    <w:p w:rsidR="00BB6EF4" w:rsidRDefault="00BB6EF4" w:rsidP="00BB6EF4">
      <w:pPr>
        <w:pStyle w:val="Odstavecseseznamem"/>
        <w:numPr>
          <w:ilvl w:val="0"/>
          <w:numId w:val="15"/>
        </w:numPr>
        <w:ind w:left="284" w:hanging="284"/>
        <w:jc w:val="both"/>
        <w:rPr>
          <w:lang w:eastAsia="cs-CZ"/>
        </w:rPr>
      </w:pPr>
      <w:r w:rsidRPr="00E46493">
        <w:rPr>
          <w:lang w:eastAsia="cs-CZ"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 případě, že druhá strana takové plnění</w:t>
      </w:r>
      <w:r>
        <w:rPr>
          <w:lang w:eastAsia="cs-CZ"/>
        </w:rPr>
        <w:t xml:space="preserve"> přijme a potvrdí jeho přijetí.</w:t>
      </w:r>
    </w:p>
    <w:p w:rsidR="00BB6EF4" w:rsidRPr="00E46493" w:rsidRDefault="00BB6EF4" w:rsidP="00BB6EF4">
      <w:pPr>
        <w:pStyle w:val="Odstavecseseznamem"/>
        <w:ind w:left="284"/>
        <w:jc w:val="both"/>
        <w:rPr>
          <w:lang w:eastAsia="cs-CZ"/>
        </w:rPr>
      </w:pPr>
    </w:p>
    <w:p w:rsidR="00BB6EF4" w:rsidRPr="00E46493" w:rsidRDefault="00BB6EF4" w:rsidP="00BB6EF4">
      <w:pPr>
        <w:pStyle w:val="Odstavecseseznamem"/>
        <w:numPr>
          <w:ilvl w:val="0"/>
          <w:numId w:val="15"/>
        </w:numPr>
        <w:ind w:left="284" w:hanging="284"/>
        <w:rPr>
          <w:lang w:eastAsia="cs-CZ"/>
        </w:rPr>
      </w:pPr>
      <w:r w:rsidRPr="00E46493">
        <w:rPr>
          <w:lang w:eastAsia="cs-CZ"/>
        </w:rPr>
        <w:t xml:space="preserve">Smluvní strany shodně prohlašují, že hodnota předmětu smlouvy je: </w:t>
      </w:r>
      <w:r w:rsidRPr="00BB6EF4">
        <w:rPr>
          <w:lang w:eastAsia="cs-CZ"/>
        </w:rPr>
        <w:t xml:space="preserve">168.031 </w:t>
      </w:r>
      <w:r w:rsidRPr="00E46493">
        <w:rPr>
          <w:lang w:eastAsia="cs-CZ"/>
        </w:rPr>
        <w:t>Kč.</w:t>
      </w:r>
    </w:p>
    <w:p w:rsidR="00BB6EF4" w:rsidRDefault="00BB6EF4" w:rsidP="00BB6EF4">
      <w:pPr>
        <w:tabs>
          <w:tab w:val="left" w:pos="360"/>
        </w:tabs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ascii="Calibri" w:eastAsia="Times New Roman" w:hAnsi="Calibri" w:cs="Calibri"/>
          <w:spacing w:val="-2"/>
          <w:lang w:eastAsia="cs-CZ"/>
        </w:rPr>
      </w:pPr>
    </w:p>
    <w:p w:rsidR="00E46493" w:rsidRPr="00E46493" w:rsidRDefault="00E46493" w:rsidP="00366461">
      <w:pPr>
        <w:rPr>
          <w:lang w:eastAsia="cs-CZ"/>
        </w:rPr>
      </w:pPr>
    </w:p>
    <w:p w:rsidR="00B87518" w:rsidRPr="00B87518" w:rsidRDefault="00B87518" w:rsidP="00B8751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 xml:space="preserve">V Liberci dne:                                                      </w:t>
      </w:r>
      <w:r w:rsidRPr="00B87518">
        <w:rPr>
          <w:rFonts w:ascii="Calibri" w:eastAsia="Times New Roman" w:hAnsi="Calibri" w:cs="Calibri"/>
          <w:lang w:eastAsia="cs-CZ"/>
        </w:rPr>
        <w:tab/>
      </w:r>
      <w:r w:rsidRPr="00B87518">
        <w:rPr>
          <w:rFonts w:ascii="Calibri" w:eastAsia="Times New Roman" w:hAnsi="Calibri" w:cs="Calibri"/>
          <w:lang w:eastAsia="cs-CZ"/>
        </w:rPr>
        <w:tab/>
        <w:t>V Liberci dne:</w:t>
      </w:r>
    </w:p>
    <w:p w:rsidR="00B87518" w:rsidRPr="00B87518" w:rsidRDefault="00B87518" w:rsidP="00B87518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5C5F09" w:rsidRDefault="005C5F09" w:rsidP="005C5F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Ing. Lucie Sládková,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 w:rsidR="00366461">
        <w:rPr>
          <w:rFonts w:ascii="Calibri" w:eastAsia="Times New Roman" w:hAnsi="Calibri" w:cs="Calibri"/>
          <w:lang w:eastAsia="cs-CZ"/>
        </w:rPr>
        <w:t>MVDr. David Nejedlo</w:t>
      </w:r>
    </w:p>
    <w:p w:rsidR="005C5F09" w:rsidRDefault="00366461" w:rsidP="005C5F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vedoucí odboru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  <w:t xml:space="preserve">ředitel </w:t>
      </w:r>
    </w:p>
    <w:p w:rsidR="005C5F09" w:rsidRPr="00B87518" w:rsidRDefault="005C5F09" w:rsidP="005C5F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ekologie a veřejného prostoru</w:t>
      </w:r>
    </w:p>
    <w:p w:rsidR="005C5F09" w:rsidRDefault="005C5F09" w:rsidP="00B87518">
      <w:pPr>
        <w:keepNext/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keepNext/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Calibri" w:eastAsia="Times New Roman" w:hAnsi="Calibri" w:cs="Calibri"/>
          <w:lang w:eastAsia="cs-CZ"/>
        </w:rPr>
      </w:pPr>
      <w:r w:rsidRPr="00B87518">
        <w:rPr>
          <w:rFonts w:ascii="Calibri" w:eastAsia="Times New Roman" w:hAnsi="Calibri" w:cs="Calibri"/>
          <w:lang w:eastAsia="cs-CZ"/>
        </w:rPr>
        <w:tab/>
      </w: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5C5F09" w:rsidRPr="00B87518" w:rsidRDefault="005C5F09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</w:p>
    <w:p w:rsidR="00B87518" w:rsidRPr="00B87518" w:rsidRDefault="00B87518" w:rsidP="00B87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cs-CZ"/>
        </w:rPr>
      </w:pPr>
      <w:r w:rsidRPr="00B87518">
        <w:rPr>
          <w:rFonts w:ascii="Calibri" w:eastAsia="Times New Roman" w:hAnsi="Calibri" w:cs="Calibri"/>
          <w:sz w:val="20"/>
          <w:szCs w:val="20"/>
          <w:lang w:eastAsia="cs-CZ"/>
        </w:rPr>
        <w:t xml:space="preserve">……………………………………………………………….…… </w:t>
      </w:r>
      <w:r w:rsidRPr="00B87518">
        <w:rPr>
          <w:rFonts w:ascii="Calibri" w:eastAsia="Times New Roman" w:hAnsi="Calibri" w:cs="Calibri"/>
          <w:sz w:val="20"/>
          <w:szCs w:val="20"/>
          <w:lang w:eastAsia="cs-CZ"/>
        </w:rPr>
        <w:tab/>
      </w:r>
      <w:r w:rsidRPr="00B87518">
        <w:rPr>
          <w:rFonts w:ascii="Calibri" w:eastAsia="Times New Roman" w:hAnsi="Calibri" w:cs="Calibri"/>
          <w:sz w:val="20"/>
          <w:szCs w:val="20"/>
          <w:lang w:eastAsia="cs-CZ"/>
        </w:rPr>
        <w:tab/>
        <w:t>……………………………………………………………….……</w:t>
      </w:r>
    </w:p>
    <w:p w:rsidR="003059FC" w:rsidRDefault="005C5F09">
      <w:r w:rsidRPr="005C5F09">
        <w:t>Za poskytovatele</w:t>
      </w:r>
      <w:r>
        <w:tab/>
      </w:r>
      <w:r>
        <w:tab/>
      </w:r>
      <w:r>
        <w:tab/>
      </w:r>
      <w:r>
        <w:tab/>
      </w:r>
      <w:r>
        <w:tab/>
      </w:r>
      <w:r w:rsidRPr="005C5F09">
        <w:t>Za příjemce</w:t>
      </w:r>
    </w:p>
    <w:sectPr w:rsidR="003059FC" w:rsidSect="00B87518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BC" w:rsidRDefault="00977829">
      <w:pPr>
        <w:spacing w:after="0" w:line="240" w:lineRule="auto"/>
      </w:pPr>
      <w:r>
        <w:separator/>
      </w:r>
    </w:p>
  </w:endnote>
  <w:endnote w:type="continuationSeparator" w:id="0">
    <w:p w:rsidR="004959BC" w:rsidRDefault="0097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216" w:rsidRDefault="005C5F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216" w:rsidRDefault="004D39E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216" w:rsidRDefault="005C5F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39EE">
      <w:rPr>
        <w:rStyle w:val="slostrnky"/>
        <w:noProof/>
      </w:rPr>
      <w:t>6</w:t>
    </w:r>
    <w:r>
      <w:rPr>
        <w:rStyle w:val="slostrnky"/>
      </w:rPr>
      <w:fldChar w:fldCharType="end"/>
    </w:r>
  </w:p>
  <w:p w:rsidR="00983216" w:rsidRDefault="004D39E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BC" w:rsidRDefault="00977829">
      <w:pPr>
        <w:spacing w:after="0" w:line="240" w:lineRule="auto"/>
      </w:pPr>
      <w:r>
        <w:separator/>
      </w:r>
    </w:p>
  </w:footnote>
  <w:footnote w:type="continuationSeparator" w:id="0">
    <w:p w:rsidR="004959BC" w:rsidRDefault="0097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37AFF"/>
    <w:multiLevelType w:val="hybridMultilevel"/>
    <w:tmpl w:val="C1A0B83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8035500"/>
    <w:multiLevelType w:val="multi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2">
    <w:nsid w:val="1873182C"/>
    <w:multiLevelType w:val="hybridMultilevel"/>
    <w:tmpl w:val="E9BEE13C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CF93EFE"/>
    <w:multiLevelType w:val="hybridMultilevel"/>
    <w:tmpl w:val="C7189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65E2A"/>
    <w:multiLevelType w:val="singleLevel"/>
    <w:tmpl w:val="CE96D6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5">
    <w:nsid w:val="22332C66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6">
    <w:nsid w:val="2BAC2836"/>
    <w:multiLevelType w:val="hybridMultilevel"/>
    <w:tmpl w:val="B61E0A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986D53"/>
    <w:multiLevelType w:val="hybridMultilevel"/>
    <w:tmpl w:val="92BE2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83B59"/>
    <w:multiLevelType w:val="hybridMultilevel"/>
    <w:tmpl w:val="E5B602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7AD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CC1585"/>
    <w:multiLevelType w:val="hybridMultilevel"/>
    <w:tmpl w:val="6E58B0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8112191"/>
    <w:multiLevelType w:val="singleLevel"/>
    <w:tmpl w:val="A1C8E01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b w:val="0"/>
      </w:rPr>
    </w:lvl>
  </w:abstractNum>
  <w:abstractNum w:abstractNumId="11">
    <w:nsid w:val="689E4FC7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9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0"/>
  </w:num>
  <w:num w:numId="12">
    <w:abstractNumId w:val="8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7"/>
    <w:rsid w:val="00042C58"/>
    <w:rsid w:val="00055350"/>
    <w:rsid w:val="000B1C07"/>
    <w:rsid w:val="000E441F"/>
    <w:rsid w:val="00124630"/>
    <w:rsid w:val="001336A1"/>
    <w:rsid w:val="002C3C5D"/>
    <w:rsid w:val="003059FC"/>
    <w:rsid w:val="00366461"/>
    <w:rsid w:val="003A0A36"/>
    <w:rsid w:val="003E0E47"/>
    <w:rsid w:val="004959BC"/>
    <w:rsid w:val="004D2FDB"/>
    <w:rsid w:val="004D39EE"/>
    <w:rsid w:val="004E3767"/>
    <w:rsid w:val="005C5F09"/>
    <w:rsid w:val="0073637F"/>
    <w:rsid w:val="00977829"/>
    <w:rsid w:val="00A364AB"/>
    <w:rsid w:val="00A5437F"/>
    <w:rsid w:val="00A8474F"/>
    <w:rsid w:val="00B06B8E"/>
    <w:rsid w:val="00B87518"/>
    <w:rsid w:val="00BB6EF4"/>
    <w:rsid w:val="00C02826"/>
    <w:rsid w:val="00CE7CA4"/>
    <w:rsid w:val="00DD7BD8"/>
    <w:rsid w:val="00E46493"/>
    <w:rsid w:val="00F6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E1A50-BE0B-4385-B2B2-C70B5243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B8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7518"/>
  </w:style>
  <w:style w:type="character" w:styleId="slostrnky">
    <w:name w:val="page number"/>
    <w:basedOn w:val="Standardnpsmoodstavce"/>
    <w:rsid w:val="00B87518"/>
  </w:style>
  <w:style w:type="character" w:styleId="Hypertextovodkaz">
    <w:name w:val="Hyperlink"/>
    <w:basedOn w:val="Standardnpsmoodstavce"/>
    <w:uiPriority w:val="99"/>
    <w:unhideWhenUsed/>
    <w:rsid w:val="003E0E4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4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@infolbc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ibere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ere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1842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12691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Vašina Leoš</dc:creator>
  <cp:keywords/>
  <dc:description/>
  <cp:lastModifiedBy>Drbalová Klára</cp:lastModifiedBy>
  <cp:revision>20</cp:revision>
  <dcterms:created xsi:type="dcterms:W3CDTF">2016-05-19T12:05:00Z</dcterms:created>
  <dcterms:modified xsi:type="dcterms:W3CDTF">2017-06-29T10:23:00Z</dcterms:modified>
</cp:coreProperties>
</file>