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C35D" w14:textId="6BAFB9ED" w:rsidR="004144FD" w:rsidRPr="00F85448" w:rsidRDefault="004144FD">
      <w:pPr>
        <w:widowControl w:val="0"/>
        <w:jc w:val="center"/>
        <w:rPr>
          <w:b/>
          <w:snapToGrid w:val="0"/>
          <w:color w:val="000000"/>
          <w:sz w:val="30"/>
          <w:szCs w:val="30"/>
        </w:rPr>
      </w:pPr>
      <w:r w:rsidRPr="00F85448">
        <w:rPr>
          <w:b/>
          <w:snapToGrid w:val="0"/>
          <w:color w:val="000000"/>
          <w:sz w:val="30"/>
          <w:szCs w:val="30"/>
        </w:rPr>
        <w:t xml:space="preserve">D O D A T E K     </w:t>
      </w:r>
      <w:r w:rsidR="00DF2432" w:rsidRPr="00F85448">
        <w:rPr>
          <w:b/>
          <w:snapToGrid w:val="0"/>
          <w:color w:val="000000"/>
          <w:sz w:val="30"/>
          <w:szCs w:val="30"/>
        </w:rPr>
        <w:t>Č</w:t>
      </w:r>
      <w:r w:rsidRPr="00F85448">
        <w:rPr>
          <w:b/>
          <w:snapToGrid w:val="0"/>
          <w:color w:val="000000"/>
          <w:sz w:val="30"/>
          <w:szCs w:val="30"/>
        </w:rPr>
        <w:t xml:space="preserve">.   </w:t>
      </w:r>
      <w:r w:rsidR="008D09F1">
        <w:rPr>
          <w:b/>
          <w:snapToGrid w:val="0"/>
          <w:color w:val="000000"/>
          <w:sz w:val="30"/>
          <w:szCs w:val="30"/>
        </w:rPr>
        <w:t>1</w:t>
      </w:r>
    </w:p>
    <w:p w14:paraId="7CAED179" w14:textId="34926A9C" w:rsidR="00560F36" w:rsidRDefault="004144FD">
      <w:pPr>
        <w:widowControl w:val="0"/>
        <w:jc w:val="center"/>
        <w:rPr>
          <w:b/>
          <w:snapToGrid w:val="0"/>
          <w:color w:val="000000"/>
          <w:sz w:val="30"/>
          <w:szCs w:val="30"/>
        </w:rPr>
      </w:pPr>
      <w:r w:rsidRPr="00F85448">
        <w:rPr>
          <w:b/>
          <w:snapToGrid w:val="0"/>
          <w:color w:val="000000"/>
          <w:sz w:val="30"/>
          <w:szCs w:val="30"/>
        </w:rPr>
        <w:t>K</w:t>
      </w:r>
      <w:r w:rsidR="00C60E0F">
        <w:rPr>
          <w:b/>
          <w:snapToGrid w:val="0"/>
          <w:color w:val="000000"/>
          <w:sz w:val="30"/>
          <w:szCs w:val="30"/>
        </w:rPr>
        <w:t>   N Á J E M</w:t>
      </w:r>
      <w:r w:rsidRPr="00F85448">
        <w:rPr>
          <w:b/>
          <w:snapToGrid w:val="0"/>
          <w:color w:val="000000"/>
          <w:sz w:val="30"/>
          <w:szCs w:val="30"/>
        </w:rPr>
        <w:t xml:space="preserve"> N Í    S M L O U V Ě  </w:t>
      </w:r>
    </w:p>
    <w:p w14:paraId="59A7178D" w14:textId="7486E9DE" w:rsidR="004144FD" w:rsidRDefault="00560F36">
      <w:pPr>
        <w:widowControl w:val="0"/>
        <w:jc w:val="center"/>
        <w:rPr>
          <w:b/>
          <w:snapToGrid w:val="0"/>
          <w:color w:val="000000"/>
          <w:sz w:val="30"/>
          <w:szCs w:val="30"/>
        </w:rPr>
      </w:pPr>
      <w:proofErr w:type="spellStart"/>
      <w:r>
        <w:rPr>
          <w:b/>
          <w:snapToGrid w:val="0"/>
          <w:color w:val="000000"/>
          <w:sz w:val="30"/>
          <w:szCs w:val="30"/>
        </w:rPr>
        <w:t>POh</w:t>
      </w:r>
      <w:proofErr w:type="spellEnd"/>
      <w:r>
        <w:rPr>
          <w:b/>
          <w:snapToGrid w:val="0"/>
          <w:color w:val="000000"/>
          <w:sz w:val="30"/>
          <w:szCs w:val="30"/>
        </w:rPr>
        <w:t xml:space="preserve"> </w:t>
      </w:r>
      <w:r w:rsidR="004144FD" w:rsidRPr="00F85448">
        <w:rPr>
          <w:b/>
          <w:snapToGrid w:val="0"/>
          <w:color w:val="000000"/>
          <w:sz w:val="30"/>
          <w:szCs w:val="30"/>
        </w:rPr>
        <w:t xml:space="preserve">č. </w:t>
      </w:r>
      <w:r w:rsidR="00187AAB">
        <w:rPr>
          <w:b/>
          <w:snapToGrid w:val="0"/>
          <w:color w:val="000000"/>
          <w:sz w:val="30"/>
          <w:szCs w:val="30"/>
        </w:rPr>
        <w:t>2</w:t>
      </w:r>
      <w:r w:rsidR="00D730E3">
        <w:rPr>
          <w:b/>
          <w:snapToGrid w:val="0"/>
          <w:color w:val="000000"/>
          <w:sz w:val="30"/>
          <w:szCs w:val="30"/>
        </w:rPr>
        <w:t>1</w:t>
      </w:r>
      <w:r w:rsidR="00A408AC">
        <w:rPr>
          <w:b/>
          <w:snapToGrid w:val="0"/>
          <w:color w:val="000000"/>
          <w:sz w:val="30"/>
          <w:szCs w:val="30"/>
        </w:rPr>
        <w:t>/2019</w:t>
      </w:r>
    </w:p>
    <w:p w14:paraId="6B98ECB0" w14:textId="256B1C7F" w:rsidR="004144FD" w:rsidRPr="00F85448" w:rsidRDefault="004144FD">
      <w:pPr>
        <w:widowControl w:val="0"/>
        <w:jc w:val="center"/>
        <w:rPr>
          <w:snapToGrid w:val="0"/>
          <w:color w:val="000000"/>
          <w:sz w:val="28"/>
        </w:rPr>
      </w:pPr>
      <w:r w:rsidRPr="00F85448">
        <w:rPr>
          <w:snapToGrid w:val="0"/>
          <w:color w:val="000000"/>
          <w:sz w:val="28"/>
        </w:rPr>
        <w:t xml:space="preserve">uzavřené dne </w:t>
      </w:r>
      <w:r w:rsidR="00187AAB">
        <w:rPr>
          <w:snapToGrid w:val="0"/>
          <w:color w:val="000000"/>
          <w:sz w:val="28"/>
        </w:rPr>
        <w:t>2</w:t>
      </w:r>
      <w:r w:rsidR="00D730E3">
        <w:rPr>
          <w:snapToGrid w:val="0"/>
          <w:color w:val="000000"/>
          <w:sz w:val="28"/>
        </w:rPr>
        <w:t>8.2</w:t>
      </w:r>
      <w:r w:rsidR="00A408AC">
        <w:rPr>
          <w:snapToGrid w:val="0"/>
          <w:color w:val="000000"/>
          <w:sz w:val="28"/>
        </w:rPr>
        <w:t>.2019</w:t>
      </w:r>
    </w:p>
    <w:p w14:paraId="64BD1026" w14:textId="77777777" w:rsidR="004144FD" w:rsidRPr="00F85448" w:rsidRDefault="004144FD">
      <w:pPr>
        <w:widowControl w:val="0"/>
        <w:rPr>
          <w:b/>
          <w:snapToGrid w:val="0"/>
          <w:color w:val="000000"/>
          <w:sz w:val="28"/>
        </w:rPr>
      </w:pPr>
    </w:p>
    <w:p w14:paraId="31DF6DD7" w14:textId="74AE5AAD" w:rsidR="00E54AF7" w:rsidRDefault="00E54AF7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5FD9A7BD" w14:textId="77777777" w:rsidR="00B90708" w:rsidRDefault="00B90708">
      <w:pPr>
        <w:widowControl w:val="0"/>
        <w:rPr>
          <w:b/>
          <w:snapToGrid w:val="0"/>
          <w:color w:val="000000"/>
          <w:sz w:val="24"/>
          <w:szCs w:val="24"/>
        </w:rPr>
      </w:pPr>
    </w:p>
    <w:p w14:paraId="44217784" w14:textId="77777777" w:rsidR="004144FD" w:rsidRPr="00656508" w:rsidRDefault="004144FD">
      <w:pPr>
        <w:widowControl w:val="0"/>
        <w:rPr>
          <w:b/>
          <w:snapToGrid w:val="0"/>
          <w:color w:val="000000"/>
          <w:sz w:val="24"/>
          <w:szCs w:val="24"/>
        </w:rPr>
      </w:pPr>
      <w:proofErr w:type="gramStart"/>
      <w:r w:rsidRPr="00656508">
        <w:rPr>
          <w:b/>
          <w:snapToGrid w:val="0"/>
          <w:color w:val="000000"/>
          <w:sz w:val="24"/>
          <w:szCs w:val="24"/>
        </w:rPr>
        <w:t>mezi :</w:t>
      </w:r>
      <w:proofErr w:type="gramEnd"/>
    </w:p>
    <w:p w14:paraId="6385ACD1" w14:textId="77777777" w:rsidR="00E54AF7" w:rsidRPr="00F85448" w:rsidRDefault="00E54AF7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4C1B31C0" w14:textId="77777777" w:rsidR="004144FD" w:rsidRPr="00E67121" w:rsidRDefault="004144FD" w:rsidP="00845548">
      <w:pPr>
        <w:widowControl w:val="0"/>
        <w:tabs>
          <w:tab w:val="left" w:pos="1418"/>
        </w:tabs>
        <w:rPr>
          <w:snapToGrid w:val="0"/>
          <w:color w:val="000000"/>
          <w:sz w:val="24"/>
          <w:szCs w:val="24"/>
        </w:rPr>
      </w:pPr>
      <w:r w:rsidRPr="00E67121">
        <w:rPr>
          <w:b/>
          <w:snapToGrid w:val="0"/>
          <w:color w:val="000000"/>
          <w:sz w:val="24"/>
          <w:szCs w:val="24"/>
        </w:rPr>
        <w:t>Povodí Ohře, státní podnik</w:t>
      </w:r>
    </w:p>
    <w:p w14:paraId="4A507940" w14:textId="77777777" w:rsidR="004144FD" w:rsidRPr="00E67121" w:rsidRDefault="004144FD" w:rsidP="00E67121">
      <w:pPr>
        <w:widowControl w:val="0"/>
        <w:tabs>
          <w:tab w:val="left" w:pos="0"/>
        </w:tabs>
        <w:rPr>
          <w:snapToGrid w:val="0"/>
          <w:color w:val="000000"/>
          <w:sz w:val="24"/>
          <w:szCs w:val="24"/>
        </w:rPr>
      </w:pPr>
      <w:r w:rsidRPr="00E67121">
        <w:rPr>
          <w:snapToGrid w:val="0"/>
          <w:color w:val="000000"/>
          <w:sz w:val="24"/>
          <w:szCs w:val="24"/>
        </w:rPr>
        <w:t>Bezručova 4219, 430 03 Chomutov</w:t>
      </w:r>
    </w:p>
    <w:p w14:paraId="534A31F4" w14:textId="1536554A" w:rsidR="004144FD" w:rsidRDefault="00AC3FC4" w:rsidP="00E67121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</w:t>
      </w:r>
      <w:r w:rsidR="001E09CE">
        <w:rPr>
          <w:snapToGrid w:val="0"/>
          <w:color w:val="000000"/>
          <w:sz w:val="24"/>
          <w:szCs w:val="24"/>
        </w:rPr>
        <w:t>tatutární orgán</w:t>
      </w:r>
      <w:r w:rsidR="004144FD" w:rsidRPr="00E67121">
        <w:rPr>
          <w:snapToGrid w:val="0"/>
          <w:color w:val="000000"/>
          <w:sz w:val="24"/>
          <w:szCs w:val="24"/>
        </w:rPr>
        <w:t xml:space="preserve">: </w:t>
      </w:r>
    </w:p>
    <w:p w14:paraId="6072B1E0" w14:textId="77777777" w:rsidR="007855A3" w:rsidRPr="00E67121" w:rsidRDefault="007855A3" w:rsidP="00E67121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</w:p>
    <w:p w14:paraId="606B44D1" w14:textId="2B1ECED8" w:rsidR="00E836D1" w:rsidRPr="00E67121" w:rsidRDefault="004144FD" w:rsidP="00E67121">
      <w:pPr>
        <w:widowControl w:val="0"/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  <w:r w:rsidRPr="00E67121">
        <w:rPr>
          <w:snapToGrid w:val="0"/>
          <w:color w:val="000000"/>
          <w:sz w:val="24"/>
          <w:szCs w:val="24"/>
        </w:rPr>
        <w:t>bankovní sp</w:t>
      </w:r>
      <w:r w:rsidR="00E836D1" w:rsidRPr="00E67121">
        <w:rPr>
          <w:snapToGrid w:val="0"/>
          <w:color w:val="000000"/>
          <w:sz w:val="24"/>
          <w:szCs w:val="24"/>
        </w:rPr>
        <w:t xml:space="preserve">ojení: </w:t>
      </w:r>
      <w:r w:rsidR="00646E9B">
        <w:rPr>
          <w:snapToGrid w:val="0"/>
          <w:color w:val="000000"/>
          <w:sz w:val="24"/>
          <w:szCs w:val="24"/>
        </w:rPr>
        <w:tab/>
      </w:r>
      <w:r w:rsidR="004A29AD" w:rsidRPr="00E67121">
        <w:rPr>
          <w:snapToGrid w:val="0"/>
          <w:color w:val="000000"/>
          <w:sz w:val="24"/>
          <w:szCs w:val="24"/>
        </w:rPr>
        <w:t xml:space="preserve"> </w:t>
      </w:r>
    </w:p>
    <w:p w14:paraId="0E3BE457" w14:textId="57F20098" w:rsidR="004144FD" w:rsidRPr="00E67121" w:rsidRDefault="004A29AD" w:rsidP="00D730E3">
      <w:pPr>
        <w:widowControl w:val="0"/>
        <w:tabs>
          <w:tab w:val="left" w:pos="0"/>
          <w:tab w:val="left" w:pos="2127"/>
        </w:tabs>
        <w:rPr>
          <w:snapToGrid w:val="0"/>
          <w:color w:val="000000"/>
          <w:sz w:val="24"/>
          <w:szCs w:val="24"/>
        </w:rPr>
      </w:pPr>
      <w:r w:rsidRPr="00E67121">
        <w:rPr>
          <w:snapToGrid w:val="0"/>
          <w:color w:val="000000"/>
          <w:sz w:val="24"/>
          <w:szCs w:val="24"/>
        </w:rPr>
        <w:t xml:space="preserve">č. ú. </w:t>
      </w:r>
      <w:r w:rsidR="00646E9B">
        <w:rPr>
          <w:snapToGrid w:val="0"/>
          <w:color w:val="000000"/>
          <w:sz w:val="24"/>
          <w:szCs w:val="24"/>
        </w:rPr>
        <w:tab/>
      </w:r>
    </w:p>
    <w:p w14:paraId="2AB38BFD" w14:textId="77777777" w:rsidR="004144FD" w:rsidRPr="00E67121" w:rsidRDefault="004144FD" w:rsidP="00E67121">
      <w:pPr>
        <w:widowControl w:val="0"/>
        <w:tabs>
          <w:tab w:val="left" w:pos="0"/>
        </w:tabs>
        <w:rPr>
          <w:snapToGrid w:val="0"/>
          <w:color w:val="000000"/>
          <w:sz w:val="24"/>
          <w:szCs w:val="24"/>
        </w:rPr>
      </w:pPr>
      <w:proofErr w:type="gramStart"/>
      <w:r w:rsidRPr="00E67121">
        <w:rPr>
          <w:snapToGrid w:val="0"/>
          <w:color w:val="000000"/>
          <w:sz w:val="24"/>
          <w:szCs w:val="24"/>
        </w:rPr>
        <w:t>IČ</w:t>
      </w:r>
      <w:r w:rsidR="00F37602" w:rsidRPr="00E67121">
        <w:rPr>
          <w:snapToGrid w:val="0"/>
          <w:color w:val="000000"/>
          <w:sz w:val="24"/>
          <w:szCs w:val="24"/>
        </w:rPr>
        <w:t>O</w:t>
      </w:r>
      <w:r w:rsidR="00E67121">
        <w:rPr>
          <w:snapToGrid w:val="0"/>
          <w:color w:val="000000"/>
          <w:sz w:val="24"/>
          <w:szCs w:val="24"/>
        </w:rPr>
        <w:t xml:space="preserve">:   </w:t>
      </w:r>
      <w:proofErr w:type="gramEnd"/>
      <w:r w:rsidR="00E67121">
        <w:rPr>
          <w:snapToGrid w:val="0"/>
          <w:color w:val="000000"/>
          <w:sz w:val="24"/>
          <w:szCs w:val="24"/>
        </w:rPr>
        <w:t xml:space="preserve"> </w:t>
      </w:r>
      <w:r w:rsidR="00646E9B">
        <w:rPr>
          <w:snapToGrid w:val="0"/>
          <w:color w:val="000000"/>
          <w:sz w:val="24"/>
          <w:szCs w:val="24"/>
        </w:rPr>
        <w:tab/>
      </w:r>
      <w:r w:rsidR="00646E9B">
        <w:rPr>
          <w:snapToGrid w:val="0"/>
          <w:color w:val="000000"/>
          <w:sz w:val="24"/>
          <w:szCs w:val="24"/>
        </w:rPr>
        <w:tab/>
      </w:r>
      <w:r w:rsidRPr="00E67121">
        <w:rPr>
          <w:snapToGrid w:val="0"/>
          <w:color w:val="000000"/>
          <w:sz w:val="24"/>
          <w:szCs w:val="24"/>
        </w:rPr>
        <w:t>70889988</w:t>
      </w:r>
    </w:p>
    <w:p w14:paraId="450E2D18" w14:textId="77777777" w:rsidR="004144FD" w:rsidRPr="00E67121" w:rsidRDefault="004144FD" w:rsidP="00E67121">
      <w:pPr>
        <w:widowControl w:val="0"/>
        <w:tabs>
          <w:tab w:val="left" w:pos="0"/>
        </w:tabs>
        <w:rPr>
          <w:snapToGrid w:val="0"/>
          <w:color w:val="000000"/>
          <w:sz w:val="24"/>
          <w:szCs w:val="24"/>
        </w:rPr>
      </w:pPr>
      <w:r w:rsidRPr="00E67121">
        <w:rPr>
          <w:snapToGrid w:val="0"/>
          <w:color w:val="000000"/>
          <w:sz w:val="24"/>
          <w:szCs w:val="24"/>
        </w:rPr>
        <w:t xml:space="preserve">DIČ: </w:t>
      </w:r>
      <w:r w:rsidRPr="00E67121">
        <w:rPr>
          <w:snapToGrid w:val="0"/>
          <w:color w:val="000000"/>
          <w:sz w:val="24"/>
          <w:szCs w:val="24"/>
        </w:rPr>
        <w:tab/>
      </w:r>
      <w:r w:rsidR="00646E9B">
        <w:rPr>
          <w:snapToGrid w:val="0"/>
          <w:color w:val="000000"/>
          <w:sz w:val="24"/>
          <w:szCs w:val="24"/>
        </w:rPr>
        <w:tab/>
      </w:r>
      <w:r w:rsidR="00646E9B">
        <w:rPr>
          <w:snapToGrid w:val="0"/>
          <w:color w:val="000000"/>
          <w:sz w:val="24"/>
          <w:szCs w:val="24"/>
        </w:rPr>
        <w:tab/>
      </w:r>
      <w:r w:rsidRPr="00E67121">
        <w:rPr>
          <w:snapToGrid w:val="0"/>
          <w:color w:val="000000"/>
          <w:sz w:val="24"/>
          <w:szCs w:val="24"/>
        </w:rPr>
        <w:t>CZ70889988</w:t>
      </w:r>
      <w:r w:rsidRPr="00E67121">
        <w:rPr>
          <w:snapToGrid w:val="0"/>
          <w:color w:val="000000"/>
          <w:sz w:val="24"/>
          <w:szCs w:val="24"/>
        </w:rPr>
        <w:tab/>
        <w:t xml:space="preserve">         </w:t>
      </w:r>
      <w:r w:rsidRPr="00E67121">
        <w:rPr>
          <w:snapToGrid w:val="0"/>
          <w:color w:val="000000"/>
          <w:sz w:val="24"/>
          <w:szCs w:val="24"/>
        </w:rPr>
        <w:tab/>
      </w:r>
      <w:r w:rsidRPr="00E67121">
        <w:rPr>
          <w:snapToGrid w:val="0"/>
          <w:color w:val="000000"/>
          <w:sz w:val="24"/>
          <w:szCs w:val="24"/>
        </w:rPr>
        <w:tab/>
      </w:r>
    </w:p>
    <w:p w14:paraId="4BE4D6CC" w14:textId="77777777" w:rsidR="004144FD" w:rsidRPr="00E67121" w:rsidRDefault="004144FD" w:rsidP="00E67121">
      <w:pPr>
        <w:widowControl w:val="0"/>
        <w:tabs>
          <w:tab w:val="left" w:pos="0"/>
        </w:tabs>
        <w:jc w:val="both"/>
        <w:rPr>
          <w:snapToGrid w:val="0"/>
          <w:sz w:val="24"/>
          <w:szCs w:val="24"/>
        </w:rPr>
      </w:pPr>
      <w:r w:rsidRPr="00E67121">
        <w:rPr>
          <w:snapToGrid w:val="0"/>
          <w:sz w:val="24"/>
          <w:szCs w:val="24"/>
        </w:rPr>
        <w:t>Povodí Ohře, státní podnik je zapsán v obchodním rejstříku u Krajského soudu v Ústí nad Labem v oddílu A, vložce č. 13052</w:t>
      </w:r>
      <w:r w:rsidR="00F37602" w:rsidRPr="00E67121">
        <w:rPr>
          <w:snapToGrid w:val="0"/>
          <w:sz w:val="24"/>
          <w:szCs w:val="24"/>
        </w:rPr>
        <w:t>.</w:t>
      </w:r>
      <w:r w:rsidRPr="00E67121">
        <w:rPr>
          <w:snapToGrid w:val="0"/>
          <w:sz w:val="24"/>
          <w:szCs w:val="24"/>
        </w:rPr>
        <w:t xml:space="preserve"> </w:t>
      </w:r>
    </w:p>
    <w:p w14:paraId="25112B39" w14:textId="77777777" w:rsidR="004144FD" w:rsidRPr="00646E9B" w:rsidRDefault="004144FD">
      <w:pPr>
        <w:widowControl w:val="0"/>
        <w:rPr>
          <w:snapToGrid w:val="0"/>
          <w:sz w:val="24"/>
          <w:szCs w:val="24"/>
        </w:rPr>
      </w:pPr>
    </w:p>
    <w:p w14:paraId="1EB3FEC1" w14:textId="2AA5276F" w:rsidR="00646E9B" w:rsidRPr="00646E9B" w:rsidRDefault="00646E9B" w:rsidP="00646E9B">
      <w:pPr>
        <w:rPr>
          <w:sz w:val="24"/>
          <w:szCs w:val="24"/>
        </w:rPr>
      </w:pPr>
      <w:r w:rsidRPr="00646E9B">
        <w:rPr>
          <w:sz w:val="24"/>
          <w:szCs w:val="24"/>
        </w:rPr>
        <w:t>dále jen „pro</w:t>
      </w:r>
      <w:r w:rsidR="008D09F1">
        <w:rPr>
          <w:sz w:val="24"/>
          <w:szCs w:val="24"/>
        </w:rPr>
        <w:t>najímatel</w:t>
      </w:r>
      <w:r w:rsidRPr="00646E9B">
        <w:rPr>
          <w:sz w:val="24"/>
          <w:szCs w:val="24"/>
        </w:rPr>
        <w:t>“ na straně jedné</w:t>
      </w:r>
    </w:p>
    <w:p w14:paraId="7A40EBCE" w14:textId="77777777" w:rsidR="00646E9B" w:rsidRPr="00E67121" w:rsidRDefault="00646E9B">
      <w:pPr>
        <w:widowControl w:val="0"/>
        <w:rPr>
          <w:snapToGrid w:val="0"/>
          <w:sz w:val="24"/>
          <w:szCs w:val="24"/>
        </w:rPr>
      </w:pPr>
    </w:p>
    <w:p w14:paraId="27A338CC" w14:textId="021D52EF" w:rsidR="00EA535F" w:rsidRDefault="009D5F23" w:rsidP="009D5F23">
      <w:pPr>
        <w:widowControl w:val="0"/>
        <w:ind w:left="3600"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</w:t>
      </w:r>
    </w:p>
    <w:p w14:paraId="3A035006" w14:textId="77777777" w:rsidR="009D5F23" w:rsidRDefault="009D5F23" w:rsidP="009D5F23">
      <w:pPr>
        <w:widowControl w:val="0"/>
        <w:ind w:left="3600" w:firstLine="720"/>
        <w:rPr>
          <w:snapToGrid w:val="0"/>
          <w:sz w:val="22"/>
          <w:szCs w:val="22"/>
        </w:rPr>
      </w:pPr>
    </w:p>
    <w:p w14:paraId="2C21CEAD" w14:textId="77777777" w:rsidR="009D5F23" w:rsidRPr="00F85448" w:rsidRDefault="009D5F23" w:rsidP="009D5F23">
      <w:pPr>
        <w:widowControl w:val="0"/>
        <w:ind w:left="3600" w:firstLine="720"/>
        <w:rPr>
          <w:snapToGrid w:val="0"/>
          <w:sz w:val="22"/>
          <w:szCs w:val="22"/>
        </w:rPr>
      </w:pPr>
    </w:p>
    <w:p w14:paraId="3BC6A06F" w14:textId="2BF601B0" w:rsidR="00E67121" w:rsidRPr="008207E2" w:rsidRDefault="00D730E3" w:rsidP="00E67121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Skiareál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Plešivec</w:t>
      </w:r>
      <w:proofErr w:type="spellEnd"/>
      <w:r>
        <w:rPr>
          <w:b/>
          <w:bCs/>
          <w:sz w:val="24"/>
          <w:szCs w:val="24"/>
        </w:rPr>
        <w:t xml:space="preserve"> s.r.o.</w:t>
      </w:r>
    </w:p>
    <w:p w14:paraId="4275095F" w14:textId="11991333" w:rsidR="00F93F72" w:rsidRDefault="00D730E3" w:rsidP="00E6712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Sportovní 452, 362 35 Abertamy</w:t>
      </w:r>
    </w:p>
    <w:p w14:paraId="38823749" w14:textId="7A0DB609" w:rsidR="00D730E3" w:rsidRDefault="00D730E3" w:rsidP="00E6712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Zastoupená: </w:t>
      </w:r>
    </w:p>
    <w:p w14:paraId="19B718BE" w14:textId="13F8AD69" w:rsidR="00D730E3" w:rsidRDefault="00D730E3" w:rsidP="00D730E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IČO: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26374196</w:t>
      </w:r>
    </w:p>
    <w:p w14:paraId="46214D1E" w14:textId="03969637" w:rsidR="00D730E3" w:rsidRDefault="00D730E3" w:rsidP="00D730E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ab/>
        <w:t>CZ26374196</w:t>
      </w:r>
    </w:p>
    <w:p w14:paraId="430D6D82" w14:textId="4CA4E630" w:rsidR="00A94909" w:rsidRDefault="00A94909" w:rsidP="00D730E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ab/>
      </w:r>
    </w:p>
    <w:p w14:paraId="336017DA" w14:textId="6D1F917B" w:rsidR="00A94909" w:rsidRDefault="00A94909" w:rsidP="00D730E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č. </w:t>
      </w:r>
      <w:proofErr w:type="spellStart"/>
      <w:r>
        <w:rPr>
          <w:bCs/>
          <w:sz w:val="24"/>
          <w:szCs w:val="24"/>
        </w:rPr>
        <w:t>ú.</w:t>
      </w:r>
      <w:proofErr w:type="spellEnd"/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</w:p>
    <w:p w14:paraId="18902014" w14:textId="177C8585" w:rsidR="00D730E3" w:rsidRDefault="00D730E3" w:rsidP="00D730E3">
      <w:pPr>
        <w:tabs>
          <w:tab w:val="left" w:pos="212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Společnost je zapsána v obchodním rejstříku u Krajského soudu v Plzni v oddílu C, vložce č. 16259.</w:t>
      </w:r>
    </w:p>
    <w:p w14:paraId="4D7231B0" w14:textId="30E915D7" w:rsidR="008207E2" w:rsidRDefault="008207E2" w:rsidP="00E67121">
      <w:pPr>
        <w:jc w:val="both"/>
        <w:rPr>
          <w:bCs/>
          <w:sz w:val="24"/>
          <w:szCs w:val="24"/>
        </w:rPr>
      </w:pPr>
    </w:p>
    <w:p w14:paraId="4EEC0E67" w14:textId="7152D5A6" w:rsidR="00E67121" w:rsidRDefault="00621FF2" w:rsidP="00E67121">
      <w:pPr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8D09F1">
        <w:rPr>
          <w:sz w:val="24"/>
          <w:szCs w:val="24"/>
        </w:rPr>
        <w:t>nájemc</w:t>
      </w:r>
      <w:r w:rsidR="000971E1">
        <w:rPr>
          <w:sz w:val="24"/>
          <w:szCs w:val="24"/>
        </w:rPr>
        <w:t>e</w:t>
      </w:r>
      <w:r w:rsidR="00E67121" w:rsidRPr="00E67121">
        <w:rPr>
          <w:sz w:val="24"/>
          <w:szCs w:val="24"/>
        </w:rPr>
        <w:t>“ na straně druhé</w:t>
      </w:r>
    </w:p>
    <w:p w14:paraId="50F15BF6" w14:textId="77777777" w:rsidR="002D276D" w:rsidRDefault="002D276D" w:rsidP="00E67121">
      <w:pPr>
        <w:rPr>
          <w:sz w:val="24"/>
          <w:szCs w:val="24"/>
        </w:rPr>
      </w:pPr>
    </w:p>
    <w:p w14:paraId="5661BE56" w14:textId="55102946" w:rsidR="00397EBD" w:rsidRDefault="00397EBD" w:rsidP="000826F6">
      <w:pPr>
        <w:pStyle w:val="Seznam2"/>
        <w:ind w:left="0" w:firstLine="0"/>
        <w:jc w:val="center"/>
        <w:rPr>
          <w:b/>
          <w:sz w:val="22"/>
          <w:szCs w:val="22"/>
        </w:rPr>
      </w:pPr>
    </w:p>
    <w:p w14:paraId="680C3FDD" w14:textId="77777777" w:rsidR="00B90708" w:rsidRDefault="00B90708" w:rsidP="000826F6">
      <w:pPr>
        <w:pStyle w:val="Seznam2"/>
        <w:ind w:left="0" w:firstLine="0"/>
        <w:jc w:val="center"/>
        <w:rPr>
          <w:b/>
          <w:sz w:val="22"/>
          <w:szCs w:val="22"/>
        </w:rPr>
      </w:pPr>
    </w:p>
    <w:p w14:paraId="3261855D" w14:textId="77777777" w:rsidR="00373ACB" w:rsidRDefault="00373ACB" w:rsidP="000826F6">
      <w:pPr>
        <w:pStyle w:val="Seznam2"/>
        <w:ind w:left="0" w:firstLine="0"/>
        <w:jc w:val="center"/>
        <w:rPr>
          <w:b/>
          <w:sz w:val="22"/>
          <w:szCs w:val="22"/>
        </w:rPr>
      </w:pPr>
    </w:p>
    <w:p w14:paraId="184A63EF" w14:textId="2F21E197" w:rsidR="004144FD" w:rsidRDefault="004144FD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  <w:r w:rsidRPr="005C71DB">
        <w:rPr>
          <w:b/>
          <w:snapToGrid w:val="0"/>
          <w:color w:val="000000"/>
          <w:sz w:val="24"/>
          <w:szCs w:val="24"/>
        </w:rPr>
        <w:t xml:space="preserve">Předmětem dodatku č. </w:t>
      </w:r>
      <w:r w:rsidR="008D09F1">
        <w:rPr>
          <w:b/>
          <w:snapToGrid w:val="0"/>
          <w:color w:val="000000"/>
          <w:sz w:val="24"/>
          <w:szCs w:val="24"/>
        </w:rPr>
        <w:t>1</w:t>
      </w:r>
      <w:r w:rsidRPr="005C71DB">
        <w:rPr>
          <w:b/>
          <w:snapToGrid w:val="0"/>
          <w:color w:val="000000"/>
          <w:sz w:val="24"/>
          <w:szCs w:val="24"/>
        </w:rPr>
        <w:t xml:space="preserve"> je</w:t>
      </w:r>
      <w:r w:rsidRPr="005C71DB">
        <w:rPr>
          <w:snapToGrid w:val="0"/>
          <w:color w:val="000000"/>
          <w:sz w:val="24"/>
          <w:szCs w:val="24"/>
        </w:rPr>
        <w:t>:</w:t>
      </w:r>
    </w:p>
    <w:p w14:paraId="41D819B9" w14:textId="486BC3FE" w:rsidR="00A6502D" w:rsidRDefault="00A6502D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694ABE90" w14:textId="77777777" w:rsidR="00373ACB" w:rsidRDefault="00373ACB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70F3F015" w14:textId="4C7392C1" w:rsidR="00091C1F" w:rsidRPr="005C71DB" w:rsidRDefault="00906148" w:rsidP="00091C1F">
      <w:pPr>
        <w:widowControl w:val="0"/>
        <w:tabs>
          <w:tab w:val="left" w:pos="709"/>
          <w:tab w:val="left" w:pos="1134"/>
          <w:tab w:val="left" w:pos="2211"/>
        </w:tabs>
        <w:jc w:val="both"/>
        <w:rPr>
          <w:b/>
          <w:snapToGrid w:val="0"/>
          <w:color w:val="000000"/>
          <w:sz w:val="24"/>
          <w:szCs w:val="24"/>
          <w:u w:val="single"/>
        </w:rPr>
      </w:pPr>
      <w:r>
        <w:rPr>
          <w:b/>
          <w:snapToGrid w:val="0"/>
          <w:color w:val="000000"/>
          <w:sz w:val="24"/>
          <w:szCs w:val="24"/>
        </w:rPr>
        <w:t>1</w:t>
      </w:r>
      <w:r w:rsidR="00091C1F" w:rsidRPr="005C71DB">
        <w:rPr>
          <w:b/>
          <w:snapToGrid w:val="0"/>
          <w:color w:val="000000"/>
          <w:sz w:val="24"/>
          <w:szCs w:val="24"/>
        </w:rPr>
        <w:t>)</w:t>
      </w:r>
      <w:r w:rsidR="00091C1F" w:rsidRPr="005C71DB">
        <w:rPr>
          <w:snapToGrid w:val="0"/>
          <w:color w:val="000000"/>
          <w:sz w:val="24"/>
          <w:szCs w:val="24"/>
        </w:rPr>
        <w:t xml:space="preserve"> </w:t>
      </w:r>
      <w:r w:rsidR="00A96F5F" w:rsidRPr="005C71DB">
        <w:rPr>
          <w:b/>
          <w:snapToGrid w:val="0"/>
          <w:color w:val="000000"/>
          <w:sz w:val="24"/>
          <w:szCs w:val="24"/>
          <w:u w:val="single"/>
        </w:rPr>
        <w:t>Změna</w:t>
      </w:r>
      <w:r w:rsidR="00091C1F" w:rsidRPr="005C71DB">
        <w:rPr>
          <w:b/>
          <w:snapToGrid w:val="0"/>
          <w:color w:val="000000"/>
          <w:sz w:val="24"/>
          <w:szCs w:val="24"/>
          <w:u w:val="single"/>
        </w:rPr>
        <w:t xml:space="preserve"> článku I</w:t>
      </w:r>
      <w:r w:rsidR="008D09F1">
        <w:rPr>
          <w:b/>
          <w:snapToGrid w:val="0"/>
          <w:color w:val="000000"/>
          <w:sz w:val="24"/>
          <w:szCs w:val="24"/>
          <w:u w:val="single"/>
        </w:rPr>
        <w:t>V</w:t>
      </w:r>
      <w:r w:rsidR="000403FF" w:rsidRPr="005C71DB">
        <w:rPr>
          <w:b/>
          <w:snapToGrid w:val="0"/>
          <w:color w:val="000000"/>
          <w:sz w:val="24"/>
          <w:szCs w:val="24"/>
          <w:u w:val="single"/>
        </w:rPr>
        <w:t xml:space="preserve">. </w:t>
      </w:r>
      <w:r w:rsidR="008D09F1">
        <w:rPr>
          <w:b/>
          <w:snapToGrid w:val="0"/>
          <w:color w:val="000000"/>
          <w:sz w:val="24"/>
          <w:szCs w:val="24"/>
          <w:u w:val="single"/>
        </w:rPr>
        <w:t>DOBA NÁJMU</w:t>
      </w:r>
      <w:r w:rsidR="00091C1F" w:rsidRPr="005C71DB">
        <w:rPr>
          <w:b/>
          <w:snapToGrid w:val="0"/>
          <w:color w:val="000000"/>
          <w:sz w:val="24"/>
          <w:szCs w:val="24"/>
        </w:rPr>
        <w:t>:</w:t>
      </w:r>
    </w:p>
    <w:p w14:paraId="01A9F232" w14:textId="77777777" w:rsidR="000403FF" w:rsidRPr="005C71DB" w:rsidRDefault="000403FF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11F67D43" w14:textId="5B5AC543" w:rsidR="005C71DB" w:rsidRDefault="00A1234D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  <w:r w:rsidRPr="00E77932">
        <w:rPr>
          <w:sz w:val="24"/>
          <w:szCs w:val="24"/>
        </w:rPr>
        <w:t>V</w:t>
      </w:r>
      <w:r>
        <w:rPr>
          <w:sz w:val="24"/>
          <w:szCs w:val="24"/>
        </w:rPr>
        <w:t xml:space="preserve"> prvním </w:t>
      </w:r>
      <w:r w:rsidRPr="00E77932">
        <w:rPr>
          <w:sz w:val="24"/>
          <w:szCs w:val="24"/>
        </w:rPr>
        <w:t xml:space="preserve">odstavci </w:t>
      </w:r>
      <w:r>
        <w:rPr>
          <w:sz w:val="24"/>
          <w:szCs w:val="24"/>
        </w:rPr>
        <w:t xml:space="preserve">tohoto článku </w:t>
      </w:r>
      <w:r w:rsidRPr="00E77932">
        <w:rPr>
          <w:sz w:val="24"/>
          <w:szCs w:val="24"/>
        </w:rPr>
        <w:t>se prodlužuje doba nájmu</w:t>
      </w:r>
      <w:r>
        <w:rPr>
          <w:sz w:val="24"/>
          <w:szCs w:val="24"/>
        </w:rPr>
        <w:t xml:space="preserve"> o dalších 5 let</w:t>
      </w:r>
      <w:r w:rsidR="008D09F1">
        <w:rPr>
          <w:snapToGrid w:val="0"/>
          <w:color w:val="000000"/>
          <w:sz w:val="24"/>
          <w:szCs w:val="24"/>
        </w:rPr>
        <w:t xml:space="preserve">, tj. </w:t>
      </w:r>
      <w:r w:rsidR="00853F94" w:rsidRPr="00853F94">
        <w:rPr>
          <w:b/>
          <w:snapToGrid w:val="0"/>
          <w:color w:val="000000"/>
          <w:sz w:val="24"/>
          <w:szCs w:val="24"/>
        </w:rPr>
        <w:t>od 1.1.202</w:t>
      </w:r>
      <w:r w:rsidR="00906148">
        <w:rPr>
          <w:b/>
          <w:snapToGrid w:val="0"/>
          <w:color w:val="000000"/>
          <w:sz w:val="24"/>
          <w:szCs w:val="24"/>
        </w:rPr>
        <w:t>4</w:t>
      </w:r>
      <w:r w:rsidR="00853F94" w:rsidRPr="00853F94">
        <w:rPr>
          <w:b/>
          <w:snapToGrid w:val="0"/>
          <w:color w:val="000000"/>
          <w:sz w:val="24"/>
          <w:szCs w:val="24"/>
        </w:rPr>
        <w:t xml:space="preserve"> </w:t>
      </w:r>
      <w:r w:rsidR="008D09F1" w:rsidRPr="00853F94">
        <w:rPr>
          <w:b/>
          <w:snapToGrid w:val="0"/>
          <w:color w:val="000000"/>
          <w:sz w:val="24"/>
          <w:szCs w:val="24"/>
        </w:rPr>
        <w:t>do</w:t>
      </w:r>
      <w:r w:rsidR="008D09F1">
        <w:rPr>
          <w:snapToGrid w:val="0"/>
          <w:color w:val="000000"/>
          <w:sz w:val="24"/>
          <w:szCs w:val="24"/>
        </w:rPr>
        <w:t xml:space="preserve"> </w:t>
      </w:r>
      <w:r w:rsidR="008D09F1" w:rsidRPr="008D09F1">
        <w:rPr>
          <w:b/>
          <w:snapToGrid w:val="0"/>
          <w:color w:val="000000"/>
          <w:sz w:val="24"/>
          <w:szCs w:val="24"/>
        </w:rPr>
        <w:t>31.12.202</w:t>
      </w:r>
      <w:r w:rsidR="00906148">
        <w:rPr>
          <w:b/>
          <w:snapToGrid w:val="0"/>
          <w:color w:val="000000"/>
          <w:sz w:val="24"/>
          <w:szCs w:val="24"/>
        </w:rPr>
        <w:t>8</w:t>
      </w:r>
      <w:r w:rsidR="008D09F1">
        <w:rPr>
          <w:snapToGrid w:val="0"/>
          <w:color w:val="000000"/>
          <w:sz w:val="24"/>
          <w:szCs w:val="24"/>
        </w:rPr>
        <w:t>.</w:t>
      </w:r>
    </w:p>
    <w:p w14:paraId="04EA5C04" w14:textId="27673683" w:rsidR="008D09F1" w:rsidRDefault="008D09F1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3DA317DB" w14:textId="34D7055A" w:rsidR="00B90708" w:rsidRDefault="00B90708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37F50A8A" w14:textId="4EA2167D" w:rsidR="00B90708" w:rsidRDefault="00B90708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3B45A8C1" w14:textId="7A67CACD" w:rsidR="00B90708" w:rsidRDefault="00B90708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4"/>
          <w:szCs w:val="24"/>
        </w:rPr>
      </w:pPr>
    </w:p>
    <w:p w14:paraId="2B7BC405" w14:textId="77777777" w:rsidR="005C71DB" w:rsidRPr="00F85448" w:rsidRDefault="005C71DB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2"/>
          <w:szCs w:val="22"/>
        </w:rPr>
      </w:pPr>
    </w:p>
    <w:p w14:paraId="2FA571FC" w14:textId="149E2D19" w:rsidR="004144FD" w:rsidRPr="005C71DB" w:rsidRDefault="00906148" w:rsidP="00BF7136">
      <w:pPr>
        <w:widowControl w:val="0"/>
        <w:tabs>
          <w:tab w:val="left" w:pos="709"/>
          <w:tab w:val="left" w:pos="1134"/>
          <w:tab w:val="left" w:pos="2211"/>
        </w:tabs>
        <w:jc w:val="both"/>
        <w:rPr>
          <w:b/>
          <w:snapToGrid w:val="0"/>
          <w:color w:val="000000"/>
          <w:sz w:val="24"/>
          <w:szCs w:val="24"/>
          <w:u w:val="single"/>
        </w:rPr>
      </w:pPr>
      <w:bookmarkStart w:id="0" w:name="_Hlk155594314"/>
      <w:r>
        <w:rPr>
          <w:b/>
          <w:snapToGrid w:val="0"/>
          <w:color w:val="000000"/>
          <w:sz w:val="24"/>
          <w:szCs w:val="24"/>
        </w:rPr>
        <w:t>2</w:t>
      </w:r>
      <w:r w:rsidR="00F725AC" w:rsidRPr="005C71DB">
        <w:rPr>
          <w:b/>
          <w:snapToGrid w:val="0"/>
          <w:color w:val="000000"/>
          <w:sz w:val="24"/>
          <w:szCs w:val="24"/>
        </w:rPr>
        <w:t>)</w:t>
      </w:r>
      <w:r w:rsidR="00F725AC" w:rsidRPr="005C71DB">
        <w:rPr>
          <w:snapToGrid w:val="0"/>
          <w:color w:val="000000"/>
          <w:sz w:val="24"/>
          <w:szCs w:val="24"/>
        </w:rPr>
        <w:t xml:space="preserve"> </w:t>
      </w:r>
      <w:r w:rsidR="00DC3D37" w:rsidRPr="005C71DB">
        <w:rPr>
          <w:b/>
          <w:snapToGrid w:val="0"/>
          <w:color w:val="000000"/>
          <w:sz w:val="24"/>
          <w:szCs w:val="24"/>
          <w:u w:val="single"/>
        </w:rPr>
        <w:t>Změna</w:t>
      </w:r>
      <w:r w:rsidR="00172D21" w:rsidRPr="005C71DB">
        <w:rPr>
          <w:b/>
          <w:snapToGrid w:val="0"/>
          <w:color w:val="000000"/>
          <w:sz w:val="24"/>
          <w:szCs w:val="24"/>
          <w:u w:val="single"/>
        </w:rPr>
        <w:t xml:space="preserve"> </w:t>
      </w:r>
      <w:r w:rsidR="00C044E0" w:rsidRPr="005C71DB">
        <w:rPr>
          <w:b/>
          <w:snapToGrid w:val="0"/>
          <w:color w:val="000000"/>
          <w:sz w:val="24"/>
          <w:szCs w:val="24"/>
          <w:u w:val="single"/>
        </w:rPr>
        <w:t xml:space="preserve">článku </w:t>
      </w:r>
      <w:r w:rsidR="00276024">
        <w:rPr>
          <w:b/>
          <w:snapToGrid w:val="0"/>
          <w:color w:val="000000"/>
          <w:sz w:val="24"/>
          <w:szCs w:val="24"/>
          <w:u w:val="single"/>
        </w:rPr>
        <w:t>V</w:t>
      </w:r>
      <w:r w:rsidR="00C044E0" w:rsidRPr="005C71DB">
        <w:rPr>
          <w:b/>
          <w:snapToGrid w:val="0"/>
          <w:color w:val="000000"/>
          <w:sz w:val="24"/>
          <w:szCs w:val="24"/>
          <w:u w:val="single"/>
        </w:rPr>
        <w:t xml:space="preserve">. </w:t>
      </w:r>
      <w:r w:rsidR="006C3820">
        <w:rPr>
          <w:b/>
          <w:snapToGrid w:val="0"/>
          <w:color w:val="000000"/>
          <w:sz w:val="24"/>
          <w:szCs w:val="24"/>
          <w:u w:val="single"/>
        </w:rPr>
        <w:t>CENA A PLATEBNÍ PODMÍNKY</w:t>
      </w:r>
      <w:r w:rsidR="002C55C3" w:rsidRPr="005C71DB">
        <w:rPr>
          <w:b/>
          <w:snapToGrid w:val="0"/>
          <w:color w:val="000000"/>
          <w:sz w:val="24"/>
          <w:szCs w:val="24"/>
          <w:u w:val="single"/>
        </w:rPr>
        <w:t>:</w:t>
      </w:r>
    </w:p>
    <w:bookmarkEnd w:id="0"/>
    <w:p w14:paraId="79129255" w14:textId="77777777" w:rsidR="004144FD" w:rsidRPr="005C71DB" w:rsidRDefault="004144FD">
      <w:pPr>
        <w:widowControl w:val="0"/>
        <w:ind w:right="-190"/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14:paraId="079512C6" w14:textId="77777777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Cena nájmu je stanovena na základě zákona č. 526/1990 Sb., o cenách jako cena smluvní.</w:t>
      </w:r>
    </w:p>
    <w:p w14:paraId="7CFDED73" w14:textId="77777777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</w:p>
    <w:p w14:paraId="348B4578" w14:textId="56E5031E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Nájem pozemku bude v souladu se zákonem č. 235/2004 Sb., o DPH v platném znění považován za </w:t>
      </w:r>
      <w:r w:rsidR="00D730E3">
        <w:rPr>
          <w:sz w:val="24"/>
          <w:szCs w:val="24"/>
        </w:rPr>
        <w:t xml:space="preserve">plnění </w:t>
      </w:r>
      <w:r>
        <w:rPr>
          <w:sz w:val="24"/>
          <w:szCs w:val="24"/>
        </w:rPr>
        <w:t>zdanitelné</w:t>
      </w:r>
      <w:r w:rsidR="00D730E3">
        <w:rPr>
          <w:sz w:val="24"/>
          <w:szCs w:val="24"/>
        </w:rPr>
        <w:t>.</w:t>
      </w:r>
    </w:p>
    <w:p w14:paraId="5DF4EDA0" w14:textId="77777777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</w:p>
    <w:p w14:paraId="184CF595" w14:textId="78AD0C02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  <w:r w:rsidRPr="005C71DB">
        <w:rPr>
          <w:sz w:val="24"/>
          <w:szCs w:val="24"/>
        </w:rPr>
        <w:t>3.</w:t>
      </w:r>
      <w:r w:rsidRPr="005C71DB">
        <w:rPr>
          <w:sz w:val="24"/>
          <w:szCs w:val="24"/>
        </w:rPr>
        <w:tab/>
      </w:r>
      <w:r>
        <w:rPr>
          <w:sz w:val="24"/>
          <w:szCs w:val="24"/>
        </w:rPr>
        <w:t xml:space="preserve">Roční nájemné je stanoveno ve výši </w:t>
      </w:r>
      <w:r w:rsidR="00AC3FC4">
        <w:rPr>
          <w:sz w:val="24"/>
          <w:szCs w:val="24"/>
        </w:rPr>
        <w:t>13</w:t>
      </w:r>
      <w:r>
        <w:rPr>
          <w:sz w:val="24"/>
          <w:szCs w:val="24"/>
        </w:rPr>
        <w:t xml:space="preserve"> Kč/m</w:t>
      </w:r>
      <w:r w:rsidRPr="0027602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/rok, tj. celkem </w:t>
      </w:r>
      <w:r w:rsidR="00AC3FC4" w:rsidRPr="00AC3FC4">
        <w:rPr>
          <w:b/>
          <w:sz w:val="24"/>
          <w:szCs w:val="24"/>
        </w:rPr>
        <w:t>12727</w:t>
      </w:r>
      <w:r w:rsidRPr="00E4662B">
        <w:rPr>
          <w:b/>
          <w:sz w:val="24"/>
          <w:szCs w:val="24"/>
        </w:rPr>
        <w:t xml:space="preserve"> Kč/rok</w:t>
      </w:r>
      <w:r w:rsidR="00AC3FC4">
        <w:rPr>
          <w:b/>
          <w:sz w:val="24"/>
          <w:szCs w:val="24"/>
        </w:rPr>
        <w:t xml:space="preserve"> + platná sazba DPH</w:t>
      </w:r>
      <w:r>
        <w:rPr>
          <w:sz w:val="24"/>
          <w:szCs w:val="24"/>
        </w:rPr>
        <w:t xml:space="preserve"> (</w:t>
      </w:r>
      <w:r w:rsidR="00BD2CEE">
        <w:rPr>
          <w:sz w:val="24"/>
          <w:szCs w:val="24"/>
        </w:rPr>
        <w:t>979</w:t>
      </w:r>
      <w:r>
        <w:rPr>
          <w:sz w:val="24"/>
          <w:szCs w:val="24"/>
        </w:rPr>
        <w:t xml:space="preserve"> m</w:t>
      </w:r>
      <w:r w:rsidRPr="0001492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</w:t>
      </w:r>
      <w:r w:rsidR="00AC3FC4">
        <w:rPr>
          <w:sz w:val="24"/>
          <w:szCs w:val="24"/>
        </w:rPr>
        <w:t>13</w:t>
      </w:r>
      <w:r>
        <w:rPr>
          <w:sz w:val="24"/>
          <w:szCs w:val="24"/>
        </w:rPr>
        <w:t xml:space="preserve"> Kč/m</w:t>
      </w:r>
      <w:r w:rsidRPr="0001492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/rok).</w:t>
      </w:r>
    </w:p>
    <w:p w14:paraId="5E17873B" w14:textId="77777777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</w:p>
    <w:p w14:paraId="47ABDBBE" w14:textId="3C0672F4" w:rsidR="00373ACB" w:rsidRPr="009669A9" w:rsidRDefault="00373ACB" w:rsidP="00373ACB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9669A9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Roční nájemné</w:t>
      </w:r>
      <w:r w:rsidRPr="009669A9">
        <w:rPr>
          <w:sz w:val="24"/>
          <w:szCs w:val="24"/>
        </w:rPr>
        <w:t xml:space="preserve"> bude hrazeno jednou splátkou na základě daňového dokladu, který pronajímatel vystaví nájemc</w:t>
      </w:r>
      <w:r>
        <w:rPr>
          <w:sz w:val="24"/>
          <w:szCs w:val="24"/>
        </w:rPr>
        <w:t>i</w:t>
      </w:r>
      <w:r w:rsidRPr="009669A9">
        <w:rPr>
          <w:sz w:val="24"/>
          <w:szCs w:val="24"/>
        </w:rPr>
        <w:t xml:space="preserve"> do 15 dnů ode dne uskutečnění </w:t>
      </w:r>
      <w:r w:rsidR="00BD2CEE">
        <w:rPr>
          <w:sz w:val="24"/>
          <w:szCs w:val="24"/>
        </w:rPr>
        <w:t>zdanitelného</w:t>
      </w:r>
      <w:r w:rsidRPr="009669A9">
        <w:rPr>
          <w:sz w:val="24"/>
          <w:szCs w:val="24"/>
        </w:rPr>
        <w:t xml:space="preserve"> plnění se splatností 14 dnů od data vystavení.</w:t>
      </w:r>
    </w:p>
    <w:p w14:paraId="2719E4C9" w14:textId="77777777" w:rsidR="00373ACB" w:rsidRPr="009669A9" w:rsidRDefault="00373ACB" w:rsidP="00373ACB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14:paraId="276AC7EA" w14:textId="33933DA5" w:rsidR="00373ACB" w:rsidRDefault="00373ACB" w:rsidP="00373ACB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9669A9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9669A9">
        <w:rPr>
          <w:sz w:val="24"/>
          <w:szCs w:val="24"/>
        </w:rPr>
        <w:t xml:space="preserve">Datum uskutečnění </w:t>
      </w:r>
      <w:r w:rsidR="00BD2CEE">
        <w:rPr>
          <w:sz w:val="24"/>
          <w:szCs w:val="24"/>
        </w:rPr>
        <w:t>zdanitelného</w:t>
      </w:r>
      <w:r w:rsidRPr="009669A9">
        <w:rPr>
          <w:sz w:val="24"/>
          <w:szCs w:val="24"/>
        </w:rPr>
        <w:t xml:space="preserve"> plnění</w:t>
      </w:r>
      <w:r>
        <w:rPr>
          <w:sz w:val="24"/>
          <w:szCs w:val="24"/>
        </w:rPr>
        <w:t xml:space="preserve"> pro rok 2024</w:t>
      </w:r>
      <w:r w:rsidRPr="009669A9">
        <w:rPr>
          <w:sz w:val="24"/>
          <w:szCs w:val="24"/>
        </w:rPr>
        <w:t xml:space="preserve"> je stanoven na den oboustranného podpisu </w:t>
      </w:r>
      <w:r>
        <w:rPr>
          <w:sz w:val="24"/>
          <w:szCs w:val="24"/>
        </w:rPr>
        <w:t>dodatku</w:t>
      </w:r>
      <w:r w:rsidRPr="009669A9">
        <w:rPr>
          <w:sz w:val="24"/>
          <w:szCs w:val="24"/>
        </w:rPr>
        <w:t>.</w:t>
      </w:r>
    </w:p>
    <w:p w14:paraId="46842E21" w14:textId="77777777" w:rsidR="00373ACB" w:rsidRDefault="00373ACB" w:rsidP="00373ACB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</w:p>
    <w:p w14:paraId="57EA84D3" w14:textId="285E35DE" w:rsidR="00373ACB" w:rsidRDefault="00373ACB" w:rsidP="00373ACB">
      <w:pPr>
        <w:widowControl w:val="0"/>
        <w:ind w:left="426" w:hanging="426"/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 xml:space="preserve">Datum uskutečnění zdanitelného plnění je po zbývající dobu platnosti smlouvy stanoven na </w:t>
      </w:r>
      <w:r w:rsidRPr="000A437E">
        <w:rPr>
          <w:b/>
          <w:snapToGrid w:val="0"/>
          <w:color w:val="000000"/>
          <w:sz w:val="24"/>
          <w:szCs w:val="24"/>
        </w:rPr>
        <w:t xml:space="preserve">31. </w:t>
      </w:r>
      <w:r w:rsidR="00187AAB">
        <w:rPr>
          <w:b/>
          <w:snapToGrid w:val="0"/>
          <w:color w:val="000000"/>
          <w:sz w:val="24"/>
          <w:szCs w:val="24"/>
        </w:rPr>
        <w:t>březen</w:t>
      </w:r>
      <w:r>
        <w:rPr>
          <w:snapToGrid w:val="0"/>
          <w:color w:val="000000"/>
          <w:sz w:val="24"/>
          <w:szCs w:val="24"/>
        </w:rPr>
        <w:t xml:space="preserve"> kalendářního roku počínaje rokem 2025.</w:t>
      </w:r>
    </w:p>
    <w:p w14:paraId="5AF66E83" w14:textId="77777777" w:rsidR="00373ACB" w:rsidRPr="009669A9" w:rsidRDefault="00373ACB" w:rsidP="00373ACB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14:paraId="3AFA8BF4" w14:textId="52166A14" w:rsidR="00373ACB" w:rsidRDefault="00373ACB" w:rsidP="00373ACB">
      <w:pPr>
        <w:tabs>
          <w:tab w:val="left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669A9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9669A9">
        <w:rPr>
          <w:sz w:val="24"/>
          <w:szCs w:val="24"/>
        </w:rPr>
        <w:t>Neuhradí-li nájemc</w:t>
      </w:r>
      <w:r>
        <w:rPr>
          <w:sz w:val="24"/>
          <w:szCs w:val="24"/>
        </w:rPr>
        <w:t>e</w:t>
      </w:r>
      <w:r w:rsidRPr="009669A9">
        <w:rPr>
          <w:sz w:val="24"/>
          <w:szCs w:val="24"/>
        </w:rPr>
        <w:t xml:space="preserve"> cenu nájemného ve lhůtě splatnosti, bude </w:t>
      </w:r>
      <w:r>
        <w:rPr>
          <w:sz w:val="24"/>
          <w:szCs w:val="24"/>
        </w:rPr>
        <w:t>mu</w:t>
      </w:r>
      <w:r w:rsidRPr="009669A9">
        <w:rPr>
          <w:sz w:val="24"/>
          <w:szCs w:val="24"/>
        </w:rPr>
        <w:t xml:space="preserve"> účtován smluvní úrok z prodlení 0,3 % z dlužné částky za každý i započatý den prodlení. </w:t>
      </w:r>
    </w:p>
    <w:p w14:paraId="5AE04A87" w14:textId="77777777" w:rsidR="00373ACB" w:rsidRDefault="00373ACB" w:rsidP="00373ACB">
      <w:pPr>
        <w:tabs>
          <w:tab w:val="left" w:pos="0"/>
          <w:tab w:val="left" w:pos="426"/>
        </w:tabs>
        <w:ind w:left="420" w:hanging="420"/>
        <w:jc w:val="both"/>
        <w:rPr>
          <w:sz w:val="24"/>
          <w:szCs w:val="24"/>
        </w:rPr>
      </w:pPr>
    </w:p>
    <w:p w14:paraId="4BD8A6F4" w14:textId="30F5398B" w:rsidR="00A1234D" w:rsidRDefault="00A1234D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4DC21E2F" w14:textId="107D118E" w:rsidR="00AB1192" w:rsidRPr="005C71DB" w:rsidRDefault="00AB1192" w:rsidP="00AB1192">
      <w:pPr>
        <w:widowControl w:val="0"/>
        <w:tabs>
          <w:tab w:val="left" w:pos="709"/>
          <w:tab w:val="left" w:pos="1134"/>
          <w:tab w:val="left" w:pos="2211"/>
        </w:tabs>
        <w:jc w:val="both"/>
        <w:rPr>
          <w:b/>
          <w:snapToGrid w:val="0"/>
          <w:color w:val="000000"/>
          <w:sz w:val="24"/>
          <w:szCs w:val="24"/>
          <w:u w:val="single"/>
        </w:rPr>
      </w:pPr>
      <w:r>
        <w:rPr>
          <w:b/>
          <w:snapToGrid w:val="0"/>
          <w:color w:val="000000"/>
          <w:sz w:val="24"/>
          <w:szCs w:val="24"/>
        </w:rPr>
        <w:t>3</w:t>
      </w:r>
      <w:r w:rsidRPr="005C71DB">
        <w:rPr>
          <w:b/>
          <w:snapToGrid w:val="0"/>
          <w:color w:val="000000"/>
          <w:sz w:val="24"/>
          <w:szCs w:val="24"/>
        </w:rPr>
        <w:t>)</w:t>
      </w:r>
      <w:r w:rsidRPr="005C71DB">
        <w:rPr>
          <w:snapToGrid w:val="0"/>
          <w:color w:val="000000"/>
          <w:sz w:val="24"/>
          <w:szCs w:val="24"/>
        </w:rPr>
        <w:t xml:space="preserve"> </w:t>
      </w:r>
      <w:r w:rsidRPr="005C71DB">
        <w:rPr>
          <w:b/>
          <w:snapToGrid w:val="0"/>
          <w:color w:val="000000"/>
          <w:sz w:val="24"/>
          <w:szCs w:val="24"/>
          <w:u w:val="single"/>
        </w:rPr>
        <w:t xml:space="preserve">Změna článku </w:t>
      </w:r>
      <w:r>
        <w:rPr>
          <w:b/>
          <w:snapToGrid w:val="0"/>
          <w:color w:val="000000"/>
          <w:sz w:val="24"/>
          <w:szCs w:val="24"/>
          <w:u w:val="single"/>
        </w:rPr>
        <w:t>IX</w:t>
      </w:r>
      <w:r w:rsidRPr="005C71DB">
        <w:rPr>
          <w:b/>
          <w:snapToGrid w:val="0"/>
          <w:color w:val="000000"/>
          <w:sz w:val="24"/>
          <w:szCs w:val="24"/>
          <w:u w:val="single"/>
        </w:rPr>
        <w:t xml:space="preserve">. </w:t>
      </w:r>
      <w:r>
        <w:rPr>
          <w:b/>
          <w:snapToGrid w:val="0"/>
          <w:color w:val="000000"/>
          <w:sz w:val="24"/>
          <w:szCs w:val="24"/>
          <w:u w:val="single"/>
        </w:rPr>
        <w:t>ZÁVĚREČNÁ USTANOVENÍ</w:t>
      </w:r>
      <w:r w:rsidRPr="005C71DB">
        <w:rPr>
          <w:b/>
          <w:snapToGrid w:val="0"/>
          <w:color w:val="000000"/>
          <w:sz w:val="24"/>
          <w:szCs w:val="24"/>
          <w:u w:val="single"/>
        </w:rPr>
        <w:t>:</w:t>
      </w:r>
    </w:p>
    <w:p w14:paraId="4AAD5CF7" w14:textId="77777777" w:rsidR="00AB1192" w:rsidRDefault="00AB1192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4446836A" w14:textId="77777777" w:rsidR="00AB1192" w:rsidRPr="00AB1192" w:rsidRDefault="00AB1192" w:rsidP="00AB119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420" w:hanging="420"/>
        <w:jc w:val="both"/>
        <w:rPr>
          <w:sz w:val="24"/>
        </w:rPr>
      </w:pPr>
      <w:r w:rsidRPr="00AB1192">
        <w:rPr>
          <w:snapToGrid w:val="0"/>
          <w:sz w:val="24"/>
          <w:szCs w:val="24"/>
        </w:rPr>
        <w:t>1.</w:t>
      </w:r>
      <w:r w:rsidRPr="00AB1192">
        <w:rPr>
          <w:sz w:val="24"/>
          <w:szCs w:val="24"/>
        </w:rPr>
        <w:t xml:space="preserve"> </w:t>
      </w:r>
      <w:r w:rsidRPr="00AB1192">
        <w:rPr>
          <w:sz w:val="24"/>
          <w:szCs w:val="24"/>
        </w:rPr>
        <w:tab/>
      </w:r>
      <w:r w:rsidRPr="00AB1192">
        <w:rPr>
          <w:sz w:val="24"/>
        </w:rPr>
        <w:t>Tuto nájemní smlouvu lze měnit jen na podkladě písemných vzájemně odsouhlasených dodatků.</w:t>
      </w:r>
    </w:p>
    <w:p w14:paraId="602C40B0" w14:textId="77777777" w:rsidR="00AB1192" w:rsidRPr="004F3931" w:rsidRDefault="00AB1192" w:rsidP="00AB1192">
      <w:pPr>
        <w:pStyle w:val="Odstavecseseznamem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1CBA8F35" w14:textId="1A4724E1" w:rsidR="00AB1192" w:rsidRDefault="00AB1192" w:rsidP="00AB119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</w:rPr>
      </w:pPr>
      <w:r w:rsidRPr="00E35237">
        <w:rPr>
          <w:sz w:val="24"/>
        </w:rPr>
        <w:t>Tato nájemní smlouva je sepsána dle příslušných</w:t>
      </w:r>
      <w:r>
        <w:rPr>
          <w:sz w:val="24"/>
        </w:rPr>
        <w:t xml:space="preserve"> ustanovení Občanského zákoníku </w:t>
      </w:r>
      <w:r w:rsidRPr="00E35237">
        <w:rPr>
          <w:sz w:val="24"/>
        </w:rPr>
        <w:t>včetně předpisů souvisejících.</w:t>
      </w:r>
    </w:p>
    <w:p w14:paraId="365E856F" w14:textId="77777777" w:rsidR="00AB1192" w:rsidRDefault="00AB1192" w:rsidP="00AB1192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644"/>
        <w:jc w:val="both"/>
        <w:rPr>
          <w:sz w:val="24"/>
        </w:rPr>
      </w:pPr>
    </w:p>
    <w:p w14:paraId="59ABADAA" w14:textId="7C3D8C2E" w:rsidR="00AB1192" w:rsidRDefault="00AB1192" w:rsidP="00AB119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AB1192">
        <w:rPr>
          <w:sz w:val="24"/>
          <w:szCs w:val="24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AB1192">
        <w:rPr>
          <w:sz w:val="24"/>
          <w:szCs w:val="24"/>
        </w:rPr>
        <w:t>metadat</w:t>
      </w:r>
      <w:proofErr w:type="spellEnd"/>
      <w:r w:rsidRPr="00AB1192">
        <w:rPr>
          <w:sz w:val="24"/>
          <w:szCs w:val="24"/>
        </w:rPr>
        <w:t xml:space="preserve"> požadovaných k uveřejnění dle zákona č. 340/2015 Sb. o registru smluv. Zveřejnění smlouvy a </w:t>
      </w:r>
      <w:proofErr w:type="spellStart"/>
      <w:r w:rsidRPr="00AB1192">
        <w:rPr>
          <w:sz w:val="24"/>
          <w:szCs w:val="24"/>
        </w:rPr>
        <w:t>metadat</w:t>
      </w:r>
      <w:proofErr w:type="spellEnd"/>
      <w:r w:rsidRPr="00AB1192">
        <w:rPr>
          <w:sz w:val="24"/>
          <w:szCs w:val="24"/>
        </w:rPr>
        <w:t xml:space="preserve"> v registru smluv zajistí Povodí Ohře, státní podnik, který má právo tuto smlouvu zveřejnit rovněž v pochybnostech o tom, zda tato smlouva zveřejnění podléhá či nikoliv.</w:t>
      </w:r>
      <w:r w:rsidRPr="00DD0EF0">
        <w:t xml:space="preserve"> </w:t>
      </w:r>
      <w:r w:rsidRPr="00AB1192">
        <w:rPr>
          <w:sz w:val="24"/>
          <w:szCs w:val="24"/>
        </w:rPr>
        <w:t>Plnění předmětu této smlouvy před účinností této smlouvy se považuje za plnění podle této smlouvy a práva a povinnosti z něj vzniklé se řídí touto smlouvou.</w:t>
      </w:r>
    </w:p>
    <w:p w14:paraId="1234B1DC" w14:textId="0A9811E0" w:rsidR="00AB1192" w:rsidRDefault="00AB1192" w:rsidP="00AB1192">
      <w:pPr>
        <w:ind w:left="426" w:hanging="426"/>
        <w:jc w:val="both"/>
        <w:rPr>
          <w:sz w:val="24"/>
          <w:szCs w:val="24"/>
        </w:rPr>
      </w:pPr>
    </w:p>
    <w:p w14:paraId="212885CA" w14:textId="09D5A6E7" w:rsidR="00AB1192" w:rsidRDefault="00AB1192" w:rsidP="00D67769">
      <w:pPr>
        <w:pStyle w:val="Odstavecseseznamem"/>
        <w:widowControl w:val="0"/>
        <w:numPr>
          <w:ilvl w:val="0"/>
          <w:numId w:val="10"/>
        </w:numPr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Pr="004F3931">
        <w:rPr>
          <w:snapToGrid w:val="0"/>
          <w:sz w:val="24"/>
          <w:szCs w:val="24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14:paraId="64709919" w14:textId="77777777" w:rsidR="00AB1192" w:rsidRDefault="00AB1192" w:rsidP="00AB1192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426"/>
        <w:jc w:val="both"/>
        <w:rPr>
          <w:snapToGrid w:val="0"/>
          <w:sz w:val="24"/>
          <w:szCs w:val="24"/>
        </w:rPr>
      </w:pPr>
    </w:p>
    <w:p w14:paraId="6579B9B1" w14:textId="38AC3F6A" w:rsidR="00AB1192" w:rsidRPr="00D67769" w:rsidRDefault="00AB1192" w:rsidP="00D67769">
      <w:pPr>
        <w:pStyle w:val="Odstavecseseznamem"/>
        <w:widowControl w:val="0"/>
        <w:numPr>
          <w:ilvl w:val="0"/>
          <w:numId w:val="10"/>
        </w:numPr>
        <w:tabs>
          <w:tab w:val="left" w:pos="360"/>
          <w:tab w:val="left" w:pos="680"/>
        </w:tabs>
        <w:overflowPunct w:val="0"/>
        <w:autoSpaceDE w:val="0"/>
        <w:autoSpaceDN w:val="0"/>
        <w:adjustRightInd w:val="0"/>
        <w:spacing w:line="288" w:lineRule="auto"/>
        <w:ind w:hanging="644"/>
        <w:jc w:val="both"/>
        <w:textAlignment w:val="baseline"/>
        <w:rPr>
          <w:rFonts w:cs="Arial"/>
          <w:strike/>
          <w:sz w:val="22"/>
          <w:szCs w:val="22"/>
        </w:rPr>
      </w:pPr>
      <w:r w:rsidRPr="00881A9E">
        <w:rPr>
          <w:rFonts w:cs="Arial"/>
          <w:sz w:val="24"/>
          <w:szCs w:val="24"/>
        </w:rPr>
        <w:t>Smluvní strany nepovažují žádné ustanovení smlouvy za obchodní tajemství.</w:t>
      </w:r>
    </w:p>
    <w:p w14:paraId="430998C1" w14:textId="77777777" w:rsidR="00D67769" w:rsidRPr="00E40380" w:rsidRDefault="00D67769" w:rsidP="00D67769">
      <w:pPr>
        <w:pStyle w:val="Odstavecseseznamem"/>
        <w:widowControl w:val="0"/>
        <w:tabs>
          <w:tab w:val="left" w:pos="360"/>
          <w:tab w:val="left" w:pos="680"/>
        </w:tabs>
        <w:overflowPunct w:val="0"/>
        <w:autoSpaceDE w:val="0"/>
        <w:autoSpaceDN w:val="0"/>
        <w:adjustRightInd w:val="0"/>
        <w:spacing w:line="288" w:lineRule="auto"/>
        <w:ind w:left="644"/>
        <w:jc w:val="both"/>
        <w:textAlignment w:val="baseline"/>
        <w:rPr>
          <w:rFonts w:cs="Arial"/>
          <w:strike/>
          <w:sz w:val="22"/>
          <w:szCs w:val="22"/>
        </w:rPr>
      </w:pPr>
    </w:p>
    <w:p w14:paraId="2ABB10A1" w14:textId="53FFC325" w:rsidR="00AB1192" w:rsidRPr="00D67769" w:rsidRDefault="00AB1192" w:rsidP="00D67769">
      <w:pPr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jc w:val="both"/>
        <w:rPr>
          <w:snapToGrid w:val="0"/>
          <w:sz w:val="24"/>
          <w:szCs w:val="24"/>
        </w:rPr>
      </w:pPr>
    </w:p>
    <w:p w14:paraId="1C357499" w14:textId="77777777" w:rsidR="00AB1192" w:rsidRDefault="00AB1192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0D9DAACE" w14:textId="77777777" w:rsidR="00B90708" w:rsidRDefault="00B90708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5877B17F" w14:textId="38FAEE88" w:rsidR="00992CAF" w:rsidRDefault="00BA1BD5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  <w:r w:rsidRPr="00373722">
        <w:rPr>
          <w:snapToGrid w:val="0"/>
          <w:sz w:val="24"/>
          <w:szCs w:val="24"/>
        </w:rPr>
        <w:t>Dodatek nabývá platnosti</w:t>
      </w:r>
      <w:r w:rsidR="00D67769">
        <w:rPr>
          <w:snapToGrid w:val="0"/>
          <w:sz w:val="24"/>
          <w:szCs w:val="24"/>
        </w:rPr>
        <w:t xml:space="preserve"> dnem jeho podpisu poslední ze smluvních stran</w:t>
      </w:r>
      <w:r w:rsidRPr="00373722">
        <w:rPr>
          <w:snapToGrid w:val="0"/>
          <w:sz w:val="24"/>
          <w:szCs w:val="24"/>
        </w:rPr>
        <w:t xml:space="preserve"> </w:t>
      </w:r>
      <w:r w:rsidR="006C3820">
        <w:rPr>
          <w:snapToGrid w:val="0"/>
          <w:sz w:val="24"/>
          <w:szCs w:val="24"/>
        </w:rPr>
        <w:t xml:space="preserve">a účinnosti </w:t>
      </w:r>
      <w:r w:rsidRPr="00373722">
        <w:rPr>
          <w:snapToGrid w:val="0"/>
          <w:sz w:val="24"/>
          <w:szCs w:val="24"/>
        </w:rPr>
        <w:t xml:space="preserve">dnem </w:t>
      </w:r>
      <w:r w:rsidR="00D67769">
        <w:rPr>
          <w:snapToGrid w:val="0"/>
          <w:sz w:val="24"/>
          <w:szCs w:val="24"/>
        </w:rPr>
        <w:t>zveřejnění v Registru smluv.</w:t>
      </w:r>
    </w:p>
    <w:p w14:paraId="4DF6B770" w14:textId="212CF160" w:rsidR="00D67769" w:rsidRDefault="00D67769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63F4879B" w14:textId="56CBB677" w:rsidR="00A1234D" w:rsidRPr="009669A9" w:rsidRDefault="00A1234D" w:rsidP="00A1234D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Dodatek je vyhotoven ve čtyřech (4) stejnopisech, z nichž tři (3) obdrží pronajímatel a jeden (1) nájemc</w:t>
      </w:r>
      <w:r w:rsidR="00E4662B">
        <w:rPr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>.</w:t>
      </w:r>
    </w:p>
    <w:p w14:paraId="18788E37" w14:textId="77777777" w:rsidR="00A1234D" w:rsidRPr="00992CAF" w:rsidRDefault="00A1234D" w:rsidP="00992CAF">
      <w:pPr>
        <w:pStyle w:val="Odstavecseseznamem"/>
        <w:widowControl w:val="0"/>
        <w:tabs>
          <w:tab w:val="left" w:pos="283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0"/>
        <w:jc w:val="both"/>
        <w:rPr>
          <w:snapToGrid w:val="0"/>
          <w:sz w:val="24"/>
          <w:szCs w:val="24"/>
        </w:rPr>
      </w:pPr>
    </w:p>
    <w:p w14:paraId="11D9EE58" w14:textId="35CA2B51" w:rsidR="00E418EB" w:rsidRPr="005C71DB" w:rsidRDefault="00A557B0" w:rsidP="005C71DB">
      <w:pPr>
        <w:jc w:val="both"/>
        <w:rPr>
          <w:sz w:val="24"/>
          <w:szCs w:val="24"/>
        </w:rPr>
      </w:pPr>
      <w:r w:rsidRPr="005C71DB">
        <w:rPr>
          <w:sz w:val="24"/>
          <w:szCs w:val="24"/>
        </w:rPr>
        <w:t>Os</w:t>
      </w:r>
      <w:r w:rsidR="00E75E36" w:rsidRPr="005C71DB">
        <w:rPr>
          <w:sz w:val="24"/>
          <w:szCs w:val="24"/>
        </w:rPr>
        <w:t xml:space="preserve">tatní ujednání předmětné </w:t>
      </w:r>
      <w:r w:rsidR="006C3820">
        <w:rPr>
          <w:sz w:val="24"/>
          <w:szCs w:val="24"/>
        </w:rPr>
        <w:t>nájemní</w:t>
      </w:r>
      <w:r w:rsidRPr="005C71DB">
        <w:rPr>
          <w:sz w:val="24"/>
          <w:szCs w:val="24"/>
        </w:rPr>
        <w:t xml:space="preserve"> smlouvy nedotčená tímto dodatkem zůstávají v platnosti.</w:t>
      </w:r>
    </w:p>
    <w:p w14:paraId="7099522C" w14:textId="77777777" w:rsidR="00A557B0" w:rsidRPr="005C71DB" w:rsidRDefault="00A557B0" w:rsidP="005151A6">
      <w:pPr>
        <w:ind w:left="567" w:hanging="567"/>
        <w:jc w:val="both"/>
        <w:rPr>
          <w:sz w:val="24"/>
          <w:szCs w:val="24"/>
        </w:rPr>
      </w:pPr>
    </w:p>
    <w:p w14:paraId="70D9E170" w14:textId="71AA8331" w:rsidR="005C71DB" w:rsidRDefault="005C71DB" w:rsidP="00C77A45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3577D23B" w14:textId="77777777" w:rsidR="005C71DB" w:rsidRPr="00D8078D" w:rsidRDefault="005C71DB" w:rsidP="00C77A45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4"/>
        <w:gridCol w:w="789"/>
        <w:gridCol w:w="4051"/>
      </w:tblGrid>
      <w:tr w:rsidR="00C77A45" w:rsidRPr="00A916A3" w14:paraId="4877E2E2" w14:textId="77777777" w:rsidTr="00F5064F">
        <w:trPr>
          <w:jc w:val="center"/>
        </w:trPr>
        <w:tc>
          <w:tcPr>
            <w:tcW w:w="4286" w:type="dxa"/>
          </w:tcPr>
          <w:p w14:paraId="281B8708" w14:textId="77777777" w:rsidR="00C77A45" w:rsidRPr="00A916A3" w:rsidRDefault="00C77A45" w:rsidP="008042F1">
            <w:pPr>
              <w:rPr>
                <w:sz w:val="22"/>
                <w:szCs w:val="22"/>
              </w:rPr>
            </w:pPr>
          </w:p>
          <w:p w14:paraId="431801DE" w14:textId="0EBEEB58" w:rsidR="00C77A45" w:rsidRPr="00A916A3" w:rsidRDefault="00C77A45" w:rsidP="008042F1">
            <w:pPr>
              <w:rPr>
                <w:sz w:val="22"/>
                <w:szCs w:val="22"/>
              </w:rPr>
            </w:pPr>
            <w:r w:rsidRPr="00A916A3">
              <w:rPr>
                <w:sz w:val="22"/>
                <w:szCs w:val="22"/>
              </w:rPr>
              <w:t>V Chomutově dne ………</w:t>
            </w:r>
            <w:proofErr w:type="gramStart"/>
            <w:r w:rsidRPr="00A916A3">
              <w:rPr>
                <w:sz w:val="22"/>
                <w:szCs w:val="22"/>
              </w:rPr>
              <w:t>…….</w:t>
            </w:r>
            <w:proofErr w:type="gramEnd"/>
            <w:r w:rsidRPr="00A916A3">
              <w:rPr>
                <w:sz w:val="22"/>
                <w:szCs w:val="22"/>
              </w:rPr>
              <w:t>…..</w:t>
            </w:r>
          </w:p>
        </w:tc>
        <w:tc>
          <w:tcPr>
            <w:tcW w:w="812" w:type="dxa"/>
          </w:tcPr>
          <w:p w14:paraId="0B0C71D3" w14:textId="77777777" w:rsidR="00C77A45" w:rsidRPr="00A916A3" w:rsidRDefault="00C77A45" w:rsidP="008042F1">
            <w:pPr>
              <w:rPr>
                <w:b/>
                <w:sz w:val="22"/>
                <w:szCs w:val="22"/>
              </w:rPr>
            </w:pPr>
          </w:p>
        </w:tc>
        <w:tc>
          <w:tcPr>
            <w:tcW w:w="4142" w:type="dxa"/>
          </w:tcPr>
          <w:p w14:paraId="48B3D666" w14:textId="77777777" w:rsidR="00203D52" w:rsidRDefault="00203D52" w:rsidP="00203D52">
            <w:pPr>
              <w:rPr>
                <w:sz w:val="22"/>
                <w:szCs w:val="22"/>
              </w:rPr>
            </w:pPr>
          </w:p>
          <w:p w14:paraId="3B946F20" w14:textId="1ECCB55A" w:rsidR="00C77A45" w:rsidRPr="00A916A3" w:rsidRDefault="00E4662B" w:rsidP="008953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D2CEE">
              <w:rPr>
                <w:sz w:val="22"/>
                <w:szCs w:val="22"/>
              </w:rPr>
              <w:t>Abertamech</w:t>
            </w:r>
            <w:r w:rsidR="00653BF5">
              <w:rPr>
                <w:sz w:val="22"/>
                <w:szCs w:val="22"/>
              </w:rPr>
              <w:t xml:space="preserve"> </w:t>
            </w:r>
            <w:r w:rsidR="00C77A45" w:rsidRPr="00A916A3">
              <w:rPr>
                <w:sz w:val="22"/>
                <w:szCs w:val="22"/>
              </w:rPr>
              <w:t xml:space="preserve">dne </w:t>
            </w:r>
            <w:r w:rsidR="00A1234D">
              <w:rPr>
                <w:sz w:val="22"/>
                <w:szCs w:val="22"/>
              </w:rPr>
              <w:t>…</w:t>
            </w:r>
            <w:r w:rsidR="004E6DA1">
              <w:rPr>
                <w:sz w:val="22"/>
                <w:szCs w:val="22"/>
              </w:rPr>
              <w:t>…</w:t>
            </w:r>
            <w:r w:rsidR="00C77A45" w:rsidRPr="00A916A3">
              <w:rPr>
                <w:sz w:val="22"/>
                <w:szCs w:val="22"/>
              </w:rPr>
              <w:t>…</w:t>
            </w:r>
            <w:r w:rsidR="00373ACB">
              <w:rPr>
                <w:sz w:val="22"/>
                <w:szCs w:val="22"/>
              </w:rPr>
              <w:t>…</w:t>
            </w:r>
            <w:r w:rsidR="00C53D5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 w:rsidR="00C77A45" w:rsidRPr="00A916A3">
              <w:rPr>
                <w:sz w:val="22"/>
                <w:szCs w:val="22"/>
              </w:rPr>
              <w:t>.</w:t>
            </w:r>
          </w:p>
        </w:tc>
      </w:tr>
    </w:tbl>
    <w:p w14:paraId="3A47E426" w14:textId="1185FA1B" w:rsidR="00C77A45" w:rsidRPr="00A916A3" w:rsidRDefault="00C77A45" w:rsidP="00C77A45">
      <w:pPr>
        <w:jc w:val="both"/>
        <w:rPr>
          <w:sz w:val="22"/>
          <w:szCs w:val="22"/>
        </w:rPr>
      </w:pPr>
    </w:p>
    <w:p w14:paraId="73085CCB" w14:textId="77777777" w:rsidR="00C77A45" w:rsidRDefault="00C77A45" w:rsidP="00C77A45">
      <w:pPr>
        <w:jc w:val="both"/>
        <w:rPr>
          <w:sz w:val="22"/>
          <w:szCs w:val="22"/>
        </w:rPr>
      </w:pPr>
    </w:p>
    <w:p w14:paraId="1761C591" w14:textId="517040D2" w:rsidR="00331ADE" w:rsidRDefault="00331ADE" w:rsidP="00C77A45">
      <w:pPr>
        <w:jc w:val="both"/>
        <w:rPr>
          <w:sz w:val="22"/>
          <w:szCs w:val="22"/>
        </w:rPr>
      </w:pPr>
    </w:p>
    <w:p w14:paraId="5A73956C" w14:textId="77777777" w:rsidR="00853F94" w:rsidRPr="00A916A3" w:rsidRDefault="00853F94" w:rsidP="00C77A45">
      <w:pPr>
        <w:jc w:val="both"/>
        <w:rPr>
          <w:sz w:val="22"/>
          <w:szCs w:val="22"/>
        </w:rPr>
      </w:pPr>
    </w:p>
    <w:p w14:paraId="0CABBE95" w14:textId="1FAB015F" w:rsidR="00C77A45" w:rsidRDefault="00C77A45" w:rsidP="00C77A45">
      <w:pPr>
        <w:jc w:val="both"/>
        <w:rPr>
          <w:sz w:val="22"/>
          <w:szCs w:val="22"/>
        </w:rPr>
      </w:pPr>
    </w:p>
    <w:p w14:paraId="7E605A2C" w14:textId="77777777" w:rsidR="00853F94" w:rsidRPr="00A916A3" w:rsidRDefault="00853F94" w:rsidP="00C77A45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3"/>
        <w:gridCol w:w="722"/>
        <w:gridCol w:w="4089"/>
      </w:tblGrid>
      <w:tr w:rsidR="00C77A45" w:rsidRPr="00E73833" w14:paraId="1CFEE97E" w14:textId="77777777" w:rsidTr="00C53D59">
        <w:trPr>
          <w:jc w:val="center"/>
        </w:trPr>
        <w:tc>
          <w:tcPr>
            <w:tcW w:w="4213" w:type="dxa"/>
          </w:tcPr>
          <w:p w14:paraId="33BB1A1E" w14:textId="6F858295" w:rsidR="00C77A45" w:rsidRPr="00E73833" w:rsidRDefault="00C77A45" w:rsidP="00C53D59">
            <w:pPr>
              <w:rPr>
                <w:sz w:val="22"/>
                <w:szCs w:val="22"/>
              </w:rPr>
            </w:pPr>
            <w:r w:rsidRPr="00E73833">
              <w:rPr>
                <w:sz w:val="22"/>
                <w:szCs w:val="22"/>
              </w:rPr>
              <w:t>……………………………</w:t>
            </w:r>
            <w:r w:rsidR="00C53D59">
              <w:rPr>
                <w:sz w:val="22"/>
                <w:szCs w:val="22"/>
              </w:rPr>
              <w:t>……</w:t>
            </w:r>
            <w:r w:rsidRPr="00E73833">
              <w:rPr>
                <w:sz w:val="22"/>
                <w:szCs w:val="22"/>
              </w:rPr>
              <w:t xml:space="preserve">……  </w:t>
            </w:r>
          </w:p>
        </w:tc>
        <w:tc>
          <w:tcPr>
            <w:tcW w:w="722" w:type="dxa"/>
          </w:tcPr>
          <w:p w14:paraId="2BE5CF62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2A51BE51" w14:textId="288EDF1D" w:rsidR="00C77A45" w:rsidRPr="00E73833" w:rsidRDefault="00C77A45" w:rsidP="00C53D59">
            <w:pPr>
              <w:rPr>
                <w:sz w:val="22"/>
                <w:szCs w:val="22"/>
              </w:rPr>
            </w:pPr>
            <w:r w:rsidRPr="00E73833">
              <w:rPr>
                <w:sz w:val="22"/>
                <w:szCs w:val="22"/>
              </w:rPr>
              <w:t>…………………………………</w:t>
            </w:r>
            <w:r w:rsidR="00C53D59">
              <w:rPr>
                <w:sz w:val="22"/>
                <w:szCs w:val="22"/>
              </w:rPr>
              <w:t>……..</w:t>
            </w:r>
            <w:r w:rsidRPr="00E73833">
              <w:rPr>
                <w:sz w:val="22"/>
                <w:szCs w:val="22"/>
              </w:rPr>
              <w:t xml:space="preserve">  </w:t>
            </w:r>
          </w:p>
        </w:tc>
      </w:tr>
      <w:tr w:rsidR="00C77A45" w:rsidRPr="00E73833" w14:paraId="46038203" w14:textId="77777777" w:rsidTr="00C53D59">
        <w:trPr>
          <w:jc w:val="center"/>
        </w:trPr>
        <w:tc>
          <w:tcPr>
            <w:tcW w:w="4213" w:type="dxa"/>
          </w:tcPr>
          <w:p w14:paraId="1CEF4CE8" w14:textId="4A2B4C24" w:rsidR="00C77A45" w:rsidRPr="00E73833" w:rsidRDefault="00C77A45" w:rsidP="00C53D59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722" w:type="dxa"/>
          </w:tcPr>
          <w:p w14:paraId="23661ED9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1FBA3803" w14:textId="6F1D17EA" w:rsidR="00C77A45" w:rsidRPr="00E73833" w:rsidRDefault="00C77A45" w:rsidP="00C53D59">
            <w:pPr>
              <w:rPr>
                <w:sz w:val="22"/>
                <w:szCs w:val="22"/>
              </w:rPr>
            </w:pPr>
          </w:p>
        </w:tc>
      </w:tr>
      <w:tr w:rsidR="00C77A45" w:rsidRPr="00E73833" w14:paraId="14A1AD34" w14:textId="77777777" w:rsidTr="00C53D59">
        <w:trPr>
          <w:jc w:val="center"/>
        </w:trPr>
        <w:tc>
          <w:tcPr>
            <w:tcW w:w="4213" w:type="dxa"/>
          </w:tcPr>
          <w:p w14:paraId="0F9F8C67" w14:textId="0D6437F1" w:rsidR="00C77A45" w:rsidRPr="00E73833" w:rsidRDefault="00C77A45" w:rsidP="00C53D59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14:paraId="76DA00B0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245965C3" w14:textId="7A14DCB6" w:rsidR="00C77A45" w:rsidRPr="00E73833" w:rsidRDefault="00C77A45" w:rsidP="00C53D59">
            <w:pPr>
              <w:rPr>
                <w:sz w:val="22"/>
                <w:szCs w:val="22"/>
              </w:rPr>
            </w:pPr>
          </w:p>
        </w:tc>
      </w:tr>
      <w:tr w:rsidR="00C77A45" w:rsidRPr="00E73833" w14:paraId="6663AF0D" w14:textId="77777777" w:rsidTr="00C53D59">
        <w:trPr>
          <w:jc w:val="center"/>
        </w:trPr>
        <w:tc>
          <w:tcPr>
            <w:tcW w:w="4213" w:type="dxa"/>
          </w:tcPr>
          <w:p w14:paraId="197E62AF" w14:textId="09C2A427" w:rsidR="00C77A45" w:rsidRPr="00E7383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14:paraId="209C8F4B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3132012B" w14:textId="03061D96" w:rsidR="00C77A45" w:rsidRPr="00E7383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</w:tr>
      <w:tr w:rsidR="00C77A45" w:rsidRPr="00E73833" w14:paraId="71825981" w14:textId="77777777" w:rsidTr="00C53D59">
        <w:trPr>
          <w:jc w:val="center"/>
        </w:trPr>
        <w:tc>
          <w:tcPr>
            <w:tcW w:w="4213" w:type="dxa"/>
          </w:tcPr>
          <w:p w14:paraId="193F7D29" w14:textId="77777777" w:rsidR="00C77A45" w:rsidRPr="00E7383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14:paraId="33B155E7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353947C0" w14:textId="3668863D" w:rsidR="00C77A45" w:rsidRPr="00E7383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</w:tr>
      <w:tr w:rsidR="00C77A45" w:rsidRPr="00A916A3" w14:paraId="005D18A2" w14:textId="77777777" w:rsidTr="00C53D59">
        <w:trPr>
          <w:jc w:val="center"/>
        </w:trPr>
        <w:tc>
          <w:tcPr>
            <w:tcW w:w="4213" w:type="dxa"/>
          </w:tcPr>
          <w:p w14:paraId="30B09204" w14:textId="77777777" w:rsidR="00C77A45" w:rsidRPr="00E7383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14:paraId="00DE6984" w14:textId="77777777" w:rsidR="00C77A45" w:rsidRPr="00E73833" w:rsidRDefault="00C77A45" w:rsidP="008042F1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6F829A0F" w14:textId="62F2A88D" w:rsidR="00C77A45" w:rsidRPr="00A916A3" w:rsidRDefault="00C77A45" w:rsidP="008042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09009D" w14:textId="7089C505" w:rsidR="00853F94" w:rsidRPr="00094956" w:rsidRDefault="00853F94" w:rsidP="00E4662B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sectPr w:rsidR="00853F94" w:rsidRPr="00094956" w:rsidSect="00011701">
      <w:headerReference w:type="default" r:id="rId7"/>
      <w:footerReference w:type="default" r:id="rId8"/>
      <w:pgSz w:w="11904" w:h="16800"/>
      <w:pgMar w:top="1276" w:right="1440" w:bottom="1417" w:left="1440" w:header="708" w:footer="125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5F711" w14:textId="77777777" w:rsidR="00057FF8" w:rsidRDefault="00057FF8">
      <w:r>
        <w:separator/>
      </w:r>
    </w:p>
  </w:endnote>
  <w:endnote w:type="continuationSeparator" w:id="0">
    <w:p w14:paraId="3EA5E252" w14:textId="77777777" w:rsidR="00057FF8" w:rsidRDefault="0005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01D9" w14:textId="77777777" w:rsidR="00A70C9F" w:rsidRDefault="00A70C9F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A58C" w14:textId="77777777" w:rsidR="00057FF8" w:rsidRDefault="00057FF8">
      <w:r>
        <w:separator/>
      </w:r>
    </w:p>
  </w:footnote>
  <w:footnote w:type="continuationSeparator" w:id="0">
    <w:p w14:paraId="146259EA" w14:textId="77777777" w:rsidR="00057FF8" w:rsidRDefault="0005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684E" w14:textId="77777777" w:rsidR="00A70C9F" w:rsidRDefault="00A70C9F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981"/>
    <w:multiLevelType w:val="hybridMultilevel"/>
    <w:tmpl w:val="D80E1868"/>
    <w:lvl w:ilvl="0" w:tplc="B08CA06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1E63AC6"/>
    <w:multiLevelType w:val="hybridMultilevel"/>
    <w:tmpl w:val="FFB2FCF0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7685E"/>
    <w:multiLevelType w:val="hybridMultilevel"/>
    <w:tmpl w:val="42E49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7CE7"/>
    <w:multiLevelType w:val="hybridMultilevel"/>
    <w:tmpl w:val="9D5A1C5E"/>
    <w:lvl w:ilvl="0" w:tplc="A036B58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D3F7F"/>
    <w:multiLevelType w:val="hybridMultilevel"/>
    <w:tmpl w:val="9A484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7170"/>
    <w:multiLevelType w:val="hybridMultilevel"/>
    <w:tmpl w:val="95A67598"/>
    <w:lvl w:ilvl="0" w:tplc="FD5EC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270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8C3A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5803D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7010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CAE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DAC3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CA5E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129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3A434DA"/>
    <w:multiLevelType w:val="hybridMultilevel"/>
    <w:tmpl w:val="97065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4104F"/>
    <w:multiLevelType w:val="hybridMultilevel"/>
    <w:tmpl w:val="D9843C42"/>
    <w:lvl w:ilvl="0" w:tplc="68A8659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DC"/>
    <w:rsid w:val="00011701"/>
    <w:rsid w:val="00014925"/>
    <w:rsid w:val="00020C64"/>
    <w:rsid w:val="000403FF"/>
    <w:rsid w:val="00057C57"/>
    <w:rsid w:val="00057FF8"/>
    <w:rsid w:val="00067EFE"/>
    <w:rsid w:val="00077A81"/>
    <w:rsid w:val="000826F6"/>
    <w:rsid w:val="00091C1F"/>
    <w:rsid w:val="00094956"/>
    <w:rsid w:val="000971E1"/>
    <w:rsid w:val="000A3A61"/>
    <w:rsid w:val="000A5C4F"/>
    <w:rsid w:val="000B6CC0"/>
    <w:rsid w:val="000B7D09"/>
    <w:rsid w:val="000C08C4"/>
    <w:rsid w:val="000C1B3F"/>
    <w:rsid w:val="000C3555"/>
    <w:rsid w:val="000C6E52"/>
    <w:rsid w:val="000E0653"/>
    <w:rsid w:val="000E6334"/>
    <w:rsid w:val="000E6B67"/>
    <w:rsid w:val="000F1A48"/>
    <w:rsid w:val="000F5B2B"/>
    <w:rsid w:val="00101369"/>
    <w:rsid w:val="00103824"/>
    <w:rsid w:val="00142175"/>
    <w:rsid w:val="00145FA9"/>
    <w:rsid w:val="00153A29"/>
    <w:rsid w:val="00154185"/>
    <w:rsid w:val="00172D21"/>
    <w:rsid w:val="001847E1"/>
    <w:rsid w:val="00184B4A"/>
    <w:rsid w:val="00186D5B"/>
    <w:rsid w:val="00187AAB"/>
    <w:rsid w:val="00193B78"/>
    <w:rsid w:val="001A497B"/>
    <w:rsid w:val="001D4424"/>
    <w:rsid w:val="001E09CE"/>
    <w:rsid w:val="001E09DF"/>
    <w:rsid w:val="00203D52"/>
    <w:rsid w:val="00211C2E"/>
    <w:rsid w:val="00216AE1"/>
    <w:rsid w:val="0023380C"/>
    <w:rsid w:val="00240BC3"/>
    <w:rsid w:val="00241C49"/>
    <w:rsid w:val="002531AD"/>
    <w:rsid w:val="00276024"/>
    <w:rsid w:val="00280035"/>
    <w:rsid w:val="00281362"/>
    <w:rsid w:val="00282D71"/>
    <w:rsid w:val="002A7996"/>
    <w:rsid w:val="002B6618"/>
    <w:rsid w:val="002C55C3"/>
    <w:rsid w:val="002D0F48"/>
    <w:rsid w:val="002D276D"/>
    <w:rsid w:val="002D37C2"/>
    <w:rsid w:val="002E07E5"/>
    <w:rsid w:val="002F64DB"/>
    <w:rsid w:val="003067C2"/>
    <w:rsid w:val="00311F0B"/>
    <w:rsid w:val="00331ADE"/>
    <w:rsid w:val="00332327"/>
    <w:rsid w:val="003344C5"/>
    <w:rsid w:val="0034732D"/>
    <w:rsid w:val="00362F30"/>
    <w:rsid w:val="00365775"/>
    <w:rsid w:val="003679B0"/>
    <w:rsid w:val="00373722"/>
    <w:rsid w:val="00373ACB"/>
    <w:rsid w:val="003819BF"/>
    <w:rsid w:val="00394CE7"/>
    <w:rsid w:val="00397EBD"/>
    <w:rsid w:val="003B1741"/>
    <w:rsid w:val="003B49BB"/>
    <w:rsid w:val="003C59A7"/>
    <w:rsid w:val="003E2C8C"/>
    <w:rsid w:val="003E3511"/>
    <w:rsid w:val="003E3D15"/>
    <w:rsid w:val="00400A2E"/>
    <w:rsid w:val="00401D88"/>
    <w:rsid w:val="00404852"/>
    <w:rsid w:val="004144FD"/>
    <w:rsid w:val="004174B3"/>
    <w:rsid w:val="004226C1"/>
    <w:rsid w:val="00434384"/>
    <w:rsid w:val="0043461D"/>
    <w:rsid w:val="00435BC3"/>
    <w:rsid w:val="00443A6C"/>
    <w:rsid w:val="00443D85"/>
    <w:rsid w:val="0045016A"/>
    <w:rsid w:val="00454CDB"/>
    <w:rsid w:val="004568ED"/>
    <w:rsid w:val="00473FC9"/>
    <w:rsid w:val="00477547"/>
    <w:rsid w:val="00477EB5"/>
    <w:rsid w:val="00483676"/>
    <w:rsid w:val="004A29AD"/>
    <w:rsid w:val="004A3837"/>
    <w:rsid w:val="004B1A2A"/>
    <w:rsid w:val="004B4C61"/>
    <w:rsid w:val="004C10E8"/>
    <w:rsid w:val="004C387F"/>
    <w:rsid w:val="004C55AD"/>
    <w:rsid w:val="004C69E4"/>
    <w:rsid w:val="004D6715"/>
    <w:rsid w:val="004E6DA1"/>
    <w:rsid w:val="004F0AC9"/>
    <w:rsid w:val="004F2C13"/>
    <w:rsid w:val="004F3CD0"/>
    <w:rsid w:val="004F7353"/>
    <w:rsid w:val="004F7ACF"/>
    <w:rsid w:val="005034A1"/>
    <w:rsid w:val="00505AC8"/>
    <w:rsid w:val="005151A6"/>
    <w:rsid w:val="005240DA"/>
    <w:rsid w:val="00527597"/>
    <w:rsid w:val="0053152B"/>
    <w:rsid w:val="005315D8"/>
    <w:rsid w:val="00560F36"/>
    <w:rsid w:val="005705A4"/>
    <w:rsid w:val="00590CC0"/>
    <w:rsid w:val="005928B3"/>
    <w:rsid w:val="00594E8C"/>
    <w:rsid w:val="005B31F1"/>
    <w:rsid w:val="005C5498"/>
    <w:rsid w:val="005C71DB"/>
    <w:rsid w:val="005D0D7A"/>
    <w:rsid w:val="005D6361"/>
    <w:rsid w:val="005D75E2"/>
    <w:rsid w:val="005E3597"/>
    <w:rsid w:val="005F3294"/>
    <w:rsid w:val="005F66B6"/>
    <w:rsid w:val="0060477B"/>
    <w:rsid w:val="00610BAC"/>
    <w:rsid w:val="00610F76"/>
    <w:rsid w:val="0061194C"/>
    <w:rsid w:val="00621FF2"/>
    <w:rsid w:val="00631B77"/>
    <w:rsid w:val="006363E5"/>
    <w:rsid w:val="00637918"/>
    <w:rsid w:val="00642CB4"/>
    <w:rsid w:val="00646E9B"/>
    <w:rsid w:val="00652A6A"/>
    <w:rsid w:val="00653BF5"/>
    <w:rsid w:val="0065477A"/>
    <w:rsid w:val="00655CC4"/>
    <w:rsid w:val="00656508"/>
    <w:rsid w:val="006627ED"/>
    <w:rsid w:val="0067356B"/>
    <w:rsid w:val="00676000"/>
    <w:rsid w:val="00677513"/>
    <w:rsid w:val="006816FB"/>
    <w:rsid w:val="006820EF"/>
    <w:rsid w:val="00690FB6"/>
    <w:rsid w:val="006947E6"/>
    <w:rsid w:val="006A4CDA"/>
    <w:rsid w:val="006B2CF6"/>
    <w:rsid w:val="006C171A"/>
    <w:rsid w:val="006C3820"/>
    <w:rsid w:val="006D444B"/>
    <w:rsid w:val="006E29B7"/>
    <w:rsid w:val="006E64DB"/>
    <w:rsid w:val="006F0129"/>
    <w:rsid w:val="006F0937"/>
    <w:rsid w:val="006F64E5"/>
    <w:rsid w:val="00711476"/>
    <w:rsid w:val="0071348F"/>
    <w:rsid w:val="00716A55"/>
    <w:rsid w:val="00720CF1"/>
    <w:rsid w:val="00733469"/>
    <w:rsid w:val="007509B3"/>
    <w:rsid w:val="00771542"/>
    <w:rsid w:val="00771DA1"/>
    <w:rsid w:val="007724A3"/>
    <w:rsid w:val="007855A3"/>
    <w:rsid w:val="00786E43"/>
    <w:rsid w:val="00794C7A"/>
    <w:rsid w:val="00795834"/>
    <w:rsid w:val="007958FE"/>
    <w:rsid w:val="007A27DC"/>
    <w:rsid w:val="007B72F9"/>
    <w:rsid w:val="007C4D9C"/>
    <w:rsid w:val="007D2979"/>
    <w:rsid w:val="007E7622"/>
    <w:rsid w:val="008001F5"/>
    <w:rsid w:val="008100CF"/>
    <w:rsid w:val="00814B66"/>
    <w:rsid w:val="00817970"/>
    <w:rsid w:val="008207E2"/>
    <w:rsid w:val="00822AEC"/>
    <w:rsid w:val="008446EC"/>
    <w:rsid w:val="00845548"/>
    <w:rsid w:val="00853F94"/>
    <w:rsid w:val="008547C6"/>
    <w:rsid w:val="00861298"/>
    <w:rsid w:val="008647A2"/>
    <w:rsid w:val="00877986"/>
    <w:rsid w:val="00880B06"/>
    <w:rsid w:val="00893D09"/>
    <w:rsid w:val="0089533B"/>
    <w:rsid w:val="008C2202"/>
    <w:rsid w:val="008C56F6"/>
    <w:rsid w:val="008C5A70"/>
    <w:rsid w:val="008D09F1"/>
    <w:rsid w:val="008D3E7F"/>
    <w:rsid w:val="008E3A1C"/>
    <w:rsid w:val="0090271A"/>
    <w:rsid w:val="00906148"/>
    <w:rsid w:val="009140B1"/>
    <w:rsid w:val="0091598F"/>
    <w:rsid w:val="00915FA3"/>
    <w:rsid w:val="0092606C"/>
    <w:rsid w:val="009458CA"/>
    <w:rsid w:val="0095428B"/>
    <w:rsid w:val="00955F73"/>
    <w:rsid w:val="00956EB0"/>
    <w:rsid w:val="00962411"/>
    <w:rsid w:val="00967F44"/>
    <w:rsid w:val="009702CC"/>
    <w:rsid w:val="009924B7"/>
    <w:rsid w:val="00992CAF"/>
    <w:rsid w:val="009B43A4"/>
    <w:rsid w:val="009B623C"/>
    <w:rsid w:val="009D2633"/>
    <w:rsid w:val="009D3D56"/>
    <w:rsid w:val="009D57F6"/>
    <w:rsid w:val="009D5F23"/>
    <w:rsid w:val="009E3904"/>
    <w:rsid w:val="00A02DE6"/>
    <w:rsid w:val="00A10AC0"/>
    <w:rsid w:val="00A1234D"/>
    <w:rsid w:val="00A408AC"/>
    <w:rsid w:val="00A52377"/>
    <w:rsid w:val="00A557B0"/>
    <w:rsid w:val="00A57A54"/>
    <w:rsid w:val="00A64395"/>
    <w:rsid w:val="00A6502D"/>
    <w:rsid w:val="00A70C9F"/>
    <w:rsid w:val="00A753BA"/>
    <w:rsid w:val="00A80DE3"/>
    <w:rsid w:val="00A879F4"/>
    <w:rsid w:val="00A90624"/>
    <w:rsid w:val="00A94316"/>
    <w:rsid w:val="00A94909"/>
    <w:rsid w:val="00A96F5F"/>
    <w:rsid w:val="00AA0221"/>
    <w:rsid w:val="00AB0F50"/>
    <w:rsid w:val="00AB1192"/>
    <w:rsid w:val="00AB398D"/>
    <w:rsid w:val="00AB722F"/>
    <w:rsid w:val="00AB7AC8"/>
    <w:rsid w:val="00AC1DC7"/>
    <w:rsid w:val="00AC30A9"/>
    <w:rsid w:val="00AC3FC4"/>
    <w:rsid w:val="00AE0637"/>
    <w:rsid w:val="00AE2439"/>
    <w:rsid w:val="00AE3F06"/>
    <w:rsid w:val="00AF31DA"/>
    <w:rsid w:val="00AF7F88"/>
    <w:rsid w:val="00B12BDB"/>
    <w:rsid w:val="00B144D3"/>
    <w:rsid w:val="00B3381C"/>
    <w:rsid w:val="00B33D8F"/>
    <w:rsid w:val="00B50402"/>
    <w:rsid w:val="00B56B22"/>
    <w:rsid w:val="00B62332"/>
    <w:rsid w:val="00B648B6"/>
    <w:rsid w:val="00B730F2"/>
    <w:rsid w:val="00B758F8"/>
    <w:rsid w:val="00B75BBD"/>
    <w:rsid w:val="00B86CED"/>
    <w:rsid w:val="00B90708"/>
    <w:rsid w:val="00B91FB5"/>
    <w:rsid w:val="00B97FEE"/>
    <w:rsid w:val="00BA0247"/>
    <w:rsid w:val="00BA12C7"/>
    <w:rsid w:val="00BA1BD5"/>
    <w:rsid w:val="00BA6A57"/>
    <w:rsid w:val="00BB0F96"/>
    <w:rsid w:val="00BB3793"/>
    <w:rsid w:val="00BB49A9"/>
    <w:rsid w:val="00BB70B5"/>
    <w:rsid w:val="00BC2DE0"/>
    <w:rsid w:val="00BC39C5"/>
    <w:rsid w:val="00BC5802"/>
    <w:rsid w:val="00BD2CEE"/>
    <w:rsid w:val="00BD4FC1"/>
    <w:rsid w:val="00BD5B08"/>
    <w:rsid w:val="00BE588E"/>
    <w:rsid w:val="00BF7136"/>
    <w:rsid w:val="00C044E0"/>
    <w:rsid w:val="00C07BDB"/>
    <w:rsid w:val="00C111FD"/>
    <w:rsid w:val="00C16D83"/>
    <w:rsid w:val="00C24E7B"/>
    <w:rsid w:val="00C33C31"/>
    <w:rsid w:val="00C43956"/>
    <w:rsid w:val="00C4508B"/>
    <w:rsid w:val="00C46656"/>
    <w:rsid w:val="00C53D59"/>
    <w:rsid w:val="00C60E0F"/>
    <w:rsid w:val="00C70306"/>
    <w:rsid w:val="00C77A45"/>
    <w:rsid w:val="00C9089C"/>
    <w:rsid w:val="00CD2D71"/>
    <w:rsid w:val="00CD3A6E"/>
    <w:rsid w:val="00D119DF"/>
    <w:rsid w:val="00D14B92"/>
    <w:rsid w:val="00D166EA"/>
    <w:rsid w:val="00D230B6"/>
    <w:rsid w:val="00D24995"/>
    <w:rsid w:val="00D429BC"/>
    <w:rsid w:val="00D43DC9"/>
    <w:rsid w:val="00D51C71"/>
    <w:rsid w:val="00D56020"/>
    <w:rsid w:val="00D64232"/>
    <w:rsid w:val="00D67769"/>
    <w:rsid w:val="00D730E3"/>
    <w:rsid w:val="00D75258"/>
    <w:rsid w:val="00D770FA"/>
    <w:rsid w:val="00D83415"/>
    <w:rsid w:val="00D86BA0"/>
    <w:rsid w:val="00D9097E"/>
    <w:rsid w:val="00DC322F"/>
    <w:rsid w:val="00DC3D37"/>
    <w:rsid w:val="00DF2432"/>
    <w:rsid w:val="00DF528E"/>
    <w:rsid w:val="00DF7CE8"/>
    <w:rsid w:val="00E21E3F"/>
    <w:rsid w:val="00E25B54"/>
    <w:rsid w:val="00E418EB"/>
    <w:rsid w:val="00E4662B"/>
    <w:rsid w:val="00E54AF7"/>
    <w:rsid w:val="00E60EB4"/>
    <w:rsid w:val="00E6636C"/>
    <w:rsid w:val="00E67121"/>
    <w:rsid w:val="00E73833"/>
    <w:rsid w:val="00E75E36"/>
    <w:rsid w:val="00E836D1"/>
    <w:rsid w:val="00E86D52"/>
    <w:rsid w:val="00E977C0"/>
    <w:rsid w:val="00EA031C"/>
    <w:rsid w:val="00EA1750"/>
    <w:rsid w:val="00EA535F"/>
    <w:rsid w:val="00EB1B56"/>
    <w:rsid w:val="00EC693C"/>
    <w:rsid w:val="00ED100C"/>
    <w:rsid w:val="00ED5954"/>
    <w:rsid w:val="00ED6BE1"/>
    <w:rsid w:val="00ED7D13"/>
    <w:rsid w:val="00EE3555"/>
    <w:rsid w:val="00EE39D5"/>
    <w:rsid w:val="00EF333B"/>
    <w:rsid w:val="00F0299F"/>
    <w:rsid w:val="00F129A4"/>
    <w:rsid w:val="00F15C1D"/>
    <w:rsid w:val="00F26AFD"/>
    <w:rsid w:val="00F30770"/>
    <w:rsid w:val="00F313A9"/>
    <w:rsid w:val="00F37602"/>
    <w:rsid w:val="00F5064F"/>
    <w:rsid w:val="00F543AF"/>
    <w:rsid w:val="00F725AC"/>
    <w:rsid w:val="00F82EF4"/>
    <w:rsid w:val="00F8392B"/>
    <w:rsid w:val="00F85448"/>
    <w:rsid w:val="00F93F72"/>
    <w:rsid w:val="00FA73C1"/>
    <w:rsid w:val="00FD6B39"/>
    <w:rsid w:val="00FF5AFB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BFF60"/>
  <w15:docId w15:val="{F7CD9A12-6D4D-43C8-83C9-AD183CE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5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8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49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F528E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F528E"/>
    <w:rPr>
      <w:sz w:val="24"/>
    </w:rPr>
  </w:style>
  <w:style w:type="character" w:styleId="Hypertextovodkaz">
    <w:name w:val="Hyperlink"/>
    <w:rsid w:val="00E67121"/>
    <w:rPr>
      <w:color w:val="0000FF"/>
      <w:u w:val="single"/>
    </w:rPr>
  </w:style>
  <w:style w:type="paragraph" w:styleId="Seznam2">
    <w:name w:val="List 2"/>
    <w:basedOn w:val="Normln"/>
    <w:rsid w:val="000826F6"/>
    <w:pPr>
      <w:ind w:left="566" w:hanging="283"/>
    </w:pPr>
  </w:style>
  <w:style w:type="character" w:styleId="Odkaznakoment">
    <w:name w:val="annotation reference"/>
    <w:basedOn w:val="Standardnpsmoodstavce"/>
    <w:uiPriority w:val="99"/>
    <w:semiHidden/>
    <w:unhideWhenUsed/>
    <w:rsid w:val="00A55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7B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7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 č</vt:lpstr>
    </vt:vector>
  </TitlesOfParts>
  <Company>Povodí Ohře a.s.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 č</dc:title>
  <dc:creator>Povodí Ohře a.s.</dc:creator>
  <cp:lastModifiedBy>Jetenská Hana</cp:lastModifiedBy>
  <cp:revision>4</cp:revision>
  <cp:lastPrinted>2017-01-17T10:00:00Z</cp:lastPrinted>
  <dcterms:created xsi:type="dcterms:W3CDTF">2024-04-26T09:39:00Z</dcterms:created>
  <dcterms:modified xsi:type="dcterms:W3CDTF">2024-04-26T09:40:00Z</dcterms:modified>
</cp:coreProperties>
</file>