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1220500232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Mateřská</w:t>
      </w:r>
      <w:r>
        <w:rPr>
          <w:spacing w:val="-9"/>
        </w:rPr>
        <w:t> </w:t>
      </w:r>
      <w:r>
        <w:rPr/>
        <w:t>škola</w:t>
      </w:r>
      <w:r>
        <w:rPr>
          <w:spacing w:val="-9"/>
        </w:rPr>
        <w:t> </w:t>
      </w:r>
      <w:r>
        <w:rPr/>
        <w:t>Bruntál,</w:t>
      </w:r>
      <w:r>
        <w:rPr>
          <w:spacing w:val="-8"/>
        </w:rPr>
        <w:t> </w:t>
      </w:r>
      <w:r>
        <w:rPr/>
        <w:t>Okružní</w:t>
      </w:r>
      <w:r>
        <w:rPr>
          <w:spacing w:val="-9"/>
        </w:rPr>
        <w:t> </w:t>
      </w:r>
      <w:r>
        <w:rPr>
          <w:spacing w:val="-5"/>
        </w:rPr>
        <w:t>23</w:t>
      </w:r>
    </w:p>
    <w:p>
      <w:pPr>
        <w:pStyle w:val="BodyText"/>
        <w:spacing w:line="265" w:lineRule="exact"/>
        <w:ind w:left="242"/>
        <w:jc w:val="lef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10"/>
        </w:rPr>
        <w:t> </w:t>
      </w:r>
      <w:r>
        <w:rPr>
          <w:spacing w:val="-2"/>
        </w:rPr>
        <w:t>adresa:</w:t>
      </w:r>
      <w:r>
        <w:rPr/>
        <w:tab/>
        <w:t>Okružní</w:t>
      </w:r>
      <w:r>
        <w:rPr>
          <w:spacing w:val="-7"/>
        </w:rPr>
        <w:t> </w:t>
      </w:r>
      <w:r>
        <w:rPr/>
        <w:t>1782/23,</w:t>
      </w:r>
      <w:r>
        <w:rPr>
          <w:spacing w:val="-6"/>
        </w:rPr>
        <w:t> </w:t>
      </w:r>
      <w:r>
        <w:rPr/>
        <w:t>792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Bruntál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62352768</w:t>
      </w:r>
    </w:p>
    <w:p>
      <w:pPr>
        <w:pStyle w:val="BodyText"/>
        <w:tabs>
          <w:tab w:pos="3117" w:val="left" w:leader="none"/>
        </w:tabs>
        <w:ind w:left="24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Bc.</w:t>
      </w:r>
      <w:r>
        <w:rPr>
          <w:spacing w:val="-3"/>
        </w:rPr>
        <w:t> </w:t>
      </w:r>
      <w:r>
        <w:rPr/>
        <w:t>Ivou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g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MONETA</w:t>
      </w:r>
      <w:r>
        <w:rPr>
          <w:spacing w:val="-6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806600734/0600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1220500232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7.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07"/>
        <w:jc w:val="left"/>
      </w:pPr>
      <w:r>
        <w:rPr/>
        <w:t>„Přírodní</w:t>
      </w:r>
      <w:r>
        <w:rPr>
          <w:spacing w:val="-7"/>
        </w:rPr>
        <w:t> </w:t>
      </w:r>
      <w:r>
        <w:rPr/>
        <w:t>zahrada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MŠ</w:t>
      </w:r>
      <w:r>
        <w:rPr>
          <w:spacing w:val="-7"/>
        </w:rPr>
        <w:t> </w:t>
      </w:r>
      <w:r>
        <w:rPr/>
        <w:t>Okružní,</w:t>
      </w:r>
      <w:r>
        <w:rPr>
          <w:spacing w:val="-6"/>
        </w:rPr>
        <w:t> </w:t>
      </w:r>
      <w:r>
        <w:rPr>
          <w:spacing w:val="-2"/>
        </w:rPr>
        <w:t>Bruntál“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352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207,19 Kč </w:t>
      </w:r>
      <w:r>
        <w:rPr>
          <w:sz w:val="20"/>
        </w:rPr>
        <w:t>(slovy: tři sta padesát dva tisíc dvě stě sedm korun českých, devatenáct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3"/>
          <w:sz w:val="20"/>
        </w:rPr>
        <w:t> </w:t>
      </w:r>
      <w:r>
        <w:rPr>
          <w:sz w:val="20"/>
        </w:rPr>
        <w:t>pro</w:t>
      </w:r>
      <w:r>
        <w:rPr>
          <w:spacing w:val="75"/>
          <w:sz w:val="20"/>
        </w:rPr>
        <w:t> </w:t>
      </w:r>
      <w:r>
        <w:rPr>
          <w:sz w:val="20"/>
        </w:rPr>
        <w:t>stanovení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způsobilým</w:t>
      </w:r>
      <w:r>
        <w:rPr>
          <w:spacing w:val="74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3"/>
          <w:sz w:val="20"/>
        </w:rPr>
        <w:t> </w:t>
      </w:r>
      <w:r>
        <w:rPr>
          <w:spacing w:val="-2"/>
          <w:sz w:val="20"/>
        </w:rPr>
        <w:t>žádosti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5"/>
        </w:rPr>
        <w:t> </w:t>
      </w:r>
      <w:r>
        <w:rPr/>
        <w:t>414</w:t>
      </w:r>
      <w:r>
        <w:rPr>
          <w:spacing w:val="-3"/>
        </w:rPr>
        <w:t> </w:t>
      </w:r>
      <w:r>
        <w:rPr/>
        <w:t>361,40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1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50"/>
          <w:sz w:val="20"/>
        </w:rPr>
        <w:t> </w:t>
      </w:r>
      <w:r>
        <w:rPr>
          <w:sz w:val="20"/>
        </w:rPr>
        <w:t>peněžních</w:t>
      </w:r>
      <w:r>
        <w:rPr>
          <w:spacing w:val="49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37" w:lineRule="auto" w:before="123" w:after="0"/>
        <w:ind w:left="52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20" w:left="1460" w:right="1020"/>
        </w:sectPr>
      </w:pPr>
    </w:p>
    <w:p>
      <w:pPr>
        <w:pStyle w:val="BodyText"/>
        <w:spacing w:before="73"/>
        <w:ind w:right="111"/>
      </w:pPr>
      <w:r>
        <w:rPr/>
        <w:t>To</w:t>
      </w:r>
      <w:r>
        <w:rPr>
          <w:spacing w:val="-1"/>
        </w:rPr>
        <w:t> </w:t>
      </w:r>
      <w:r>
        <w:rPr/>
        <w:t>platí i pro případ, že příjemce podpory v průběhu realizace akce nehradil nebo nehradí z 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financování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vlastních</w:t>
      </w:r>
      <w:r>
        <w:rPr>
          <w:spacing w:val="40"/>
          <w:sz w:val="20"/>
        </w:rPr>
        <w:t> </w:t>
      </w:r>
      <w:r>
        <w:rPr>
          <w:sz w:val="20"/>
        </w:rPr>
        <w:t>zdrojů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znamenalo</w:t>
      </w:r>
      <w:r>
        <w:rPr>
          <w:spacing w:val="40"/>
          <w:sz w:val="20"/>
        </w:rPr>
        <w:t> </w:t>
      </w:r>
      <w:r>
        <w:rPr>
          <w:sz w:val="20"/>
        </w:rPr>
        <w:t>nižší</w:t>
      </w:r>
      <w:r>
        <w:rPr>
          <w:spacing w:val="40"/>
          <w:sz w:val="20"/>
        </w:rPr>
        <w:t> </w:t>
      </w:r>
      <w:r>
        <w:rPr>
          <w:sz w:val="20"/>
        </w:rPr>
        <w:t>podíl těchto</w:t>
      </w:r>
      <w:r>
        <w:rPr>
          <w:spacing w:val="-2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prostředky</w:t>
      </w:r>
      <w:r>
        <w:rPr>
          <w:spacing w:val="62"/>
          <w:sz w:val="20"/>
        </w:rPr>
        <w:t> </w:t>
      </w:r>
      <w:r>
        <w:rPr>
          <w:sz w:val="20"/>
        </w:rPr>
        <w:t>nevyčerpané</w:t>
      </w:r>
      <w:r>
        <w:rPr>
          <w:spacing w:val="62"/>
          <w:sz w:val="20"/>
        </w:rPr>
        <w:t> </w:t>
      </w:r>
      <w:r>
        <w:rPr>
          <w:sz w:val="20"/>
        </w:rPr>
        <w:t>v daném</w:t>
      </w:r>
      <w:r>
        <w:rPr>
          <w:spacing w:val="65"/>
          <w:sz w:val="20"/>
        </w:rPr>
        <w:t> </w:t>
      </w:r>
      <w:r>
        <w:rPr>
          <w:sz w:val="20"/>
        </w:rPr>
        <w:t>roce</w:t>
      </w:r>
      <w:r>
        <w:rPr>
          <w:spacing w:val="62"/>
          <w:sz w:val="20"/>
        </w:rPr>
        <w:t> </w:t>
      </w:r>
      <w:r>
        <w:rPr>
          <w:sz w:val="20"/>
        </w:rPr>
        <w:t>či</w:t>
      </w:r>
      <w:r>
        <w:rPr>
          <w:spacing w:val="62"/>
          <w:sz w:val="20"/>
        </w:rPr>
        <w:t> </w:t>
      </w:r>
      <w:r>
        <w:rPr>
          <w:sz w:val="20"/>
        </w:rPr>
        <w:t>vrácené</w:t>
      </w:r>
      <w:r>
        <w:rPr>
          <w:spacing w:val="62"/>
          <w:sz w:val="20"/>
        </w:rPr>
        <w:t> </w:t>
      </w:r>
      <w:r>
        <w:rPr>
          <w:sz w:val="20"/>
        </w:rPr>
        <w:t>se</w:t>
      </w:r>
      <w:r>
        <w:rPr>
          <w:spacing w:val="61"/>
          <w:sz w:val="20"/>
        </w:rPr>
        <w:t> </w:t>
      </w:r>
      <w:r>
        <w:rPr>
          <w:sz w:val="20"/>
        </w:rPr>
        <w:t>zvýší</w:t>
      </w:r>
      <w:r>
        <w:rPr>
          <w:spacing w:val="63"/>
          <w:sz w:val="20"/>
        </w:rPr>
        <w:t> </w:t>
      </w:r>
      <w:r>
        <w:rPr>
          <w:sz w:val="20"/>
        </w:rPr>
        <w:t>finanční</w:t>
      </w:r>
      <w:r>
        <w:rPr>
          <w:spacing w:val="62"/>
          <w:sz w:val="20"/>
        </w:rPr>
        <w:t> </w:t>
      </w:r>
      <w:r>
        <w:rPr>
          <w:sz w:val="20"/>
        </w:rPr>
        <w:t>objem</w:t>
      </w:r>
      <w:r>
        <w:rPr>
          <w:spacing w:val="64"/>
          <w:sz w:val="20"/>
        </w:rPr>
        <w:t> </w:t>
      </w:r>
      <w:r>
        <w:rPr>
          <w:sz w:val="20"/>
        </w:rPr>
        <w:t>následujícího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roku,</w:t>
      </w:r>
    </w:p>
    <w:p>
      <w:pPr>
        <w:pStyle w:val="BodyText"/>
        <w:spacing w:before="1"/>
      </w:pPr>
      <w:r>
        <w:rPr/>
        <w:t>pokud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lef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923"/>
        <w:jc w:val="left"/>
      </w:pPr>
      <w:r>
        <w:rPr/>
        <w:t>„Přírodní zahrada v</w:t>
      </w:r>
      <w:r>
        <w:rPr>
          <w:spacing w:val="19"/>
        </w:rPr>
        <w:t> </w:t>
      </w:r>
      <w:r>
        <w:rPr/>
        <w:t>MŠ Okružní, Bruntál“ ze dne 3. 10. 2022, včetně případných</w:t>
      </w:r>
      <w:r>
        <w:rPr>
          <w:spacing w:val="21"/>
        </w:rPr>
        <w:t> </w:t>
      </w:r>
      <w:r>
        <w:rPr/>
        <w:t>změn a doplňků</w:t>
      </w:r>
      <w:r>
        <w:rPr>
          <w:spacing w:val="80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6/2023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12/2023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923"/>
        <w:jc w:val="left"/>
      </w:pP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jc w:val="left"/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70"/>
          <w:sz w:val="20"/>
        </w:rPr>
        <w:t> </w:t>
      </w:r>
      <w:r>
        <w:rPr>
          <w:sz w:val="20"/>
        </w:rPr>
        <w:t>podpory</w:t>
      </w:r>
      <w:r>
        <w:rPr>
          <w:spacing w:val="71"/>
          <w:sz w:val="20"/>
        </w:rPr>
        <w:t> </w:t>
      </w:r>
      <w:r>
        <w:rPr>
          <w:sz w:val="20"/>
        </w:rPr>
        <w:t>má</w:t>
      </w:r>
      <w:r>
        <w:rPr>
          <w:spacing w:val="73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mu</w:t>
      </w:r>
      <w:r>
        <w:rPr>
          <w:spacing w:val="71"/>
          <w:sz w:val="20"/>
        </w:rPr>
        <w:t> </w:t>
      </w:r>
      <w:r>
        <w:rPr>
          <w:sz w:val="20"/>
        </w:rPr>
        <w:t>vznikne</w:t>
      </w:r>
      <w:r>
        <w:rPr>
          <w:spacing w:val="70"/>
          <w:sz w:val="20"/>
        </w:rPr>
        <w:t> </w:t>
      </w:r>
      <w:r>
        <w:rPr>
          <w:sz w:val="20"/>
        </w:rPr>
        <w:t>nárok</w:t>
      </w:r>
      <w:r>
        <w:rPr>
          <w:spacing w:val="71"/>
          <w:sz w:val="20"/>
        </w:rPr>
        <w:t> </w:t>
      </w:r>
      <w:r>
        <w:rPr>
          <w:sz w:val="20"/>
        </w:rPr>
        <w:t>na</w:t>
      </w:r>
      <w:r>
        <w:rPr>
          <w:spacing w:val="71"/>
          <w:sz w:val="20"/>
        </w:rPr>
        <w:t> </w:t>
      </w:r>
      <w:r>
        <w:rPr>
          <w:sz w:val="20"/>
        </w:rPr>
        <w:t>odpočet</w:t>
      </w:r>
      <w:r>
        <w:rPr>
          <w:spacing w:val="71"/>
          <w:sz w:val="20"/>
        </w:rPr>
        <w:t> </w:t>
      </w:r>
      <w:r>
        <w:rPr>
          <w:sz w:val="20"/>
        </w:rPr>
        <w:t>DPH,</w:t>
      </w:r>
      <w:r>
        <w:rPr>
          <w:spacing w:val="74"/>
          <w:sz w:val="20"/>
        </w:rPr>
        <w:t> </w:t>
      </w:r>
      <w:r>
        <w:rPr>
          <w:sz w:val="20"/>
        </w:rPr>
        <w:t>a</w:t>
      </w:r>
      <w:r>
        <w:rPr>
          <w:spacing w:val="71"/>
          <w:sz w:val="20"/>
        </w:rPr>
        <w:t> </w:t>
      </w:r>
      <w:r>
        <w:rPr>
          <w:sz w:val="20"/>
        </w:rPr>
        <w:t>to</w:t>
      </w:r>
      <w:r>
        <w:rPr>
          <w:spacing w:val="72"/>
          <w:sz w:val="20"/>
        </w:rPr>
        <w:t> </w:t>
      </w:r>
      <w:r>
        <w:rPr>
          <w:sz w:val="20"/>
        </w:rPr>
        <w:t>bez</w:t>
      </w:r>
      <w:r>
        <w:rPr>
          <w:spacing w:val="72"/>
          <w:sz w:val="20"/>
        </w:rPr>
        <w:t> </w:t>
      </w:r>
      <w:r>
        <w:rPr>
          <w:sz w:val="20"/>
        </w:rPr>
        <w:t>ohledu</w:t>
      </w:r>
      <w:r>
        <w:rPr>
          <w:spacing w:val="72"/>
          <w:sz w:val="20"/>
        </w:rPr>
        <w:t> </w:t>
      </w:r>
      <w:r>
        <w:rPr>
          <w:sz w:val="20"/>
        </w:rPr>
        <w:t>na</w:t>
      </w:r>
      <w:r>
        <w:rPr>
          <w:spacing w:val="73"/>
          <w:sz w:val="20"/>
        </w:rPr>
        <w:t> </w:t>
      </w:r>
      <w:r>
        <w:rPr>
          <w:sz w:val="20"/>
        </w:rPr>
        <w:t>to, zda</w:t>
      </w:r>
      <w:r>
        <w:rPr>
          <w:spacing w:val="-3"/>
          <w:sz w:val="20"/>
        </w:rPr>
        <w:t> </w:t>
      </w:r>
      <w:r>
        <w:rPr>
          <w:sz w:val="20"/>
        </w:rPr>
        <w:t>tento</w:t>
      </w:r>
      <w:r>
        <w:rPr>
          <w:spacing w:val="-2"/>
          <w:sz w:val="20"/>
        </w:rPr>
        <w:t> </w:t>
      </w:r>
      <w:r>
        <w:rPr>
          <w:sz w:val="20"/>
        </w:rPr>
        <w:t>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77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1437" w:top="1060" w:bottom="1660" w:left="1460" w:right="1020"/>
        </w:sectPr>
      </w:pPr>
    </w:p>
    <w:p>
      <w:pPr>
        <w:pStyle w:val="Heading1"/>
        <w:spacing w:before="7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80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26"/>
          <w:sz w:val="20"/>
        </w:rPr>
        <w:t> </w:t>
      </w:r>
      <w:r>
        <w:rPr>
          <w:sz w:val="20"/>
        </w:rPr>
        <w:t>snazší</w:t>
      </w:r>
      <w:r>
        <w:rPr>
          <w:spacing w:val="26"/>
          <w:sz w:val="20"/>
        </w:rPr>
        <w:t> </w:t>
      </w:r>
      <w:r>
        <w:rPr>
          <w:sz w:val="20"/>
        </w:rPr>
        <w:t>identifikaci</w:t>
      </w:r>
      <w:r>
        <w:rPr>
          <w:spacing w:val="26"/>
          <w:sz w:val="20"/>
        </w:rPr>
        <w:t> </w:t>
      </w:r>
      <w:r>
        <w:rPr>
          <w:sz w:val="20"/>
        </w:rPr>
        <w:t>budou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6"/>
          <w:sz w:val="20"/>
        </w:rPr>
        <w:t> </w:t>
      </w:r>
      <w:r>
        <w:rPr>
          <w:sz w:val="20"/>
        </w:rPr>
        <w:t>strany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6"/>
          <w:sz w:val="20"/>
        </w:rPr>
        <w:t> </w:t>
      </w:r>
      <w:r>
        <w:rPr>
          <w:sz w:val="20"/>
        </w:rPr>
        <w:t>veškeré</w:t>
      </w:r>
      <w:r>
        <w:rPr>
          <w:spacing w:val="25"/>
          <w:sz w:val="20"/>
        </w:rPr>
        <w:t> </w:t>
      </w:r>
      <w:r>
        <w:rPr>
          <w:sz w:val="20"/>
        </w:rPr>
        <w:t>korespondenci</w:t>
      </w:r>
      <w:r>
        <w:rPr>
          <w:spacing w:val="26"/>
          <w:sz w:val="20"/>
        </w:rPr>
        <w:t> </w:t>
      </w:r>
      <w:r>
        <w:rPr>
          <w:sz w:val="20"/>
        </w:rPr>
        <w:t>(včetně</w:t>
      </w:r>
      <w:r>
        <w:rPr>
          <w:spacing w:val="27"/>
          <w:sz w:val="20"/>
        </w:rPr>
        <w:t> </w:t>
      </w:r>
      <w:r>
        <w:rPr>
          <w:sz w:val="20"/>
        </w:rPr>
        <w:t>elektronické)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týkající</w:t>
      </w:r>
    </w:p>
    <w:p>
      <w:pPr>
        <w:pStyle w:val="BodyText"/>
      </w:pPr>
      <w:r>
        <w:rPr/>
        <w:t>se</w:t>
      </w:r>
      <w:r>
        <w:rPr>
          <w:spacing w:val="-7"/>
        </w:rPr>
        <w:t> </w:t>
      </w:r>
      <w:r>
        <w:rPr/>
        <w:t>akce,</w:t>
      </w:r>
      <w:r>
        <w:rPr>
          <w:spacing w:val="-12"/>
        </w:rPr>
        <w:t> </w:t>
      </w:r>
      <w:r>
        <w:rPr/>
        <w:t>uvádět</w:t>
      </w:r>
      <w:r>
        <w:rPr>
          <w:spacing w:val="-13"/>
        </w:rPr>
        <w:t> </w:t>
      </w:r>
      <w:r>
        <w:rPr/>
        <w:t>vždy</w:t>
      </w:r>
      <w:r>
        <w:rPr>
          <w:spacing w:val="-12"/>
        </w:rPr>
        <w:t> </w:t>
      </w:r>
      <w:r>
        <w:rPr/>
        <w:t>číslo</w:t>
      </w:r>
      <w:r>
        <w:rPr>
          <w:spacing w:val="-12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již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označení</w:t>
      </w:r>
      <w:r>
        <w:rPr>
          <w:spacing w:val="-11"/>
        </w:rPr>
        <w:t> </w:t>
      </w:r>
      <w:r>
        <w:rPr/>
        <w:t>věci,</w:t>
      </w:r>
      <w:r>
        <w:rPr>
          <w:spacing w:val="-13"/>
        </w:rPr>
        <w:t> </w:t>
      </w:r>
      <w:r>
        <w:rPr/>
        <w:t>které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daná</w:t>
      </w:r>
      <w:r>
        <w:rPr>
          <w:spacing w:val="-13"/>
        </w:rPr>
        <w:t> </w:t>
      </w:r>
      <w:r>
        <w:rPr/>
        <w:t>korespondence</w:t>
      </w:r>
      <w:r>
        <w:rPr>
          <w:spacing w:val="-13"/>
        </w:rPr>
        <w:t> </w:t>
      </w:r>
      <w:r>
        <w:rPr/>
        <w:t>bude</w:t>
      </w:r>
      <w:r>
        <w:rPr>
          <w:spacing w:val="-12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69"/>
          <w:sz w:val="20"/>
        </w:rPr>
        <w:t> </w:t>
      </w:r>
      <w:r>
        <w:rPr>
          <w:sz w:val="20"/>
        </w:rPr>
        <w:t>je</w:t>
      </w:r>
      <w:r>
        <w:rPr>
          <w:spacing w:val="70"/>
          <w:sz w:val="20"/>
        </w:rPr>
        <w:t> </w:t>
      </w:r>
      <w:r>
        <w:rPr>
          <w:sz w:val="20"/>
        </w:rPr>
        <w:t>možno</w:t>
      </w:r>
      <w:r>
        <w:rPr>
          <w:spacing w:val="71"/>
          <w:sz w:val="20"/>
        </w:rPr>
        <w:t> </w:t>
      </w:r>
      <w:r>
        <w:rPr>
          <w:sz w:val="20"/>
        </w:rPr>
        <w:t>tuto</w:t>
      </w:r>
      <w:r>
        <w:rPr>
          <w:spacing w:val="72"/>
          <w:sz w:val="20"/>
        </w:rPr>
        <w:t> </w:t>
      </w:r>
      <w:r>
        <w:rPr>
          <w:sz w:val="20"/>
        </w:rPr>
        <w:t>Smlouvu</w:t>
      </w:r>
      <w:r>
        <w:rPr>
          <w:spacing w:val="70"/>
          <w:sz w:val="20"/>
        </w:rPr>
        <w:t> </w:t>
      </w:r>
      <w:r>
        <w:rPr>
          <w:sz w:val="20"/>
        </w:rPr>
        <w:t>vypovědět</w:t>
      </w:r>
      <w:r>
        <w:rPr>
          <w:spacing w:val="72"/>
          <w:sz w:val="20"/>
        </w:rPr>
        <w:t> </w:t>
      </w:r>
      <w:r>
        <w:rPr>
          <w:sz w:val="20"/>
        </w:rPr>
        <w:t>pouze</w:t>
      </w:r>
      <w:r>
        <w:rPr>
          <w:spacing w:val="69"/>
          <w:sz w:val="20"/>
        </w:rPr>
        <w:t> </w:t>
      </w:r>
      <w:r>
        <w:rPr>
          <w:sz w:val="20"/>
        </w:rPr>
        <w:t>za</w:t>
      </w:r>
      <w:r>
        <w:rPr>
          <w:spacing w:val="71"/>
          <w:sz w:val="20"/>
        </w:rPr>
        <w:t> </w:t>
      </w:r>
      <w:r>
        <w:rPr>
          <w:sz w:val="20"/>
        </w:rPr>
        <w:t>podmínek</w:t>
      </w:r>
      <w:r>
        <w:rPr>
          <w:spacing w:val="70"/>
          <w:sz w:val="20"/>
        </w:rPr>
        <w:t> </w:t>
      </w:r>
      <w:r>
        <w:rPr>
          <w:sz w:val="20"/>
        </w:rPr>
        <w:t>stanovených</w:t>
      </w:r>
      <w:r>
        <w:rPr>
          <w:spacing w:val="71"/>
          <w:sz w:val="20"/>
        </w:rPr>
        <w:t> </w:t>
      </w:r>
      <w:r>
        <w:rPr>
          <w:sz w:val="20"/>
        </w:rPr>
        <w:t>zákonem</w:t>
      </w:r>
      <w:r>
        <w:rPr>
          <w:spacing w:val="71"/>
          <w:sz w:val="20"/>
        </w:rPr>
        <w:t> </w:t>
      </w:r>
      <w:r>
        <w:rPr>
          <w:spacing w:val="-5"/>
          <w:sz w:val="20"/>
        </w:rPr>
        <w:t>či</w:t>
      </w:r>
    </w:p>
    <w:p>
      <w:pPr>
        <w:pStyle w:val="BodyText"/>
        <w:spacing w:before="1"/>
      </w:pP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5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7" w:top="13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84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2024-05-06T05:45:38Z</dcterms:created>
  <dcterms:modified xsi:type="dcterms:W3CDTF">2024-05-06T05:45:38Z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2024-05-06T00:00:00Z</vt:filetime>
  </property>
</Properties>
</file>