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Objednavka c.JH273855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92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24848</wp:posOffset>
            </wp:positionV>
            <wp:extent cx="6840001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1" cy="180"/>
                    </a:xfrm>
                    <a:custGeom>
                      <a:rect l="l" t="t" r="r" b="b"/>
                      <a:pathLst>
                        <a:path w="6840001" h="180">
                          <a:moveTo>
                            <a:pt x="0" y="0"/>
                          </a:moveTo>
                          <a:lnTo>
                            <a:pt x="6840001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255" w:lineRule="exact"/>
        <w:ind w:left="103" w:right="406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Odberatel: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3996004</wp:posOffset>
            </wp:positionH>
            <wp:positionV relativeFrom="line">
              <wp:posOffset>20320</wp:posOffset>
            </wp:positionV>
            <wp:extent cx="1638300" cy="55880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04" y="20320"/>
                      <a:ext cx="15240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MEDISUN profi s.r.o.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Modřická 249/82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61900 Brno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4" name="Freeform 104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5" name="Freeform 105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>
        <w:drawing>
          <wp:anchor simplePos="0" relativeHeight="251658244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-326199</wp:posOffset>
            </wp:positionV>
            <wp:extent cx="3240000" cy="1594738"/>
            <wp:effectExtent l="0" t="0" r="0" b="0"/>
            <wp:wrapNone/>
            <wp:docPr id="107" name="Freeform 107">
              <a:hlinkClick r:id="rId106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594738"/>
                    </a:xfrm>
                    <a:custGeom>
                      <a:rect l="l" t="t" r="r" b="b"/>
                      <a:pathLst>
                        <a:path w="3240000" h="159473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594738"/>
                          </a:lnTo>
                          <a:lnTo>
                            <a:pt x="0" y="159473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-326199</wp:posOffset>
            </wp:positionV>
            <wp:extent cx="3240000" cy="1594738"/>
            <wp:effectExtent l="0" t="0" r="0" b="0"/>
            <wp:wrapNone/>
            <wp:docPr id="108" name="Freeform 108">
              <a:hlinkClick r:id="rId106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594738"/>
                    </a:xfrm>
                    <a:custGeom>
                      <a:rect l="l" t="t" r="r" b="b"/>
                      <a:pathLst>
                        <a:path w="3240000" h="159473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594738"/>
                          </a:lnTo>
                          <a:lnTo>
                            <a:pt x="0" y="159473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3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02401045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CZ02401045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+420 727 977 877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3163" w:space="2629"/>
            <w:col w:w="4239" w:space="0"/>
          </w:cols>
          <w:docGrid w:linePitch="360"/>
        </w:sectPr>
        <w:spacing w:before="0" w:after="0" w:line="250" w:lineRule="exact"/>
        <w:ind w:left="0" w:right="-40" w:firstLine="0"/>
      </w:pPr>
      <w:r/>
      <w:hyperlink r:id="rId106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e-mail: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hyperlink r:id="rId106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objednavky@medisun.cz</w:t>
        </w:r>
      </w:hyperlink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,rh@medisun.cz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12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172820</wp:posOffset>
            </wp:positionV>
            <wp:extent cx="6840006" cy="18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82"/>
          <w:tab w:val="left" w:pos="1390"/>
          <w:tab w:val="left" w:pos="2302"/>
          <w:tab w:val="left" w:pos="2542"/>
          <w:tab w:val="left" w:pos="3598"/>
          <w:tab w:val="left" w:pos="4510"/>
          <w:tab w:val="left" w:pos="4847"/>
          <w:tab w:val="left" w:pos="5087"/>
          <w:tab w:val="left" w:pos="6575"/>
          <w:tab w:val="left" w:pos="7871"/>
          <w:tab w:val="left" w:pos="8111"/>
          <w:tab w:val="left" w:pos="8687"/>
          <w:tab w:val="left" w:pos="9504"/>
          <w:tab w:val="left" w:pos="10320"/>
        </w:tabs>
        <w:spacing w:before="0" w:after="0" w:line="184" w:lineRule="exact"/>
        <w:ind w:left="46" w:right="341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 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4" w:after="0" w:line="200" w:lineRule="exact"/>
        <w:ind w:left="46" w:right="440" w:firstLine="0"/>
      </w:pPr>
      <w:r>
        <w:drawing>
          <wp:anchor simplePos="0" relativeHeight="251658321" behindDoc="0" locked="0" layoutInCell="1" allowOverlap="1">
            <wp:simplePos x="0" y="0"/>
            <wp:positionH relativeFrom="page">
              <wp:posOffset>5907359</wp:posOffset>
            </wp:positionH>
            <wp:positionV relativeFrom="line">
              <wp:posOffset>267971</wp:posOffset>
            </wp:positionV>
            <wp:extent cx="1036320" cy="5080"/>
            <wp:effectExtent l="0" t="0" r="0" b="0"/>
            <wp:wrapNone/>
            <wp:docPr id="110" name="Freeform 110">
              <a:hlinkClick r:id="rId10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6320" cy="5080"/>
                    </a:xfrm>
                    <a:custGeom>
                      <a:rect l="l" t="t" r="r" b="b"/>
                      <a:pathLst>
                        <a:path w="1036320" h="5080">
                          <a:moveTo>
                            <a:pt x="0" y="0"/>
                          </a:moveTo>
                          <a:lnTo>
                            <a:pt x="1036320" y="0"/>
                          </a:lnTo>
                          <a:lnTo>
                            <a:pt x="10363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0" w:history="1">
        <w:r>
          <w:rPr lang="cs-CZ" sz="16" baseline="0" dirty="0">
            <w:jc w:val="left"/>
            <w:rFonts w:ascii="Arial" w:hAnsi="Arial" w:cs="Arial"/>
            <w:b/>
            <w:bCs/>
            <w:color w:val="FF0000"/>
            <w:spacing w:val="-13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3" w:lineRule="exact"/>
        <w:ind w:left="46" w:right="0" w:firstLine="0"/>
      </w:pPr>
      <w:r/>
      <w:r>
        <w:rPr lang="cs-CZ" sz="14" baseline="0" dirty="0">
          <w:jc w:val="left"/>
          <w:rFonts w:ascii="Arial" w:hAnsi="Arial" w:cs="Arial"/>
          <w:b/>
          <w:bCs/>
          <w:color w:val="FF0000"/>
          <w:sz w:val="14"/>
          <w:szCs w:val="14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180" w:lineRule="exact"/>
        <w:ind w:left="102" w:right="0" w:firstLine="0"/>
      </w:pPr>
      <w:r>
        <w:drawing>
          <wp:anchor simplePos="0" relativeHeight="251658328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14678</wp:posOffset>
            </wp:positionV>
            <wp:extent cx="6840006" cy="18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FF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0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0"/>
        <w:tblOverlap w:val="never"/>
        "
        <w:tblW w:w="11020" w:type="dxa"/>
        <w:tblLook w:val="04A0" w:firstRow="1" w:lastRow="0" w:firstColumn="1" w:lastColumn="0" w:noHBand="0" w:noVBand="1"/>
      </w:tblPr>
      <w:tblGrid>
        <w:gridCol w:w="1440"/>
        <w:gridCol w:w="1280"/>
        <w:gridCol w:w="2080"/>
        <w:gridCol w:w="960"/>
        <w:gridCol w:w="480"/>
        <w:gridCol w:w="960"/>
        <w:gridCol w:w="960"/>
        <w:gridCol w:w="640"/>
        <w:gridCol w:w="1119"/>
        <w:gridCol w:w="1120"/>
      </w:tblGrid>
      <w:tr>
        <w:trPr>
          <w:trHeight w:hRule="exact" w:val="4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6"/>
                <w:szCs w:val="16"/>
              </w:rPr>
              <w:t>Středisko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Kód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Název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395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1"/>
                <w:sz w:val="16"/>
                <w:szCs w:val="16"/>
              </w:rPr>
              <w:t>J. cena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2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23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2"/>
                <w:sz w:val="16"/>
                <w:szCs w:val="16"/>
              </w:rPr>
              <w:t>J. cena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4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Množství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109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615" w:right="64" w:hanging="447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Celkem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6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Celkem s 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742022-MDS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Wipes utěrka suchá náhradní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náplň , balení obsahuje 6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018" w:space="2410"/>
            <w:col w:w="323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N15000-n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Emitní miska papírová 1 bal 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4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Kart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ISW 4040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Prevantics® 2% Device Swab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049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090" w:space="2384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N10419-M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Rukavice nitrilové, velikost 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24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 bal-200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N10419-S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Rukavice nitrilové, velikost S 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bal-200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71" w:space="2303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004-LA-200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ProNURSE® Body Milk Aloe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275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Vera 200ml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004-LC-200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ProNURSE® Body Milk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60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Cannabis 200ml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4775" w:space="2725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004-LN-200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ProNURSE® Body Milk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106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Neutral 200ml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665016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Katetr Tiemann UROSID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CH16, latex, dvojitý, 40 cm,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223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bal. 5-10 ml 1 bal = 10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4994" w:space="2481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30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665018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152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Katetr Tiemann UROSID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CH18, latex, dvojitý, 40 cm,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685" w:line="176" w:lineRule="exact"/>
              <w:ind w:left="-48" w:right="39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bal. 5-10 ml 1 bal = 10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1085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6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85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87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5387417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6142662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6268536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100699" cy="193001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0699" cy="193001"/>
                    </a:xfrm>
                    <a:custGeom>
                      <a:rect l="l" t="t" r="r" b="b"/>
                      <a:pathLst>
                        <a:path w="100699" h="193001">
                          <a:moveTo>
                            <a:pt x="0" y="0"/>
                          </a:moveTo>
                          <a:lnTo>
                            <a:pt x="100699" y="0"/>
                          </a:lnTo>
                          <a:lnTo>
                            <a:pt x="10069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6469935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5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20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742022-MDS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Wipes utěrka suchá náhradní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náplň , balení obsahuje 6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18" w:space="2410"/>
            <w:col w:w="323" w:space="0"/>
          </w:cols>
          <w:docGrid w:linePitch="360"/>
        </w:sectPr>
        <w:spacing w:before="120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ISW 4040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Prevantics® 2% Device Swab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12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N10082-G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Pohárek na léky, zelený 1 bal =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80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69" w:space="2305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N19008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Medi-Inn Pro močový sáček,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369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uzavřený systém krt-25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9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krt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665016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Katetr Tiemann UROSID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CH16, latex, dvojitý, 40 cm,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223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bal. 5-10 ml 1 bal = 10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94" w:space="2481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742022-MDS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Wipes utěrka suchá náhradní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26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náplň , balení obsahuje 6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4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Kart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RTEK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Jednorázový polštář bílý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40x40, balení obsahuje 36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33" w:space="2396"/>
            <w:col w:w="323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730375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Prostěradlo papírové s PE fólií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49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210x75cm 1 bal = 25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N11872-L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Rukavice nitril prodloužené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MEDI INN, vel. L 1 bal = 100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5" w:space="236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730375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Prostěradlo papírové s PE fólií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49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210x75cm 1 bal = 25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24" w:after="0" w:line="200" w:lineRule="exact"/>
        <w:ind w:left="183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OVA-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DS-23-10-230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" w:after="0" w:line="200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Polypektomická klička, oválná,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10/230, multifiler, VF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konektor OLYMPUS, pro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kanály od 2,6m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2818" w:space="320"/>
            <w:col w:w="2038" w:space="2297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004-BCC-150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ProNURSE® Health Tělový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60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krém Cannabis s CBD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004-OLS-200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Olej ve spreji 200 ml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004-WW-80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-6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ProNURSE® vlhčené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br w:type="textWrapping" w:clear="all"/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ubrousky 80 kusů 180*200mm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20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1 bal = 80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701172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Žínka Economy MEDI-INN 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25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bal = 50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98" w:space="2376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N10419-L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Rukavice nitrilové, velikost L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bal-200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N10419-M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Rukavice nitrilové, velikost 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83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 bal-200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7" w:space="2367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N10419-S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Rukavice nitrilové, velikost S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bal-200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N10419-XL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Rukavice nitrilové, velikost XL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25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 bal-200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78" w:space="2296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N15000-n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Emitní miska papírová 1 bal 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4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Kart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400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2/6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742022-MDS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Wipes utěrka suchá náhradní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1200" w:right="11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náplň , balení obsahuje 6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4" w:after="0" w:line="176" w:lineRule="exact"/>
        <w:ind w:left="1844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2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32525</wp:posOffset>
            </wp:positionV>
            <wp:extent cx="50349" cy="193001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32525</wp:posOffset>
            </wp:positionV>
            <wp:extent cx="25174" cy="193001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32525</wp:posOffset>
            </wp:positionV>
            <wp:extent cx="25175" cy="193001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32525</wp:posOffset>
            </wp:positionV>
            <wp:extent cx="25175" cy="193001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32525</wp:posOffset>
            </wp:positionV>
            <wp:extent cx="50349" cy="193001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32525</wp:posOffset>
            </wp:positionV>
            <wp:extent cx="75525" cy="193001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32525</wp:posOffset>
            </wp:positionV>
            <wp:extent cx="50350" cy="193001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32525</wp:posOffset>
            </wp:positionV>
            <wp:extent cx="25175" cy="193001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32525</wp:posOffset>
            </wp:positionV>
            <wp:extent cx="25175" cy="193001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32525</wp:posOffset>
            </wp:positionV>
            <wp:extent cx="50350" cy="193001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32525</wp:posOffset>
            </wp:positionV>
            <wp:extent cx="75525" cy="193001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32525</wp:posOffset>
            </wp:positionV>
            <wp:extent cx="25174" cy="193001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32525</wp:posOffset>
            </wp:positionV>
            <wp:extent cx="75525" cy="193001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32525</wp:posOffset>
            </wp:positionV>
            <wp:extent cx="50349" cy="193001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32525</wp:posOffset>
            </wp:positionV>
            <wp:extent cx="75524" cy="193001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32525</wp:posOffset>
            </wp:positionV>
            <wp:extent cx="50350" cy="193001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32525</wp:posOffset>
            </wp:positionV>
            <wp:extent cx="25174" cy="193001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5387417</wp:posOffset>
            </wp:positionH>
            <wp:positionV relativeFrom="paragraph">
              <wp:posOffset>32525</wp:posOffset>
            </wp:positionV>
            <wp:extent cx="75525" cy="193001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32525</wp:posOffset>
            </wp:positionV>
            <wp:extent cx="75525" cy="193001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32525</wp:posOffset>
            </wp:positionV>
            <wp:extent cx="25174" cy="193001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32525</wp:posOffset>
            </wp:positionV>
            <wp:extent cx="50350" cy="193001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32525</wp:posOffset>
            </wp:positionV>
            <wp:extent cx="50349" cy="193001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32525</wp:posOffset>
            </wp:positionV>
            <wp:extent cx="75525" cy="193001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32525</wp:posOffset>
            </wp:positionV>
            <wp:extent cx="25175" cy="193001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32525</wp:posOffset>
            </wp:positionV>
            <wp:extent cx="50349" cy="193001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6142662</wp:posOffset>
            </wp:positionH>
            <wp:positionV relativeFrom="paragraph">
              <wp:posOffset>32525</wp:posOffset>
            </wp:positionV>
            <wp:extent cx="75525" cy="193001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6268536</wp:posOffset>
            </wp:positionH>
            <wp:positionV relativeFrom="paragraph">
              <wp:posOffset>32525</wp:posOffset>
            </wp:positionV>
            <wp:extent cx="25175" cy="193001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32525</wp:posOffset>
            </wp:positionV>
            <wp:extent cx="100699" cy="193001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0699" cy="193001"/>
                    </a:xfrm>
                    <a:custGeom>
                      <a:rect l="l" t="t" r="r" b="b"/>
                      <a:pathLst>
                        <a:path w="100699" h="193001">
                          <a:moveTo>
                            <a:pt x="0" y="0"/>
                          </a:moveTo>
                          <a:lnTo>
                            <a:pt x="100699" y="0"/>
                          </a:lnTo>
                          <a:lnTo>
                            <a:pt x="10069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6469935</wp:posOffset>
            </wp:positionH>
            <wp:positionV relativeFrom="paragraph">
              <wp:posOffset>32525</wp:posOffset>
            </wp:positionV>
            <wp:extent cx="25175" cy="193001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32525</wp:posOffset>
            </wp:positionV>
            <wp:extent cx="75525" cy="193001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32525</wp:posOffset>
            </wp:positionV>
            <wp:extent cx="50349" cy="193001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32525</wp:posOffset>
            </wp:positionV>
            <wp:extent cx="75525" cy="193001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32525</wp:posOffset>
            </wp:positionV>
            <wp:extent cx="25174" cy="193001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32525</wp:posOffset>
            </wp:positionV>
            <wp:extent cx="50350" cy="193001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32525</wp:posOffset>
            </wp:positionV>
            <wp:extent cx="180" cy="193001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32525</wp:posOffset>
            </wp:positionV>
            <wp:extent cx="180" cy="193001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1162" w:space="696"/>
            <w:col w:w="3159" w:space="547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5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N10419-M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Rukavice nitrilové, velikost 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24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 bal-200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8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N15000-n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Emitní miska papírová 1 bal =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300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6" w:space="2322"/>
            <w:col w:w="323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644" w:line="240" w:lineRule="auto"/>
              <w:ind w:left="12" w:right="-1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004-CG-400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313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ProNURSE chladivý gel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kostivalem a vitamínem 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400ml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54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N10345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Sáček na zvratky 1 bal = 25 ks	</w:t>
      </w:r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RTEVLB2010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Prostěradlo lamin. jednoráz. 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145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NT, bílé, 90x200 cm 1 bal 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225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4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Kart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701172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Žínka Economy MEDI-INN 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25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bal = 50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98" w:space="2376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742022-MDS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Wipes utěrka suchá náhradní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26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náplň , balení obsahuje 6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4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Kart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N15000-n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Emitní miska papírová 1 bal =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300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6" w:space="2322"/>
            <w:col w:w="323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742022-MDS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Wipes utěrka suchá náhradní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26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náplň , balení obsahuje 6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4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Kart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N10103-L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Rukavice vyšetřovací latexové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26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5" w:space="237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N10103-M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Rukavice vyšetřovací latexové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46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N10103-XL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Rukavice vyšetřovací latexové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812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XL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5" w:space="2370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N10165-STD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74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Papír na vyšetřovací stoly,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2-vrství, šíře 50 cm, bal= 9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9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krt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004-WW-80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ProNURSE® vlhčené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ubrousky 80 kusů 180*200mm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91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 bal = 80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52" w:space="2322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N10165-STD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74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Papír na vyšetřovací stoly,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2-vrství, šíře 50 cm, bal= 9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9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krt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730365-b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Bryndák jednoráz. PE se savou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stranou a kapsou, modrý, vel.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64x37 cm 1 bal = 50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54" w:space="232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742022-MDS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Wipes utěrka suchá náhradní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26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náplň , balení obsahuje 6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4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Kart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N10419-M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Rukavice nitrilové, velikost 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83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 bal-200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7" w:space="2367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N15000-n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Emitní miska papírová 1 bal 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4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Kart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701172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Žínka Economy MEDI-INN 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25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bal = 50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98" w:space="2376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97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742022-MDS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Wipes utěrka suchá náhradní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553" w:line="176" w:lineRule="exact"/>
              <w:ind w:left="-48" w:right="26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náplň , balení obsahuje 6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753" w:line="240" w:lineRule="auto"/>
              <w:ind w:left="14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Kart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405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3/6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7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5387417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6142662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6268536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100699" cy="193001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0699" cy="193001"/>
                    </a:xfrm>
                    <a:custGeom>
                      <a:rect l="l" t="t" r="r" b="b"/>
                      <a:pathLst>
                        <a:path w="100699" h="193001">
                          <a:moveTo>
                            <a:pt x="0" y="0"/>
                          </a:moveTo>
                          <a:lnTo>
                            <a:pt x="100699" y="0"/>
                          </a:lnTo>
                          <a:lnTo>
                            <a:pt x="10069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6469935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5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20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004-HB-400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Sprchový gel 3v1 na vlasy a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266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tělo - nektarinka 400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37" w:space="2563"/>
            <w:col w:w="180" w:space="0"/>
          </w:cols>
          <w:docGrid w:linePitch="360"/>
        </w:sectPr>
        <w:spacing w:before="120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701172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Žínka Economy MEDI-INN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32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bal = 50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703021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MEDI-INN CPE- návleky na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640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obuv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33" w:space="2442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703040-w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Zástěra PE, bílá, 75x125 cm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24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N10419-S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Rukavice nitrilové, velikost S 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bal-200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71" w:space="2303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N15000-n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Emitní miska papírová 1 bal 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4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Kart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701172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Žínka Economy MEDI-INN 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25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bal = 50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98" w:space="2376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840080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Endotracheální rourka, Magill,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132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s manžetou, velikost 8 mm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bal = 10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54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N11924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Ústní lopatka 1 bal = 100 ks	</w:t>
      </w:r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N19008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Medi-Inn Pro močový sáček,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369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uzavřený systém krt-25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9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krt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004-BN-200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ProNURSE® Body Cream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832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Neutral 200ml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894" w:space="2606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644" w:line="240" w:lineRule="auto"/>
              <w:ind w:left="12" w:right="-1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004-CG-400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313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ProNURSE chladivý gel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kostivalem a vitamínem 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400ml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ISW 4040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Prevantics® 2% Device Swab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049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90" w:space="2384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L7010035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Tyčinka zvlhčující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869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glycerínem, citron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67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box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N10191-hb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Plášť návštěvnický modrý 1 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= 10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74" w:space="230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N10191-w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Plášť návštěvnický bílý 1 bal 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199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N12378-n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Tyčinka pro hygienu dutiny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ústní, neutrální 1 bal = 250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67" w:space="2407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662018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152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Katetr Nelaton UROSID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CH18, latex, dvojitý, 40 cm,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39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bal. 5-10 ml 1 bal = 10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662020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Katetr Nelaton UROSID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CH20, latex, dvojitý, 40 cm,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223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bal. 5-10 ml 1 bal = 10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94" w:space="2481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662022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152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Katetr Nelaton UROSID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CH22, latex, dvojitý, 40 cm,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39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bal. 5-10 ml 1 bal = 10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99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4/6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ISW 4040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Prevantics® 2% Device Swab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1200" w:right="1049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4" w:after="0" w:line="176" w:lineRule="exact"/>
        <w:ind w:left="189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1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32525</wp:posOffset>
            </wp:positionV>
            <wp:extent cx="50349" cy="193001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32525</wp:posOffset>
            </wp:positionV>
            <wp:extent cx="25174" cy="193001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32525</wp:posOffset>
            </wp:positionV>
            <wp:extent cx="25175" cy="193001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32525</wp:posOffset>
            </wp:positionV>
            <wp:extent cx="25175" cy="193001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32525</wp:posOffset>
            </wp:positionV>
            <wp:extent cx="50349" cy="193001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32525</wp:posOffset>
            </wp:positionV>
            <wp:extent cx="75525" cy="193001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32525</wp:posOffset>
            </wp:positionV>
            <wp:extent cx="50350" cy="193001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32525</wp:posOffset>
            </wp:positionV>
            <wp:extent cx="25175" cy="193001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32525</wp:posOffset>
            </wp:positionV>
            <wp:extent cx="25175" cy="193001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32525</wp:posOffset>
            </wp:positionV>
            <wp:extent cx="50350" cy="193001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32525</wp:posOffset>
            </wp:positionV>
            <wp:extent cx="75525" cy="193001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32525</wp:posOffset>
            </wp:positionV>
            <wp:extent cx="25174" cy="193001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32525</wp:posOffset>
            </wp:positionV>
            <wp:extent cx="75525" cy="193001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32525</wp:posOffset>
            </wp:positionV>
            <wp:extent cx="50349" cy="193001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32525</wp:posOffset>
            </wp:positionV>
            <wp:extent cx="75524" cy="193001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32525</wp:posOffset>
            </wp:positionV>
            <wp:extent cx="50350" cy="193001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32525</wp:posOffset>
            </wp:positionV>
            <wp:extent cx="25174" cy="193001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5387417</wp:posOffset>
            </wp:positionH>
            <wp:positionV relativeFrom="paragraph">
              <wp:posOffset>32525</wp:posOffset>
            </wp:positionV>
            <wp:extent cx="75525" cy="193001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32525</wp:posOffset>
            </wp:positionV>
            <wp:extent cx="75525" cy="193001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32525</wp:posOffset>
            </wp:positionV>
            <wp:extent cx="25174" cy="193001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32525</wp:posOffset>
            </wp:positionV>
            <wp:extent cx="50350" cy="193001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32525</wp:posOffset>
            </wp:positionV>
            <wp:extent cx="50349" cy="193001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32525</wp:posOffset>
            </wp:positionV>
            <wp:extent cx="75525" cy="193001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32525</wp:posOffset>
            </wp:positionV>
            <wp:extent cx="25175" cy="193001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32525</wp:posOffset>
            </wp:positionV>
            <wp:extent cx="50349" cy="193001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6142662</wp:posOffset>
            </wp:positionH>
            <wp:positionV relativeFrom="paragraph">
              <wp:posOffset>32525</wp:posOffset>
            </wp:positionV>
            <wp:extent cx="75525" cy="193001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6268536</wp:posOffset>
            </wp:positionH>
            <wp:positionV relativeFrom="paragraph">
              <wp:posOffset>32525</wp:posOffset>
            </wp:positionV>
            <wp:extent cx="25175" cy="193001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32525</wp:posOffset>
            </wp:positionV>
            <wp:extent cx="100699" cy="193001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0699" cy="193001"/>
                    </a:xfrm>
                    <a:custGeom>
                      <a:rect l="l" t="t" r="r" b="b"/>
                      <a:pathLst>
                        <a:path w="100699" h="193001">
                          <a:moveTo>
                            <a:pt x="0" y="0"/>
                          </a:moveTo>
                          <a:lnTo>
                            <a:pt x="100699" y="0"/>
                          </a:lnTo>
                          <a:lnTo>
                            <a:pt x="10069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6469935</wp:posOffset>
            </wp:positionH>
            <wp:positionV relativeFrom="paragraph">
              <wp:posOffset>32525</wp:posOffset>
            </wp:positionV>
            <wp:extent cx="25175" cy="193001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32525</wp:posOffset>
            </wp:positionV>
            <wp:extent cx="75525" cy="193001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32525</wp:posOffset>
            </wp:positionV>
            <wp:extent cx="50349" cy="193001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32525</wp:posOffset>
            </wp:positionV>
            <wp:extent cx="75525" cy="193001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32525</wp:posOffset>
            </wp:positionV>
            <wp:extent cx="25174" cy="193001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32525</wp:posOffset>
            </wp:positionV>
            <wp:extent cx="50350" cy="193001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32525</wp:posOffset>
            </wp:positionV>
            <wp:extent cx="180" cy="193001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32525</wp:posOffset>
            </wp:positionV>
            <wp:extent cx="180" cy="193001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1162" w:space="696"/>
            <w:col w:w="3231" w:space="475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5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840040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Endotracheální rourka, Magill,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132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s manžetou, velikost 4 mm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bal = 10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N15000-n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Emitní miska papírová 1 bal =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300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6" w:space="2322"/>
            <w:col w:w="323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644" w:line="240" w:lineRule="auto"/>
              <w:ind w:left="12" w:right="-1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004-CG-400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313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ProNURSE chladivý gel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kostivalem a vitamínem 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400ml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54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703060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Potah na matrace igelitový	</w:t>
      </w:r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N10345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Sáček na zvratky 1 bal = 25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0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N10419-M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Rukavice nitrilové, velikost 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83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 bal-200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7" w:space="2367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N10419-S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Rukavice nitrilové, velikost S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bal-200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N15000-n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Emitní miska papírová 1 bal =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300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6" w:space="2322"/>
            <w:col w:w="323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CL480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41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Dezinfekční ubrousky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CLINELL na povrchy 25 x 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102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cm (225 ubrousků), náhradní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náplň,min.odběr: 4 balen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N10165-STD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Papír na vyšetřovací stoly,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2-vrství, šíře 50 cm, bal= 9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72" w:space="2406"/>
            <w:col w:w="222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N10165-STD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74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Papír na vyšetřovací stoly,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2-vrství, šíře 50 cm, bal= 9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9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krt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742022-MDS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Wipes utěrka suchá náhradní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náplň , balení obsahuje 6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18" w:space="2410"/>
            <w:col w:w="323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N10345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Sáček na zvratky 1 bal = 25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0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54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N11924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Ústní lopatka 1 bal = 100 ks	</w:t>
      </w:r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N15000-n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Emitní miska papírová 1 bal 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4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Kart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004-HB-400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Sprchový gel 3v1 na vlasy a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266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tělo - nektarinka 400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37" w:space="2563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742022-MDS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Wipes utěrka suchá náhradní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26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náplň , balení obsahuje 6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4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Kart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N11872-L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Rukavice nitril prodloužené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MEDI INN, vel. L 1 bal = 100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5" w:space="236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N11872-M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-12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Rukavice nitril prodloužené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MEDI INN, vel. M 1 bal = 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N11872-S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Rukavice nitril prodloužené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MEDI INN, vel. S 1 bal = 100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2" w:space="2373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97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N12582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32" w:right="26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Absorbční podložka pod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operační stoly 80x121 cm,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153" w:line="200" w:lineRule="exact"/>
              <w:ind w:left="14" w:right="142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adhezivní, 1 bal 10 ks, odběr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po 5 baleních 1 bal = 10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753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407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5/6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9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62" name="Freeform 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63" name="Freeform 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64" name="Freeform 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65" name="Freeform 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66" name="Freeform 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67" name="Freeform 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68" name="Freeform 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69" name="Freeform 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70" name="Freeform 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71" name="Freeform 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72" name="Freeform 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73" name="Freeform 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74" name="Freeform 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75" name="Freeform 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76" name="Freeform 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77" name="Freeform 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5387417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78" name="Freeform 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79" name="Freeform 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80" name="Freeform 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81" name="Freeform 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82" name="Freeform 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83" name="Freeform 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84" name="Freeform 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85" name="Freeform 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6142662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86" name="Freeform 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6268536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87" name="Freeform 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100699" cy="193001"/>
            <wp:effectExtent l="0" t="0" r="0" b="0"/>
            <wp:wrapNone/>
            <wp:docPr id="288" name="Freeform 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0699" cy="193001"/>
                    </a:xfrm>
                    <a:custGeom>
                      <a:rect l="l" t="t" r="r" b="b"/>
                      <a:pathLst>
                        <a:path w="100699" h="193001">
                          <a:moveTo>
                            <a:pt x="0" y="0"/>
                          </a:moveTo>
                          <a:lnTo>
                            <a:pt x="100699" y="0"/>
                          </a:lnTo>
                          <a:lnTo>
                            <a:pt x="10069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6469935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89" name="Freeform 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90" name="Freeform 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91" name="Freeform 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92" name="Freeform 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93" name="Freeform 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94" name="Freeform 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295" name="Freeform 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296" name="Freeform 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5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20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701172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Žínka Economy MEDI-INN 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25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bal = 50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98" w:space="2376"/>
            <w:col w:w="230" w:space="0"/>
          </w:cols>
          <w:docGrid w:linePitch="360"/>
        </w:sectPr>
        <w:spacing w:before="120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680316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Katetr ženský močový jedn. 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390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cm, CH 16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N10419-M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Rukavice nitrilové, velikost 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83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 bal-200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7" w:space="2367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701172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Žínka Economy MEDI-INN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32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bal = 50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N10419-L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Rukavice nitrilové, velikost L 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bal-200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84" w:space="229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N10419-M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Rukavice nitrilové, velikost 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24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 bal-200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N10419-S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Rukavice nitrilové, velikost S 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bal-200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71" w:space="2303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N10419-M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Rukavice nitrilové, velikost 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24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 bal-200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742022-MDS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Wipes utěrka suchá náhradní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náplň , balení obsahuje 6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18" w:space="2410"/>
            <w:col w:w="323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L7010035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Tyčinka zvlhčující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869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glycerínem, citron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67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box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703040-w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Zástěra PE, bílá, 75x125 cm 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83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4" w:space="2371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N10103-S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Rukavice vyšetřovací latexové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00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S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N11872-L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Rukavice nitril prodloužené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MEDI INN, vel. L 1 bal = 100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5" w:space="236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N11872-M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-12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Rukavice nitril prodloužené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MEDI INN, vel. M 1 bal = 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6933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112 554,31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2024-05-03 14:00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2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53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298" name="Freeform 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6/6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55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99" name="Freeform 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300" name="Freeform 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01" name="Freeform 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02" name="Freeform 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03" name="Freeform 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04" name="Freeform 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05" name="Freeform 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06" name="Freeform 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07" name="Freeform 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08" name="Freeform 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09" name="Freeform 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310" name="Freeform 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11" name="Freeform 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12" name="Freeform 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313" name="Freeform 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14" name="Freeform 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315" name="Freeform 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5387417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16" name="Freeform 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17" name="Freeform 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318" name="Freeform 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19" name="Freeform 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20" name="Freeform 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21" name="Freeform 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22" name="Freeform 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23" name="Freeform 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6142662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24" name="Freeform 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6268536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25" name="Freeform 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100699" cy="193001"/>
            <wp:effectExtent l="0" t="0" r="0" b="0"/>
            <wp:wrapNone/>
            <wp:docPr id="326" name="Freeform 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0699" cy="193001"/>
                    </a:xfrm>
                    <a:custGeom>
                      <a:rect l="l" t="t" r="r" b="b"/>
                      <a:pathLst>
                        <a:path w="100699" h="193001">
                          <a:moveTo>
                            <a:pt x="0" y="0"/>
                          </a:moveTo>
                          <a:lnTo>
                            <a:pt x="100699" y="0"/>
                          </a:lnTo>
                          <a:lnTo>
                            <a:pt x="10069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6469935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27" name="Freeform 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28" name="Freeform 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29" name="Freeform 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30" name="Freeform 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331" name="Freeform 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32" name="Freeform 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333" name="Freeform 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334" name="Freeform 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36004</wp:posOffset>
            </wp:positionH>
            <wp:positionV relativeFrom="line">
              <wp:posOffset>93612</wp:posOffset>
            </wp:positionV>
            <wp:extent cx="319659" cy="126046"/>
            <wp:effectExtent l="0" t="0" r="0" b="0"/>
            <wp:wrapNone/>
            <wp:docPr id="335" name="Freeform 33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4" y="93612"/>
                      <a:ext cx="205359" cy="117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" w:lineRule="exact"/>
                          <w:ind w:left="0" w:right="0" w:firstLine="0"/>
                        </w:pPr>
                        <w:hyperlink r:id="rId297" w:history="1">
                          <w:r>
                            <w:rPr lang="cs-CZ" sz="2" baseline="0" dirty="0">
                              <w:jc w:val="left"/>
                              <w:rFonts w:ascii="Arial" w:hAnsi="Arial" w:cs="Arial"/>
                              <w:color w:val="000000"/>
                              <w:spacing w:val="-1"/>
                              <w:sz w:val="2"/>
                              <w:szCs w:val="2"/>
                            </w:rPr>
                            <w:t>Powered by TCPDF (www.tcpdf.org)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5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78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OBCHODNI@NEMJH.CZ"/><Relationship Id="rId103" Type="http://schemas.openxmlformats.org/officeDocument/2006/relationships/hyperlink" TargetMode="External" Target="mailto:obchodni@nemjh.cz"/><Relationship Id="rId106" Type="http://schemas.openxmlformats.org/officeDocument/2006/relationships/hyperlink" TargetMode="External" Target="mailto:e-mail:objednavky@medisun.cz"/><Relationship Id="rId297" Type="http://schemas.openxmlformats.org/officeDocument/2006/relationships/hyperlink" TargetMode="External" Target="http://www.tcpdf.org/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2024-05-03T13:01:07Z</dcterms:created>
  <dcterms:modified xsi:type="dcterms:W3CDTF">2024-05-03T13:01:07Z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