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85B2C" w14:textId="77777777" w:rsidR="00A12066" w:rsidRDefault="00A12066" w:rsidP="00DB668C">
      <w:pPr>
        <w:spacing w:line="312" w:lineRule="auto"/>
        <w:rPr>
          <w:rFonts w:ascii="Palatino Linotype" w:hAnsi="Palatino Linotype"/>
          <w:b/>
          <w:bCs/>
          <w:smallCaps/>
          <w:sz w:val="20"/>
        </w:rPr>
      </w:pPr>
    </w:p>
    <w:p w14:paraId="16A025B3" w14:textId="35724045" w:rsidR="000B0D90" w:rsidRPr="00DB668C" w:rsidRDefault="000B0D90" w:rsidP="00DB668C">
      <w:pPr>
        <w:spacing w:line="312" w:lineRule="auto"/>
        <w:rPr>
          <w:rFonts w:ascii="Palatino Linotype" w:hAnsi="Palatino Linotype"/>
          <w:b/>
          <w:bCs/>
          <w:smallCaps/>
          <w:sz w:val="20"/>
        </w:rPr>
      </w:pPr>
      <w:r w:rsidRPr="00DB668C">
        <w:rPr>
          <w:rFonts w:ascii="Palatino Linotype" w:hAnsi="Palatino Linotype"/>
          <w:b/>
          <w:bCs/>
          <w:smallCaps/>
          <w:sz w:val="20"/>
        </w:rPr>
        <w:t xml:space="preserve">Smlouva o výpůjčce Č. j. NG </w:t>
      </w:r>
      <w:r w:rsidR="0018547C" w:rsidRPr="00DB668C">
        <w:rPr>
          <w:rFonts w:ascii="Palatino Linotype" w:hAnsi="Palatino Linotype"/>
          <w:b/>
          <w:bCs/>
          <w:smallCaps/>
          <w:sz w:val="20"/>
        </w:rPr>
        <w:t>720</w:t>
      </w:r>
      <w:r w:rsidR="00CC6411" w:rsidRPr="00DB668C">
        <w:rPr>
          <w:rFonts w:ascii="Palatino Linotype" w:hAnsi="Palatino Linotype"/>
          <w:b/>
          <w:bCs/>
          <w:smallCaps/>
          <w:sz w:val="20"/>
        </w:rPr>
        <w:t>/2024</w:t>
      </w:r>
    </w:p>
    <w:p w14:paraId="18D305D1" w14:textId="77777777" w:rsidR="000B0D90" w:rsidRPr="00DB668C" w:rsidRDefault="000B0D90" w:rsidP="00DB668C">
      <w:pPr>
        <w:spacing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ve smyslu § </w:t>
      </w:r>
      <w:r w:rsidR="00915A75" w:rsidRPr="00DB668C">
        <w:rPr>
          <w:rFonts w:ascii="Palatino Linotype" w:hAnsi="Palatino Linotype"/>
          <w:sz w:val="20"/>
        </w:rPr>
        <w:t>2193 a násl. zákona č.</w:t>
      </w:r>
      <w:r w:rsidRPr="00DB668C">
        <w:rPr>
          <w:rFonts w:ascii="Palatino Linotype" w:hAnsi="Palatino Linotype"/>
          <w:sz w:val="20"/>
        </w:rPr>
        <w:t xml:space="preserve"> 89/2012 Sb.</w:t>
      </w:r>
      <w:r w:rsidR="00915A75" w:rsidRPr="00DB668C">
        <w:rPr>
          <w:rFonts w:ascii="Palatino Linotype" w:hAnsi="Palatino Linotype"/>
          <w:sz w:val="20"/>
        </w:rPr>
        <w:t>, občanský zákoník, ve znění pozdějších předpisů</w:t>
      </w:r>
    </w:p>
    <w:p w14:paraId="7292E8D5" w14:textId="77777777" w:rsidR="000B0D90" w:rsidRPr="00DB668C" w:rsidRDefault="000B0D90" w:rsidP="00DB668C">
      <w:pPr>
        <w:spacing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níže „</w:t>
      </w:r>
      <w:r w:rsidR="00314558" w:rsidRPr="00DB668C">
        <w:rPr>
          <w:rFonts w:ascii="Palatino Linotype" w:hAnsi="Palatino Linotype"/>
          <w:sz w:val="20"/>
        </w:rPr>
        <w:t>S</w:t>
      </w:r>
      <w:r w:rsidRPr="00DB668C">
        <w:rPr>
          <w:rFonts w:ascii="Palatino Linotype" w:hAnsi="Palatino Linotype"/>
          <w:sz w:val="20"/>
        </w:rPr>
        <w:t>mlouva“</w:t>
      </w:r>
    </w:p>
    <w:p w14:paraId="08FB1F48" w14:textId="77777777" w:rsidR="000B0D90" w:rsidRDefault="000B0D90" w:rsidP="00DB668C">
      <w:pPr>
        <w:spacing w:line="312" w:lineRule="auto"/>
        <w:jc w:val="center"/>
        <w:rPr>
          <w:rFonts w:ascii="Palatino Linotype" w:hAnsi="Palatino Linotype"/>
          <w:b/>
          <w:sz w:val="20"/>
        </w:rPr>
      </w:pPr>
    </w:p>
    <w:p w14:paraId="426FA5EE" w14:textId="77777777" w:rsidR="00DB668C" w:rsidRPr="00DB668C" w:rsidRDefault="00DB668C" w:rsidP="00DB668C">
      <w:pPr>
        <w:spacing w:line="312" w:lineRule="auto"/>
        <w:jc w:val="center"/>
        <w:rPr>
          <w:rFonts w:ascii="Palatino Linotype" w:hAnsi="Palatino Linotype"/>
          <w:b/>
          <w:sz w:val="20"/>
        </w:rPr>
      </w:pPr>
    </w:p>
    <w:p w14:paraId="24EBAFDA" w14:textId="77777777" w:rsidR="000B0D90" w:rsidRPr="00DB668C" w:rsidRDefault="000B0D90" w:rsidP="00DB668C">
      <w:pPr>
        <w:spacing w:line="312" w:lineRule="auto"/>
        <w:rPr>
          <w:rFonts w:ascii="Palatino Linotype" w:hAnsi="Palatino Linotype"/>
          <w:b/>
          <w:snapToGrid w:val="0"/>
          <w:sz w:val="20"/>
        </w:rPr>
      </w:pPr>
      <w:r w:rsidRPr="00DB668C">
        <w:rPr>
          <w:rFonts w:ascii="Palatino Linotype" w:hAnsi="Palatino Linotype"/>
          <w:b/>
          <w:snapToGrid w:val="0"/>
          <w:sz w:val="20"/>
        </w:rPr>
        <w:t xml:space="preserve">Národní galerie v Praze </w:t>
      </w:r>
    </w:p>
    <w:p w14:paraId="00C5F57F" w14:textId="77777777" w:rsidR="000B0D90" w:rsidRPr="00DB668C" w:rsidRDefault="000B0D90" w:rsidP="00DB668C">
      <w:pPr>
        <w:spacing w:line="312" w:lineRule="auto"/>
        <w:rPr>
          <w:rFonts w:ascii="Palatino Linotype" w:hAnsi="Palatino Linotype"/>
          <w:snapToGrid w:val="0"/>
          <w:sz w:val="20"/>
        </w:rPr>
      </w:pPr>
      <w:r w:rsidRPr="00DB668C">
        <w:rPr>
          <w:rFonts w:ascii="Palatino Linotype" w:hAnsi="Palatino Linotype"/>
          <w:snapToGrid w:val="0"/>
          <w:sz w:val="20"/>
        </w:rPr>
        <w:t>Staroměstské náměstí 12, 110 15 Praha 1</w:t>
      </w:r>
    </w:p>
    <w:p w14:paraId="4567BE90" w14:textId="77777777" w:rsidR="001A350A" w:rsidRPr="00DB668C" w:rsidRDefault="000B0D90" w:rsidP="00DB668C">
      <w:pPr>
        <w:spacing w:line="312" w:lineRule="auto"/>
        <w:rPr>
          <w:rFonts w:ascii="Palatino Linotype" w:hAnsi="Palatino Linotype"/>
          <w:snapToGrid w:val="0"/>
          <w:sz w:val="20"/>
        </w:rPr>
      </w:pPr>
      <w:r w:rsidRPr="00DB668C">
        <w:rPr>
          <w:rFonts w:ascii="Palatino Linotype" w:hAnsi="Palatino Linotype"/>
          <w:snapToGrid w:val="0"/>
          <w:sz w:val="20"/>
        </w:rPr>
        <w:t xml:space="preserve">zastoupená </w:t>
      </w:r>
      <w:r w:rsidR="009C695C" w:rsidRPr="00DB668C">
        <w:rPr>
          <w:rFonts w:ascii="Palatino Linotype" w:hAnsi="Palatino Linotype"/>
          <w:snapToGrid w:val="0"/>
          <w:sz w:val="20"/>
        </w:rPr>
        <w:t xml:space="preserve">Mgr. </w:t>
      </w:r>
      <w:r w:rsidR="00106DC1" w:rsidRPr="00DB668C">
        <w:rPr>
          <w:rFonts w:ascii="Palatino Linotype" w:hAnsi="Palatino Linotype"/>
          <w:snapToGrid w:val="0"/>
          <w:sz w:val="20"/>
        </w:rPr>
        <w:t>Hanou Veselou</w:t>
      </w:r>
      <w:r w:rsidR="00F85C2A" w:rsidRPr="00DB668C">
        <w:rPr>
          <w:rFonts w:ascii="Palatino Linotype" w:hAnsi="Palatino Linotype"/>
          <w:snapToGrid w:val="0"/>
          <w:sz w:val="20"/>
        </w:rPr>
        <w:t xml:space="preserve">, </w:t>
      </w:r>
      <w:r w:rsidR="003A1B79" w:rsidRPr="00DB668C">
        <w:rPr>
          <w:rFonts w:ascii="Palatino Linotype" w:hAnsi="Palatino Linotype"/>
          <w:snapToGrid w:val="0"/>
          <w:sz w:val="20"/>
        </w:rPr>
        <w:t>vedoucí</w:t>
      </w:r>
    </w:p>
    <w:p w14:paraId="38066159" w14:textId="77777777" w:rsidR="00DD16F6" w:rsidRPr="00DB668C" w:rsidRDefault="00DD16F6" w:rsidP="00DB668C">
      <w:pPr>
        <w:spacing w:line="312" w:lineRule="auto"/>
        <w:rPr>
          <w:rFonts w:ascii="Palatino Linotype" w:hAnsi="Palatino Linotype"/>
          <w:i/>
          <w:snapToGrid w:val="0"/>
          <w:sz w:val="20"/>
        </w:rPr>
      </w:pPr>
      <w:r w:rsidRPr="00DB668C">
        <w:rPr>
          <w:rFonts w:ascii="Palatino Linotype" w:hAnsi="Palatino Linotype"/>
          <w:snapToGrid w:val="0"/>
          <w:sz w:val="20"/>
        </w:rPr>
        <w:t>Odbor dokumentace sbírkového fondu</w:t>
      </w:r>
    </w:p>
    <w:p w14:paraId="67D159C3" w14:textId="77777777" w:rsidR="000B0D90" w:rsidRPr="00DB668C" w:rsidRDefault="000B0D90" w:rsidP="00DB668C">
      <w:pPr>
        <w:pStyle w:val="jNormln"/>
        <w:spacing w:before="0" w:line="312" w:lineRule="auto"/>
        <w:rPr>
          <w:rFonts w:ascii="Palatino Linotype" w:hAnsi="Palatino Linotype"/>
          <w:sz w:val="20"/>
          <w:szCs w:val="20"/>
        </w:rPr>
      </w:pPr>
      <w:r w:rsidRPr="00DB668C">
        <w:rPr>
          <w:rFonts w:ascii="Palatino Linotype" w:hAnsi="Palatino Linotype"/>
          <w:sz w:val="20"/>
          <w:szCs w:val="20"/>
        </w:rPr>
        <w:t>IČ: 00023281</w:t>
      </w:r>
    </w:p>
    <w:p w14:paraId="656D8426" w14:textId="77777777" w:rsidR="000B0D90" w:rsidRPr="00DB668C" w:rsidRDefault="000B0D90" w:rsidP="00DB668C">
      <w:pPr>
        <w:pStyle w:val="jNormln"/>
        <w:spacing w:before="0" w:line="312" w:lineRule="auto"/>
        <w:rPr>
          <w:rFonts w:ascii="Palatino Linotype" w:hAnsi="Palatino Linotype"/>
          <w:sz w:val="20"/>
          <w:szCs w:val="20"/>
        </w:rPr>
      </w:pPr>
      <w:r w:rsidRPr="00DB668C">
        <w:rPr>
          <w:rFonts w:ascii="Palatino Linotype" w:hAnsi="Palatino Linotype"/>
          <w:sz w:val="20"/>
          <w:szCs w:val="20"/>
        </w:rPr>
        <w:t>DIČ: CZ 00023281</w:t>
      </w:r>
    </w:p>
    <w:p w14:paraId="35739EBD" w14:textId="77777777" w:rsidR="000B0D90" w:rsidRDefault="000B0D90" w:rsidP="00DB668C">
      <w:pPr>
        <w:spacing w:line="312" w:lineRule="auto"/>
        <w:rPr>
          <w:rFonts w:ascii="Palatino Linotype" w:hAnsi="Palatino Linotype"/>
          <w:b/>
          <w:snapToGrid w:val="0"/>
          <w:sz w:val="20"/>
        </w:rPr>
      </w:pPr>
      <w:r w:rsidRPr="00DB668C">
        <w:rPr>
          <w:rFonts w:ascii="Palatino Linotype" w:hAnsi="Palatino Linotype"/>
          <w:b/>
          <w:snapToGrid w:val="0"/>
          <w:sz w:val="20"/>
        </w:rPr>
        <w:t xml:space="preserve">níže „Půjčitel“ </w:t>
      </w:r>
    </w:p>
    <w:p w14:paraId="60E70A5D" w14:textId="77777777" w:rsidR="00DB668C" w:rsidRPr="00DB668C" w:rsidRDefault="00DB668C" w:rsidP="00DB668C">
      <w:pPr>
        <w:spacing w:line="312" w:lineRule="auto"/>
        <w:rPr>
          <w:rFonts w:ascii="Palatino Linotype" w:hAnsi="Palatino Linotype"/>
          <w:b/>
          <w:i/>
          <w:snapToGrid w:val="0"/>
          <w:sz w:val="20"/>
        </w:rPr>
      </w:pPr>
    </w:p>
    <w:p w14:paraId="2F9D98F2" w14:textId="77777777" w:rsidR="000B0D90" w:rsidRPr="00DB668C" w:rsidRDefault="000B0D90" w:rsidP="00DB668C">
      <w:pPr>
        <w:pStyle w:val="Zkladntext21"/>
        <w:spacing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a</w:t>
      </w:r>
    </w:p>
    <w:p w14:paraId="46B6B11B" w14:textId="77777777" w:rsidR="00DB668C" w:rsidRDefault="00DB668C" w:rsidP="00DB668C">
      <w:pPr>
        <w:spacing w:line="312" w:lineRule="auto"/>
        <w:rPr>
          <w:rFonts w:ascii="Palatino Linotype" w:hAnsi="Palatino Linotype"/>
          <w:b/>
          <w:sz w:val="20"/>
        </w:rPr>
      </w:pPr>
    </w:p>
    <w:p w14:paraId="4C013F0D" w14:textId="3AAAD4E9" w:rsidR="000B0D90" w:rsidRPr="00DB668C" w:rsidRDefault="0018547C" w:rsidP="00DB668C">
      <w:pPr>
        <w:spacing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b/>
          <w:sz w:val="20"/>
        </w:rPr>
        <w:t>Pod Bělkou, a.s.</w:t>
      </w:r>
    </w:p>
    <w:p w14:paraId="5D60D8D9" w14:textId="331740E2" w:rsidR="006E3425" w:rsidRPr="00DB668C" w:rsidRDefault="0018547C" w:rsidP="00DB668C">
      <w:pPr>
        <w:spacing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Čiklova 1706/</w:t>
      </w:r>
      <w:proofErr w:type="gramStart"/>
      <w:r w:rsidRPr="00DB668C">
        <w:rPr>
          <w:rFonts w:ascii="Palatino Linotype" w:hAnsi="Palatino Linotype"/>
          <w:sz w:val="20"/>
        </w:rPr>
        <w:t>13a</w:t>
      </w:r>
      <w:proofErr w:type="gramEnd"/>
      <w:r w:rsidRPr="00DB668C">
        <w:rPr>
          <w:rFonts w:ascii="Palatino Linotype" w:hAnsi="Palatino Linotype"/>
          <w:sz w:val="20"/>
        </w:rPr>
        <w:t>, 128 00 Praha 2</w:t>
      </w:r>
    </w:p>
    <w:p w14:paraId="39D8098A" w14:textId="6B81AC01" w:rsidR="000B0D90" w:rsidRPr="00DB668C" w:rsidRDefault="0018547C" w:rsidP="00DB668C">
      <w:pPr>
        <w:spacing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napToGrid w:val="0"/>
          <w:sz w:val="20"/>
        </w:rPr>
        <w:t>Z</w:t>
      </w:r>
      <w:r w:rsidR="000B0D90" w:rsidRPr="00DB668C">
        <w:rPr>
          <w:rFonts w:ascii="Palatino Linotype" w:hAnsi="Palatino Linotype"/>
          <w:snapToGrid w:val="0"/>
          <w:sz w:val="20"/>
        </w:rPr>
        <w:t>astoupen</w:t>
      </w:r>
      <w:r w:rsidRPr="00DB668C">
        <w:rPr>
          <w:rFonts w:ascii="Palatino Linotype" w:hAnsi="Palatino Linotype"/>
          <w:snapToGrid w:val="0"/>
          <w:sz w:val="20"/>
        </w:rPr>
        <w:t>á Ing. Vojtěchem Haluzou</w:t>
      </w:r>
    </w:p>
    <w:p w14:paraId="2FF2C2EF" w14:textId="1B4E7756" w:rsidR="000B0D90" w:rsidRPr="00DB668C" w:rsidRDefault="000B0D90" w:rsidP="00DB668C">
      <w:pPr>
        <w:pStyle w:val="jNormln"/>
        <w:spacing w:before="0" w:line="312" w:lineRule="auto"/>
        <w:rPr>
          <w:rFonts w:ascii="Palatino Linotype" w:hAnsi="Palatino Linotype"/>
          <w:sz w:val="20"/>
          <w:szCs w:val="20"/>
        </w:rPr>
      </w:pPr>
      <w:r w:rsidRPr="00DB668C">
        <w:rPr>
          <w:rFonts w:ascii="Palatino Linotype" w:hAnsi="Palatino Linotype"/>
          <w:sz w:val="20"/>
          <w:szCs w:val="20"/>
        </w:rPr>
        <w:t xml:space="preserve">IČ: </w:t>
      </w:r>
      <w:r w:rsidR="0018547C" w:rsidRPr="00DB668C">
        <w:rPr>
          <w:rFonts w:ascii="Palatino Linotype" w:hAnsi="Palatino Linotype"/>
          <w:sz w:val="20"/>
          <w:szCs w:val="20"/>
        </w:rPr>
        <w:t>26434865</w:t>
      </w:r>
    </w:p>
    <w:p w14:paraId="0F2D0F76" w14:textId="6231F5DF" w:rsidR="000B0D90" w:rsidRPr="00DB668C" w:rsidRDefault="000B0D90" w:rsidP="00DB668C">
      <w:pPr>
        <w:pStyle w:val="jNormln"/>
        <w:spacing w:before="0" w:line="312" w:lineRule="auto"/>
        <w:rPr>
          <w:rFonts w:ascii="Palatino Linotype" w:hAnsi="Palatino Linotype"/>
          <w:sz w:val="20"/>
          <w:szCs w:val="20"/>
        </w:rPr>
      </w:pPr>
      <w:r w:rsidRPr="00DB668C">
        <w:rPr>
          <w:rFonts w:ascii="Palatino Linotype" w:hAnsi="Palatino Linotype"/>
          <w:sz w:val="20"/>
          <w:szCs w:val="20"/>
        </w:rPr>
        <w:t xml:space="preserve">DIČ: </w:t>
      </w:r>
      <w:r w:rsidR="006E3425" w:rsidRPr="00DB668C">
        <w:rPr>
          <w:rFonts w:ascii="Palatino Linotype" w:hAnsi="Palatino Linotype"/>
          <w:sz w:val="20"/>
          <w:szCs w:val="20"/>
        </w:rPr>
        <w:t>CZ</w:t>
      </w:r>
      <w:r w:rsidR="0018547C" w:rsidRPr="00DB668C">
        <w:rPr>
          <w:rFonts w:ascii="Palatino Linotype" w:hAnsi="Palatino Linotype"/>
          <w:sz w:val="20"/>
          <w:szCs w:val="20"/>
        </w:rPr>
        <w:t>26434865</w:t>
      </w:r>
    </w:p>
    <w:p w14:paraId="4EB6E407" w14:textId="77777777" w:rsidR="000B0D90" w:rsidRPr="00DB668C" w:rsidRDefault="000B0D90" w:rsidP="00DB668C">
      <w:pPr>
        <w:spacing w:line="312" w:lineRule="auto"/>
        <w:rPr>
          <w:rFonts w:ascii="Palatino Linotype" w:hAnsi="Palatino Linotype"/>
          <w:b/>
          <w:i/>
          <w:snapToGrid w:val="0"/>
          <w:sz w:val="20"/>
        </w:rPr>
      </w:pPr>
      <w:r w:rsidRPr="00DB668C">
        <w:rPr>
          <w:rFonts w:ascii="Palatino Linotype" w:hAnsi="Palatino Linotype"/>
          <w:b/>
          <w:snapToGrid w:val="0"/>
          <w:sz w:val="20"/>
        </w:rPr>
        <w:t xml:space="preserve">níže „Vypůjčitel“ </w:t>
      </w:r>
    </w:p>
    <w:p w14:paraId="00ECFFD5" w14:textId="77777777" w:rsidR="00DB668C" w:rsidRDefault="00DB668C" w:rsidP="00DB668C">
      <w:pPr>
        <w:pStyle w:val="Zkladntext21"/>
        <w:spacing w:line="312" w:lineRule="auto"/>
        <w:rPr>
          <w:rFonts w:ascii="Palatino Linotype" w:hAnsi="Palatino Linotype"/>
          <w:sz w:val="20"/>
        </w:rPr>
      </w:pPr>
    </w:p>
    <w:p w14:paraId="5956C94B" w14:textId="2B65F176" w:rsidR="000B0D90" w:rsidRDefault="00314558" w:rsidP="00DB668C">
      <w:pPr>
        <w:pStyle w:val="Zkladntext21"/>
        <w:spacing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uzavírají tuto výpůjční S</w:t>
      </w:r>
      <w:r w:rsidR="000B0D90" w:rsidRPr="00DB668C">
        <w:rPr>
          <w:rFonts w:ascii="Palatino Linotype" w:hAnsi="Palatino Linotype"/>
          <w:sz w:val="20"/>
        </w:rPr>
        <w:t>mlouvu.</w:t>
      </w:r>
    </w:p>
    <w:p w14:paraId="13AFBA0D" w14:textId="77777777" w:rsidR="00DB668C" w:rsidRDefault="00DB668C" w:rsidP="00DB668C">
      <w:pPr>
        <w:pStyle w:val="Zkladntext21"/>
        <w:spacing w:line="312" w:lineRule="auto"/>
        <w:rPr>
          <w:rFonts w:ascii="Palatino Linotype" w:hAnsi="Palatino Linotype"/>
          <w:sz w:val="20"/>
        </w:rPr>
      </w:pPr>
    </w:p>
    <w:p w14:paraId="6979C3D4" w14:textId="77777777" w:rsidR="00DB668C" w:rsidRPr="00DB668C" w:rsidRDefault="00DB668C" w:rsidP="00DB668C">
      <w:pPr>
        <w:pStyle w:val="Zkladntext21"/>
        <w:spacing w:line="312" w:lineRule="auto"/>
        <w:rPr>
          <w:rFonts w:ascii="Palatino Linotype" w:hAnsi="Palatino Linotype"/>
          <w:sz w:val="20"/>
        </w:rPr>
      </w:pPr>
    </w:p>
    <w:p w14:paraId="71751989" w14:textId="77777777" w:rsidR="00B127CA" w:rsidRPr="00DB668C" w:rsidRDefault="00264377" w:rsidP="00DB668C">
      <w:pPr>
        <w:pStyle w:val="Nadpis1"/>
        <w:spacing w:before="0" w:line="312" w:lineRule="auto"/>
        <w:rPr>
          <w:rFonts w:ascii="Palatino Linotype" w:hAnsi="Palatino Linotype"/>
          <w:sz w:val="20"/>
          <w:lang w:val="en-GB"/>
        </w:rPr>
      </w:pPr>
      <w:r w:rsidRPr="00DB668C">
        <w:rPr>
          <w:rFonts w:ascii="Palatino Linotype" w:hAnsi="Palatino Linotype"/>
          <w:sz w:val="20"/>
        </w:rPr>
        <w:t xml:space="preserve">Předmět </w:t>
      </w:r>
      <w:r w:rsidR="00314558" w:rsidRPr="00DB668C">
        <w:rPr>
          <w:rFonts w:ascii="Palatino Linotype" w:hAnsi="Palatino Linotype"/>
          <w:sz w:val="20"/>
        </w:rPr>
        <w:t>S</w:t>
      </w:r>
      <w:r w:rsidRPr="00DB668C">
        <w:rPr>
          <w:rFonts w:ascii="Palatino Linotype" w:hAnsi="Palatino Linotype"/>
          <w:sz w:val="20"/>
        </w:rPr>
        <w:t>mlouvy</w:t>
      </w:r>
    </w:p>
    <w:p w14:paraId="34618E10" w14:textId="6DA88A2D" w:rsidR="00BF651C" w:rsidRDefault="00BF651C" w:rsidP="00DB668C">
      <w:pPr>
        <w:pStyle w:val="jNormln"/>
        <w:spacing w:before="0" w:line="312" w:lineRule="auto"/>
        <w:rPr>
          <w:rFonts w:ascii="Palatino Linotype" w:hAnsi="Palatino Linotype"/>
          <w:sz w:val="20"/>
          <w:szCs w:val="20"/>
        </w:rPr>
      </w:pPr>
      <w:r w:rsidRPr="00DB668C">
        <w:rPr>
          <w:rFonts w:ascii="Palatino Linotype" w:hAnsi="Palatino Linotype"/>
          <w:sz w:val="20"/>
          <w:szCs w:val="20"/>
        </w:rPr>
        <w:t>Půjč</w:t>
      </w:r>
      <w:r w:rsidR="0058488F" w:rsidRPr="00DB668C">
        <w:rPr>
          <w:rFonts w:ascii="Palatino Linotype" w:hAnsi="Palatino Linotype"/>
          <w:sz w:val="20"/>
          <w:szCs w:val="20"/>
        </w:rPr>
        <w:t>itel přenechává touto Smlouvou V</w:t>
      </w:r>
      <w:r w:rsidRPr="00DB668C">
        <w:rPr>
          <w:rFonts w:ascii="Palatino Linotype" w:hAnsi="Palatino Linotype"/>
          <w:sz w:val="20"/>
          <w:szCs w:val="20"/>
        </w:rPr>
        <w:t>ypůjčiteli k bezplatnému dočasnému užívání umělecká díla, ke kterým má příslušnost hospodařit na základě zák.</w:t>
      </w:r>
      <w:r w:rsidR="00C70D60" w:rsidRPr="00DB668C">
        <w:rPr>
          <w:rFonts w:ascii="Palatino Linotype" w:hAnsi="Palatino Linotype"/>
          <w:sz w:val="20"/>
          <w:szCs w:val="20"/>
        </w:rPr>
        <w:t xml:space="preserve"> </w:t>
      </w:r>
      <w:r w:rsidRPr="00DB668C">
        <w:rPr>
          <w:rFonts w:ascii="Palatino Linotype" w:hAnsi="Palatino Linotype"/>
          <w:sz w:val="20"/>
          <w:szCs w:val="20"/>
        </w:rPr>
        <w:t>č. 122/2000 Sb., podrobně uvedená v přiloženém seznamu o 1 listu</w:t>
      </w:r>
      <w:r w:rsidR="006C78DB" w:rsidRPr="00DB668C">
        <w:rPr>
          <w:rFonts w:ascii="Palatino Linotype" w:hAnsi="Palatino Linotype"/>
          <w:sz w:val="20"/>
          <w:szCs w:val="20"/>
        </w:rPr>
        <w:t xml:space="preserve"> celkem</w:t>
      </w:r>
      <w:r w:rsidRPr="00DB668C">
        <w:rPr>
          <w:rFonts w:ascii="Palatino Linotype" w:hAnsi="Palatino Linotype"/>
          <w:sz w:val="20"/>
          <w:szCs w:val="20"/>
        </w:rPr>
        <w:t xml:space="preserve">, který je nedílnou součástí této </w:t>
      </w:r>
      <w:r w:rsidR="0058488F" w:rsidRPr="00DB668C">
        <w:rPr>
          <w:rFonts w:ascii="Palatino Linotype" w:hAnsi="Palatino Linotype"/>
          <w:sz w:val="20"/>
          <w:szCs w:val="20"/>
        </w:rPr>
        <w:t>S</w:t>
      </w:r>
      <w:r w:rsidRPr="00DB668C">
        <w:rPr>
          <w:rFonts w:ascii="Palatino Linotype" w:hAnsi="Palatino Linotype"/>
          <w:sz w:val="20"/>
          <w:szCs w:val="20"/>
        </w:rPr>
        <w:t>mlouvy</w:t>
      </w:r>
      <w:r w:rsidR="005F2041" w:rsidRPr="00DB668C">
        <w:rPr>
          <w:rFonts w:ascii="Palatino Linotype" w:hAnsi="Palatino Linotype"/>
          <w:sz w:val="20"/>
          <w:szCs w:val="20"/>
        </w:rPr>
        <w:t xml:space="preserve"> (příloha č. 1)</w:t>
      </w:r>
      <w:r w:rsidRPr="00DB668C">
        <w:rPr>
          <w:rFonts w:ascii="Palatino Linotype" w:hAnsi="Palatino Linotype"/>
          <w:sz w:val="20"/>
          <w:szCs w:val="20"/>
        </w:rPr>
        <w:t>, za účelem vystavení</w:t>
      </w:r>
      <w:r w:rsidR="00DB668C" w:rsidRPr="00DB668C">
        <w:rPr>
          <w:rFonts w:ascii="Palatino Linotype" w:hAnsi="Palatino Linotype"/>
          <w:sz w:val="20"/>
          <w:szCs w:val="20"/>
        </w:rPr>
        <w:t xml:space="preserve"> (dále též jako „předmět výpůjčky“</w:t>
      </w:r>
      <w:r w:rsidR="00DB668C">
        <w:rPr>
          <w:rFonts w:ascii="Palatino Linotype" w:hAnsi="Palatino Linotype"/>
          <w:sz w:val="20"/>
          <w:szCs w:val="20"/>
        </w:rPr>
        <w:t>.</w:t>
      </w:r>
    </w:p>
    <w:p w14:paraId="50333090" w14:textId="77777777" w:rsidR="00DB668C" w:rsidRPr="00DB668C" w:rsidRDefault="00DB668C" w:rsidP="00DB668C">
      <w:pPr>
        <w:pStyle w:val="jNormln"/>
        <w:spacing w:before="0" w:line="312" w:lineRule="auto"/>
        <w:rPr>
          <w:rFonts w:ascii="Palatino Linotype" w:hAnsi="Palatino Linotype"/>
          <w:sz w:val="20"/>
          <w:szCs w:val="20"/>
        </w:rPr>
      </w:pPr>
    </w:p>
    <w:p w14:paraId="1D93C7DE" w14:textId="77777777" w:rsidR="00B127CA" w:rsidRPr="00DB668C" w:rsidRDefault="00BF651C" w:rsidP="00DB668C">
      <w:pPr>
        <w:pStyle w:val="Nadpis1"/>
        <w:spacing w:before="0"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Práva a povinnosti smluvních stran</w:t>
      </w:r>
    </w:p>
    <w:p w14:paraId="49675123" w14:textId="77777777" w:rsidR="00BF651C" w:rsidRPr="00DB668C" w:rsidRDefault="00BF651C" w:rsidP="00A12066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Předmět výpůjčky smí být užit vzhledem k jeho skutečné i právní povaze jen k účelům uvedeným v čl. </w:t>
      </w:r>
      <w:r w:rsidR="0058488F" w:rsidRPr="00DB668C">
        <w:rPr>
          <w:rFonts w:ascii="Palatino Linotype" w:hAnsi="Palatino Linotype"/>
          <w:sz w:val="20"/>
        </w:rPr>
        <w:t>1</w:t>
      </w:r>
      <w:r w:rsidRPr="00DB668C">
        <w:rPr>
          <w:rFonts w:ascii="Palatino Linotype" w:hAnsi="Palatino Linotype"/>
          <w:sz w:val="20"/>
        </w:rPr>
        <w:t xml:space="preserve">. této </w:t>
      </w:r>
      <w:r w:rsidR="0058488F" w:rsidRPr="00DB668C">
        <w:rPr>
          <w:rFonts w:ascii="Palatino Linotype" w:hAnsi="Palatino Linotype"/>
          <w:sz w:val="20"/>
        </w:rPr>
        <w:t>S</w:t>
      </w:r>
      <w:r w:rsidRPr="00DB668C">
        <w:rPr>
          <w:rFonts w:ascii="Palatino Linotype" w:hAnsi="Palatino Linotype"/>
          <w:sz w:val="20"/>
        </w:rPr>
        <w:t xml:space="preserve">mlouvy. S předmětem výpůjčky nesmí být bez souhlasu </w:t>
      </w:r>
      <w:r w:rsidR="0058488F" w:rsidRPr="00DB668C">
        <w:rPr>
          <w:rFonts w:ascii="Palatino Linotype" w:hAnsi="Palatino Linotype"/>
          <w:sz w:val="20"/>
        </w:rPr>
        <w:t>P</w:t>
      </w:r>
      <w:r w:rsidRPr="00DB668C">
        <w:rPr>
          <w:rFonts w:ascii="Palatino Linotype" w:hAnsi="Palatino Linotype"/>
          <w:sz w:val="20"/>
        </w:rPr>
        <w:t xml:space="preserve">ůjčitele </w:t>
      </w:r>
      <w:r w:rsidRPr="00DB668C">
        <w:rPr>
          <w:rFonts w:ascii="Palatino Linotype" w:hAnsi="Palatino Linotype"/>
          <w:sz w:val="20"/>
        </w:rPr>
        <w:lastRenderedPageBreak/>
        <w:t xml:space="preserve">jakýmkoliv způsobem disponováno mimo účel stanovený v této </w:t>
      </w:r>
      <w:r w:rsidR="0058488F" w:rsidRPr="00DB668C">
        <w:rPr>
          <w:rFonts w:ascii="Palatino Linotype" w:hAnsi="Palatino Linotype"/>
          <w:sz w:val="20"/>
        </w:rPr>
        <w:t>S</w:t>
      </w:r>
      <w:r w:rsidRPr="00DB668C">
        <w:rPr>
          <w:rFonts w:ascii="Palatino Linotype" w:hAnsi="Palatino Linotype"/>
          <w:sz w:val="20"/>
        </w:rPr>
        <w:t>mlouvě, zejména jej nelze přem</w:t>
      </w:r>
      <w:r w:rsidR="000B0D90" w:rsidRPr="00DB668C">
        <w:rPr>
          <w:rFonts w:ascii="Palatino Linotype" w:hAnsi="Palatino Linotype"/>
          <w:sz w:val="20"/>
        </w:rPr>
        <w:t>i</w:t>
      </w:r>
      <w:r w:rsidRPr="00DB668C">
        <w:rPr>
          <w:rFonts w:ascii="Palatino Linotype" w:hAnsi="Palatino Linotype"/>
          <w:sz w:val="20"/>
        </w:rPr>
        <w:t>sťovat nebo dále přenechat k užívání jinému.</w:t>
      </w:r>
    </w:p>
    <w:p w14:paraId="1BA07C1E" w14:textId="77777777" w:rsidR="006B7DE4" w:rsidRPr="00DB668C" w:rsidRDefault="006B7DE4" w:rsidP="00A12066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6C63A8D" w14:textId="77777777" w:rsidR="006B7DE4" w:rsidRPr="00DB668C" w:rsidRDefault="006B7DE4" w:rsidP="00A12066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DC12125" w14:textId="47DD19D5" w:rsidR="00BF651C" w:rsidRPr="00DB668C" w:rsidRDefault="00BF651C" w:rsidP="00A12066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Vypůjčitel se zavazuje uhradit veškeré náklady spojené s realizací výpůjčky</w:t>
      </w:r>
      <w:r w:rsidR="0018547C" w:rsidRPr="00DB668C">
        <w:rPr>
          <w:rFonts w:ascii="Palatino Linotype" w:hAnsi="Palatino Linotype"/>
          <w:snapToGrid/>
          <w:sz w:val="20"/>
        </w:rPr>
        <w:t>.</w:t>
      </w:r>
    </w:p>
    <w:p w14:paraId="42D53A99" w14:textId="0CE79B6A" w:rsidR="00DB668C" w:rsidRPr="00A12066" w:rsidRDefault="00BF651C" w:rsidP="00DB668C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V případě že </w:t>
      </w:r>
      <w:r w:rsidR="0058488F" w:rsidRPr="00DB668C">
        <w:rPr>
          <w:rFonts w:ascii="Palatino Linotype" w:hAnsi="Palatino Linotype"/>
          <w:sz w:val="20"/>
        </w:rPr>
        <w:t>P</w:t>
      </w:r>
      <w:r w:rsidRPr="00DB668C">
        <w:rPr>
          <w:rFonts w:ascii="Palatino Linotype" w:hAnsi="Palatino Linotype"/>
          <w:sz w:val="20"/>
        </w:rPr>
        <w:t xml:space="preserve">ůjčitel věc nevyhnutelně potřebuje z důvodu, který nemohl při uzavření této </w:t>
      </w:r>
      <w:r w:rsidR="0058488F" w:rsidRPr="00DB668C">
        <w:rPr>
          <w:rFonts w:ascii="Palatino Linotype" w:hAnsi="Palatino Linotype"/>
          <w:sz w:val="20"/>
        </w:rPr>
        <w:t>S</w:t>
      </w:r>
      <w:r w:rsidRPr="00DB668C">
        <w:rPr>
          <w:rFonts w:ascii="Palatino Linotype" w:hAnsi="Palatino Linotype"/>
          <w:sz w:val="20"/>
        </w:rPr>
        <w:t xml:space="preserve">mlouvy předvídat nebo </w:t>
      </w:r>
      <w:r w:rsidR="0058488F" w:rsidRPr="00DB668C">
        <w:rPr>
          <w:rFonts w:ascii="Palatino Linotype" w:hAnsi="Palatino Linotype"/>
          <w:sz w:val="20"/>
        </w:rPr>
        <w:t>V</w:t>
      </w:r>
      <w:r w:rsidRPr="00DB668C">
        <w:rPr>
          <w:rFonts w:ascii="Palatino Linotype" w:hAnsi="Palatino Linotype"/>
          <w:sz w:val="20"/>
        </w:rPr>
        <w:t xml:space="preserve">ypůjčitel výpůjčku neužívá řádně nebo věc užívá v rozporu s čl. </w:t>
      </w:r>
      <w:r w:rsidR="006C78DB" w:rsidRPr="00DB668C">
        <w:rPr>
          <w:rFonts w:ascii="Palatino Linotype" w:hAnsi="Palatino Linotype"/>
          <w:sz w:val="20"/>
        </w:rPr>
        <w:t>1</w:t>
      </w:r>
      <w:r w:rsidR="0058488F" w:rsidRPr="00DB668C">
        <w:rPr>
          <w:rFonts w:ascii="Palatino Linotype" w:hAnsi="Palatino Linotype"/>
          <w:sz w:val="20"/>
        </w:rPr>
        <w:t xml:space="preserve"> této Smlouvy, může P</w:t>
      </w:r>
      <w:r w:rsidRPr="00DB668C">
        <w:rPr>
          <w:rFonts w:ascii="Palatino Linotype" w:hAnsi="Palatino Linotype"/>
          <w:sz w:val="20"/>
        </w:rPr>
        <w:t xml:space="preserve">ůjčitel žádat okamžité vrácení díla i před uplynutím smluvené doby bez jakéhokoli dalšího nároku ze strany </w:t>
      </w:r>
      <w:r w:rsidR="0058488F" w:rsidRPr="00DB668C">
        <w:rPr>
          <w:rFonts w:ascii="Palatino Linotype" w:hAnsi="Palatino Linotype"/>
          <w:sz w:val="20"/>
        </w:rPr>
        <w:t>V</w:t>
      </w:r>
      <w:r w:rsidRPr="00DB668C">
        <w:rPr>
          <w:rFonts w:ascii="Palatino Linotype" w:hAnsi="Palatino Linotype"/>
          <w:sz w:val="20"/>
        </w:rPr>
        <w:t>ypůjčitele.</w:t>
      </w:r>
    </w:p>
    <w:p w14:paraId="13659153" w14:textId="77777777" w:rsidR="00DB668C" w:rsidRPr="00DB668C" w:rsidRDefault="00DB668C" w:rsidP="00DB668C"/>
    <w:p w14:paraId="49B65901" w14:textId="77777777" w:rsidR="00B56505" w:rsidRPr="00DB668C" w:rsidRDefault="00BF651C" w:rsidP="00DB668C">
      <w:pPr>
        <w:pStyle w:val="Nadpis1"/>
        <w:spacing w:before="0"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Pojištění a odpovědnost za škodu</w:t>
      </w:r>
    </w:p>
    <w:p w14:paraId="73815D24" w14:textId="77777777" w:rsidR="00BF651C" w:rsidRPr="00DB668C" w:rsidRDefault="00BF651C" w:rsidP="00A12066">
      <w:pPr>
        <w:pStyle w:val="Nadpis2"/>
        <w:numPr>
          <w:ilvl w:val="0"/>
          <w:numId w:val="7"/>
        </w:numPr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Smluvní strany se dohodly, že předmět výpůjčky bude pojištěn na transporty tam i zpět, přičemž </w:t>
      </w:r>
      <w:r w:rsidR="0058488F" w:rsidRPr="00DB668C">
        <w:rPr>
          <w:rFonts w:ascii="Palatino Linotype" w:hAnsi="Palatino Linotype"/>
          <w:sz w:val="20"/>
        </w:rPr>
        <w:t>V</w:t>
      </w:r>
      <w:r w:rsidRPr="00DB668C">
        <w:rPr>
          <w:rFonts w:ascii="Palatino Linotype" w:hAnsi="Palatino Linotype"/>
          <w:sz w:val="20"/>
        </w:rPr>
        <w:t xml:space="preserve">ypůjčitel hradí toto pojištění a </w:t>
      </w:r>
      <w:proofErr w:type="gramStart"/>
      <w:r w:rsidRPr="00DB668C">
        <w:rPr>
          <w:rFonts w:ascii="Palatino Linotype" w:hAnsi="Palatino Linotype"/>
          <w:sz w:val="20"/>
        </w:rPr>
        <w:t>ručí</w:t>
      </w:r>
      <w:proofErr w:type="gramEnd"/>
      <w:r w:rsidRPr="00DB668C">
        <w:rPr>
          <w:rFonts w:ascii="Palatino Linotype" w:hAnsi="Palatino Linotype"/>
          <w:sz w:val="20"/>
        </w:rPr>
        <w:t xml:space="preserve"> za jakákoliv poškození, znehodnocení, zkázu nebo ztrátu, ať vznikly jakýmkoliv způsobem, až do výše příslušné pojistné hodnoty </w:t>
      </w:r>
      <w:r w:rsidR="007E5957" w:rsidRPr="00DB668C">
        <w:rPr>
          <w:rFonts w:ascii="Palatino Linotype" w:hAnsi="Palatino Linotype"/>
          <w:sz w:val="20"/>
        </w:rPr>
        <w:t>uvedené v této</w:t>
      </w:r>
      <w:r w:rsidR="0058488F" w:rsidRPr="00DB668C">
        <w:rPr>
          <w:rFonts w:ascii="Palatino Linotype" w:hAnsi="Palatino Linotype"/>
          <w:sz w:val="20"/>
        </w:rPr>
        <w:t xml:space="preserve"> S</w:t>
      </w:r>
      <w:r w:rsidRPr="00DB668C">
        <w:rPr>
          <w:rFonts w:ascii="Palatino Linotype" w:hAnsi="Palatino Linotype"/>
          <w:sz w:val="20"/>
        </w:rPr>
        <w:t xml:space="preserve">mlouvě, a to od okamžiku převzetí až do vrácení díla </w:t>
      </w:r>
      <w:r w:rsidR="0058488F" w:rsidRPr="00DB668C">
        <w:rPr>
          <w:rFonts w:ascii="Palatino Linotype" w:hAnsi="Palatino Linotype"/>
          <w:sz w:val="20"/>
        </w:rPr>
        <w:t>P</w:t>
      </w:r>
      <w:r w:rsidRPr="00DB668C">
        <w:rPr>
          <w:rFonts w:ascii="Palatino Linotype" w:hAnsi="Palatino Linotype"/>
          <w:sz w:val="20"/>
        </w:rPr>
        <w:t xml:space="preserve">ůjčiteli. </w:t>
      </w:r>
    </w:p>
    <w:p w14:paraId="44DF2FDB" w14:textId="77777777" w:rsidR="00BF651C" w:rsidRPr="00DB668C" w:rsidRDefault="00BF651C" w:rsidP="00A12066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Vypůjčitel se zavazuje předložit pověřeným pracovníkům </w:t>
      </w:r>
      <w:r w:rsidR="0058488F" w:rsidRPr="00DB668C">
        <w:rPr>
          <w:rFonts w:ascii="Palatino Linotype" w:hAnsi="Palatino Linotype"/>
          <w:sz w:val="20"/>
        </w:rPr>
        <w:t>P</w:t>
      </w:r>
      <w:r w:rsidRPr="00DB668C">
        <w:rPr>
          <w:rFonts w:ascii="Palatino Linotype" w:hAnsi="Palatino Linotype"/>
          <w:sz w:val="20"/>
        </w:rPr>
        <w:t>ůjčitele certifikát o pojištění předmětu výpůjčky před jejím převzetím.</w:t>
      </w:r>
    </w:p>
    <w:p w14:paraId="413BAF1D" w14:textId="77777777" w:rsidR="00BF651C" w:rsidRDefault="00BF651C" w:rsidP="00A12066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V případě změny stavu, poškození, zničení nebo ztráty díla tvořícího předmět výpůjčky je </w:t>
      </w:r>
      <w:r w:rsidR="0058488F" w:rsidRPr="00DB668C">
        <w:rPr>
          <w:rFonts w:ascii="Palatino Linotype" w:hAnsi="Palatino Linotype"/>
          <w:sz w:val="20"/>
        </w:rPr>
        <w:t>V</w:t>
      </w:r>
      <w:r w:rsidRPr="00DB668C">
        <w:rPr>
          <w:rFonts w:ascii="Palatino Linotype" w:hAnsi="Palatino Linotype"/>
          <w:sz w:val="20"/>
        </w:rPr>
        <w:t xml:space="preserve">ypůjčitel povinen okamžitě informovat </w:t>
      </w:r>
      <w:r w:rsidR="0058488F" w:rsidRPr="00DB668C">
        <w:rPr>
          <w:rFonts w:ascii="Palatino Linotype" w:hAnsi="Palatino Linotype"/>
          <w:sz w:val="20"/>
        </w:rPr>
        <w:t>P</w:t>
      </w:r>
      <w:r w:rsidRPr="00DB668C">
        <w:rPr>
          <w:rFonts w:ascii="Palatino Linotype" w:hAnsi="Palatino Linotype"/>
          <w:sz w:val="20"/>
        </w:rPr>
        <w:t xml:space="preserve">ůjčitele. O takové </w:t>
      </w:r>
      <w:r w:rsidR="007E5957" w:rsidRPr="00DB668C">
        <w:rPr>
          <w:rFonts w:ascii="Palatino Linotype" w:hAnsi="Palatino Linotype"/>
          <w:sz w:val="20"/>
        </w:rPr>
        <w:t>události musí</w:t>
      </w:r>
      <w:r w:rsidRPr="00DB668C">
        <w:rPr>
          <w:rFonts w:ascii="Palatino Linotype" w:hAnsi="Palatino Linotype"/>
          <w:sz w:val="20"/>
        </w:rPr>
        <w:t xml:space="preserve"> být vyhotoven písemný protokol, který </w:t>
      </w:r>
      <w:proofErr w:type="gramStart"/>
      <w:r w:rsidRPr="00DB668C">
        <w:rPr>
          <w:rFonts w:ascii="Palatino Linotype" w:hAnsi="Palatino Linotype"/>
          <w:sz w:val="20"/>
        </w:rPr>
        <w:t>podepíší</w:t>
      </w:r>
      <w:proofErr w:type="gramEnd"/>
      <w:r w:rsidRPr="00DB668C">
        <w:rPr>
          <w:rFonts w:ascii="Palatino Linotype" w:hAnsi="Palatino Linotype"/>
          <w:sz w:val="20"/>
        </w:rPr>
        <w:t xml:space="preserve"> zástupci obou smluvních stran. Půjčitel je oprávněn v takovém případě vyslat na místo, kde se poškozené dílo nachází svého zaměstnance, a to na náklady </w:t>
      </w:r>
      <w:r w:rsidR="0058488F" w:rsidRPr="00DB668C">
        <w:rPr>
          <w:rFonts w:ascii="Palatino Linotype" w:hAnsi="Palatino Linotype"/>
          <w:sz w:val="20"/>
        </w:rPr>
        <w:t>V</w:t>
      </w:r>
      <w:r w:rsidRPr="00DB668C">
        <w:rPr>
          <w:rFonts w:ascii="Palatino Linotype" w:hAnsi="Palatino Linotype"/>
          <w:sz w:val="20"/>
        </w:rPr>
        <w:t>ypůjčitele. V případě znič</w:t>
      </w:r>
      <w:r w:rsidR="0058488F" w:rsidRPr="00DB668C">
        <w:rPr>
          <w:rFonts w:ascii="Palatino Linotype" w:hAnsi="Palatino Linotype"/>
          <w:sz w:val="20"/>
        </w:rPr>
        <w:t>ení nebo ztráty předmětu hradí V</w:t>
      </w:r>
      <w:r w:rsidRPr="00DB668C">
        <w:rPr>
          <w:rFonts w:ascii="Palatino Linotype" w:hAnsi="Palatino Linotype"/>
          <w:sz w:val="20"/>
        </w:rPr>
        <w:t xml:space="preserve">ypůjčitel </w:t>
      </w:r>
      <w:r w:rsidR="007E5957" w:rsidRPr="00DB668C">
        <w:rPr>
          <w:rFonts w:ascii="Palatino Linotype" w:hAnsi="Palatino Linotype"/>
          <w:sz w:val="20"/>
        </w:rPr>
        <w:t>pojistnou hodnotu</w:t>
      </w:r>
      <w:r w:rsidRPr="00DB668C">
        <w:rPr>
          <w:rFonts w:ascii="Palatino Linotype" w:hAnsi="Palatino Linotype"/>
          <w:sz w:val="20"/>
        </w:rPr>
        <w:t xml:space="preserve"> díla uvedenou v této </w:t>
      </w:r>
      <w:r w:rsidR="0058488F" w:rsidRPr="00DB668C">
        <w:rPr>
          <w:rFonts w:ascii="Palatino Linotype" w:hAnsi="Palatino Linotype"/>
          <w:sz w:val="20"/>
        </w:rPr>
        <w:t>S</w:t>
      </w:r>
      <w:r w:rsidRPr="00DB668C">
        <w:rPr>
          <w:rFonts w:ascii="Palatino Linotype" w:hAnsi="Palatino Linotype"/>
          <w:sz w:val="20"/>
        </w:rPr>
        <w:t xml:space="preserve">mlouvě. V případě změny stavu nebo poškození díla vyčíslí </w:t>
      </w:r>
      <w:r w:rsidR="0058488F" w:rsidRPr="00DB668C">
        <w:rPr>
          <w:rFonts w:ascii="Palatino Linotype" w:hAnsi="Palatino Linotype"/>
          <w:sz w:val="20"/>
        </w:rPr>
        <w:t>P</w:t>
      </w:r>
      <w:r w:rsidRPr="00DB668C">
        <w:rPr>
          <w:rFonts w:ascii="Palatino Linotype" w:hAnsi="Palatino Linotype"/>
          <w:sz w:val="20"/>
        </w:rPr>
        <w:t xml:space="preserve">ůjčitel náhradu poškození díla formou peněžního plnění, kterou uhradí </w:t>
      </w:r>
      <w:r w:rsidR="0058488F" w:rsidRPr="00DB668C">
        <w:rPr>
          <w:rFonts w:ascii="Palatino Linotype" w:hAnsi="Palatino Linotype"/>
          <w:sz w:val="20"/>
        </w:rPr>
        <w:t>V</w:t>
      </w:r>
      <w:r w:rsidRPr="00DB668C">
        <w:rPr>
          <w:rFonts w:ascii="Palatino Linotype" w:hAnsi="Palatino Linotype"/>
          <w:sz w:val="20"/>
        </w:rPr>
        <w:t xml:space="preserve">ypůjčitel; pokud </w:t>
      </w:r>
      <w:r w:rsidR="0058488F" w:rsidRPr="00DB668C">
        <w:rPr>
          <w:rFonts w:ascii="Palatino Linotype" w:hAnsi="Palatino Linotype"/>
          <w:sz w:val="20"/>
        </w:rPr>
        <w:t>V</w:t>
      </w:r>
      <w:r w:rsidRPr="00DB668C">
        <w:rPr>
          <w:rFonts w:ascii="Palatino Linotype" w:hAnsi="Palatino Linotype"/>
          <w:sz w:val="20"/>
        </w:rPr>
        <w:t xml:space="preserve">ypůjčitel s výší finančního plnění do čtyř týdnů </w:t>
      </w:r>
      <w:proofErr w:type="gramStart"/>
      <w:r w:rsidRPr="00DB668C">
        <w:rPr>
          <w:rFonts w:ascii="Palatino Linotype" w:hAnsi="Palatino Linotype"/>
          <w:sz w:val="20"/>
        </w:rPr>
        <w:t>vyjádří</w:t>
      </w:r>
      <w:proofErr w:type="gramEnd"/>
      <w:r w:rsidRPr="00DB668C">
        <w:rPr>
          <w:rFonts w:ascii="Palatino Linotype" w:hAnsi="Palatino Linotype"/>
          <w:sz w:val="20"/>
        </w:rPr>
        <w:t xml:space="preserve"> nesouhlas, bude výše peněžního plnění určena znalcem jmenovaným společně oběma smluvními stranami, ev. příslušným soudem.</w:t>
      </w:r>
    </w:p>
    <w:p w14:paraId="45DCF12C" w14:textId="77777777" w:rsidR="00DB668C" w:rsidRPr="00DB668C" w:rsidRDefault="00DB668C" w:rsidP="00DB668C"/>
    <w:p w14:paraId="29B9BB1C" w14:textId="77777777" w:rsidR="00B127CA" w:rsidRPr="00DB668C" w:rsidRDefault="007E5957" w:rsidP="00DB668C">
      <w:pPr>
        <w:pStyle w:val="Nadpis1"/>
        <w:spacing w:before="0"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lastRenderedPageBreak/>
        <w:t>Přeprava předmětu výpůjčky</w:t>
      </w:r>
    </w:p>
    <w:p w14:paraId="554BF743" w14:textId="77777777" w:rsidR="00A131DD" w:rsidRPr="00DB668C" w:rsidRDefault="007E5957" w:rsidP="00A12066">
      <w:pPr>
        <w:pStyle w:val="jNormln"/>
        <w:numPr>
          <w:ilvl w:val="0"/>
          <w:numId w:val="23"/>
        </w:numPr>
        <w:spacing w:before="0" w:after="120" w:line="312" w:lineRule="auto"/>
        <w:ind w:left="709" w:hanging="284"/>
        <w:rPr>
          <w:rFonts w:ascii="Palatino Linotype" w:hAnsi="Palatino Linotype"/>
          <w:sz w:val="20"/>
          <w:szCs w:val="20"/>
        </w:rPr>
      </w:pPr>
      <w:r w:rsidRPr="00DB668C">
        <w:rPr>
          <w:rFonts w:ascii="Palatino Linotype" w:hAnsi="Palatino Linotype"/>
          <w:sz w:val="20"/>
          <w:szCs w:val="20"/>
        </w:rPr>
        <w:t xml:space="preserve">Přepravu předmětu výpůjčky na místo určení a zpět na místo vrácení nebo tam, kam </w:t>
      </w:r>
      <w:r w:rsidR="0058488F" w:rsidRPr="00DB668C">
        <w:rPr>
          <w:rFonts w:ascii="Palatino Linotype" w:hAnsi="Palatino Linotype"/>
          <w:sz w:val="20"/>
          <w:szCs w:val="20"/>
        </w:rPr>
        <w:t>P</w:t>
      </w:r>
      <w:r w:rsidRPr="00DB668C">
        <w:rPr>
          <w:rFonts w:ascii="Palatino Linotype" w:hAnsi="Palatino Linotype"/>
          <w:sz w:val="20"/>
          <w:szCs w:val="20"/>
        </w:rPr>
        <w:t xml:space="preserve">ůjčitel </w:t>
      </w:r>
      <w:proofErr w:type="gramStart"/>
      <w:r w:rsidRPr="00DB668C">
        <w:rPr>
          <w:rFonts w:ascii="Palatino Linotype" w:hAnsi="Palatino Linotype"/>
          <w:sz w:val="20"/>
          <w:szCs w:val="20"/>
        </w:rPr>
        <w:t>určí</w:t>
      </w:r>
      <w:proofErr w:type="gramEnd"/>
      <w:r w:rsidRPr="00DB668C">
        <w:rPr>
          <w:rFonts w:ascii="Palatino Linotype" w:hAnsi="Palatino Linotype"/>
          <w:sz w:val="20"/>
          <w:szCs w:val="20"/>
        </w:rPr>
        <w:t xml:space="preserve">, obstará </w:t>
      </w:r>
      <w:r w:rsidR="0058488F" w:rsidRPr="00DB668C">
        <w:rPr>
          <w:rFonts w:ascii="Palatino Linotype" w:hAnsi="Palatino Linotype"/>
          <w:sz w:val="20"/>
          <w:szCs w:val="20"/>
        </w:rPr>
        <w:t>V</w:t>
      </w:r>
      <w:r w:rsidRPr="00DB668C">
        <w:rPr>
          <w:rFonts w:ascii="Palatino Linotype" w:hAnsi="Palatino Linotype"/>
          <w:sz w:val="20"/>
          <w:szCs w:val="20"/>
        </w:rPr>
        <w:t xml:space="preserve">ypůjčitel na svůj náklad a </w:t>
      </w:r>
      <w:r w:rsidR="0058488F" w:rsidRPr="00DB668C">
        <w:rPr>
          <w:rFonts w:ascii="Palatino Linotype" w:hAnsi="Palatino Linotype"/>
          <w:sz w:val="20"/>
          <w:szCs w:val="20"/>
        </w:rPr>
        <w:t>nebezpečí</w:t>
      </w:r>
      <w:r w:rsidR="00A131DD" w:rsidRPr="00DB668C">
        <w:rPr>
          <w:rFonts w:ascii="Palatino Linotype" w:hAnsi="Palatino Linotype"/>
          <w:sz w:val="20"/>
          <w:szCs w:val="20"/>
        </w:rPr>
        <w:t>, a to za podmínek</w:t>
      </w:r>
      <w:r w:rsidR="001B488C" w:rsidRPr="00DB668C">
        <w:rPr>
          <w:rFonts w:ascii="Palatino Linotype" w:hAnsi="Palatino Linotype"/>
          <w:sz w:val="20"/>
          <w:szCs w:val="20"/>
        </w:rPr>
        <w:t>, jež jsou specifikovány níže</w:t>
      </w:r>
      <w:r w:rsidRPr="00DB668C">
        <w:rPr>
          <w:rFonts w:ascii="Palatino Linotype" w:hAnsi="Palatino Linotype"/>
          <w:sz w:val="20"/>
          <w:szCs w:val="20"/>
        </w:rPr>
        <w:t xml:space="preserve">. Vypůjčená umělecká díla musejí být při přepravě doprovázena odpovědným </w:t>
      </w:r>
      <w:r w:rsidR="009C695C" w:rsidRPr="00DB668C">
        <w:rPr>
          <w:rFonts w:ascii="Palatino Linotype" w:hAnsi="Palatino Linotype"/>
          <w:sz w:val="20"/>
          <w:szCs w:val="20"/>
        </w:rPr>
        <w:t>p</w:t>
      </w:r>
      <w:r w:rsidRPr="00DB668C">
        <w:rPr>
          <w:rFonts w:ascii="Palatino Linotype" w:hAnsi="Palatino Linotype"/>
          <w:sz w:val="20"/>
          <w:szCs w:val="20"/>
        </w:rPr>
        <w:t xml:space="preserve">racovníkem </w:t>
      </w:r>
      <w:r w:rsidR="0058488F" w:rsidRPr="00DB668C">
        <w:rPr>
          <w:rFonts w:ascii="Palatino Linotype" w:hAnsi="Palatino Linotype"/>
          <w:sz w:val="20"/>
          <w:szCs w:val="20"/>
        </w:rPr>
        <w:t>V</w:t>
      </w:r>
      <w:r w:rsidRPr="00DB668C">
        <w:rPr>
          <w:rFonts w:ascii="Palatino Linotype" w:hAnsi="Palatino Linotype"/>
          <w:sz w:val="20"/>
          <w:szCs w:val="20"/>
        </w:rPr>
        <w:t>ypůjčitele.</w:t>
      </w:r>
      <w:r w:rsidR="00A131DD" w:rsidRPr="00DB668C">
        <w:rPr>
          <w:rFonts w:ascii="Palatino Linotype" w:hAnsi="Palatino Linotype"/>
          <w:sz w:val="20"/>
          <w:szCs w:val="20"/>
        </w:rPr>
        <w:t xml:space="preserve"> </w:t>
      </w:r>
    </w:p>
    <w:p w14:paraId="371C8868" w14:textId="77777777" w:rsidR="00DB668C" w:rsidRDefault="00611D17" w:rsidP="00A12066">
      <w:pPr>
        <w:pStyle w:val="jNormln"/>
        <w:numPr>
          <w:ilvl w:val="0"/>
          <w:numId w:val="23"/>
        </w:numPr>
        <w:spacing w:before="0" w:after="120" w:line="312" w:lineRule="auto"/>
        <w:ind w:left="709" w:hanging="284"/>
        <w:rPr>
          <w:rFonts w:ascii="Palatino Linotype" w:hAnsi="Palatino Linotype"/>
          <w:sz w:val="20"/>
          <w:szCs w:val="20"/>
        </w:rPr>
      </w:pPr>
      <w:r w:rsidRPr="00DB668C">
        <w:rPr>
          <w:rFonts w:ascii="Palatino Linotype" w:hAnsi="Palatino Linotype"/>
          <w:sz w:val="20"/>
          <w:szCs w:val="20"/>
        </w:rPr>
        <w:t>Předmět výpůjčky bude přepravován</w:t>
      </w:r>
      <w:r w:rsidR="00BF34D6" w:rsidRPr="00DB668C">
        <w:rPr>
          <w:rFonts w:ascii="Palatino Linotype" w:hAnsi="Palatino Linotype"/>
          <w:sz w:val="20"/>
          <w:szCs w:val="20"/>
        </w:rPr>
        <w:t xml:space="preserve"> </w:t>
      </w:r>
      <w:r w:rsidRPr="00DB668C">
        <w:rPr>
          <w:rFonts w:ascii="Palatino Linotype" w:hAnsi="Palatino Linotype"/>
          <w:sz w:val="20"/>
          <w:szCs w:val="20"/>
        </w:rPr>
        <w:t xml:space="preserve">odpruženým vozem speciálně upraveným pro přepravu uměleckých děl, v balení </w:t>
      </w:r>
      <w:r w:rsidR="0018547C" w:rsidRPr="00DB668C">
        <w:rPr>
          <w:rFonts w:ascii="Palatino Linotype" w:hAnsi="Palatino Linotype"/>
          <w:sz w:val="20"/>
          <w:szCs w:val="20"/>
        </w:rPr>
        <w:t xml:space="preserve">v první vrstvě do jemného papíru, pak </w:t>
      </w:r>
      <w:r w:rsidRPr="00DB668C">
        <w:rPr>
          <w:rFonts w:ascii="Palatino Linotype" w:hAnsi="Palatino Linotype"/>
          <w:sz w:val="20"/>
          <w:szCs w:val="20"/>
        </w:rPr>
        <w:t xml:space="preserve">do </w:t>
      </w:r>
      <w:r w:rsidR="007D520C" w:rsidRPr="00DB668C">
        <w:rPr>
          <w:rFonts w:ascii="Palatino Linotype" w:hAnsi="Palatino Linotype"/>
          <w:sz w:val="20"/>
          <w:szCs w:val="20"/>
        </w:rPr>
        <w:t xml:space="preserve">bublinové fólie a </w:t>
      </w:r>
      <w:r w:rsidR="0018547C" w:rsidRPr="00DB668C">
        <w:rPr>
          <w:rFonts w:ascii="Palatino Linotype" w:hAnsi="Palatino Linotype"/>
          <w:sz w:val="20"/>
          <w:szCs w:val="20"/>
        </w:rPr>
        <w:t>pevné bedny, která bude uvnitř vytěsněna proti pohybu měkkým materiálem.</w:t>
      </w:r>
    </w:p>
    <w:p w14:paraId="08C193DC" w14:textId="77777777" w:rsidR="00DB668C" w:rsidRPr="00DB668C" w:rsidRDefault="00DB668C" w:rsidP="00DB668C">
      <w:pPr>
        <w:pStyle w:val="jNormln"/>
        <w:spacing w:before="0" w:line="312" w:lineRule="auto"/>
        <w:rPr>
          <w:rFonts w:ascii="Palatino Linotype" w:hAnsi="Palatino Linotype"/>
          <w:sz w:val="20"/>
          <w:szCs w:val="20"/>
        </w:rPr>
      </w:pPr>
    </w:p>
    <w:p w14:paraId="334A2AB2" w14:textId="77777777" w:rsidR="00B127CA" w:rsidRPr="00DB668C" w:rsidRDefault="007E5957" w:rsidP="00DB668C">
      <w:pPr>
        <w:pStyle w:val="Nadpis1"/>
        <w:spacing w:before="0"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Předání a převzetí předmětu výpůjčky</w:t>
      </w:r>
    </w:p>
    <w:p w14:paraId="3F54D085" w14:textId="77777777" w:rsidR="007E5957" w:rsidRPr="00DB668C" w:rsidRDefault="007E5957" w:rsidP="00A12066">
      <w:pPr>
        <w:pStyle w:val="Nadpis2"/>
        <w:numPr>
          <w:ilvl w:val="0"/>
          <w:numId w:val="8"/>
        </w:numPr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Půjčitel předá </w:t>
      </w:r>
      <w:r w:rsidR="0058488F" w:rsidRPr="00DB668C">
        <w:rPr>
          <w:rFonts w:ascii="Palatino Linotype" w:hAnsi="Palatino Linotype"/>
          <w:sz w:val="20"/>
        </w:rPr>
        <w:t>V</w:t>
      </w:r>
      <w:r w:rsidRPr="00DB668C">
        <w:rPr>
          <w:rFonts w:ascii="Palatino Linotype" w:hAnsi="Palatino Linotype"/>
          <w:sz w:val="20"/>
        </w:rPr>
        <w:t xml:space="preserve">ypůjčiteli předmět výpůjčky v objektu </w:t>
      </w:r>
      <w:r w:rsidR="0058488F" w:rsidRPr="00DB668C">
        <w:rPr>
          <w:rFonts w:ascii="Palatino Linotype" w:hAnsi="Palatino Linotype"/>
          <w:sz w:val="20"/>
        </w:rPr>
        <w:t>P</w:t>
      </w:r>
      <w:r w:rsidRPr="00DB668C">
        <w:rPr>
          <w:rFonts w:ascii="Palatino Linotype" w:hAnsi="Palatino Linotype"/>
          <w:sz w:val="20"/>
        </w:rPr>
        <w:t>ůjčitele, nebo na místě předem určeném, přičemž bude sepsán předávací prot</w:t>
      </w:r>
      <w:r w:rsidR="0058488F" w:rsidRPr="00DB668C">
        <w:rPr>
          <w:rFonts w:ascii="Palatino Linotype" w:hAnsi="Palatino Linotype"/>
          <w:sz w:val="20"/>
        </w:rPr>
        <w:t>okol, podepsaný oběma stranami S</w:t>
      </w:r>
      <w:r w:rsidRPr="00DB668C">
        <w:rPr>
          <w:rFonts w:ascii="Palatino Linotype" w:hAnsi="Palatino Linotype"/>
          <w:sz w:val="20"/>
        </w:rPr>
        <w:t>mlouvy.</w:t>
      </w:r>
    </w:p>
    <w:p w14:paraId="33D060B3" w14:textId="77777777" w:rsidR="007E5957" w:rsidRDefault="007E5957" w:rsidP="00A12066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Nebude-li určeno jinak, zavazuje se </w:t>
      </w:r>
      <w:r w:rsidR="0058488F" w:rsidRPr="00DB668C">
        <w:rPr>
          <w:rFonts w:ascii="Palatino Linotype" w:hAnsi="Palatino Linotype"/>
          <w:sz w:val="20"/>
        </w:rPr>
        <w:t>V</w:t>
      </w:r>
      <w:r w:rsidRPr="00DB668C">
        <w:rPr>
          <w:rFonts w:ascii="Palatino Linotype" w:hAnsi="Palatino Linotype"/>
          <w:sz w:val="20"/>
        </w:rPr>
        <w:t xml:space="preserve">ypůjčitel vrátit předmět výpůjčky </w:t>
      </w:r>
      <w:r w:rsidR="0058488F" w:rsidRPr="00DB668C">
        <w:rPr>
          <w:rFonts w:ascii="Palatino Linotype" w:hAnsi="Palatino Linotype"/>
          <w:sz w:val="20"/>
        </w:rPr>
        <w:t>P</w:t>
      </w:r>
      <w:r w:rsidRPr="00DB668C">
        <w:rPr>
          <w:rFonts w:ascii="Palatino Linotype" w:hAnsi="Palatino Linotype"/>
          <w:sz w:val="20"/>
        </w:rPr>
        <w:t xml:space="preserve">ůjčiteli v termínu dohodnutém ve </w:t>
      </w:r>
      <w:r w:rsidR="0058488F" w:rsidRPr="00DB668C">
        <w:rPr>
          <w:rFonts w:ascii="Palatino Linotype" w:hAnsi="Palatino Linotype"/>
          <w:sz w:val="20"/>
        </w:rPr>
        <w:t>S</w:t>
      </w:r>
      <w:r w:rsidRPr="00DB668C">
        <w:rPr>
          <w:rFonts w:ascii="Palatino Linotype" w:hAnsi="Palatino Linotype"/>
          <w:sz w:val="20"/>
        </w:rPr>
        <w:t xml:space="preserve">mlouvě, a to do objektu </w:t>
      </w:r>
      <w:r w:rsidR="0058488F" w:rsidRPr="00DB668C">
        <w:rPr>
          <w:rFonts w:ascii="Palatino Linotype" w:hAnsi="Palatino Linotype"/>
          <w:sz w:val="20"/>
        </w:rPr>
        <w:t>P</w:t>
      </w:r>
      <w:r w:rsidRPr="00DB668C">
        <w:rPr>
          <w:rFonts w:ascii="Palatino Linotype" w:hAnsi="Palatino Linotype"/>
          <w:sz w:val="20"/>
        </w:rPr>
        <w:t>ůjčitele, v němž je</w:t>
      </w:r>
      <w:r w:rsidR="00A131DD" w:rsidRPr="00DB668C">
        <w:rPr>
          <w:rFonts w:ascii="Palatino Linotype" w:hAnsi="Palatino Linotype"/>
          <w:sz w:val="20"/>
        </w:rPr>
        <w:t>j</w:t>
      </w:r>
      <w:r w:rsidRPr="00DB668C">
        <w:rPr>
          <w:rFonts w:ascii="Palatino Linotype" w:hAnsi="Palatino Linotype"/>
          <w:sz w:val="20"/>
        </w:rPr>
        <w:t xml:space="preserve"> převzal.</w:t>
      </w:r>
    </w:p>
    <w:p w14:paraId="1E89C05B" w14:textId="77777777" w:rsidR="00DB668C" w:rsidRPr="00DB668C" w:rsidRDefault="00DB668C" w:rsidP="00DB668C"/>
    <w:p w14:paraId="5C1A7975" w14:textId="77777777" w:rsidR="00A131DD" w:rsidRPr="00DB668C" w:rsidRDefault="00A131DD" w:rsidP="00DB668C">
      <w:pPr>
        <w:pStyle w:val="Nadpis1"/>
        <w:spacing w:before="0"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Reprodukce</w:t>
      </w:r>
    </w:p>
    <w:p w14:paraId="7EB273D0" w14:textId="77777777" w:rsidR="003E683E" w:rsidRPr="00DB668C" w:rsidRDefault="007E5957" w:rsidP="00A12066">
      <w:pPr>
        <w:pStyle w:val="Nadpis2"/>
        <w:numPr>
          <w:ilvl w:val="0"/>
          <w:numId w:val="9"/>
        </w:numPr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Vypůjčitel bere na vědomí, že se v případě předmětu výpůjčky jedná o předměty značné kulturní hodnoty a že je </w:t>
      </w:r>
      <w:r w:rsidR="0058488F" w:rsidRPr="00DB668C">
        <w:rPr>
          <w:rFonts w:ascii="Palatino Linotype" w:hAnsi="Palatino Linotype"/>
          <w:sz w:val="20"/>
        </w:rPr>
        <w:t>P</w:t>
      </w:r>
      <w:r w:rsidRPr="00DB668C">
        <w:rPr>
          <w:rFonts w:ascii="Palatino Linotype" w:hAnsi="Palatino Linotype"/>
          <w:sz w:val="20"/>
        </w:rPr>
        <w:t xml:space="preserve">ůjčitel povinen nakládat s nimi dle zák. č. 219/2000 Sb., o majetku České republiky a jejím vystupování </w:t>
      </w:r>
      <w:r w:rsidR="003E683E" w:rsidRPr="00DB668C">
        <w:rPr>
          <w:rFonts w:ascii="Palatino Linotype" w:hAnsi="Palatino Linotype"/>
          <w:sz w:val="20"/>
        </w:rPr>
        <w:t xml:space="preserve">v právních vztazích. </w:t>
      </w:r>
    </w:p>
    <w:p w14:paraId="1F11EB80" w14:textId="77777777" w:rsidR="002A4ED3" w:rsidRPr="00DB668C" w:rsidRDefault="00A24C99" w:rsidP="00A12066">
      <w:pPr>
        <w:pStyle w:val="Nadpis2"/>
        <w:numPr>
          <w:ilvl w:val="0"/>
          <w:numId w:val="9"/>
        </w:numPr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F</w:t>
      </w:r>
      <w:r w:rsidR="003E683E" w:rsidRPr="00DB668C">
        <w:rPr>
          <w:rFonts w:ascii="Palatino Linotype" w:hAnsi="Palatino Linotype"/>
          <w:sz w:val="20"/>
        </w:rPr>
        <w:t>otografie pro katalog výstavy i další publikace k</w:t>
      </w:r>
      <w:r w:rsidRPr="00DB668C">
        <w:rPr>
          <w:rFonts w:ascii="Palatino Linotype" w:hAnsi="Palatino Linotype"/>
          <w:sz w:val="20"/>
        </w:rPr>
        <w:t> </w:t>
      </w:r>
      <w:r w:rsidR="003E683E" w:rsidRPr="00DB668C">
        <w:rPr>
          <w:rFonts w:ascii="Palatino Linotype" w:hAnsi="Palatino Linotype"/>
          <w:sz w:val="20"/>
        </w:rPr>
        <w:t>výstav</w:t>
      </w:r>
      <w:r w:rsidRPr="00DB668C">
        <w:rPr>
          <w:rFonts w:ascii="Palatino Linotype" w:hAnsi="Palatino Linotype"/>
          <w:sz w:val="20"/>
        </w:rPr>
        <w:t>ě, případně pro komerční užití, poskytne Půjčitel Vypůjčiteli na základě smlouvy o zhotovení fotografií.</w:t>
      </w:r>
    </w:p>
    <w:p w14:paraId="0D844793" w14:textId="6ADC0B87" w:rsidR="003E683E" w:rsidRPr="00DB668C" w:rsidRDefault="003E683E" w:rsidP="00A12066">
      <w:pPr>
        <w:pStyle w:val="Nadpis2"/>
        <w:numPr>
          <w:ilvl w:val="0"/>
          <w:numId w:val="9"/>
        </w:numPr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</w:t>
      </w:r>
      <w:r w:rsidR="003C4367" w:rsidRPr="00DB668C">
        <w:rPr>
          <w:rFonts w:ascii="Palatino Linotype" w:hAnsi="Palatino Linotype"/>
          <w:sz w:val="20"/>
        </w:rPr>
        <w:t>osvětlení</w:t>
      </w:r>
      <w:r w:rsidRPr="00DB668C">
        <w:rPr>
          <w:rFonts w:ascii="Palatino Linotype" w:hAnsi="Palatino Linotype"/>
          <w:sz w:val="20"/>
        </w:rPr>
        <w:t xml:space="preserve"> atd.).</w:t>
      </w:r>
    </w:p>
    <w:p w14:paraId="26BA7D1D" w14:textId="77777777" w:rsidR="007E5957" w:rsidRDefault="007E5957" w:rsidP="00A12066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Vypůjčená díla nesmějí být bez výslovného souhlasu </w:t>
      </w:r>
      <w:r w:rsidR="0058488F" w:rsidRPr="00DB668C">
        <w:rPr>
          <w:rFonts w:ascii="Palatino Linotype" w:hAnsi="Palatino Linotype"/>
          <w:sz w:val="20"/>
        </w:rPr>
        <w:t>P</w:t>
      </w:r>
      <w:r w:rsidRPr="00DB668C">
        <w:rPr>
          <w:rFonts w:ascii="Palatino Linotype" w:hAnsi="Palatino Linotype"/>
          <w:sz w:val="20"/>
        </w:rPr>
        <w:t>ůjčitele fotografována, filmována, ani jinak reprodukována, s výjimkou celkových záběrů interiéru.</w:t>
      </w:r>
    </w:p>
    <w:p w14:paraId="691DAF1C" w14:textId="77777777" w:rsidR="00DB668C" w:rsidRPr="00DB668C" w:rsidRDefault="00DB668C" w:rsidP="00DB668C"/>
    <w:p w14:paraId="5B5E898A" w14:textId="77777777" w:rsidR="00A131DD" w:rsidRPr="00DB668C" w:rsidRDefault="00A131DD" w:rsidP="00DB668C">
      <w:pPr>
        <w:pStyle w:val="Nadpis1"/>
        <w:spacing w:before="0"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Zvláštní ujednání</w:t>
      </w:r>
    </w:p>
    <w:p w14:paraId="51376F48" w14:textId="45D7033A" w:rsidR="00DB668C" w:rsidRPr="00DB668C" w:rsidRDefault="00526F63" w:rsidP="00DB668C">
      <w:pPr>
        <w:pStyle w:val="jNormln"/>
        <w:spacing w:before="0" w:line="312" w:lineRule="auto"/>
        <w:rPr>
          <w:rFonts w:ascii="Palatino Linotype" w:hAnsi="Palatino Linotype"/>
          <w:sz w:val="20"/>
          <w:szCs w:val="20"/>
        </w:rPr>
      </w:pPr>
      <w:r w:rsidRPr="00DB668C">
        <w:rPr>
          <w:rFonts w:ascii="Palatino Linotype" w:hAnsi="Palatino Linotype"/>
          <w:sz w:val="20"/>
          <w:szCs w:val="20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13BB6143" w14:textId="3B30ED41" w:rsidR="00DB668C" w:rsidRPr="00DB668C" w:rsidRDefault="00A131DD" w:rsidP="00DB668C">
      <w:pPr>
        <w:pStyle w:val="Nadpis1"/>
        <w:spacing w:before="0"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lastRenderedPageBreak/>
        <w:t>Výstavní podmínky</w:t>
      </w:r>
    </w:p>
    <w:p w14:paraId="4187486C" w14:textId="425B22BE" w:rsidR="00125FCC" w:rsidRPr="00DB668C" w:rsidRDefault="007E5957" w:rsidP="00A12066">
      <w:pPr>
        <w:pStyle w:val="Nadpis2"/>
        <w:numPr>
          <w:ilvl w:val="0"/>
          <w:numId w:val="21"/>
        </w:numPr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Výstavní podmínky: </w:t>
      </w:r>
      <w:r w:rsidR="000666EC" w:rsidRPr="00DB668C">
        <w:rPr>
          <w:rFonts w:ascii="Palatino Linotype" w:hAnsi="Palatino Linotype"/>
          <w:sz w:val="20"/>
        </w:rPr>
        <w:t>díl</w:t>
      </w:r>
      <w:r w:rsidR="00DB668C" w:rsidRPr="00DB668C">
        <w:rPr>
          <w:rFonts w:ascii="Palatino Linotype" w:hAnsi="Palatino Linotype"/>
          <w:sz w:val="20"/>
        </w:rPr>
        <w:t>o</w:t>
      </w:r>
      <w:r w:rsidR="000666EC" w:rsidRPr="00DB668C">
        <w:rPr>
          <w:rFonts w:ascii="Palatino Linotype" w:hAnsi="Palatino Linotype"/>
          <w:sz w:val="20"/>
        </w:rPr>
        <w:t xml:space="preserve"> bud</w:t>
      </w:r>
      <w:r w:rsidR="00DB668C" w:rsidRPr="00DB668C">
        <w:rPr>
          <w:rFonts w:ascii="Palatino Linotype" w:hAnsi="Palatino Linotype"/>
          <w:sz w:val="20"/>
        </w:rPr>
        <w:t>e</w:t>
      </w:r>
      <w:r w:rsidR="000666EC" w:rsidRPr="00DB668C">
        <w:rPr>
          <w:rFonts w:ascii="Palatino Linotype" w:hAnsi="Palatino Linotype"/>
          <w:sz w:val="20"/>
        </w:rPr>
        <w:t xml:space="preserve"> vystavován</w:t>
      </w:r>
      <w:r w:rsidR="00DB668C" w:rsidRPr="00DB668C">
        <w:rPr>
          <w:rFonts w:ascii="Palatino Linotype" w:hAnsi="Palatino Linotype"/>
          <w:sz w:val="20"/>
        </w:rPr>
        <w:t>o</w:t>
      </w:r>
      <w:r w:rsidR="000666EC" w:rsidRPr="00DB668C">
        <w:rPr>
          <w:rFonts w:ascii="Palatino Linotype" w:hAnsi="Palatino Linotype"/>
          <w:sz w:val="20"/>
        </w:rPr>
        <w:t xml:space="preserve"> v stabilních klimatických podmínkách</w:t>
      </w:r>
      <w:r w:rsidR="00DB668C" w:rsidRPr="00DB668C">
        <w:rPr>
          <w:rFonts w:ascii="Palatino Linotype" w:hAnsi="Palatino Linotype"/>
          <w:sz w:val="20"/>
        </w:rPr>
        <w:t>.</w:t>
      </w:r>
    </w:p>
    <w:p w14:paraId="68A82FC2" w14:textId="1B2277BE" w:rsidR="00125FCC" w:rsidRPr="00DB668C" w:rsidRDefault="00125FCC" w:rsidP="00A12066">
      <w:pPr>
        <w:pStyle w:val="Nadpis2"/>
        <w:numPr>
          <w:ilvl w:val="0"/>
          <w:numId w:val="21"/>
        </w:numPr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Předmět výpůjčky bude instalován pod vitrínou, </w:t>
      </w:r>
      <w:r w:rsidR="00DB668C" w:rsidRPr="00DB668C">
        <w:rPr>
          <w:rFonts w:ascii="Palatino Linotype" w:hAnsi="Palatino Linotype"/>
          <w:sz w:val="20"/>
        </w:rPr>
        <w:t>která bude fixována k soklu, sokl bude fixován k podlaze. Dílo samotné nebude nefixováno.</w:t>
      </w:r>
    </w:p>
    <w:p w14:paraId="1A3A1926" w14:textId="0EAB9CB9" w:rsidR="000666EC" w:rsidRPr="00DB668C" w:rsidRDefault="00306DD8" w:rsidP="00A12066">
      <w:pPr>
        <w:pStyle w:val="Nadpis2"/>
        <w:numPr>
          <w:ilvl w:val="0"/>
          <w:numId w:val="21"/>
        </w:numPr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Půjčitel má právo kontrolovat po celou dobu trvání výpůjčky výstavní podmínky. V případě porušení výstavních podmínek je </w:t>
      </w:r>
      <w:r w:rsidR="0058488F" w:rsidRPr="00DB668C">
        <w:rPr>
          <w:rFonts w:ascii="Palatino Linotype" w:hAnsi="Palatino Linotype"/>
          <w:sz w:val="20"/>
        </w:rPr>
        <w:t>P</w:t>
      </w:r>
      <w:r w:rsidRPr="00DB668C">
        <w:rPr>
          <w:rFonts w:ascii="Palatino Linotype" w:hAnsi="Palatino Linotype"/>
          <w:sz w:val="20"/>
        </w:rPr>
        <w:t>ůjčitel oprávněn výpůjčku předčasně ukončit.</w:t>
      </w:r>
    </w:p>
    <w:p w14:paraId="41E38FDC" w14:textId="77777777" w:rsidR="00B52CC7" w:rsidRDefault="00B52CC7" w:rsidP="00A12066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40E38FCE" w14:textId="77777777" w:rsidR="00DB668C" w:rsidRPr="00DB668C" w:rsidRDefault="00DB668C" w:rsidP="00DB668C"/>
    <w:p w14:paraId="5212C895" w14:textId="77777777" w:rsidR="00A131DD" w:rsidRPr="00DB668C" w:rsidRDefault="00526F63" w:rsidP="00DB668C">
      <w:pPr>
        <w:pStyle w:val="Nadpis1"/>
        <w:spacing w:before="0"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Uvedení </w:t>
      </w:r>
      <w:r w:rsidR="007B463C" w:rsidRPr="00DB668C">
        <w:rPr>
          <w:rFonts w:ascii="Palatino Linotype" w:hAnsi="Palatino Linotype"/>
          <w:sz w:val="20"/>
        </w:rPr>
        <w:t>Půjčitele</w:t>
      </w:r>
    </w:p>
    <w:p w14:paraId="35A5D7EB" w14:textId="5FFE2F70" w:rsidR="007E5957" w:rsidRDefault="00526F63" w:rsidP="00DB668C">
      <w:pPr>
        <w:pStyle w:val="jNormln"/>
        <w:spacing w:before="0" w:line="312" w:lineRule="auto"/>
        <w:rPr>
          <w:rFonts w:ascii="Palatino Linotype" w:hAnsi="Palatino Linotype"/>
          <w:sz w:val="20"/>
          <w:szCs w:val="20"/>
        </w:rPr>
      </w:pPr>
      <w:r w:rsidRPr="00DB668C">
        <w:rPr>
          <w:rFonts w:ascii="Palatino Linotype" w:hAnsi="Palatino Linotype"/>
          <w:sz w:val="20"/>
          <w:szCs w:val="20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 w:rsidRPr="00DB668C">
        <w:rPr>
          <w:rFonts w:ascii="Palatino Linotype" w:hAnsi="Palatino Linotype"/>
          <w:sz w:val="20"/>
          <w:szCs w:val="20"/>
        </w:rPr>
        <w:t>v Praze</w:t>
      </w:r>
      <w:r w:rsidRPr="00DB668C">
        <w:rPr>
          <w:rFonts w:ascii="Palatino Linotype" w:hAnsi="Palatino Linotype"/>
          <w:sz w:val="20"/>
          <w:szCs w:val="20"/>
        </w:rPr>
        <w:t xml:space="preserve">. </w:t>
      </w:r>
    </w:p>
    <w:p w14:paraId="3D6B38C5" w14:textId="77777777" w:rsidR="00DB668C" w:rsidRPr="00DB668C" w:rsidRDefault="00DB668C" w:rsidP="00DB668C">
      <w:pPr>
        <w:pStyle w:val="jNormln"/>
        <w:spacing w:before="0" w:line="312" w:lineRule="auto"/>
        <w:rPr>
          <w:rFonts w:ascii="Palatino Linotype" w:hAnsi="Palatino Linotype"/>
          <w:sz w:val="20"/>
          <w:szCs w:val="20"/>
        </w:rPr>
      </w:pPr>
    </w:p>
    <w:p w14:paraId="36591967" w14:textId="77777777" w:rsidR="00526F63" w:rsidRPr="00DB668C" w:rsidRDefault="00526F63" w:rsidP="00DB668C">
      <w:pPr>
        <w:pStyle w:val="Nadpis1"/>
        <w:spacing w:before="0"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Uveřejnění Smlouvy v registru smluv</w:t>
      </w:r>
    </w:p>
    <w:p w14:paraId="5F9485A0" w14:textId="1D0ED202" w:rsidR="00DB668C" w:rsidRDefault="002D5827" w:rsidP="00A12066">
      <w:pPr>
        <w:pStyle w:val="jNormln"/>
        <w:spacing w:before="0" w:after="120" w:line="312" w:lineRule="auto"/>
        <w:rPr>
          <w:rFonts w:ascii="Palatino Linotype" w:hAnsi="Palatino Linotype"/>
          <w:sz w:val="20"/>
          <w:szCs w:val="20"/>
        </w:rPr>
      </w:pPr>
      <w:r w:rsidRPr="00DB668C">
        <w:rPr>
          <w:rFonts w:ascii="Palatino Linotype" w:hAnsi="Palatino Linotype"/>
          <w:sz w:val="20"/>
          <w:szCs w:val="20"/>
        </w:rPr>
        <w:t xml:space="preserve">Tuto </w:t>
      </w:r>
      <w:r w:rsidR="0058488F" w:rsidRPr="00DB668C">
        <w:rPr>
          <w:rFonts w:ascii="Palatino Linotype" w:hAnsi="Palatino Linotype"/>
          <w:sz w:val="20"/>
          <w:szCs w:val="20"/>
        </w:rPr>
        <w:t>S</w:t>
      </w:r>
      <w:r w:rsidRPr="00DB668C">
        <w:rPr>
          <w:rFonts w:ascii="Palatino Linotype" w:hAnsi="Palatino Linotype"/>
          <w:sz w:val="20"/>
          <w:szCs w:val="20"/>
        </w:rPr>
        <w:t xml:space="preserve">mlouvu dle zákona č. 340/2015 Sb., o registru smluv, zveřejní pouze </w:t>
      </w:r>
      <w:r w:rsidR="0058488F" w:rsidRPr="00DB668C">
        <w:rPr>
          <w:rFonts w:ascii="Palatino Linotype" w:hAnsi="Palatino Linotype"/>
          <w:sz w:val="20"/>
          <w:szCs w:val="20"/>
        </w:rPr>
        <w:t>Půjčitel. Příloha č. 1 této S</w:t>
      </w:r>
      <w:r w:rsidRPr="00DB668C">
        <w:rPr>
          <w:rFonts w:ascii="Palatino Linotype" w:hAnsi="Palatino Linotype"/>
          <w:sz w:val="20"/>
          <w:szCs w:val="20"/>
        </w:rPr>
        <w:t>mlouvy má důvěrnou povahu z důvodu zájmu na ochraně kulturního d</w:t>
      </w:r>
      <w:r w:rsidR="0058488F" w:rsidRPr="00DB668C">
        <w:rPr>
          <w:rFonts w:ascii="Palatino Linotype" w:hAnsi="Palatino Linotype"/>
          <w:sz w:val="20"/>
          <w:szCs w:val="20"/>
        </w:rPr>
        <w:t>ědictví a sbírek P</w:t>
      </w:r>
      <w:r w:rsidRPr="00DB668C">
        <w:rPr>
          <w:rFonts w:ascii="Palatino Linotype" w:hAnsi="Palatino Linotype"/>
          <w:sz w:val="20"/>
          <w:szCs w:val="20"/>
        </w:rPr>
        <w:t xml:space="preserve">ůjčitele a též obchodního tajemství </w:t>
      </w:r>
      <w:r w:rsidR="0058488F" w:rsidRPr="00DB668C">
        <w:rPr>
          <w:rFonts w:ascii="Palatino Linotype" w:hAnsi="Palatino Linotype"/>
          <w:sz w:val="20"/>
          <w:szCs w:val="20"/>
        </w:rPr>
        <w:t>P</w:t>
      </w:r>
      <w:r w:rsidRPr="00DB668C">
        <w:rPr>
          <w:rFonts w:ascii="Palatino Linotype" w:hAnsi="Palatino Linotype"/>
          <w:sz w:val="20"/>
          <w:szCs w:val="20"/>
        </w:rPr>
        <w:t xml:space="preserve">ůjčitele a není určena ke zveřejnění. Provede-li zveřejnění přílohy č. 1 této </w:t>
      </w:r>
      <w:r w:rsidR="0058488F" w:rsidRPr="00DB668C">
        <w:rPr>
          <w:rFonts w:ascii="Palatino Linotype" w:hAnsi="Palatino Linotype"/>
          <w:sz w:val="20"/>
          <w:szCs w:val="20"/>
        </w:rPr>
        <w:t>S</w:t>
      </w:r>
      <w:r w:rsidRPr="00DB668C">
        <w:rPr>
          <w:rFonts w:ascii="Palatino Linotype" w:hAnsi="Palatino Linotype"/>
          <w:sz w:val="20"/>
          <w:szCs w:val="20"/>
        </w:rPr>
        <w:t xml:space="preserve">mlouvy </w:t>
      </w:r>
      <w:r w:rsidR="0058488F" w:rsidRPr="00DB668C">
        <w:rPr>
          <w:rFonts w:ascii="Palatino Linotype" w:hAnsi="Palatino Linotype"/>
          <w:sz w:val="20"/>
          <w:szCs w:val="20"/>
        </w:rPr>
        <w:t>V</w:t>
      </w:r>
      <w:r w:rsidRPr="00DB668C">
        <w:rPr>
          <w:rFonts w:ascii="Palatino Linotype" w:hAnsi="Palatino Linotype"/>
          <w:sz w:val="20"/>
          <w:szCs w:val="20"/>
        </w:rPr>
        <w:t xml:space="preserve">ypůjčitel, odpovídá </w:t>
      </w:r>
      <w:r w:rsidR="0058488F" w:rsidRPr="00DB668C">
        <w:rPr>
          <w:rFonts w:ascii="Palatino Linotype" w:hAnsi="Palatino Linotype"/>
          <w:sz w:val="20"/>
          <w:szCs w:val="20"/>
        </w:rPr>
        <w:t>P</w:t>
      </w:r>
      <w:r w:rsidRPr="00DB668C">
        <w:rPr>
          <w:rFonts w:ascii="Palatino Linotype" w:hAnsi="Palatino Linotype"/>
          <w:sz w:val="20"/>
          <w:szCs w:val="20"/>
        </w:rPr>
        <w:t xml:space="preserve">ůjčiteli bez omezení za veškerou újmu, která </w:t>
      </w:r>
      <w:r w:rsidR="0058488F" w:rsidRPr="00DB668C">
        <w:rPr>
          <w:rFonts w:ascii="Palatino Linotype" w:hAnsi="Palatino Linotype"/>
          <w:sz w:val="20"/>
          <w:szCs w:val="20"/>
        </w:rPr>
        <w:t>P</w:t>
      </w:r>
      <w:r w:rsidRPr="00DB668C">
        <w:rPr>
          <w:rFonts w:ascii="Palatino Linotype" w:hAnsi="Palatino Linotype"/>
          <w:sz w:val="20"/>
          <w:szCs w:val="20"/>
        </w:rPr>
        <w:t xml:space="preserve">ůjčiteli v souvislosti s tímto neoprávněným zveřejněním vznikne a </w:t>
      </w:r>
      <w:r w:rsidR="0058488F" w:rsidRPr="00DB668C">
        <w:rPr>
          <w:rFonts w:ascii="Palatino Linotype" w:hAnsi="Palatino Linotype"/>
          <w:sz w:val="20"/>
          <w:szCs w:val="20"/>
        </w:rPr>
        <w:t>P</w:t>
      </w:r>
      <w:r w:rsidRPr="00DB668C">
        <w:rPr>
          <w:rFonts w:ascii="Palatino Linotype" w:hAnsi="Palatino Linotype"/>
          <w:sz w:val="20"/>
          <w:szCs w:val="20"/>
        </w:rPr>
        <w:t>ůj</w:t>
      </w:r>
      <w:r w:rsidR="0058488F" w:rsidRPr="00DB668C">
        <w:rPr>
          <w:rFonts w:ascii="Palatino Linotype" w:hAnsi="Palatino Linotype"/>
          <w:sz w:val="20"/>
          <w:szCs w:val="20"/>
        </w:rPr>
        <w:t>čitel je dále oprávněn od této S</w:t>
      </w:r>
      <w:r w:rsidRPr="00DB668C">
        <w:rPr>
          <w:rFonts w:ascii="Palatino Linotype" w:hAnsi="Palatino Linotype"/>
          <w:sz w:val="20"/>
          <w:szCs w:val="20"/>
        </w:rPr>
        <w:t>mlouvy odstoupit.</w:t>
      </w:r>
      <w:r w:rsidR="003C4538" w:rsidRPr="00DB668C">
        <w:rPr>
          <w:rFonts w:ascii="Palatino Linotype" w:hAnsi="Palatino Linotype"/>
          <w:sz w:val="20"/>
          <w:szCs w:val="20"/>
        </w:rPr>
        <w:t xml:space="preserve"> Považuje-li druhá smluvní strana některé informace uvedené v této </w:t>
      </w:r>
      <w:r w:rsidR="00314558" w:rsidRPr="00DB668C">
        <w:rPr>
          <w:rFonts w:ascii="Palatino Linotype" w:hAnsi="Palatino Linotype"/>
          <w:sz w:val="20"/>
          <w:szCs w:val="20"/>
        </w:rPr>
        <w:t>S</w:t>
      </w:r>
      <w:r w:rsidR="003C4538" w:rsidRPr="00DB668C">
        <w:rPr>
          <w:rFonts w:ascii="Palatino Linotype" w:hAnsi="Palatino Linotype"/>
          <w:sz w:val="20"/>
          <w:szCs w:val="20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DB668C">
        <w:rPr>
          <w:rFonts w:ascii="Palatino Linotype" w:hAnsi="Palatino Linotype"/>
          <w:sz w:val="20"/>
          <w:szCs w:val="20"/>
        </w:rPr>
        <w:t>S</w:t>
      </w:r>
      <w:r w:rsidR="003C4538" w:rsidRPr="00DB668C">
        <w:rPr>
          <w:rFonts w:ascii="Palatino Linotype" w:hAnsi="Palatino Linotype"/>
          <w:sz w:val="20"/>
          <w:szCs w:val="20"/>
        </w:rPr>
        <w:t>mlouvy písemně upozornit.</w:t>
      </w:r>
    </w:p>
    <w:p w14:paraId="25E24A81" w14:textId="77777777" w:rsidR="00DB668C" w:rsidRPr="00DB668C" w:rsidRDefault="00DB668C" w:rsidP="00DB668C">
      <w:pPr>
        <w:pStyle w:val="jNormln"/>
        <w:spacing w:before="0" w:line="312" w:lineRule="auto"/>
        <w:rPr>
          <w:rFonts w:ascii="Palatino Linotype" w:hAnsi="Palatino Linotype"/>
          <w:sz w:val="20"/>
          <w:szCs w:val="20"/>
        </w:rPr>
      </w:pPr>
    </w:p>
    <w:p w14:paraId="42BC4EB7" w14:textId="77777777" w:rsidR="00B127CA" w:rsidRPr="00DB668C" w:rsidRDefault="007E5957" w:rsidP="00DB668C">
      <w:pPr>
        <w:pStyle w:val="Nadpis1"/>
        <w:spacing w:before="0" w:line="312" w:lineRule="auto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Závěrečná ustanovení</w:t>
      </w:r>
    </w:p>
    <w:p w14:paraId="4D24A5C3" w14:textId="77777777" w:rsidR="007E5957" w:rsidRPr="00DB668C" w:rsidRDefault="007E5957" w:rsidP="00A12066">
      <w:pPr>
        <w:pStyle w:val="Nadpis2"/>
        <w:numPr>
          <w:ilvl w:val="0"/>
          <w:numId w:val="10"/>
        </w:numPr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Tato </w:t>
      </w:r>
      <w:r w:rsidR="0058488F" w:rsidRPr="00DB668C">
        <w:rPr>
          <w:rFonts w:ascii="Palatino Linotype" w:hAnsi="Palatino Linotype"/>
          <w:sz w:val="20"/>
        </w:rPr>
        <w:t>S</w:t>
      </w:r>
      <w:r w:rsidRPr="00DB668C">
        <w:rPr>
          <w:rFonts w:ascii="Palatino Linotype" w:hAnsi="Palatino Linotype"/>
          <w:sz w:val="20"/>
        </w:rPr>
        <w:t xml:space="preserve">mlouva se vyhotovuje ve 2 </w:t>
      </w:r>
      <w:proofErr w:type="spellStart"/>
      <w:r w:rsidRPr="00DB668C">
        <w:rPr>
          <w:rFonts w:ascii="Palatino Linotype" w:hAnsi="Palatino Linotype"/>
          <w:sz w:val="20"/>
        </w:rPr>
        <w:t>paré</w:t>
      </w:r>
      <w:proofErr w:type="spellEnd"/>
      <w:r w:rsidRPr="00DB668C">
        <w:rPr>
          <w:rFonts w:ascii="Palatino Linotype" w:hAnsi="Palatino Linotype"/>
          <w:sz w:val="20"/>
        </w:rPr>
        <w:t xml:space="preserve">, přičemž každá ze smluvních stran </w:t>
      </w:r>
      <w:proofErr w:type="gramStart"/>
      <w:r w:rsidRPr="00DB668C">
        <w:rPr>
          <w:rFonts w:ascii="Palatino Linotype" w:hAnsi="Palatino Linotype"/>
          <w:sz w:val="20"/>
        </w:rPr>
        <w:t>obdrží</w:t>
      </w:r>
      <w:proofErr w:type="gramEnd"/>
      <w:r w:rsidRPr="00DB668C">
        <w:rPr>
          <w:rFonts w:ascii="Palatino Linotype" w:hAnsi="Palatino Linotype"/>
          <w:sz w:val="20"/>
        </w:rPr>
        <w:t xml:space="preserve"> po jednom.</w:t>
      </w:r>
    </w:p>
    <w:p w14:paraId="11F7F72B" w14:textId="77777777" w:rsidR="007E5957" w:rsidRPr="00DB668C" w:rsidRDefault="007E5957" w:rsidP="00A12066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Není-li touto </w:t>
      </w:r>
      <w:r w:rsidR="0058488F" w:rsidRPr="00DB668C">
        <w:rPr>
          <w:rFonts w:ascii="Palatino Linotype" w:hAnsi="Palatino Linotype"/>
          <w:sz w:val="20"/>
        </w:rPr>
        <w:t>S</w:t>
      </w:r>
      <w:r w:rsidRPr="00DB668C">
        <w:rPr>
          <w:rFonts w:ascii="Palatino Linotype" w:hAnsi="Palatino Linotype"/>
          <w:sz w:val="20"/>
        </w:rPr>
        <w:t>mlouvou stanoveno jinak, řídí se práva a povinnosti smluvních stran příslušnými ustanoveními občanského zákoníku.</w:t>
      </w:r>
    </w:p>
    <w:p w14:paraId="70D1F17A" w14:textId="77777777" w:rsidR="007E5957" w:rsidRPr="00DB668C" w:rsidRDefault="007E5957" w:rsidP="00A12066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>Smlouvu je možno měnit či doplňovat pouze písemnými dodatky podepsanými oběma stranami.</w:t>
      </w:r>
    </w:p>
    <w:p w14:paraId="4129D2C0" w14:textId="77777777" w:rsidR="007E5957" w:rsidRPr="00DB668C" w:rsidRDefault="007E5957" w:rsidP="00A12066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t xml:space="preserve">Obě strany si </w:t>
      </w:r>
      <w:r w:rsidR="0058488F" w:rsidRPr="00DB668C">
        <w:rPr>
          <w:rFonts w:ascii="Palatino Linotype" w:hAnsi="Palatino Linotype"/>
          <w:sz w:val="20"/>
        </w:rPr>
        <w:t>S</w:t>
      </w:r>
      <w:r w:rsidRPr="00DB668C">
        <w:rPr>
          <w:rFonts w:ascii="Palatino Linotype" w:hAnsi="Palatino Linotype"/>
          <w:sz w:val="20"/>
        </w:rPr>
        <w:t>mlouvu přečetly, s jejím obsahem bez výhrad souhlasí, na důkaz čehož připojují své podpisy.</w:t>
      </w:r>
    </w:p>
    <w:p w14:paraId="7C86EC48" w14:textId="77777777" w:rsidR="00BA5565" w:rsidRDefault="002F721F" w:rsidP="00A12066">
      <w:pPr>
        <w:pStyle w:val="Nadpis2"/>
        <w:spacing w:before="0" w:line="312" w:lineRule="auto"/>
        <w:ind w:left="709" w:hanging="284"/>
        <w:rPr>
          <w:rFonts w:ascii="Palatino Linotype" w:hAnsi="Palatino Linotype"/>
          <w:sz w:val="20"/>
        </w:rPr>
      </w:pPr>
      <w:r w:rsidRPr="00DB668C">
        <w:rPr>
          <w:rFonts w:ascii="Palatino Linotype" w:hAnsi="Palatino Linotype"/>
          <w:sz w:val="20"/>
        </w:rPr>
        <w:lastRenderedPageBreak/>
        <w:t xml:space="preserve">Smlouva nabývá platnosti </w:t>
      </w:r>
      <w:r w:rsidR="008757A1" w:rsidRPr="00DB668C">
        <w:rPr>
          <w:rFonts w:ascii="Palatino Linotype" w:hAnsi="Palatino Linotype"/>
          <w:sz w:val="20"/>
        </w:rPr>
        <w:t>dnem jejího podpisu a účinnosti</w:t>
      </w:r>
      <w:r w:rsidRPr="00DB668C">
        <w:rPr>
          <w:rFonts w:ascii="Palatino Linotype" w:hAnsi="Palatino Linotype"/>
          <w:sz w:val="20"/>
        </w:rPr>
        <w:t xml:space="preserve"> dnem uveřejnění v registru smluv.</w:t>
      </w:r>
    </w:p>
    <w:p w14:paraId="4735B2EF" w14:textId="77777777" w:rsidR="00DB668C" w:rsidRPr="00DB668C" w:rsidRDefault="00DB668C" w:rsidP="00DB668C"/>
    <w:p w14:paraId="5F2392DF" w14:textId="77777777" w:rsidR="002062FB" w:rsidRPr="00DB668C" w:rsidRDefault="002062FB" w:rsidP="00DB668C">
      <w:pPr>
        <w:keepNext/>
        <w:numPr>
          <w:ilvl w:val="0"/>
          <w:numId w:val="13"/>
        </w:numPr>
        <w:spacing w:line="312" w:lineRule="auto"/>
        <w:jc w:val="center"/>
        <w:outlineLvl w:val="0"/>
        <w:rPr>
          <w:rFonts w:ascii="Palatino Linotype" w:hAnsi="Palatino Linotype"/>
          <w:b/>
          <w:bCs/>
          <w:kern w:val="32"/>
          <w:sz w:val="20"/>
        </w:rPr>
      </w:pPr>
      <w:r w:rsidRPr="00DB668C">
        <w:rPr>
          <w:rFonts w:ascii="Palatino Linotype" w:hAnsi="Palatino Linotype"/>
          <w:b/>
          <w:bCs/>
          <w:kern w:val="32"/>
          <w:sz w:val="20"/>
        </w:rPr>
        <w:t>Podpisy</w:t>
      </w:r>
    </w:p>
    <w:p w14:paraId="72C653A5" w14:textId="77777777" w:rsidR="002062FB" w:rsidRPr="00DB668C" w:rsidRDefault="002062FB" w:rsidP="00DB668C">
      <w:pPr>
        <w:spacing w:line="312" w:lineRule="auto"/>
        <w:ind w:left="709" w:hanging="283"/>
        <w:jc w:val="left"/>
        <w:rPr>
          <w:rFonts w:ascii="Palatino Linotype" w:hAnsi="Palatino Linotype"/>
          <w:snapToGrid w:val="0"/>
          <w:sz w:val="20"/>
        </w:rPr>
      </w:pPr>
    </w:p>
    <w:p w14:paraId="3D83CA97" w14:textId="1F12EB59" w:rsidR="00BA5565" w:rsidRPr="00DB668C" w:rsidRDefault="00BA5565" w:rsidP="00DB668C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312" w:lineRule="auto"/>
        <w:ind w:firstLine="1"/>
        <w:jc w:val="left"/>
        <w:rPr>
          <w:rFonts w:ascii="Palatino Linotype" w:hAnsi="Palatino Linotype"/>
          <w:snapToGrid w:val="0"/>
          <w:sz w:val="20"/>
          <w:lang w:val="it-IT"/>
        </w:rPr>
      </w:pPr>
      <w:r w:rsidRPr="00DB668C">
        <w:rPr>
          <w:rFonts w:ascii="Palatino Linotype" w:hAnsi="Palatino Linotype"/>
          <w:snapToGrid w:val="0"/>
          <w:sz w:val="20"/>
          <w:lang w:val="it-IT"/>
        </w:rPr>
        <w:t>V Praze dne</w:t>
      </w:r>
      <w:r w:rsidRPr="00DB668C">
        <w:rPr>
          <w:rFonts w:ascii="Palatino Linotype" w:hAnsi="Palatino Linotype"/>
          <w:snapToGrid w:val="0"/>
          <w:sz w:val="20"/>
          <w:lang w:val="it-IT"/>
        </w:rPr>
        <w:tab/>
      </w:r>
      <w:r w:rsidRPr="00DB668C">
        <w:rPr>
          <w:rFonts w:ascii="Palatino Linotype" w:hAnsi="Palatino Linotype"/>
          <w:snapToGrid w:val="0"/>
          <w:sz w:val="20"/>
          <w:lang w:val="it-IT"/>
        </w:rPr>
        <w:tab/>
        <w:t xml:space="preserve">V </w:t>
      </w:r>
      <w:r w:rsidR="00DB668C">
        <w:rPr>
          <w:rFonts w:ascii="Palatino Linotype" w:hAnsi="Palatino Linotype"/>
          <w:snapToGrid w:val="0"/>
          <w:sz w:val="20"/>
          <w:lang w:val="it-IT"/>
        </w:rPr>
        <w:t xml:space="preserve">Praze </w:t>
      </w:r>
      <w:r w:rsidRPr="00DB668C">
        <w:rPr>
          <w:rFonts w:ascii="Palatino Linotype" w:hAnsi="Palatino Linotype"/>
          <w:snapToGrid w:val="0"/>
          <w:sz w:val="20"/>
          <w:lang w:val="it-IT"/>
        </w:rPr>
        <w:t>dne</w:t>
      </w:r>
      <w:r w:rsidRPr="00DB668C">
        <w:rPr>
          <w:rFonts w:ascii="Palatino Linotype" w:hAnsi="Palatino Linotype"/>
          <w:snapToGrid w:val="0"/>
          <w:sz w:val="20"/>
          <w:lang w:val="it-IT"/>
        </w:rPr>
        <w:tab/>
      </w:r>
    </w:p>
    <w:p w14:paraId="03FFE132" w14:textId="77777777" w:rsidR="00BA5565" w:rsidRPr="00DB668C" w:rsidRDefault="00BA5565" w:rsidP="00DB668C">
      <w:pPr>
        <w:spacing w:line="312" w:lineRule="auto"/>
        <w:ind w:firstLine="1"/>
        <w:rPr>
          <w:rFonts w:ascii="Palatino Linotype" w:hAnsi="Palatino Linotype"/>
          <w:snapToGrid w:val="0"/>
          <w:sz w:val="20"/>
          <w:lang w:val="it-IT"/>
        </w:rPr>
      </w:pPr>
    </w:p>
    <w:p w14:paraId="0A6EE294" w14:textId="77777777" w:rsidR="00BA5565" w:rsidRPr="00DB668C" w:rsidRDefault="00BA5565" w:rsidP="00DB668C">
      <w:pPr>
        <w:spacing w:line="312" w:lineRule="auto"/>
        <w:ind w:firstLine="1"/>
        <w:rPr>
          <w:rFonts w:ascii="Palatino Linotype" w:hAnsi="Palatino Linotype"/>
          <w:snapToGrid w:val="0"/>
          <w:sz w:val="20"/>
          <w:lang w:val="it-IT"/>
        </w:rPr>
      </w:pPr>
    </w:p>
    <w:p w14:paraId="5AF71012" w14:textId="77777777" w:rsidR="00BA5565" w:rsidRPr="00DB668C" w:rsidRDefault="00BA5565" w:rsidP="00DB668C">
      <w:pPr>
        <w:spacing w:line="312" w:lineRule="auto"/>
        <w:ind w:firstLine="1"/>
        <w:rPr>
          <w:rFonts w:ascii="Palatino Linotype" w:hAnsi="Palatino Linotype"/>
          <w:snapToGrid w:val="0"/>
          <w:sz w:val="20"/>
          <w:lang w:val="it-IT"/>
        </w:rPr>
      </w:pPr>
    </w:p>
    <w:p w14:paraId="5330673E" w14:textId="77777777" w:rsidR="00BA5565" w:rsidRPr="00DB668C" w:rsidRDefault="00BA5565" w:rsidP="00DB668C">
      <w:pPr>
        <w:tabs>
          <w:tab w:val="left" w:leader="dot" w:pos="3402"/>
          <w:tab w:val="left" w:pos="4820"/>
          <w:tab w:val="left" w:leader="dot" w:pos="8222"/>
        </w:tabs>
        <w:spacing w:line="312" w:lineRule="auto"/>
        <w:ind w:firstLine="1"/>
        <w:rPr>
          <w:rFonts w:ascii="Palatino Linotype" w:hAnsi="Palatino Linotype"/>
          <w:snapToGrid w:val="0"/>
          <w:sz w:val="20"/>
          <w:lang w:val="it-IT"/>
        </w:rPr>
      </w:pPr>
      <w:r w:rsidRPr="00DB668C">
        <w:rPr>
          <w:rFonts w:ascii="Palatino Linotype" w:hAnsi="Palatino Linotype"/>
          <w:snapToGrid w:val="0"/>
          <w:sz w:val="20"/>
          <w:lang w:val="it-IT"/>
        </w:rPr>
        <w:tab/>
      </w:r>
      <w:r w:rsidRPr="00DB668C">
        <w:rPr>
          <w:rFonts w:ascii="Palatino Linotype" w:hAnsi="Palatino Linotype"/>
          <w:snapToGrid w:val="0"/>
          <w:sz w:val="20"/>
          <w:lang w:val="it-IT"/>
        </w:rPr>
        <w:tab/>
      </w:r>
      <w:r w:rsidRPr="00DB668C">
        <w:rPr>
          <w:rFonts w:ascii="Palatino Linotype" w:hAnsi="Palatino Linotype"/>
          <w:snapToGrid w:val="0"/>
          <w:sz w:val="20"/>
          <w:lang w:val="it-IT"/>
        </w:rPr>
        <w:tab/>
      </w:r>
    </w:p>
    <w:p w14:paraId="1F634C4A" w14:textId="66F58CCE" w:rsidR="007D520C" w:rsidRPr="00DB668C" w:rsidRDefault="00BA5565" w:rsidP="00DB668C">
      <w:pPr>
        <w:tabs>
          <w:tab w:val="left" w:pos="4820"/>
        </w:tabs>
        <w:spacing w:line="312" w:lineRule="auto"/>
        <w:ind w:firstLine="1"/>
        <w:jc w:val="left"/>
        <w:rPr>
          <w:rFonts w:ascii="Palatino Linotype" w:hAnsi="Palatino Linotype"/>
          <w:snapToGrid w:val="0"/>
          <w:sz w:val="20"/>
        </w:rPr>
      </w:pPr>
      <w:r w:rsidRPr="00DB668C">
        <w:rPr>
          <w:rFonts w:ascii="Palatino Linotype" w:hAnsi="Palatino Linotype"/>
          <w:snapToGrid w:val="0"/>
          <w:sz w:val="20"/>
        </w:rPr>
        <w:t xml:space="preserve">Mgr. </w:t>
      </w:r>
      <w:r w:rsidR="00AA46A6" w:rsidRPr="00DB668C">
        <w:rPr>
          <w:rFonts w:ascii="Palatino Linotype" w:hAnsi="Palatino Linotype"/>
          <w:snapToGrid w:val="0"/>
          <w:sz w:val="20"/>
        </w:rPr>
        <w:t>Hana Veselá</w:t>
      </w:r>
      <w:r w:rsidR="007D520C" w:rsidRPr="00DB668C">
        <w:rPr>
          <w:rFonts w:ascii="Palatino Linotype" w:hAnsi="Palatino Linotype"/>
          <w:snapToGrid w:val="0"/>
          <w:sz w:val="20"/>
        </w:rPr>
        <w:tab/>
      </w:r>
      <w:r w:rsidR="00DB668C" w:rsidRPr="00DB668C">
        <w:rPr>
          <w:rFonts w:ascii="Palatino Linotype" w:hAnsi="Palatino Linotype"/>
          <w:snapToGrid w:val="0"/>
          <w:sz w:val="20"/>
        </w:rPr>
        <w:t>Ing. Vojtěch Haluza</w:t>
      </w:r>
    </w:p>
    <w:p w14:paraId="02F59429" w14:textId="0932C540" w:rsidR="00BA5565" w:rsidRPr="00DB668C" w:rsidRDefault="003A1B79" w:rsidP="00DB668C">
      <w:pPr>
        <w:tabs>
          <w:tab w:val="left" w:pos="4820"/>
        </w:tabs>
        <w:spacing w:line="312" w:lineRule="auto"/>
        <w:ind w:firstLine="1"/>
        <w:jc w:val="left"/>
        <w:rPr>
          <w:rFonts w:ascii="Palatino Linotype" w:hAnsi="Palatino Linotype"/>
          <w:snapToGrid w:val="0"/>
          <w:sz w:val="20"/>
        </w:rPr>
      </w:pPr>
      <w:r w:rsidRPr="00DB668C">
        <w:rPr>
          <w:rFonts w:ascii="Palatino Linotype" w:hAnsi="Palatino Linotype"/>
          <w:snapToGrid w:val="0"/>
          <w:sz w:val="20"/>
        </w:rPr>
        <w:t>vedoucí</w:t>
      </w:r>
      <w:r w:rsidR="00BA5565" w:rsidRPr="00DB668C">
        <w:rPr>
          <w:rFonts w:ascii="Palatino Linotype" w:hAnsi="Palatino Linotype"/>
          <w:snapToGrid w:val="0"/>
          <w:sz w:val="20"/>
        </w:rPr>
        <w:tab/>
      </w:r>
      <w:r w:rsidR="00A12066">
        <w:rPr>
          <w:rFonts w:ascii="Palatino Linotype" w:hAnsi="Palatino Linotype"/>
          <w:snapToGrid w:val="0"/>
          <w:sz w:val="20"/>
        </w:rPr>
        <w:t>člen správní rady</w:t>
      </w:r>
    </w:p>
    <w:p w14:paraId="2241AC2F" w14:textId="3C4ED0C0" w:rsidR="00BA5565" w:rsidRPr="00DB668C" w:rsidRDefault="00AA46A6" w:rsidP="00DB668C">
      <w:pPr>
        <w:tabs>
          <w:tab w:val="left" w:pos="4820"/>
        </w:tabs>
        <w:spacing w:line="312" w:lineRule="auto"/>
        <w:ind w:firstLine="1"/>
        <w:jc w:val="left"/>
        <w:rPr>
          <w:rFonts w:ascii="Palatino Linotype" w:hAnsi="Palatino Linotype"/>
          <w:snapToGrid w:val="0"/>
          <w:sz w:val="20"/>
        </w:rPr>
      </w:pPr>
      <w:r w:rsidRPr="00DB668C">
        <w:rPr>
          <w:rFonts w:ascii="Palatino Linotype" w:hAnsi="Palatino Linotype"/>
          <w:snapToGrid w:val="0"/>
          <w:sz w:val="20"/>
        </w:rPr>
        <w:t>Odbor dokumentac</w:t>
      </w:r>
      <w:r w:rsidR="00BA5565" w:rsidRPr="00DB668C">
        <w:rPr>
          <w:rFonts w:ascii="Palatino Linotype" w:hAnsi="Palatino Linotype"/>
          <w:snapToGrid w:val="0"/>
          <w:sz w:val="20"/>
        </w:rPr>
        <w:t>e sbírk</w:t>
      </w:r>
      <w:r w:rsidR="00106DC1" w:rsidRPr="00DB668C">
        <w:rPr>
          <w:rFonts w:ascii="Palatino Linotype" w:hAnsi="Palatino Linotype"/>
          <w:snapToGrid w:val="0"/>
          <w:sz w:val="20"/>
        </w:rPr>
        <w:t>ového</w:t>
      </w:r>
      <w:r w:rsidRPr="00DB668C">
        <w:rPr>
          <w:rFonts w:ascii="Palatino Linotype" w:hAnsi="Palatino Linotype"/>
          <w:snapToGrid w:val="0"/>
          <w:sz w:val="20"/>
        </w:rPr>
        <w:t xml:space="preserve"> </w:t>
      </w:r>
      <w:r w:rsidR="00BA5565" w:rsidRPr="00DB668C">
        <w:rPr>
          <w:rFonts w:ascii="Palatino Linotype" w:hAnsi="Palatino Linotype"/>
          <w:snapToGrid w:val="0"/>
          <w:sz w:val="20"/>
        </w:rPr>
        <w:t>fondu</w:t>
      </w:r>
      <w:r w:rsidR="00BA5565" w:rsidRPr="00DB668C">
        <w:rPr>
          <w:rFonts w:ascii="Palatino Linotype" w:hAnsi="Palatino Linotype"/>
          <w:snapToGrid w:val="0"/>
          <w:sz w:val="20"/>
        </w:rPr>
        <w:tab/>
      </w:r>
      <w:r w:rsidR="00DB668C" w:rsidRPr="00DB668C">
        <w:rPr>
          <w:rFonts w:ascii="Palatino Linotype" w:hAnsi="Palatino Linotype"/>
          <w:snapToGrid w:val="0"/>
          <w:sz w:val="20"/>
        </w:rPr>
        <w:t>Pod Bělkou, a.s.</w:t>
      </w:r>
    </w:p>
    <w:p w14:paraId="4C773EE6" w14:textId="77777777" w:rsidR="00BA5565" w:rsidRPr="00DB668C" w:rsidRDefault="00BA5565" w:rsidP="00DB668C">
      <w:pPr>
        <w:tabs>
          <w:tab w:val="left" w:pos="4820"/>
        </w:tabs>
        <w:spacing w:line="312" w:lineRule="auto"/>
        <w:ind w:firstLine="1"/>
        <w:jc w:val="left"/>
        <w:rPr>
          <w:rFonts w:ascii="Palatino Linotype" w:hAnsi="Palatino Linotype"/>
          <w:snapToGrid w:val="0"/>
          <w:sz w:val="20"/>
        </w:rPr>
      </w:pPr>
      <w:r w:rsidRPr="00DB668C">
        <w:rPr>
          <w:rFonts w:ascii="Palatino Linotype" w:hAnsi="Palatino Linotype"/>
          <w:snapToGrid w:val="0"/>
          <w:sz w:val="20"/>
        </w:rPr>
        <w:t>Národní galerie v Praze</w:t>
      </w:r>
      <w:r w:rsidRPr="00DB668C">
        <w:rPr>
          <w:rFonts w:ascii="Palatino Linotype" w:hAnsi="Palatino Linotype"/>
          <w:snapToGrid w:val="0"/>
          <w:sz w:val="20"/>
        </w:rPr>
        <w:tab/>
        <w:t>Vypůjčitel</w:t>
      </w:r>
    </w:p>
    <w:p w14:paraId="15B4D466" w14:textId="77777777" w:rsidR="001B3337" w:rsidRPr="00DB668C" w:rsidRDefault="00AA46A6" w:rsidP="00DB668C">
      <w:pPr>
        <w:spacing w:line="312" w:lineRule="auto"/>
        <w:ind w:firstLine="1"/>
        <w:rPr>
          <w:rFonts w:ascii="Palatino Linotype" w:hAnsi="Palatino Linotype"/>
          <w:snapToGrid w:val="0"/>
          <w:sz w:val="20"/>
        </w:rPr>
        <w:sectPr w:rsidR="001B3337" w:rsidRPr="00DB668C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 w:rsidRPr="00DB668C">
        <w:rPr>
          <w:rFonts w:ascii="Palatino Linotype" w:hAnsi="Palatino Linotype"/>
          <w:snapToGrid w:val="0"/>
          <w:sz w:val="20"/>
        </w:rPr>
        <w:t>Půjčitel</w:t>
      </w:r>
    </w:p>
    <w:p w14:paraId="32BC519E" w14:textId="5D5ECF98" w:rsidR="001D381F" w:rsidRPr="00DB668C" w:rsidRDefault="001D381F" w:rsidP="00C354B9">
      <w:pPr>
        <w:spacing w:line="312" w:lineRule="auto"/>
        <w:rPr>
          <w:rFonts w:ascii="Palatino Linotype" w:hAnsi="Palatino Linotype"/>
          <w:sz w:val="20"/>
          <w:highlight w:val="magenta"/>
        </w:rPr>
      </w:pPr>
    </w:p>
    <w:sectPr w:rsidR="001D381F" w:rsidRPr="00DB668C" w:rsidSect="00C354B9">
      <w:footerReference w:type="first" r:id="rId11"/>
      <w:pgSz w:w="11906" w:h="16838"/>
      <w:pgMar w:top="1440" w:right="1800" w:bottom="1440" w:left="1800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B1983" w14:textId="77777777" w:rsidR="009E0CD7" w:rsidRDefault="009E0CD7" w:rsidP="007013F0">
      <w:r>
        <w:separator/>
      </w:r>
    </w:p>
  </w:endnote>
  <w:endnote w:type="continuationSeparator" w:id="0">
    <w:p w14:paraId="13DFFCEF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2CAE" w14:textId="77777777" w:rsidR="007C29AE" w:rsidRDefault="007C29AE">
    <w:pPr>
      <w:pStyle w:val="Zpat"/>
    </w:pPr>
  </w:p>
  <w:p w14:paraId="5918E334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DD9C" w14:textId="39E070C2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C354B9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E8AF1" w14:textId="6F8F6156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C354B9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627C" w14:textId="5BAC63CB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C354B9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C346" w14:textId="77777777" w:rsidR="009E0CD7" w:rsidRDefault="009E0CD7" w:rsidP="007013F0">
      <w:r>
        <w:separator/>
      </w:r>
    </w:p>
  </w:footnote>
  <w:footnote w:type="continuationSeparator" w:id="0">
    <w:p w14:paraId="1A67A9DD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2E88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AD8A2D1" wp14:editId="53EAF235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3EDF56" w14:textId="77777777" w:rsidR="00264377" w:rsidRDefault="00264377" w:rsidP="001D381F">
    <w:pPr>
      <w:pStyle w:val="Zhlav"/>
    </w:pPr>
  </w:p>
  <w:p w14:paraId="0C0ACE79" w14:textId="77777777" w:rsidR="001D381F" w:rsidRDefault="001D381F" w:rsidP="001D381F">
    <w:pPr>
      <w:pStyle w:val="Zhlav"/>
    </w:pPr>
  </w:p>
  <w:p w14:paraId="159F9E79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45975330">
    <w:abstractNumId w:val="0"/>
  </w:num>
  <w:num w:numId="2" w16cid:durableId="2071953029">
    <w:abstractNumId w:val="1"/>
  </w:num>
  <w:num w:numId="3" w16cid:durableId="1540320923">
    <w:abstractNumId w:val="10"/>
  </w:num>
  <w:num w:numId="4" w16cid:durableId="2091349320">
    <w:abstractNumId w:val="6"/>
  </w:num>
  <w:num w:numId="5" w16cid:durableId="1637687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382234">
    <w:abstractNumId w:val="8"/>
  </w:num>
  <w:num w:numId="7" w16cid:durableId="526597745">
    <w:abstractNumId w:val="8"/>
    <w:lvlOverride w:ilvl="0">
      <w:startOverride w:val="1"/>
    </w:lvlOverride>
  </w:num>
  <w:num w:numId="8" w16cid:durableId="705176216">
    <w:abstractNumId w:val="8"/>
    <w:lvlOverride w:ilvl="0">
      <w:startOverride w:val="1"/>
    </w:lvlOverride>
  </w:num>
  <w:num w:numId="9" w16cid:durableId="521672734">
    <w:abstractNumId w:val="8"/>
    <w:lvlOverride w:ilvl="0">
      <w:startOverride w:val="1"/>
    </w:lvlOverride>
  </w:num>
  <w:num w:numId="10" w16cid:durableId="1333684994">
    <w:abstractNumId w:val="8"/>
    <w:lvlOverride w:ilvl="0">
      <w:startOverride w:val="1"/>
    </w:lvlOverride>
  </w:num>
  <w:num w:numId="11" w16cid:durableId="1641811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4112939">
    <w:abstractNumId w:val="3"/>
  </w:num>
  <w:num w:numId="13" w16cid:durableId="1656765544">
    <w:abstractNumId w:val="1"/>
  </w:num>
  <w:num w:numId="14" w16cid:durableId="349379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405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0483742">
    <w:abstractNumId w:val="8"/>
    <w:lvlOverride w:ilvl="0">
      <w:startOverride w:val="1"/>
    </w:lvlOverride>
  </w:num>
  <w:num w:numId="17" w16cid:durableId="391974672">
    <w:abstractNumId w:val="8"/>
    <w:lvlOverride w:ilvl="0">
      <w:startOverride w:val="1"/>
    </w:lvlOverride>
  </w:num>
  <w:num w:numId="18" w16cid:durableId="60106902">
    <w:abstractNumId w:val="8"/>
    <w:lvlOverride w:ilvl="0">
      <w:startOverride w:val="1"/>
    </w:lvlOverride>
  </w:num>
  <w:num w:numId="19" w16cid:durableId="874461382">
    <w:abstractNumId w:val="8"/>
    <w:lvlOverride w:ilvl="0">
      <w:startOverride w:val="1"/>
    </w:lvlOverride>
  </w:num>
  <w:num w:numId="20" w16cid:durableId="411126654">
    <w:abstractNumId w:val="8"/>
    <w:lvlOverride w:ilvl="0">
      <w:startOverride w:val="1"/>
    </w:lvlOverride>
  </w:num>
  <w:num w:numId="21" w16cid:durableId="1495413908">
    <w:abstractNumId w:val="8"/>
    <w:lvlOverride w:ilvl="0">
      <w:startOverride w:val="1"/>
    </w:lvlOverride>
  </w:num>
  <w:num w:numId="22" w16cid:durableId="835874721">
    <w:abstractNumId w:val="5"/>
  </w:num>
  <w:num w:numId="23" w16cid:durableId="759914989">
    <w:abstractNumId w:val="4"/>
  </w:num>
  <w:num w:numId="24" w16cid:durableId="1087073010">
    <w:abstractNumId w:val="9"/>
  </w:num>
  <w:num w:numId="25" w16cid:durableId="1173840747">
    <w:abstractNumId w:val="7"/>
  </w:num>
  <w:num w:numId="26" w16cid:durableId="208595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5FCC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8547C"/>
    <w:rsid w:val="001902AA"/>
    <w:rsid w:val="00196C1A"/>
    <w:rsid w:val="001A340D"/>
    <w:rsid w:val="001A350A"/>
    <w:rsid w:val="001A4B61"/>
    <w:rsid w:val="001A56AB"/>
    <w:rsid w:val="001B013B"/>
    <w:rsid w:val="001B1E3E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367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45E1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E3425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D520C"/>
    <w:rsid w:val="007E1605"/>
    <w:rsid w:val="007E5957"/>
    <w:rsid w:val="007F5E1E"/>
    <w:rsid w:val="00821C63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2066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E21D1"/>
    <w:rsid w:val="00BF2498"/>
    <w:rsid w:val="00BF2535"/>
    <w:rsid w:val="00BF34D6"/>
    <w:rsid w:val="00BF651C"/>
    <w:rsid w:val="00C01945"/>
    <w:rsid w:val="00C21EC8"/>
    <w:rsid w:val="00C22B23"/>
    <w:rsid w:val="00C34FC0"/>
    <w:rsid w:val="00C354B9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C6411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668C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54EB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49AD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00FD24C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1184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Hana Veselá</cp:lastModifiedBy>
  <cp:revision>3</cp:revision>
  <cp:lastPrinted>2024-04-26T08:23:00Z</cp:lastPrinted>
  <dcterms:created xsi:type="dcterms:W3CDTF">2024-05-03T12:55:00Z</dcterms:created>
  <dcterms:modified xsi:type="dcterms:W3CDTF">2024-05-03T12:56:00Z</dcterms:modified>
</cp:coreProperties>
</file>