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FD19E" w14:textId="77777777" w:rsidR="007A0004" w:rsidRPr="001E1A73" w:rsidRDefault="007A0004" w:rsidP="00B57272">
      <w:pPr>
        <w:pStyle w:val="Nzevvelk"/>
        <w:spacing w:before="0" w:after="120" w:line="240" w:lineRule="auto"/>
        <w:rPr>
          <w:rFonts w:ascii="Arial" w:hAnsi="Arial" w:cs="Arial"/>
        </w:rPr>
      </w:pPr>
      <w:r w:rsidRPr="001E1A73">
        <w:rPr>
          <w:rFonts w:ascii="Arial" w:hAnsi="Arial" w:cs="Arial"/>
        </w:rPr>
        <w:t>S</w:t>
      </w:r>
      <w:bookmarkStart w:id="0" w:name="_Ref391829774"/>
      <w:bookmarkEnd w:id="0"/>
      <w:r w:rsidRPr="001E1A73">
        <w:rPr>
          <w:rFonts w:ascii="Arial" w:hAnsi="Arial" w:cs="Arial"/>
        </w:rPr>
        <w:t>MLOUVA O DÍLO</w:t>
      </w:r>
    </w:p>
    <w:p w14:paraId="40095C43" w14:textId="77777777" w:rsidR="007A0004" w:rsidRPr="001E1A73" w:rsidRDefault="007A0004" w:rsidP="007A0004">
      <w:pPr>
        <w:pStyle w:val="Nzevmalslosmlouvy"/>
        <w:spacing w:before="0" w:after="0" w:line="240" w:lineRule="auto"/>
        <w:ind w:left="3261"/>
        <w:jc w:val="left"/>
        <w:rPr>
          <w:rFonts w:ascii="Arial" w:hAnsi="Arial" w:cs="Arial"/>
          <w:sz w:val="24"/>
        </w:rPr>
      </w:pPr>
      <w:r w:rsidRPr="001E1A73">
        <w:rPr>
          <w:rFonts w:ascii="Arial" w:hAnsi="Arial" w:cs="Arial"/>
          <w:sz w:val="24"/>
        </w:rPr>
        <w:t>č. OBJEDNATELE:</w:t>
      </w:r>
      <w:r w:rsidRPr="001E1A73">
        <w:rPr>
          <w:rFonts w:ascii="Arial" w:hAnsi="Arial" w:cs="Arial"/>
          <w:sz w:val="24"/>
        </w:rPr>
        <w:tab/>
      </w:r>
    </w:p>
    <w:p w14:paraId="42254337" w14:textId="77777777" w:rsidR="007663A0" w:rsidRPr="001E1A73" w:rsidRDefault="007663A0" w:rsidP="007663A0">
      <w:pPr>
        <w:pStyle w:val="Nzevmalslosmlouvy"/>
        <w:spacing w:before="0" w:after="0" w:line="240" w:lineRule="auto"/>
        <w:ind w:left="3261"/>
        <w:jc w:val="left"/>
        <w:rPr>
          <w:rFonts w:ascii="Arial" w:hAnsi="Arial" w:cs="Arial"/>
          <w:sz w:val="24"/>
        </w:rPr>
      </w:pPr>
      <w:r>
        <w:rPr>
          <w:rFonts w:ascii="Arial" w:hAnsi="Arial" w:cs="Arial"/>
          <w:sz w:val="24"/>
        </w:rPr>
        <w:t>č. ZHOTOVITELE: 1</w:t>
      </w:r>
      <w:r w:rsidR="006922FD">
        <w:rPr>
          <w:rFonts w:ascii="Arial" w:hAnsi="Arial" w:cs="Arial"/>
          <w:sz w:val="24"/>
        </w:rPr>
        <w:t>72073</w:t>
      </w:r>
    </w:p>
    <w:p w14:paraId="2A907CC2" w14:textId="77777777" w:rsidR="007A0004" w:rsidRPr="001E1A73" w:rsidRDefault="007A0004" w:rsidP="007A0004">
      <w:pPr>
        <w:spacing w:line="240" w:lineRule="auto"/>
        <w:ind w:left="0"/>
        <w:jc w:val="center"/>
        <w:rPr>
          <w:rFonts w:ascii="Arial" w:hAnsi="Arial" w:cs="Arial"/>
          <w:sz w:val="19"/>
        </w:rPr>
      </w:pPr>
      <w:r w:rsidRPr="001E1A73">
        <w:rPr>
          <w:rFonts w:ascii="Arial" w:hAnsi="Arial" w:cs="Arial"/>
          <w:sz w:val="19"/>
        </w:rPr>
        <w:t xml:space="preserve">uzavřená podle § </w:t>
      </w:r>
      <w:r w:rsidR="000A717A">
        <w:rPr>
          <w:rFonts w:ascii="Arial" w:hAnsi="Arial" w:cs="Arial"/>
          <w:sz w:val="19"/>
        </w:rPr>
        <w:t>2586</w:t>
      </w:r>
      <w:r w:rsidRPr="001E1A73">
        <w:rPr>
          <w:rFonts w:ascii="Arial" w:hAnsi="Arial" w:cs="Arial"/>
          <w:sz w:val="19"/>
        </w:rPr>
        <w:t xml:space="preserve"> </w:t>
      </w:r>
      <w:r w:rsidR="000A717A">
        <w:rPr>
          <w:rFonts w:ascii="Arial" w:hAnsi="Arial" w:cs="Arial"/>
          <w:sz w:val="19"/>
        </w:rPr>
        <w:t>a násl. zákona č. 89/2012 Sb., občanský zákoník</w:t>
      </w:r>
    </w:p>
    <w:p w14:paraId="040EE7E9" w14:textId="77777777" w:rsidR="007A0004" w:rsidRPr="001E1A73" w:rsidRDefault="007A0004" w:rsidP="007A0004">
      <w:pPr>
        <w:spacing w:line="240" w:lineRule="auto"/>
        <w:ind w:left="0"/>
        <w:jc w:val="center"/>
        <w:rPr>
          <w:rFonts w:ascii="Arial" w:hAnsi="Arial" w:cs="Arial"/>
          <w:sz w:val="19"/>
        </w:rPr>
      </w:pPr>
      <w:r w:rsidRPr="001E1A73">
        <w:rPr>
          <w:rFonts w:ascii="Arial" w:hAnsi="Arial" w:cs="Arial"/>
          <w:sz w:val="19"/>
        </w:rPr>
        <w:t>(dále jen „SMLOUVA“)</w:t>
      </w:r>
    </w:p>
    <w:p w14:paraId="4AE3896B" w14:textId="77777777" w:rsidR="007A0004" w:rsidRPr="001E1A73" w:rsidRDefault="007A0004" w:rsidP="007A0004">
      <w:pPr>
        <w:pStyle w:val="Nadpis1"/>
        <w:spacing w:line="240" w:lineRule="auto"/>
        <w:rPr>
          <w:rFonts w:ascii="Arial" w:hAnsi="Arial" w:cs="Arial"/>
        </w:rPr>
      </w:pPr>
      <w:bookmarkStart w:id="1" w:name="_Ref391831263"/>
      <w:bookmarkStart w:id="2" w:name="_Ref303937712"/>
      <w:r w:rsidRPr="001E1A73">
        <w:rPr>
          <w:rFonts w:ascii="Arial" w:hAnsi="Arial" w:cs="Arial"/>
        </w:rPr>
        <w:t>Smluvní strany</w:t>
      </w:r>
      <w:bookmarkEnd w:id="1"/>
    </w:p>
    <w:p w14:paraId="161BBB6B" w14:textId="77777777" w:rsidR="007A0004" w:rsidRPr="000A717A" w:rsidRDefault="007A0004" w:rsidP="007A0004">
      <w:pPr>
        <w:pStyle w:val="Nadpis2"/>
        <w:tabs>
          <w:tab w:val="left" w:pos="2410"/>
        </w:tabs>
        <w:rPr>
          <w:rFonts w:ascii="Arial" w:hAnsi="Arial" w:cs="Arial"/>
        </w:rPr>
      </w:pPr>
      <w:bookmarkStart w:id="3" w:name="_Ref109718766"/>
      <w:bookmarkEnd w:id="2"/>
      <w:r w:rsidRPr="001E1A73">
        <w:rPr>
          <w:rFonts w:ascii="Arial" w:hAnsi="Arial" w:cs="Arial"/>
        </w:rPr>
        <w:t>OBJEDNATEL:</w:t>
      </w:r>
      <w:r w:rsidRPr="001E1A73">
        <w:rPr>
          <w:rFonts w:ascii="Arial" w:hAnsi="Arial" w:cs="Arial"/>
        </w:rPr>
        <w:tab/>
      </w:r>
      <w:bookmarkEnd w:id="3"/>
      <w:r w:rsidR="006922FD">
        <w:rPr>
          <w:rFonts w:ascii="Arial" w:hAnsi="Arial" w:cs="Arial"/>
          <w:b/>
          <w:lang w:val="cs-CZ"/>
        </w:rPr>
        <w:t xml:space="preserve">Muzeum umění Olomouc, </w:t>
      </w:r>
      <w:proofErr w:type="spellStart"/>
      <w:r w:rsidR="006922FD">
        <w:rPr>
          <w:rFonts w:ascii="Arial" w:hAnsi="Arial" w:cs="Arial"/>
          <w:b/>
          <w:lang w:val="cs-CZ"/>
        </w:rPr>
        <w:t>s.p.o</w:t>
      </w:r>
      <w:proofErr w:type="spellEnd"/>
      <w:r w:rsidR="006922FD">
        <w:rPr>
          <w:rFonts w:ascii="Arial" w:hAnsi="Arial" w:cs="Arial"/>
          <w:b/>
          <w:lang w:val="cs-CZ"/>
        </w:rPr>
        <w:t>.</w:t>
      </w:r>
    </w:p>
    <w:p w14:paraId="40F1C0C7" w14:textId="77777777" w:rsidR="007A0004" w:rsidRPr="001E1A73" w:rsidRDefault="00161A68" w:rsidP="00881CC7">
      <w:pPr>
        <w:pStyle w:val="vodnidentifikace"/>
        <w:spacing w:line="240" w:lineRule="auto"/>
        <w:jc w:val="left"/>
        <w:rPr>
          <w:rFonts w:ascii="Arial" w:hAnsi="Arial" w:cs="Arial"/>
        </w:rPr>
      </w:pPr>
      <w:r>
        <w:rPr>
          <w:rFonts w:ascii="Arial" w:hAnsi="Arial" w:cs="Arial"/>
        </w:rPr>
        <w:t>sídlo:</w:t>
      </w:r>
      <w:r>
        <w:rPr>
          <w:rFonts w:ascii="Arial" w:hAnsi="Arial" w:cs="Arial"/>
        </w:rPr>
        <w:tab/>
      </w:r>
      <w:r w:rsidR="006922FD">
        <w:rPr>
          <w:rFonts w:ascii="Arial" w:hAnsi="Arial" w:cs="Arial"/>
        </w:rPr>
        <w:t>Denisova 824/47, 779 00 Olomouc</w:t>
      </w:r>
    </w:p>
    <w:p w14:paraId="157D6205" w14:textId="77777777" w:rsidR="007A0004" w:rsidRPr="001E1A73" w:rsidRDefault="007A0004" w:rsidP="00881CC7">
      <w:pPr>
        <w:pStyle w:val="vodnidentifikace"/>
        <w:spacing w:line="240" w:lineRule="auto"/>
        <w:jc w:val="left"/>
        <w:rPr>
          <w:rFonts w:ascii="Arial" w:hAnsi="Arial" w:cs="Arial"/>
        </w:rPr>
      </w:pPr>
      <w:r w:rsidRPr="001E1A73">
        <w:rPr>
          <w:rFonts w:ascii="Arial" w:hAnsi="Arial" w:cs="Arial"/>
        </w:rPr>
        <w:t>IČ:</w:t>
      </w:r>
      <w:r w:rsidRPr="001E1A73">
        <w:rPr>
          <w:rFonts w:ascii="Arial" w:hAnsi="Arial" w:cs="Arial"/>
        </w:rPr>
        <w:tab/>
      </w:r>
      <w:r w:rsidR="006922FD">
        <w:rPr>
          <w:rFonts w:ascii="Arial" w:hAnsi="Arial" w:cs="Arial"/>
        </w:rPr>
        <w:t>750 79 950</w:t>
      </w:r>
    </w:p>
    <w:p w14:paraId="0626177C" w14:textId="77777777" w:rsidR="007A0004" w:rsidRPr="001E1A73" w:rsidRDefault="003A7C49" w:rsidP="00881CC7">
      <w:pPr>
        <w:pStyle w:val="vodnidentifikace"/>
        <w:spacing w:line="240" w:lineRule="auto"/>
        <w:jc w:val="left"/>
        <w:rPr>
          <w:rFonts w:ascii="Arial" w:hAnsi="Arial" w:cs="Arial"/>
        </w:rPr>
      </w:pPr>
      <w:r>
        <w:rPr>
          <w:rFonts w:ascii="Arial" w:hAnsi="Arial" w:cs="Arial"/>
        </w:rPr>
        <w:t>DIČ:</w:t>
      </w:r>
      <w:r>
        <w:rPr>
          <w:rFonts w:ascii="Arial" w:hAnsi="Arial" w:cs="Arial"/>
        </w:rPr>
        <w:tab/>
        <w:t>CZ</w:t>
      </w:r>
      <w:r w:rsidR="006922FD">
        <w:rPr>
          <w:rFonts w:ascii="Arial" w:hAnsi="Arial" w:cs="Arial"/>
        </w:rPr>
        <w:t>75079950</w:t>
      </w:r>
      <w:r w:rsidR="007A0004" w:rsidRPr="001E1A73">
        <w:rPr>
          <w:rFonts w:ascii="Arial" w:hAnsi="Arial" w:cs="Arial"/>
        </w:rPr>
        <w:tab/>
      </w:r>
    </w:p>
    <w:p w14:paraId="7E5FB653" w14:textId="77777777" w:rsidR="007A0004" w:rsidRPr="006922FD" w:rsidRDefault="007A0004" w:rsidP="00881CC7">
      <w:pPr>
        <w:pStyle w:val="vodnidentifikace"/>
        <w:spacing w:line="240" w:lineRule="auto"/>
        <w:jc w:val="left"/>
        <w:rPr>
          <w:rFonts w:ascii="Arial" w:hAnsi="Arial" w:cs="Arial"/>
        </w:rPr>
      </w:pPr>
      <w:r w:rsidRPr="001E1A73">
        <w:rPr>
          <w:rFonts w:ascii="Arial" w:hAnsi="Arial" w:cs="Arial"/>
        </w:rPr>
        <w:t>zastoupený:</w:t>
      </w:r>
      <w:r w:rsidRPr="001E1A73">
        <w:rPr>
          <w:rFonts w:ascii="Arial" w:hAnsi="Arial" w:cs="Arial"/>
        </w:rPr>
        <w:tab/>
      </w:r>
      <w:r w:rsidR="006922FD" w:rsidRPr="006922FD">
        <w:rPr>
          <w:rFonts w:ascii="Arial" w:hAnsi="Arial" w:cs="Arial"/>
          <w:b/>
        </w:rPr>
        <w:t>Mgr. Michal Soukup</w:t>
      </w:r>
      <w:r w:rsidR="006922FD">
        <w:rPr>
          <w:rFonts w:ascii="Arial" w:hAnsi="Arial" w:cs="Arial"/>
          <w:b/>
        </w:rPr>
        <w:t xml:space="preserve">, </w:t>
      </w:r>
      <w:r w:rsidR="006922FD" w:rsidRPr="006922FD">
        <w:rPr>
          <w:rFonts w:ascii="Arial" w:hAnsi="Arial" w:cs="Arial"/>
        </w:rPr>
        <w:t>ředitel</w:t>
      </w:r>
    </w:p>
    <w:p w14:paraId="38E29CE4" w14:textId="1E49279B" w:rsidR="003A7C49" w:rsidRPr="001E1A73" w:rsidRDefault="003A1ADD" w:rsidP="00881CC7">
      <w:pPr>
        <w:pStyle w:val="vodnidentifikace"/>
        <w:spacing w:line="240" w:lineRule="auto"/>
        <w:jc w:val="left"/>
        <w:rPr>
          <w:rFonts w:ascii="Arial" w:hAnsi="Arial" w:cs="Arial"/>
        </w:rPr>
      </w:pPr>
      <w:r>
        <w:rPr>
          <w:rFonts w:ascii="Arial" w:hAnsi="Arial" w:cs="Arial"/>
        </w:rPr>
        <w:t>kontaktní osoba:</w:t>
      </w:r>
      <w:r w:rsidR="003A7C49">
        <w:rPr>
          <w:rFonts w:ascii="Arial" w:hAnsi="Arial" w:cs="Arial"/>
        </w:rPr>
        <w:tab/>
      </w:r>
      <w:proofErr w:type="spellStart"/>
      <w:r w:rsidR="0055435E">
        <w:rPr>
          <w:rFonts w:ascii="Arial" w:hAnsi="Arial" w:cs="Arial"/>
          <w:b/>
        </w:rPr>
        <w:t>xxxxx</w:t>
      </w:r>
      <w:proofErr w:type="spellEnd"/>
    </w:p>
    <w:p w14:paraId="68A9B1B7" w14:textId="75EFC3A8" w:rsidR="007A0004" w:rsidRPr="001E1A73" w:rsidRDefault="007A0004" w:rsidP="00881CC7">
      <w:pPr>
        <w:pStyle w:val="vodnidentifikace"/>
        <w:spacing w:line="240" w:lineRule="auto"/>
        <w:jc w:val="left"/>
        <w:rPr>
          <w:rFonts w:ascii="Arial" w:hAnsi="Arial" w:cs="Arial"/>
          <w:b/>
        </w:rPr>
      </w:pPr>
      <w:r w:rsidRPr="001E1A73">
        <w:rPr>
          <w:rFonts w:ascii="Arial" w:hAnsi="Arial" w:cs="Arial"/>
        </w:rPr>
        <w:t>tel.:</w:t>
      </w:r>
      <w:r w:rsidRPr="001E1A73">
        <w:rPr>
          <w:rFonts w:ascii="Arial" w:hAnsi="Arial" w:cs="Arial"/>
        </w:rPr>
        <w:tab/>
      </w:r>
      <w:proofErr w:type="spellStart"/>
      <w:r w:rsidR="0055435E">
        <w:rPr>
          <w:rFonts w:ascii="Arial" w:hAnsi="Arial" w:cs="Arial"/>
        </w:rPr>
        <w:t>xxxxxx</w:t>
      </w:r>
      <w:proofErr w:type="spellEnd"/>
    </w:p>
    <w:p w14:paraId="51139FFB" w14:textId="2E858A39" w:rsidR="007A0004" w:rsidRPr="001E1A73" w:rsidRDefault="007A0004" w:rsidP="00881CC7">
      <w:pPr>
        <w:pStyle w:val="vodnidentifikace"/>
        <w:spacing w:line="240" w:lineRule="auto"/>
        <w:jc w:val="left"/>
        <w:rPr>
          <w:rFonts w:ascii="Arial" w:hAnsi="Arial" w:cs="Arial"/>
        </w:rPr>
      </w:pPr>
      <w:r w:rsidRPr="001E1A73">
        <w:rPr>
          <w:rFonts w:ascii="Arial" w:hAnsi="Arial" w:cs="Arial"/>
        </w:rPr>
        <w:t>e-mail:</w:t>
      </w:r>
      <w:r w:rsidRPr="001E1A73">
        <w:rPr>
          <w:rFonts w:ascii="Arial" w:hAnsi="Arial" w:cs="Arial"/>
        </w:rPr>
        <w:tab/>
      </w:r>
      <w:proofErr w:type="spellStart"/>
      <w:r w:rsidR="0055435E">
        <w:rPr>
          <w:rFonts w:ascii="Arial" w:hAnsi="Arial" w:cs="Arial"/>
        </w:rPr>
        <w:t>xxxxxx</w:t>
      </w:r>
      <w:proofErr w:type="spellEnd"/>
    </w:p>
    <w:p w14:paraId="78ED4C9A" w14:textId="77777777" w:rsidR="007A0004" w:rsidRPr="001E1A73" w:rsidRDefault="007A0004" w:rsidP="00881CC7">
      <w:pPr>
        <w:pStyle w:val="vodnidentifikace"/>
        <w:spacing w:after="240" w:line="240" w:lineRule="auto"/>
        <w:jc w:val="left"/>
        <w:rPr>
          <w:rFonts w:ascii="Arial" w:hAnsi="Arial" w:cs="Arial"/>
        </w:rPr>
      </w:pPr>
      <w:r w:rsidRPr="001E1A73">
        <w:rPr>
          <w:rFonts w:ascii="Arial" w:hAnsi="Arial" w:cs="Arial"/>
        </w:rPr>
        <w:t>(dále jen „OBJEDNATEL“)</w:t>
      </w:r>
    </w:p>
    <w:p w14:paraId="42A0A9C7" w14:textId="77777777" w:rsidR="007A0004" w:rsidRPr="001E1A73" w:rsidRDefault="007A0004" w:rsidP="00881CC7">
      <w:pPr>
        <w:pStyle w:val="Nadpis2"/>
        <w:tabs>
          <w:tab w:val="left" w:pos="2400"/>
        </w:tabs>
        <w:spacing w:line="240" w:lineRule="auto"/>
        <w:jc w:val="left"/>
        <w:rPr>
          <w:rFonts w:ascii="Arial" w:hAnsi="Arial" w:cs="Arial"/>
        </w:rPr>
      </w:pPr>
      <w:r w:rsidRPr="001E1A73">
        <w:rPr>
          <w:rFonts w:ascii="Arial" w:hAnsi="Arial" w:cs="Arial"/>
        </w:rPr>
        <w:t>ZHOTOVITEL:</w:t>
      </w:r>
      <w:r w:rsidRPr="001E1A73">
        <w:rPr>
          <w:rFonts w:ascii="Arial" w:hAnsi="Arial" w:cs="Arial"/>
        </w:rPr>
        <w:tab/>
      </w:r>
      <w:r w:rsidR="00161A68">
        <w:rPr>
          <w:rFonts w:ascii="Arial" w:hAnsi="Arial" w:cs="Arial"/>
          <w:b/>
        </w:rPr>
        <w:t>IGB</w:t>
      </w:r>
      <w:r w:rsidRPr="001E1A73">
        <w:rPr>
          <w:rFonts w:ascii="Arial" w:hAnsi="Arial" w:cs="Arial"/>
          <w:b/>
        </w:rPr>
        <w:t xml:space="preserve"> Holding, a. s.</w:t>
      </w:r>
    </w:p>
    <w:p w14:paraId="289E1E9F" w14:textId="77777777" w:rsidR="007A0004" w:rsidRPr="001E1A73" w:rsidRDefault="007A0004" w:rsidP="00881CC7">
      <w:pPr>
        <w:spacing w:line="240" w:lineRule="auto"/>
        <w:ind w:left="2404" w:firstLine="11"/>
        <w:jc w:val="left"/>
        <w:rPr>
          <w:rFonts w:ascii="Arial" w:hAnsi="Arial" w:cs="Arial"/>
          <w:szCs w:val="20"/>
        </w:rPr>
      </w:pPr>
      <w:r w:rsidRPr="001E1A73">
        <w:rPr>
          <w:rFonts w:ascii="Arial" w:hAnsi="Arial" w:cs="Arial"/>
          <w:szCs w:val="20"/>
        </w:rPr>
        <w:t>zapsaná v obchodním rejstříku vedeném Krajským soudem v Ostravě, oddíl B, vložka 978</w:t>
      </w:r>
    </w:p>
    <w:p w14:paraId="55097FBE" w14:textId="77777777" w:rsidR="007A0004" w:rsidRPr="001E1A73" w:rsidRDefault="007A0004" w:rsidP="00881CC7">
      <w:pPr>
        <w:pStyle w:val="vodnidentifikace"/>
        <w:spacing w:line="240" w:lineRule="auto"/>
        <w:jc w:val="left"/>
        <w:rPr>
          <w:rFonts w:ascii="Arial" w:hAnsi="Arial" w:cs="Arial"/>
        </w:rPr>
      </w:pPr>
      <w:r w:rsidRPr="001E1A73">
        <w:rPr>
          <w:rFonts w:ascii="Arial" w:hAnsi="Arial" w:cs="Arial"/>
        </w:rPr>
        <w:t>sídlo:</w:t>
      </w:r>
      <w:r w:rsidRPr="001E1A73">
        <w:rPr>
          <w:rFonts w:ascii="Arial" w:hAnsi="Arial" w:cs="Arial"/>
        </w:rPr>
        <w:tab/>
      </w:r>
      <w:r w:rsidRPr="001E1A73">
        <w:rPr>
          <w:rFonts w:ascii="Arial" w:hAnsi="Arial" w:cs="Arial"/>
          <w:szCs w:val="20"/>
        </w:rPr>
        <w:t xml:space="preserve">Stodolní </w:t>
      </w:r>
      <w:r w:rsidR="00161A68">
        <w:rPr>
          <w:rFonts w:ascii="Arial" w:hAnsi="Arial" w:cs="Arial"/>
          <w:szCs w:val="20"/>
        </w:rPr>
        <w:t>851/</w:t>
      </w:r>
      <w:r w:rsidRPr="001E1A73">
        <w:rPr>
          <w:rFonts w:ascii="Arial" w:hAnsi="Arial" w:cs="Arial"/>
          <w:szCs w:val="20"/>
        </w:rPr>
        <w:t xml:space="preserve">4, 702 00 </w:t>
      </w:r>
      <w:r w:rsidR="00161A68">
        <w:rPr>
          <w:rFonts w:ascii="Arial" w:hAnsi="Arial" w:cs="Arial"/>
          <w:szCs w:val="20"/>
        </w:rPr>
        <w:t>Moravská Ostrava</w:t>
      </w:r>
    </w:p>
    <w:p w14:paraId="68768EE3" w14:textId="77777777" w:rsidR="007A0004" w:rsidRPr="001E1A73" w:rsidRDefault="007A0004" w:rsidP="00881CC7">
      <w:pPr>
        <w:pStyle w:val="vodnidentifikace"/>
        <w:spacing w:line="240" w:lineRule="auto"/>
        <w:jc w:val="left"/>
        <w:rPr>
          <w:rFonts w:ascii="Arial" w:hAnsi="Arial" w:cs="Arial"/>
          <w:szCs w:val="20"/>
        </w:rPr>
      </w:pPr>
      <w:r w:rsidRPr="001E1A73">
        <w:rPr>
          <w:rFonts w:ascii="Arial" w:hAnsi="Arial" w:cs="Arial"/>
        </w:rPr>
        <w:t>IČ:</w:t>
      </w:r>
      <w:r w:rsidRPr="001E1A73">
        <w:rPr>
          <w:rFonts w:ascii="Arial" w:hAnsi="Arial" w:cs="Arial"/>
        </w:rPr>
        <w:tab/>
      </w:r>
      <w:r w:rsidRPr="001E1A73">
        <w:rPr>
          <w:rFonts w:ascii="Arial" w:hAnsi="Arial" w:cs="Arial"/>
          <w:szCs w:val="20"/>
        </w:rPr>
        <w:t>607</w:t>
      </w:r>
      <w:r w:rsidR="008005FC">
        <w:rPr>
          <w:rFonts w:ascii="Arial" w:hAnsi="Arial" w:cs="Arial"/>
          <w:szCs w:val="20"/>
        </w:rPr>
        <w:t xml:space="preserve"> </w:t>
      </w:r>
      <w:r w:rsidRPr="001E1A73">
        <w:rPr>
          <w:rFonts w:ascii="Arial" w:hAnsi="Arial" w:cs="Arial"/>
          <w:szCs w:val="20"/>
        </w:rPr>
        <w:t>92</w:t>
      </w:r>
      <w:r w:rsidR="008005FC">
        <w:rPr>
          <w:rFonts w:ascii="Arial" w:hAnsi="Arial" w:cs="Arial"/>
          <w:szCs w:val="20"/>
        </w:rPr>
        <w:t xml:space="preserve"> </w:t>
      </w:r>
      <w:r w:rsidRPr="001E1A73">
        <w:rPr>
          <w:rFonts w:ascii="Arial" w:hAnsi="Arial" w:cs="Arial"/>
          <w:szCs w:val="20"/>
        </w:rPr>
        <w:t>434</w:t>
      </w:r>
    </w:p>
    <w:p w14:paraId="275485C4" w14:textId="77777777" w:rsidR="007A0004" w:rsidRPr="001E1A73" w:rsidRDefault="007A0004" w:rsidP="00881CC7">
      <w:pPr>
        <w:pStyle w:val="vodnidentifikace"/>
        <w:spacing w:line="240" w:lineRule="auto"/>
        <w:jc w:val="left"/>
        <w:rPr>
          <w:rFonts w:ascii="Arial" w:hAnsi="Arial" w:cs="Arial"/>
        </w:rPr>
      </w:pPr>
      <w:r w:rsidRPr="001E1A73">
        <w:rPr>
          <w:rFonts w:ascii="Arial" w:hAnsi="Arial" w:cs="Arial"/>
          <w:szCs w:val="20"/>
        </w:rPr>
        <w:t>DIČ:</w:t>
      </w:r>
      <w:r w:rsidRPr="001E1A73">
        <w:rPr>
          <w:rFonts w:ascii="Arial" w:hAnsi="Arial" w:cs="Arial"/>
          <w:szCs w:val="20"/>
        </w:rPr>
        <w:tab/>
        <w:t>CZ60792434</w:t>
      </w:r>
    </w:p>
    <w:p w14:paraId="709C67DF" w14:textId="3383640E" w:rsidR="007A0004" w:rsidRPr="001E1A73" w:rsidRDefault="007A0004" w:rsidP="00881CC7">
      <w:pPr>
        <w:pStyle w:val="vodnidentifikace"/>
        <w:spacing w:line="240" w:lineRule="auto"/>
        <w:jc w:val="left"/>
        <w:rPr>
          <w:rFonts w:ascii="Arial" w:hAnsi="Arial" w:cs="Arial"/>
        </w:rPr>
      </w:pPr>
      <w:r w:rsidRPr="001E1A73">
        <w:rPr>
          <w:rFonts w:ascii="Arial" w:hAnsi="Arial" w:cs="Arial"/>
        </w:rPr>
        <w:t xml:space="preserve">bank. </w:t>
      </w:r>
      <w:proofErr w:type="gramStart"/>
      <w:r w:rsidRPr="001E1A73">
        <w:rPr>
          <w:rFonts w:ascii="Arial" w:hAnsi="Arial" w:cs="Arial"/>
        </w:rPr>
        <w:t>spoj</w:t>
      </w:r>
      <w:proofErr w:type="gramEnd"/>
      <w:r w:rsidRPr="001E1A73">
        <w:rPr>
          <w:rFonts w:ascii="Arial" w:hAnsi="Arial" w:cs="Arial"/>
        </w:rPr>
        <w:t>.:</w:t>
      </w:r>
      <w:r w:rsidRPr="001E1A73">
        <w:rPr>
          <w:rFonts w:ascii="Arial" w:hAnsi="Arial" w:cs="Arial"/>
        </w:rPr>
        <w:tab/>
      </w:r>
      <w:proofErr w:type="spellStart"/>
      <w:r w:rsidR="00E726DF">
        <w:rPr>
          <w:rFonts w:ascii="Arial" w:hAnsi="Arial" w:cs="Arial"/>
        </w:rPr>
        <w:t>xxxxx</w:t>
      </w:r>
      <w:proofErr w:type="spellEnd"/>
    </w:p>
    <w:p w14:paraId="3B49D4A4" w14:textId="77777777" w:rsidR="007A0004" w:rsidRPr="001E1A73" w:rsidRDefault="007A0004" w:rsidP="00881CC7">
      <w:pPr>
        <w:pStyle w:val="vodnidentifikace"/>
        <w:spacing w:line="240" w:lineRule="auto"/>
        <w:jc w:val="left"/>
        <w:rPr>
          <w:rFonts w:ascii="Arial" w:hAnsi="Arial" w:cs="Arial"/>
        </w:rPr>
      </w:pPr>
      <w:r w:rsidRPr="001E1A73">
        <w:rPr>
          <w:rFonts w:ascii="Arial" w:hAnsi="Arial" w:cs="Arial"/>
        </w:rPr>
        <w:t>zastoupený:</w:t>
      </w:r>
      <w:r w:rsidRPr="001E1A73">
        <w:rPr>
          <w:rFonts w:ascii="Arial" w:hAnsi="Arial" w:cs="Arial"/>
        </w:rPr>
        <w:tab/>
      </w:r>
      <w:r w:rsidRPr="001E1A73">
        <w:rPr>
          <w:rFonts w:ascii="Arial" w:hAnsi="Arial" w:cs="Arial"/>
          <w:b/>
        </w:rPr>
        <w:t xml:space="preserve">Ing. Bronislav </w:t>
      </w:r>
      <w:proofErr w:type="spellStart"/>
      <w:r w:rsidRPr="001E1A73">
        <w:rPr>
          <w:rFonts w:ascii="Arial" w:hAnsi="Arial" w:cs="Arial"/>
          <w:b/>
        </w:rPr>
        <w:t>Harabiš</w:t>
      </w:r>
      <w:proofErr w:type="spellEnd"/>
      <w:r w:rsidRPr="001E1A73">
        <w:rPr>
          <w:rFonts w:ascii="Arial" w:hAnsi="Arial" w:cs="Arial"/>
        </w:rPr>
        <w:t xml:space="preserve">, </w:t>
      </w:r>
      <w:r w:rsidR="00161A68">
        <w:rPr>
          <w:rFonts w:ascii="Arial" w:hAnsi="Arial" w:cs="Arial"/>
        </w:rPr>
        <w:t>statutární ředitel společnosti</w:t>
      </w:r>
    </w:p>
    <w:p w14:paraId="1A6F7085" w14:textId="39EA7EE9" w:rsidR="007A0004" w:rsidRPr="001E1A73" w:rsidRDefault="007A0004" w:rsidP="00881CC7">
      <w:pPr>
        <w:pStyle w:val="vodnidentifikace"/>
        <w:spacing w:line="240" w:lineRule="auto"/>
        <w:jc w:val="left"/>
        <w:rPr>
          <w:rFonts w:ascii="Arial" w:hAnsi="Arial" w:cs="Arial"/>
        </w:rPr>
      </w:pPr>
      <w:r w:rsidRPr="001E1A73">
        <w:rPr>
          <w:rFonts w:ascii="Arial" w:hAnsi="Arial" w:cs="Arial"/>
        </w:rPr>
        <w:t>pověřen ve věcech technických:</w:t>
      </w:r>
      <w:r w:rsidRPr="001E1A73">
        <w:rPr>
          <w:rFonts w:ascii="Arial" w:hAnsi="Arial" w:cs="Arial"/>
        </w:rPr>
        <w:tab/>
      </w:r>
      <w:proofErr w:type="spellStart"/>
      <w:r w:rsidR="0055435E">
        <w:rPr>
          <w:rFonts w:ascii="Arial" w:hAnsi="Arial" w:cs="Arial"/>
          <w:b/>
        </w:rPr>
        <w:t>xxxx</w:t>
      </w:r>
      <w:proofErr w:type="spellEnd"/>
    </w:p>
    <w:p w14:paraId="403C6918" w14:textId="09B1C9E2" w:rsidR="007A0004" w:rsidRDefault="00161A68" w:rsidP="00881CC7">
      <w:pPr>
        <w:pStyle w:val="vodnidentifikace"/>
        <w:spacing w:line="240" w:lineRule="auto"/>
        <w:jc w:val="left"/>
        <w:rPr>
          <w:rFonts w:ascii="Arial" w:hAnsi="Arial" w:cs="Arial"/>
        </w:rPr>
      </w:pPr>
      <w:r>
        <w:rPr>
          <w:rFonts w:ascii="Arial" w:hAnsi="Arial" w:cs="Arial"/>
        </w:rPr>
        <w:t>tel.:</w:t>
      </w:r>
      <w:r>
        <w:rPr>
          <w:rFonts w:ascii="Arial" w:hAnsi="Arial" w:cs="Arial"/>
        </w:rPr>
        <w:tab/>
      </w:r>
      <w:proofErr w:type="spellStart"/>
      <w:r w:rsidR="0055435E">
        <w:rPr>
          <w:rFonts w:ascii="Arial" w:hAnsi="Arial" w:cs="Arial"/>
        </w:rPr>
        <w:t>xxxx</w:t>
      </w:r>
      <w:proofErr w:type="spellEnd"/>
    </w:p>
    <w:p w14:paraId="6898A232" w14:textId="2D39C1C1" w:rsidR="00161A68" w:rsidRPr="001E1A73" w:rsidRDefault="00161A68" w:rsidP="00881CC7">
      <w:pPr>
        <w:pStyle w:val="vodnidentifikace"/>
        <w:spacing w:line="240" w:lineRule="auto"/>
        <w:jc w:val="left"/>
        <w:rPr>
          <w:rFonts w:ascii="Arial" w:hAnsi="Arial" w:cs="Arial"/>
        </w:rPr>
      </w:pPr>
      <w:r>
        <w:rPr>
          <w:rFonts w:ascii="Arial" w:hAnsi="Arial" w:cs="Arial"/>
        </w:rPr>
        <w:t>e-mail:</w:t>
      </w:r>
      <w:r>
        <w:rPr>
          <w:rFonts w:ascii="Arial" w:hAnsi="Arial" w:cs="Arial"/>
        </w:rPr>
        <w:tab/>
      </w:r>
      <w:proofErr w:type="spellStart"/>
      <w:r w:rsidR="0055435E">
        <w:rPr>
          <w:rFonts w:ascii="Arial" w:hAnsi="Arial" w:cs="Arial"/>
        </w:rPr>
        <w:t>xxxx</w:t>
      </w:r>
      <w:proofErr w:type="spellEnd"/>
    </w:p>
    <w:p w14:paraId="42934842" w14:textId="77777777" w:rsidR="007A0004" w:rsidRPr="001E1A73" w:rsidRDefault="007A0004" w:rsidP="007A0004">
      <w:pPr>
        <w:pStyle w:val="vodnidentifikace"/>
        <w:spacing w:line="240" w:lineRule="auto"/>
        <w:rPr>
          <w:rFonts w:ascii="Arial" w:hAnsi="Arial" w:cs="Arial"/>
        </w:rPr>
      </w:pPr>
      <w:r w:rsidRPr="001E1A73">
        <w:rPr>
          <w:rFonts w:ascii="Arial" w:hAnsi="Arial" w:cs="Arial"/>
        </w:rPr>
        <w:t>(dále jen „ZHOTOVITEL“)</w:t>
      </w:r>
    </w:p>
    <w:p w14:paraId="2747DBA1" w14:textId="77777777" w:rsidR="007A0004" w:rsidRPr="001E1A73" w:rsidRDefault="007A0004" w:rsidP="007A0004">
      <w:pPr>
        <w:pStyle w:val="Nadpis1"/>
        <w:spacing w:line="240" w:lineRule="auto"/>
        <w:rPr>
          <w:rFonts w:ascii="Arial" w:hAnsi="Arial" w:cs="Arial"/>
        </w:rPr>
      </w:pPr>
      <w:r w:rsidRPr="001E1A73">
        <w:rPr>
          <w:rFonts w:ascii="Arial" w:hAnsi="Arial" w:cs="Arial"/>
        </w:rPr>
        <w:t>Předmět plnění</w:t>
      </w:r>
    </w:p>
    <w:p w14:paraId="0AC16631" w14:textId="77777777" w:rsidR="007A0004" w:rsidRPr="001E1A73" w:rsidRDefault="007A0004" w:rsidP="007A0004">
      <w:pPr>
        <w:pStyle w:val="Nadpis2"/>
        <w:spacing w:before="60" w:line="240" w:lineRule="auto"/>
        <w:rPr>
          <w:rFonts w:ascii="Arial" w:hAnsi="Arial" w:cs="Arial"/>
        </w:rPr>
      </w:pPr>
      <w:r w:rsidRPr="001E1A73">
        <w:rPr>
          <w:rFonts w:ascii="Arial" w:hAnsi="Arial" w:cs="Arial"/>
        </w:rPr>
        <w:t>Touto SMLOUVOU se zavazuje ZHOTOVITEL provést a OBJEDNATEL zaplatit dílo „</w:t>
      </w:r>
      <w:r w:rsidR="003A1ADD">
        <w:rPr>
          <w:rFonts w:ascii="Arial" w:hAnsi="Arial" w:cs="Arial"/>
          <w:b/>
          <w:lang w:val="cs-CZ"/>
        </w:rPr>
        <w:t>Výměna zdrojů tepla a modernizace kotelny v MMU</w:t>
      </w:r>
      <w:r w:rsidRPr="001E1A73">
        <w:rPr>
          <w:rFonts w:ascii="Arial" w:hAnsi="Arial" w:cs="Arial"/>
        </w:rPr>
        <w:t>“.</w:t>
      </w:r>
    </w:p>
    <w:p w14:paraId="387A09D8" w14:textId="77777777" w:rsidR="007A0004" w:rsidRPr="00F8672E" w:rsidRDefault="007A0004" w:rsidP="007A0004">
      <w:pPr>
        <w:pStyle w:val="Nadpis2"/>
        <w:spacing w:before="60" w:line="240" w:lineRule="auto"/>
        <w:rPr>
          <w:rFonts w:ascii="Arial" w:hAnsi="Arial" w:cs="Arial"/>
        </w:rPr>
      </w:pPr>
      <w:r w:rsidRPr="00F8672E">
        <w:rPr>
          <w:rFonts w:ascii="Arial" w:hAnsi="Arial" w:cs="Arial"/>
        </w:rPr>
        <w:t xml:space="preserve">Záměrem OBJEDNATELE </w:t>
      </w:r>
      <w:r w:rsidR="00F8672E" w:rsidRPr="00F8672E">
        <w:rPr>
          <w:rFonts w:ascii="Arial" w:hAnsi="Arial" w:cs="Arial"/>
          <w:lang w:val="cs-CZ"/>
        </w:rPr>
        <w:t xml:space="preserve">rekonstrukce plynové kotelny – </w:t>
      </w:r>
      <w:r w:rsidR="003A1ADD">
        <w:rPr>
          <w:rFonts w:ascii="Arial" w:hAnsi="Arial" w:cs="Arial"/>
          <w:lang w:val="cs-CZ"/>
        </w:rPr>
        <w:t>výměna zdrojů tepla a modernizace kotelny v MMU, včetně úpravy měření a regulace pro automatický provoz kotelny.</w:t>
      </w:r>
      <w:r w:rsidR="00F8672E" w:rsidRPr="00F8672E">
        <w:rPr>
          <w:rFonts w:ascii="Arial" w:hAnsi="Arial" w:cs="Arial"/>
          <w:lang w:val="cs-CZ"/>
        </w:rPr>
        <w:t xml:space="preserve"> </w:t>
      </w:r>
    </w:p>
    <w:p w14:paraId="3CD8651B" w14:textId="77777777" w:rsidR="001D0075" w:rsidRDefault="009D0B48" w:rsidP="007A0004">
      <w:pPr>
        <w:pStyle w:val="Nadpis2"/>
        <w:spacing w:before="60" w:line="240" w:lineRule="auto"/>
        <w:rPr>
          <w:rFonts w:ascii="Arial" w:hAnsi="Arial" w:cs="Arial"/>
          <w:lang w:val="cs-CZ"/>
        </w:rPr>
      </w:pPr>
      <w:r w:rsidRPr="008140B3">
        <w:rPr>
          <w:rFonts w:ascii="Arial" w:hAnsi="Arial" w:cs="Arial"/>
          <w:lang w:val="cs-CZ"/>
        </w:rPr>
        <w:t xml:space="preserve">Dílo bude zrealizováno dle </w:t>
      </w:r>
      <w:r w:rsidR="003A1ADD">
        <w:rPr>
          <w:rFonts w:ascii="Arial" w:hAnsi="Arial" w:cs="Arial"/>
          <w:lang w:val="cs-CZ"/>
        </w:rPr>
        <w:t>specifikace předmětu zakázky „Výměna zdrojů tepla a modernizace kotelny v MUO“ ze dne 3.5.2017</w:t>
      </w:r>
      <w:r w:rsidR="009F7B81">
        <w:rPr>
          <w:rFonts w:ascii="Arial" w:hAnsi="Arial" w:cs="Arial"/>
          <w:lang w:val="cs-CZ"/>
        </w:rPr>
        <w:t xml:space="preserve"> a dle specifikace v položkovém rozpočtu, který je přílohou č. 1 a nedílnou součástí této </w:t>
      </w:r>
      <w:r w:rsidR="002E6062">
        <w:rPr>
          <w:rFonts w:ascii="Arial" w:hAnsi="Arial" w:cs="Arial"/>
          <w:lang w:val="cs-CZ"/>
        </w:rPr>
        <w:t>SMLOUVY</w:t>
      </w:r>
      <w:r w:rsidR="009F7B81">
        <w:rPr>
          <w:rFonts w:ascii="Arial" w:hAnsi="Arial" w:cs="Arial"/>
          <w:lang w:val="cs-CZ"/>
        </w:rPr>
        <w:t>.</w:t>
      </w:r>
    </w:p>
    <w:p w14:paraId="54AB9B24" w14:textId="77777777" w:rsidR="00EA16B0" w:rsidRPr="008140B3" w:rsidRDefault="00EA16B0" w:rsidP="007A0004">
      <w:pPr>
        <w:pStyle w:val="Nadpis2"/>
        <w:spacing w:before="60" w:line="240" w:lineRule="auto"/>
        <w:rPr>
          <w:rFonts w:ascii="Arial" w:hAnsi="Arial" w:cs="Arial"/>
          <w:lang w:val="cs-CZ"/>
        </w:rPr>
      </w:pPr>
      <w:r>
        <w:rPr>
          <w:rFonts w:ascii="Arial" w:hAnsi="Arial" w:cs="Arial"/>
          <w:lang w:val="cs-CZ"/>
        </w:rPr>
        <w:t xml:space="preserve">Místem plnění je </w:t>
      </w:r>
      <w:r w:rsidR="003A1ADD">
        <w:rPr>
          <w:rFonts w:ascii="Arial" w:hAnsi="Arial" w:cs="Arial"/>
          <w:lang w:val="cs-CZ"/>
        </w:rPr>
        <w:t>Muzeum umění Olomouc, Denisova 824/47, 771 11 Olomouc</w:t>
      </w:r>
      <w:r>
        <w:rPr>
          <w:rFonts w:ascii="Arial" w:hAnsi="Arial" w:cs="Arial"/>
          <w:lang w:val="cs-CZ"/>
        </w:rPr>
        <w:t>.</w:t>
      </w:r>
    </w:p>
    <w:p w14:paraId="566BA837" w14:textId="77777777" w:rsidR="007A0004" w:rsidRPr="001E1A73" w:rsidRDefault="007A0004" w:rsidP="007A0004">
      <w:pPr>
        <w:pStyle w:val="Nadpis2"/>
        <w:spacing w:before="60" w:line="240" w:lineRule="auto"/>
        <w:rPr>
          <w:rFonts w:ascii="Arial" w:hAnsi="Arial" w:cs="Arial"/>
        </w:rPr>
      </w:pPr>
      <w:r w:rsidRPr="001E1A73">
        <w:rPr>
          <w:rFonts w:ascii="Arial" w:hAnsi="Arial" w:cs="Arial"/>
        </w:rPr>
        <w:t>Tato SMLOUVA svým obsahem a platností nahrazuje veškerá předchozí ať již ústní či písemná ujednání mezi OBJEDNATELEM a ZHOTOVITELEM.</w:t>
      </w:r>
    </w:p>
    <w:p w14:paraId="7B2134A5" w14:textId="77777777" w:rsidR="007A0004" w:rsidRPr="001E1A73" w:rsidRDefault="007A0004" w:rsidP="007A0004">
      <w:pPr>
        <w:pStyle w:val="Nadpis1"/>
        <w:spacing w:line="240" w:lineRule="auto"/>
        <w:rPr>
          <w:rFonts w:ascii="Arial" w:hAnsi="Arial" w:cs="Arial"/>
        </w:rPr>
      </w:pPr>
      <w:bookmarkStart w:id="4" w:name="_Ref411911022"/>
      <w:r w:rsidRPr="001E1A73">
        <w:rPr>
          <w:rFonts w:ascii="Arial" w:hAnsi="Arial" w:cs="Arial"/>
        </w:rPr>
        <w:t>POVINNOSTI zhotovitele</w:t>
      </w:r>
      <w:bookmarkEnd w:id="4"/>
    </w:p>
    <w:p w14:paraId="43EDA902" w14:textId="77777777" w:rsidR="007A0004" w:rsidRPr="007F30B0" w:rsidRDefault="007A0004" w:rsidP="007A0004">
      <w:pPr>
        <w:pStyle w:val="Nadpis2"/>
        <w:spacing w:before="60" w:line="240" w:lineRule="auto"/>
        <w:rPr>
          <w:rFonts w:ascii="Arial" w:hAnsi="Arial" w:cs="Arial"/>
        </w:rPr>
      </w:pPr>
      <w:r w:rsidRPr="001E1A73">
        <w:rPr>
          <w:rFonts w:ascii="Arial" w:hAnsi="Arial" w:cs="Arial"/>
        </w:rPr>
        <w:t>ZHOTOVITEL je povinen zachovávat mlčenlivost o všech skutečnostech, o kterých se při plnění této SMLOUVY dozvěděl. Povinnost mlčenlivosti trvá i po skončení platnosti této SMLOUVY. Povinnost mlčenlivosti se vztahuje i na pracovníky ZHOTOVITELE a na všechny další osoby, které ZHOTOVITEL k plnění PŘEDMĚTU SMLOUVY zmocnil.</w:t>
      </w:r>
    </w:p>
    <w:p w14:paraId="0F79905D" w14:textId="77777777" w:rsidR="007A2466" w:rsidRDefault="007F30B0" w:rsidP="007A2466">
      <w:pPr>
        <w:pStyle w:val="Nadpis2"/>
        <w:spacing w:before="60" w:line="240" w:lineRule="auto"/>
        <w:rPr>
          <w:rFonts w:ascii="Arial" w:hAnsi="Arial" w:cs="Arial"/>
        </w:rPr>
      </w:pPr>
      <w:r>
        <w:rPr>
          <w:rFonts w:ascii="Arial" w:hAnsi="Arial" w:cs="Arial"/>
          <w:lang w:val="cs-CZ"/>
        </w:rPr>
        <w:t>ZHOTOVITEL je povinen vést stavební deník.</w:t>
      </w:r>
    </w:p>
    <w:p w14:paraId="45A40312" w14:textId="77777777" w:rsidR="007A0004" w:rsidRPr="007A2466" w:rsidRDefault="007A0004" w:rsidP="009674DD">
      <w:pPr>
        <w:pStyle w:val="Nadpis1"/>
        <w:spacing w:line="240" w:lineRule="auto"/>
        <w:rPr>
          <w:rFonts w:ascii="Arial" w:hAnsi="Arial" w:cs="Arial"/>
        </w:rPr>
      </w:pPr>
      <w:r w:rsidRPr="007A2466">
        <w:rPr>
          <w:rFonts w:ascii="Arial" w:hAnsi="Arial" w:cs="Arial"/>
        </w:rPr>
        <w:lastRenderedPageBreak/>
        <w:t>POVINNOSTI objednatele</w:t>
      </w:r>
    </w:p>
    <w:p w14:paraId="4016A7B9" w14:textId="77777777" w:rsidR="001E1A73" w:rsidRPr="00EB0C6E" w:rsidRDefault="007A0004" w:rsidP="007A0004">
      <w:pPr>
        <w:pStyle w:val="Nadpis2"/>
        <w:spacing w:before="60" w:line="240" w:lineRule="auto"/>
        <w:rPr>
          <w:rFonts w:ascii="Arial" w:hAnsi="Arial" w:cs="Arial"/>
        </w:rPr>
      </w:pPr>
      <w:r w:rsidRPr="001E1A73">
        <w:rPr>
          <w:rFonts w:ascii="Arial" w:hAnsi="Arial" w:cs="Arial"/>
        </w:rPr>
        <w:t xml:space="preserve">OBJEDNATEL je povinen poskytovat potřebné informace, podkladovou dokumentaci a technické a jiné podklady pro zpracování PŘEDMĚTU SMLOUVY. </w:t>
      </w:r>
    </w:p>
    <w:p w14:paraId="402D4A69" w14:textId="77777777" w:rsidR="007A0004" w:rsidRPr="001E1A73" w:rsidRDefault="007A0004" w:rsidP="007A0004">
      <w:pPr>
        <w:pStyle w:val="Nadpis2"/>
        <w:spacing w:before="60" w:line="240" w:lineRule="auto"/>
        <w:rPr>
          <w:rFonts w:ascii="Arial" w:hAnsi="Arial" w:cs="Arial"/>
        </w:rPr>
      </w:pPr>
      <w:r w:rsidRPr="001E1A73">
        <w:rPr>
          <w:rFonts w:ascii="Arial" w:hAnsi="Arial" w:cs="Arial"/>
        </w:rPr>
        <w:t>OBJEDNATEL je povinen bez zbytečného odkladu předat ZHOTOVITELI na jeho vyžádání veškeré další podklady nezbytné pro řádné pokračování plnění SMLOUVY.</w:t>
      </w:r>
    </w:p>
    <w:p w14:paraId="248C6EB2" w14:textId="77777777" w:rsidR="007A0004" w:rsidRPr="001E1A73" w:rsidRDefault="007A0004" w:rsidP="007A0004">
      <w:pPr>
        <w:pStyle w:val="Nadpis2"/>
        <w:spacing w:before="60" w:line="240" w:lineRule="auto"/>
        <w:rPr>
          <w:rFonts w:ascii="Arial" w:hAnsi="Arial" w:cs="Arial"/>
        </w:rPr>
      </w:pPr>
      <w:r w:rsidRPr="001E1A73">
        <w:rPr>
          <w:rFonts w:ascii="Arial" w:hAnsi="Arial" w:cs="Arial"/>
        </w:rPr>
        <w:t>V případě odstoupení od SMLOUVY, OBJEDNATEL nesmí bez souhlasu ZHOTOVITELE použít jím zpracovaných podkladů či výsledků přípravy díla pro jeho další přípravu a realizaci třetí osobou, pokud nebyly příslušné doklady předány a uhrazeny ZHOTOVITELI.</w:t>
      </w:r>
    </w:p>
    <w:p w14:paraId="3A7F6041" w14:textId="77777777" w:rsidR="007A0004" w:rsidRPr="001E1A73" w:rsidRDefault="007A0004" w:rsidP="007A0004">
      <w:pPr>
        <w:pStyle w:val="Nadpis2"/>
        <w:spacing w:before="60" w:line="240" w:lineRule="auto"/>
        <w:rPr>
          <w:rFonts w:ascii="Arial" w:hAnsi="Arial" w:cs="Arial"/>
        </w:rPr>
      </w:pPr>
      <w:r w:rsidRPr="001E1A73">
        <w:rPr>
          <w:rFonts w:ascii="Arial" w:hAnsi="Arial" w:cs="Arial"/>
        </w:rPr>
        <w:t>OBJEDNATEL předá ZHOTOVITELI nejpozději do zahájení prací vyklizené staveniště v rozsahu prováděných prací.</w:t>
      </w:r>
    </w:p>
    <w:p w14:paraId="439C834B" w14:textId="77777777" w:rsidR="007A0004" w:rsidRPr="001E1A73" w:rsidRDefault="007A0004" w:rsidP="007A0004">
      <w:pPr>
        <w:pStyle w:val="Nadpis2"/>
        <w:spacing w:before="60" w:line="240" w:lineRule="auto"/>
        <w:rPr>
          <w:rFonts w:ascii="Arial" w:hAnsi="Arial" w:cs="Arial"/>
        </w:rPr>
      </w:pPr>
      <w:r w:rsidRPr="001E1A73">
        <w:rPr>
          <w:rFonts w:ascii="Arial" w:hAnsi="Arial" w:cs="Arial"/>
        </w:rPr>
        <w:t xml:space="preserve">OBJEDNATEL předá ZHOTOVITELI nejpozději do zahájení prací jednu sadu </w:t>
      </w:r>
      <w:r w:rsidR="00805164">
        <w:rPr>
          <w:rFonts w:ascii="Arial" w:hAnsi="Arial" w:cs="Arial"/>
        </w:rPr>
        <w:t>klíčů ke vstupu do</w:t>
      </w:r>
      <w:r w:rsidR="00805164">
        <w:rPr>
          <w:rFonts w:ascii="Arial" w:hAnsi="Arial" w:cs="Arial"/>
          <w:lang w:val="cs-CZ"/>
        </w:rPr>
        <w:t> </w:t>
      </w:r>
      <w:r w:rsidR="001E1A73" w:rsidRPr="001E1A73">
        <w:rPr>
          <w:rFonts w:ascii="Arial" w:hAnsi="Arial" w:cs="Arial"/>
        </w:rPr>
        <w:t>objektu a do</w:t>
      </w:r>
      <w:r w:rsidR="001E1A73" w:rsidRPr="001E1A73">
        <w:rPr>
          <w:rFonts w:ascii="Arial" w:hAnsi="Arial" w:cs="Arial"/>
          <w:lang w:val="cs-CZ"/>
        </w:rPr>
        <w:t> </w:t>
      </w:r>
      <w:r w:rsidRPr="001E1A73">
        <w:rPr>
          <w:rFonts w:ascii="Arial" w:hAnsi="Arial" w:cs="Arial"/>
        </w:rPr>
        <w:t>všech prostor s dílem bezprostředně souvisejících.</w:t>
      </w:r>
    </w:p>
    <w:p w14:paraId="66659A61" w14:textId="77777777" w:rsidR="007A0004" w:rsidRPr="001E1A73" w:rsidRDefault="007A0004" w:rsidP="007A0004">
      <w:pPr>
        <w:pStyle w:val="Nadpis2"/>
        <w:spacing w:before="60" w:line="240" w:lineRule="auto"/>
        <w:rPr>
          <w:rFonts w:ascii="Arial" w:hAnsi="Arial" w:cs="Arial"/>
        </w:rPr>
      </w:pPr>
      <w:r w:rsidRPr="001E1A73">
        <w:rPr>
          <w:rFonts w:ascii="Arial" w:hAnsi="Arial" w:cs="Arial"/>
        </w:rPr>
        <w:t>Nejpozději do zahájení prací OBJEDNATEL poskytne ZHOTOVITELI uzamykatelný zastřešený prostor pro uskladnění</w:t>
      </w:r>
      <w:r w:rsidR="00061677">
        <w:rPr>
          <w:rFonts w:ascii="Arial" w:hAnsi="Arial" w:cs="Arial"/>
          <w:lang w:val="cs-CZ"/>
        </w:rPr>
        <w:t xml:space="preserve"> nářadí a</w:t>
      </w:r>
      <w:r w:rsidRPr="001E1A73">
        <w:rPr>
          <w:rFonts w:ascii="Arial" w:hAnsi="Arial" w:cs="Arial"/>
        </w:rPr>
        <w:t xml:space="preserve"> materiálu.</w:t>
      </w:r>
    </w:p>
    <w:p w14:paraId="62E055AD" w14:textId="77777777" w:rsidR="007A0004" w:rsidRPr="001E1A73" w:rsidRDefault="007A0004" w:rsidP="007A0004">
      <w:pPr>
        <w:pStyle w:val="Nadpis1"/>
        <w:spacing w:line="240" w:lineRule="auto"/>
        <w:rPr>
          <w:rFonts w:ascii="Arial" w:hAnsi="Arial" w:cs="Arial"/>
        </w:rPr>
      </w:pPr>
      <w:r w:rsidRPr="001E1A73">
        <w:rPr>
          <w:rFonts w:ascii="Arial" w:hAnsi="Arial" w:cs="Arial"/>
        </w:rPr>
        <w:t>Vztahy objednatele a zhotovitele</w:t>
      </w:r>
    </w:p>
    <w:p w14:paraId="5343B0E7" w14:textId="77777777" w:rsidR="007A0004" w:rsidRPr="001E1A73" w:rsidRDefault="007A0004" w:rsidP="007A0004">
      <w:pPr>
        <w:pStyle w:val="Nadpis2"/>
        <w:spacing w:before="60" w:line="240" w:lineRule="auto"/>
        <w:rPr>
          <w:rFonts w:ascii="Arial" w:hAnsi="Arial" w:cs="Arial"/>
        </w:rPr>
      </w:pPr>
      <w:r w:rsidRPr="001E1A73">
        <w:rPr>
          <w:rFonts w:ascii="Arial" w:hAnsi="Arial" w:cs="Arial"/>
        </w:rPr>
        <w:t>OBJEDNATEL se zavazuje, že řádný průběh prací ZHOTOVITELE nebude narušován zásahy třetích osob. OBJEDNATEL umožní ZHOTOVITELI přístup do budovy a provádění prací v pracovní dny</w:t>
      </w:r>
      <w:r w:rsidR="009E7044">
        <w:rPr>
          <w:rFonts w:ascii="Arial" w:hAnsi="Arial" w:cs="Arial"/>
          <w:lang w:val="cs-CZ"/>
        </w:rPr>
        <w:t xml:space="preserve"> a ve dny pracovního volna</w:t>
      </w:r>
      <w:r w:rsidRPr="001E1A73">
        <w:rPr>
          <w:rFonts w:ascii="Arial" w:hAnsi="Arial" w:cs="Arial"/>
        </w:rPr>
        <w:t xml:space="preserve"> od 7</w:t>
      </w:r>
      <w:r w:rsidR="001E1A73" w:rsidRPr="001E1A73">
        <w:rPr>
          <w:rFonts w:ascii="Arial" w:hAnsi="Arial" w:cs="Arial"/>
          <w:lang w:val="cs-CZ"/>
        </w:rPr>
        <w:t>:</w:t>
      </w:r>
      <w:r w:rsidR="009E7044">
        <w:rPr>
          <w:rFonts w:ascii="Arial" w:hAnsi="Arial" w:cs="Arial"/>
        </w:rPr>
        <w:t xml:space="preserve">00 do </w:t>
      </w:r>
      <w:r w:rsidR="009E7044">
        <w:rPr>
          <w:rFonts w:ascii="Arial" w:hAnsi="Arial" w:cs="Arial"/>
          <w:lang w:val="cs-CZ"/>
        </w:rPr>
        <w:t>20</w:t>
      </w:r>
      <w:r w:rsidR="001E1A73" w:rsidRPr="001E1A73">
        <w:rPr>
          <w:rFonts w:ascii="Arial" w:hAnsi="Arial" w:cs="Arial"/>
          <w:lang w:val="cs-CZ"/>
        </w:rPr>
        <w:t>:</w:t>
      </w:r>
      <w:r w:rsidRPr="001E1A73">
        <w:rPr>
          <w:rFonts w:ascii="Arial" w:hAnsi="Arial" w:cs="Arial"/>
        </w:rPr>
        <w:t>00 hod.</w:t>
      </w:r>
    </w:p>
    <w:p w14:paraId="66E66CB3" w14:textId="10FC0996" w:rsidR="007A0004" w:rsidRPr="001E1A73" w:rsidRDefault="007A0004" w:rsidP="007A0004">
      <w:pPr>
        <w:pStyle w:val="Nadpis2"/>
        <w:spacing w:before="60" w:line="240" w:lineRule="auto"/>
        <w:rPr>
          <w:rFonts w:ascii="Arial" w:hAnsi="Arial" w:cs="Arial"/>
        </w:rPr>
      </w:pPr>
      <w:bookmarkStart w:id="5" w:name="_Ref501333014"/>
      <w:r w:rsidRPr="001E1A73">
        <w:rPr>
          <w:rFonts w:ascii="Arial" w:hAnsi="Arial" w:cs="Arial"/>
        </w:rPr>
        <w:t xml:space="preserve">V případě prokazatelné překážky v plnění díla </w:t>
      </w:r>
      <w:r w:rsidR="009F4315">
        <w:rPr>
          <w:rFonts w:ascii="Arial" w:hAnsi="Arial" w:cs="Arial"/>
          <w:lang w:val="cs-CZ"/>
        </w:rPr>
        <w:t>přímo zaviněné</w:t>
      </w:r>
      <w:r w:rsidRPr="001E1A73">
        <w:rPr>
          <w:rFonts w:ascii="Arial" w:hAnsi="Arial" w:cs="Arial"/>
        </w:rPr>
        <w:t xml:space="preserve"> OBJEDNATELE</w:t>
      </w:r>
      <w:r w:rsidR="009F4315">
        <w:rPr>
          <w:rFonts w:ascii="Arial" w:hAnsi="Arial" w:cs="Arial"/>
          <w:lang w:val="cs-CZ"/>
        </w:rPr>
        <w:t>M</w:t>
      </w:r>
      <w:r w:rsidR="007A2466">
        <w:rPr>
          <w:rFonts w:ascii="Arial" w:hAnsi="Arial" w:cs="Arial"/>
          <w:lang w:val="cs-CZ"/>
        </w:rPr>
        <w:t xml:space="preserve"> </w:t>
      </w:r>
      <w:r w:rsidRPr="001E1A73">
        <w:rPr>
          <w:rFonts w:ascii="Arial" w:hAnsi="Arial" w:cs="Arial"/>
        </w:rPr>
        <w:t xml:space="preserve">se termíny plnění posouvají o dobu trvání překážky. V případě trvání </w:t>
      </w:r>
      <w:r w:rsidR="009F4315">
        <w:rPr>
          <w:rFonts w:ascii="Arial" w:hAnsi="Arial" w:cs="Arial"/>
          <w:lang w:val="cs-CZ"/>
        </w:rPr>
        <w:t xml:space="preserve">této </w:t>
      </w:r>
      <w:r w:rsidRPr="001E1A73">
        <w:rPr>
          <w:rFonts w:ascii="Arial" w:hAnsi="Arial" w:cs="Arial"/>
        </w:rPr>
        <w:t xml:space="preserve">překážky </w:t>
      </w:r>
      <w:r w:rsidR="007A2466">
        <w:rPr>
          <w:rFonts w:ascii="Arial" w:hAnsi="Arial" w:cs="Arial"/>
        </w:rPr>
        <w:t> </w:t>
      </w:r>
      <w:r w:rsidR="007A2466">
        <w:rPr>
          <w:rFonts w:ascii="Arial" w:hAnsi="Arial" w:cs="Arial"/>
          <w:lang w:val="cs-CZ"/>
        </w:rPr>
        <w:t xml:space="preserve">v provádění díla více než </w:t>
      </w:r>
      <w:r w:rsidR="009A3752">
        <w:rPr>
          <w:rFonts w:ascii="Arial" w:hAnsi="Arial" w:cs="Arial"/>
          <w:lang w:val="cs-CZ"/>
        </w:rPr>
        <w:t>2</w:t>
      </w:r>
      <w:r w:rsidR="007A2466">
        <w:rPr>
          <w:rFonts w:ascii="Arial" w:hAnsi="Arial" w:cs="Arial"/>
          <w:lang w:val="cs-CZ"/>
        </w:rPr>
        <w:t xml:space="preserve"> dn</w:t>
      </w:r>
      <w:r w:rsidR="009A3752">
        <w:rPr>
          <w:rFonts w:ascii="Arial" w:hAnsi="Arial" w:cs="Arial"/>
          <w:lang w:val="cs-CZ"/>
        </w:rPr>
        <w:t xml:space="preserve">y </w:t>
      </w:r>
      <w:r w:rsidRPr="001E1A73">
        <w:rPr>
          <w:rFonts w:ascii="Arial" w:hAnsi="Arial" w:cs="Arial"/>
        </w:rPr>
        <w:t xml:space="preserve">je ZHOTOVITEL oprávněný k přerušení provádění díla nebo v souladu s § </w:t>
      </w:r>
      <w:r w:rsidR="007A2466">
        <w:rPr>
          <w:rFonts w:ascii="Arial" w:hAnsi="Arial" w:cs="Arial"/>
          <w:lang w:val="cs-CZ"/>
        </w:rPr>
        <w:t>1977 občanského zákoníku</w:t>
      </w:r>
      <w:r w:rsidRPr="001E1A73">
        <w:rPr>
          <w:rFonts w:ascii="Arial" w:hAnsi="Arial" w:cs="Arial"/>
        </w:rPr>
        <w:t xml:space="preserve"> od SMLOUVY odstoupit, pokud nebude dohodnuto jinak.</w:t>
      </w:r>
      <w:bookmarkEnd w:id="5"/>
      <w:r w:rsidRPr="001E1A73">
        <w:rPr>
          <w:rFonts w:ascii="Arial" w:hAnsi="Arial" w:cs="Arial"/>
        </w:rPr>
        <w:t xml:space="preserve"> Existenci překážky oznámí ZHOTOVITEL zápisem do stavebního deníku.</w:t>
      </w:r>
      <w:r w:rsidR="007A2466">
        <w:rPr>
          <w:rFonts w:ascii="Arial" w:hAnsi="Arial" w:cs="Arial"/>
          <w:lang w:val="cs-CZ"/>
        </w:rPr>
        <w:t xml:space="preserve"> Za překážku v plnění díla </w:t>
      </w:r>
      <w:r w:rsidR="009F4315">
        <w:rPr>
          <w:rFonts w:ascii="Arial" w:hAnsi="Arial" w:cs="Arial"/>
          <w:lang w:val="cs-CZ"/>
        </w:rPr>
        <w:t>zaviněnou</w:t>
      </w:r>
      <w:r w:rsidR="007A2466">
        <w:rPr>
          <w:rFonts w:ascii="Arial" w:hAnsi="Arial" w:cs="Arial"/>
          <w:lang w:val="cs-CZ"/>
        </w:rPr>
        <w:t xml:space="preserve"> OBJEDNATELE</w:t>
      </w:r>
      <w:r w:rsidR="009F4315">
        <w:rPr>
          <w:rFonts w:ascii="Arial" w:hAnsi="Arial" w:cs="Arial"/>
          <w:lang w:val="cs-CZ"/>
        </w:rPr>
        <w:t>M</w:t>
      </w:r>
      <w:r w:rsidR="007A2466">
        <w:rPr>
          <w:rFonts w:ascii="Arial" w:hAnsi="Arial" w:cs="Arial"/>
          <w:lang w:val="cs-CZ"/>
        </w:rPr>
        <w:t xml:space="preserve"> se považuje zejména </w:t>
      </w:r>
      <w:r w:rsidR="002E6062">
        <w:rPr>
          <w:rFonts w:ascii="Arial" w:hAnsi="Arial" w:cs="Arial"/>
          <w:lang w:val="cs-CZ"/>
        </w:rPr>
        <w:t xml:space="preserve">prodlení OBJEDNATELE s poskytnutím součinnosti </w:t>
      </w:r>
      <w:r w:rsidR="002E6062" w:rsidRPr="002E6062">
        <w:rPr>
          <w:rFonts w:ascii="Arial" w:hAnsi="Arial" w:cs="Arial"/>
          <w:lang w:val="cs-CZ"/>
        </w:rPr>
        <w:t xml:space="preserve">ve smyslu článku 4. </w:t>
      </w:r>
      <w:r w:rsidR="002E6062">
        <w:rPr>
          <w:rFonts w:ascii="Arial" w:hAnsi="Arial" w:cs="Arial"/>
          <w:lang w:val="cs-CZ"/>
        </w:rPr>
        <w:t xml:space="preserve">a článku 5.5 </w:t>
      </w:r>
      <w:r w:rsidR="002E6062" w:rsidRPr="002E6062">
        <w:rPr>
          <w:rFonts w:ascii="Arial" w:hAnsi="Arial" w:cs="Arial"/>
          <w:lang w:val="cs-CZ"/>
        </w:rPr>
        <w:t xml:space="preserve">této SMLOUVY; dále v případě nevhodných věcí či pokynů OBJEDNATELE bránicích v provádění díla, pokud na ně ZHOTOVITEL OBJEDNATELE upozornil – zde může ZHOTOVITEL provádění díla v nezbytném rozsahu přerušit do doby </w:t>
      </w:r>
      <w:r w:rsidR="002E6062" w:rsidRPr="002E6062">
        <w:rPr>
          <w:rFonts w:ascii="Arial" w:hAnsi="Arial" w:cs="Arial"/>
          <w:color w:val="000000"/>
        </w:rPr>
        <w:t>výměny nebo změny pokynů nebo do doby písemného sdělení</w:t>
      </w:r>
      <w:r w:rsidR="002E6062">
        <w:rPr>
          <w:rFonts w:ascii="Arial" w:hAnsi="Arial" w:cs="Arial"/>
          <w:color w:val="000000"/>
          <w:lang w:val="cs-CZ"/>
        </w:rPr>
        <w:t xml:space="preserve"> zaznamenaného ve stavebním deníku</w:t>
      </w:r>
      <w:r w:rsidR="002E6062" w:rsidRPr="002E6062">
        <w:rPr>
          <w:rFonts w:ascii="Arial" w:hAnsi="Arial" w:cs="Arial"/>
          <w:color w:val="000000"/>
        </w:rPr>
        <w:t>, že OBJEDNATEL trvá na provádění díla s použitím předaných věcí nebo pokynů.</w:t>
      </w:r>
    </w:p>
    <w:p w14:paraId="30E5069D" w14:textId="77777777" w:rsidR="002326FD" w:rsidRDefault="007A0004" w:rsidP="00FD5CB4">
      <w:pPr>
        <w:pStyle w:val="Nadpis2"/>
        <w:spacing w:before="60" w:line="240" w:lineRule="auto"/>
        <w:rPr>
          <w:rFonts w:ascii="Arial" w:hAnsi="Arial" w:cs="Arial"/>
        </w:rPr>
      </w:pPr>
      <w:r w:rsidRPr="002326FD">
        <w:rPr>
          <w:rFonts w:ascii="Arial" w:hAnsi="Arial" w:cs="Arial"/>
        </w:rPr>
        <w:t xml:space="preserve">ZHOTOVITEL dílo provede formou dodávky montážních a technologických prací, včetně všech potřebných subdodávek. Případné změny a doplňky PD nejsou předmětem plnění ZHOTOVITELE. Standard díla je dán technickými zprávami PD. </w:t>
      </w:r>
    </w:p>
    <w:p w14:paraId="5D3B8AFA" w14:textId="77777777" w:rsidR="007A0004" w:rsidRPr="002326FD" w:rsidRDefault="007A0004" w:rsidP="00FD5CB4">
      <w:pPr>
        <w:pStyle w:val="Nadpis2"/>
        <w:spacing w:before="60" w:line="240" w:lineRule="auto"/>
        <w:rPr>
          <w:rFonts w:ascii="Arial" w:hAnsi="Arial" w:cs="Arial"/>
        </w:rPr>
      </w:pPr>
      <w:r w:rsidRPr="002326FD">
        <w:rPr>
          <w:rFonts w:ascii="Arial" w:hAnsi="Arial" w:cs="Arial"/>
        </w:rPr>
        <w:t>Veškeré odpadní hmoty vzniklé při realizaci díla</w:t>
      </w:r>
      <w:r w:rsidR="009E7044">
        <w:rPr>
          <w:rFonts w:ascii="Arial" w:hAnsi="Arial" w:cs="Arial"/>
        </w:rPr>
        <w:t>,</w:t>
      </w:r>
      <w:r w:rsidR="00881CC7">
        <w:rPr>
          <w:rFonts w:ascii="Arial" w:hAnsi="Arial" w:cs="Arial"/>
          <w:lang w:val="cs-CZ"/>
        </w:rPr>
        <w:t xml:space="preserve"> </w:t>
      </w:r>
      <w:r w:rsidRPr="002326FD">
        <w:rPr>
          <w:rFonts w:ascii="Arial" w:hAnsi="Arial" w:cs="Arial"/>
        </w:rPr>
        <w:t>náleží ZHOTOVITELI</w:t>
      </w:r>
      <w:r w:rsidR="00881CC7">
        <w:rPr>
          <w:rFonts w:ascii="Arial" w:hAnsi="Arial" w:cs="Arial"/>
          <w:lang w:val="cs-CZ"/>
        </w:rPr>
        <w:t>,</w:t>
      </w:r>
      <w:r w:rsidRPr="002326FD">
        <w:rPr>
          <w:rFonts w:ascii="Arial" w:hAnsi="Arial" w:cs="Arial"/>
        </w:rPr>
        <w:t xml:space="preserve"> který v souladu s platnými právními předpisy zajistí jejich likvidaci.</w:t>
      </w:r>
      <w:r w:rsidR="00881CC7">
        <w:rPr>
          <w:rFonts w:ascii="Arial" w:hAnsi="Arial" w:cs="Arial"/>
          <w:lang w:val="cs-CZ"/>
        </w:rPr>
        <w:t xml:space="preserve"> </w:t>
      </w:r>
    </w:p>
    <w:p w14:paraId="504F7FC5" w14:textId="77777777" w:rsidR="007A0004" w:rsidRPr="001E1A73" w:rsidRDefault="007A0004" w:rsidP="007A0004">
      <w:pPr>
        <w:pStyle w:val="Nadpis2"/>
        <w:spacing w:before="60" w:line="240" w:lineRule="auto"/>
        <w:rPr>
          <w:rFonts w:ascii="Arial" w:hAnsi="Arial" w:cs="Arial"/>
        </w:rPr>
      </w:pPr>
      <w:r w:rsidRPr="001E1A73">
        <w:rPr>
          <w:rFonts w:ascii="Arial" w:hAnsi="Arial" w:cs="Arial"/>
        </w:rPr>
        <w:t>OBJEDNATEL je povinen poskytnout nezbytnou součinnost potřebnou k provedení díla a je vázán povinností zaujmout ve lhůtě nejpozději do 48 hodin po písemn</w:t>
      </w:r>
      <w:r w:rsidR="007F30B0">
        <w:rPr>
          <w:rFonts w:ascii="Arial" w:hAnsi="Arial" w:cs="Arial"/>
        </w:rPr>
        <w:t>é výzvě ZHOTOVITELE do</w:t>
      </w:r>
      <w:r w:rsidR="007F30B0">
        <w:rPr>
          <w:rFonts w:ascii="Arial" w:hAnsi="Arial" w:cs="Arial"/>
          <w:lang w:val="cs-CZ"/>
        </w:rPr>
        <w:t> </w:t>
      </w:r>
      <w:r w:rsidRPr="001E1A73">
        <w:rPr>
          <w:rFonts w:ascii="Arial" w:hAnsi="Arial" w:cs="Arial"/>
        </w:rPr>
        <w:t>stavebního deníku jednoznačné písemné stanovisko k předmětu zápisu. Ve stejné lhůtě je OBJEDNATEL vázán povinností vyslat svého zodpovědného zástupce k jednáním, kde tak vyplývá z povahy věci.</w:t>
      </w:r>
    </w:p>
    <w:p w14:paraId="14E59870" w14:textId="77777777" w:rsidR="007A0004" w:rsidRPr="001E1A73" w:rsidRDefault="007A0004" w:rsidP="007A0004">
      <w:pPr>
        <w:pStyle w:val="Nadpis2"/>
        <w:spacing w:before="60" w:line="240" w:lineRule="auto"/>
        <w:rPr>
          <w:rFonts w:ascii="Arial" w:hAnsi="Arial" w:cs="Arial"/>
        </w:rPr>
      </w:pPr>
      <w:r w:rsidRPr="001E1A73">
        <w:rPr>
          <w:rFonts w:ascii="Arial" w:hAnsi="Arial" w:cs="Arial"/>
        </w:rPr>
        <w:t>ZHOTOVITEL prohlašuje, že dílo bude mít vlastnosti uvedené v této SMLOUVĚ a v odsouhlasené projektové dokumentaci a bude provedeno v souladu s technickými normami, které se na dílo vztahují.</w:t>
      </w:r>
    </w:p>
    <w:p w14:paraId="4715BB6E" w14:textId="77777777" w:rsidR="007A0004" w:rsidRPr="001E1A73" w:rsidRDefault="007A0004" w:rsidP="007A0004">
      <w:pPr>
        <w:pStyle w:val="Nadpis2"/>
        <w:spacing w:before="60" w:line="240" w:lineRule="auto"/>
        <w:rPr>
          <w:rFonts w:ascii="Arial" w:hAnsi="Arial" w:cs="Arial"/>
        </w:rPr>
      </w:pPr>
      <w:r w:rsidRPr="001E1A73">
        <w:rPr>
          <w:rFonts w:ascii="Arial" w:hAnsi="Arial" w:cs="Arial"/>
        </w:rPr>
        <w:t>ZHOTOVITEL je povinen udržovat na staveništi čistotu a pořádek v rozsahu hrubého úklidu.</w:t>
      </w:r>
    </w:p>
    <w:p w14:paraId="27C45463" w14:textId="77777777" w:rsidR="007A0004" w:rsidRPr="001E1A73" w:rsidRDefault="007A0004" w:rsidP="007A0004">
      <w:pPr>
        <w:pStyle w:val="Nadpis2"/>
        <w:spacing w:before="60" w:line="240" w:lineRule="auto"/>
        <w:rPr>
          <w:rFonts w:ascii="Arial" w:hAnsi="Arial" w:cs="Arial"/>
        </w:rPr>
      </w:pPr>
      <w:r w:rsidRPr="001E1A73">
        <w:rPr>
          <w:rFonts w:ascii="Arial" w:hAnsi="Arial" w:cs="Arial"/>
        </w:rPr>
        <w:t>Na příkazy a rozhodnutí zástupce OBJEDNATELE pro věci technické je pohlíženo, jako by je učinil OBJEDNATEL sám. Tato rozhodnutí zahrnují i projednání a provádění případných víceprací včetně dohody o jejich ceně. ZHOTOVITEL není povinen zkoumat, zda zástupce OBJEDNATELE pro věci technické své rozhodnutí s ostatními zástupci OBJEDNATELE konzultoval.</w:t>
      </w:r>
    </w:p>
    <w:p w14:paraId="31E6233F" w14:textId="77777777" w:rsidR="007A0004" w:rsidRPr="001E1A73" w:rsidRDefault="007A0004" w:rsidP="007A0004">
      <w:pPr>
        <w:pStyle w:val="Nadpis2"/>
        <w:spacing w:before="60" w:line="240" w:lineRule="auto"/>
        <w:rPr>
          <w:rFonts w:ascii="Arial" w:hAnsi="Arial" w:cs="Arial"/>
        </w:rPr>
      </w:pPr>
      <w:r w:rsidRPr="001E1A73">
        <w:rPr>
          <w:rFonts w:ascii="Arial" w:hAnsi="Arial" w:cs="Arial"/>
        </w:rPr>
        <w:t>Po celou dobu stavby povede ZHOTOVITEL stavební deník, který bude ponecháván na staveništi tak, aby byl přístupný zástupci OBJEDNATELE.</w:t>
      </w:r>
      <w:r w:rsidR="002E6062">
        <w:rPr>
          <w:rFonts w:ascii="Arial" w:hAnsi="Arial" w:cs="Arial"/>
          <w:lang w:val="cs-CZ"/>
        </w:rPr>
        <w:t xml:space="preserve"> </w:t>
      </w:r>
    </w:p>
    <w:p w14:paraId="64E2F416" w14:textId="77777777" w:rsidR="007A0004" w:rsidRPr="001E1A73" w:rsidRDefault="007A0004" w:rsidP="007A0004">
      <w:pPr>
        <w:pStyle w:val="Nadpis2"/>
        <w:spacing w:before="60" w:line="240" w:lineRule="auto"/>
        <w:rPr>
          <w:rFonts w:ascii="Arial" w:hAnsi="Arial" w:cs="Arial"/>
        </w:rPr>
      </w:pPr>
      <w:r w:rsidRPr="001E1A73">
        <w:rPr>
          <w:rFonts w:ascii="Arial" w:hAnsi="Arial" w:cs="Arial"/>
        </w:rPr>
        <w:t>Provedení prací, které budou dalším postupem zakryty, musí být předem odsouhlaseno oběma smluvními stranami. ZHOTOVITEL se zavazuje vyzvat OBJE</w:t>
      </w:r>
      <w:r w:rsidR="00B57272">
        <w:rPr>
          <w:rFonts w:ascii="Arial" w:hAnsi="Arial" w:cs="Arial"/>
        </w:rPr>
        <w:t xml:space="preserve">DNATELE k odsouhlasení nejméně </w:t>
      </w:r>
      <w:r w:rsidR="00B57272">
        <w:rPr>
          <w:rFonts w:ascii="Arial" w:hAnsi="Arial" w:cs="Arial"/>
          <w:lang w:val="cs-CZ"/>
        </w:rPr>
        <w:t>2</w:t>
      </w:r>
      <w:r w:rsidRPr="001E1A73">
        <w:rPr>
          <w:rFonts w:ascii="Arial" w:hAnsi="Arial" w:cs="Arial"/>
        </w:rPr>
        <w:t xml:space="preserve"> kalendářní dny předem, a to zápisem do stavebního deníku. </w:t>
      </w:r>
    </w:p>
    <w:p w14:paraId="71BAE5C7" w14:textId="77777777" w:rsidR="007A0004" w:rsidRPr="001E1A73" w:rsidRDefault="007A0004" w:rsidP="007A0004">
      <w:pPr>
        <w:pStyle w:val="Nadpis2"/>
        <w:spacing w:before="60" w:line="240" w:lineRule="auto"/>
        <w:rPr>
          <w:rFonts w:ascii="Arial" w:hAnsi="Arial" w:cs="Arial"/>
        </w:rPr>
      </w:pPr>
      <w:r w:rsidRPr="001E1A73">
        <w:rPr>
          <w:rFonts w:ascii="Arial" w:hAnsi="Arial" w:cs="Arial"/>
        </w:rPr>
        <w:t xml:space="preserve">ZHOTOVITEL se zavazuje vyzvat OBJEDNATELE k účasti na předepsaných zkouškách nejméně </w:t>
      </w:r>
      <w:r w:rsidR="00B57272">
        <w:rPr>
          <w:rFonts w:ascii="Arial" w:hAnsi="Arial" w:cs="Arial"/>
          <w:lang w:val="cs-CZ"/>
        </w:rPr>
        <w:t>2</w:t>
      </w:r>
      <w:r w:rsidRPr="001E1A73">
        <w:rPr>
          <w:rFonts w:ascii="Arial" w:hAnsi="Arial" w:cs="Arial"/>
        </w:rPr>
        <w:t> kalendářní dny předem, a to zápisem do stavebního deníku.</w:t>
      </w:r>
    </w:p>
    <w:p w14:paraId="2A0DF1D0" w14:textId="36DBE03B" w:rsidR="007A0004" w:rsidRPr="001E1A73" w:rsidRDefault="007A0004" w:rsidP="007A0004">
      <w:pPr>
        <w:pStyle w:val="Nadpis2"/>
        <w:spacing w:before="60" w:line="240" w:lineRule="auto"/>
        <w:rPr>
          <w:rFonts w:ascii="Arial" w:hAnsi="Arial" w:cs="Arial"/>
        </w:rPr>
      </w:pPr>
      <w:r w:rsidRPr="001E1A73">
        <w:rPr>
          <w:rFonts w:ascii="Arial" w:hAnsi="Arial" w:cs="Arial"/>
        </w:rPr>
        <w:lastRenderedPageBreak/>
        <w:t>ZHOTOVITEL se zavazuje postupovat při provádění díla tak, aby neohrozil bezpečnost pracovníků OBJEDNATELE a ostatních osob nacházejících se oprávněně v místě provádění díla a jeho bezprostřední blízkosti</w:t>
      </w:r>
      <w:r w:rsidR="00B90E3B">
        <w:rPr>
          <w:rFonts w:ascii="Arial" w:hAnsi="Arial" w:cs="Arial"/>
        </w:rPr>
        <w:t>, minimalizovat</w:t>
      </w:r>
      <w:r w:rsidRPr="001E1A73">
        <w:rPr>
          <w:rFonts w:ascii="Arial" w:hAnsi="Arial" w:cs="Arial"/>
        </w:rPr>
        <w:t xml:space="preserve"> veškeré negativní vlivy, vyplývající z provádění díla</w:t>
      </w:r>
      <w:r w:rsidR="00B90E3B">
        <w:rPr>
          <w:rFonts w:ascii="Arial" w:hAnsi="Arial" w:cs="Arial"/>
        </w:rPr>
        <w:t>, neohrozit bezpečnost sbírkových předmětů OBJEDNATELE a zajistit požární bezpečnost na pracovišti, včetně požárního vybavení pracoviště</w:t>
      </w:r>
      <w:r w:rsidRPr="001E1A73">
        <w:rPr>
          <w:rFonts w:ascii="Arial" w:hAnsi="Arial" w:cs="Arial"/>
        </w:rPr>
        <w:t>.</w:t>
      </w:r>
    </w:p>
    <w:p w14:paraId="74028F67" w14:textId="77777777" w:rsidR="007A0004" w:rsidRPr="001E1A73" w:rsidRDefault="007A0004" w:rsidP="007A0004">
      <w:pPr>
        <w:pStyle w:val="Nadpis2"/>
        <w:spacing w:before="60" w:line="240" w:lineRule="auto"/>
        <w:rPr>
          <w:rFonts w:ascii="Arial" w:hAnsi="Arial" w:cs="Arial"/>
        </w:rPr>
      </w:pPr>
      <w:r w:rsidRPr="001E1A73">
        <w:rPr>
          <w:rFonts w:ascii="Arial" w:hAnsi="Arial" w:cs="Arial"/>
        </w:rPr>
        <w:t>Po ukončení díla předá ZHOTOVITEL OBJEDNATELI v dohodnutém termínu vyklizené staveniště, o čemž bude vyhotoven společný zápis.</w:t>
      </w:r>
    </w:p>
    <w:p w14:paraId="21445044" w14:textId="77777777" w:rsidR="007A0004" w:rsidRPr="001E1A73" w:rsidRDefault="007A0004" w:rsidP="007A0004">
      <w:pPr>
        <w:pStyle w:val="Nadpis1"/>
        <w:spacing w:line="240" w:lineRule="auto"/>
        <w:rPr>
          <w:rFonts w:ascii="Arial" w:hAnsi="Arial" w:cs="Arial"/>
        </w:rPr>
      </w:pPr>
      <w:bookmarkStart w:id="6" w:name="_Ref75919779"/>
      <w:bookmarkStart w:id="7" w:name="_Ref388677224"/>
      <w:bookmarkStart w:id="8" w:name="_Ref502547447"/>
      <w:r w:rsidRPr="001E1A73">
        <w:rPr>
          <w:rFonts w:ascii="Arial" w:hAnsi="Arial" w:cs="Arial"/>
        </w:rPr>
        <w:t>Doba plnění</w:t>
      </w:r>
      <w:bookmarkEnd w:id="6"/>
    </w:p>
    <w:p w14:paraId="54C7FF44" w14:textId="77777777" w:rsidR="00415A27" w:rsidRPr="00A1364B" w:rsidRDefault="002326FD" w:rsidP="001E1A73">
      <w:pPr>
        <w:pStyle w:val="Nadpis2"/>
        <w:spacing w:before="60" w:line="240" w:lineRule="auto"/>
        <w:rPr>
          <w:rFonts w:ascii="Arial" w:hAnsi="Arial" w:cs="Arial"/>
        </w:rPr>
      </w:pPr>
      <w:bookmarkStart w:id="9" w:name="_Ref109718733"/>
      <w:r w:rsidRPr="001E1A73">
        <w:rPr>
          <w:rFonts w:ascii="Arial" w:hAnsi="Arial" w:cs="Arial"/>
        </w:rPr>
        <w:t xml:space="preserve">ZHOTOVITEL se zavazuje provést dílo </w:t>
      </w:r>
      <w:bookmarkEnd w:id="9"/>
      <w:r w:rsidRPr="00A1364B">
        <w:rPr>
          <w:rFonts w:ascii="Arial" w:hAnsi="Arial" w:cs="Arial"/>
          <w:lang w:val="cs-CZ"/>
        </w:rPr>
        <w:t>do</w:t>
      </w:r>
      <w:r w:rsidR="00623DF2" w:rsidRPr="00A1364B">
        <w:rPr>
          <w:rFonts w:ascii="Arial" w:hAnsi="Arial" w:cs="Arial"/>
          <w:lang w:val="cs-CZ"/>
        </w:rPr>
        <w:t xml:space="preserve"> </w:t>
      </w:r>
      <w:r w:rsidR="00A1364B" w:rsidRPr="00A1364B">
        <w:rPr>
          <w:rFonts w:ascii="Arial" w:hAnsi="Arial" w:cs="Arial"/>
          <w:lang w:val="cs-CZ"/>
        </w:rPr>
        <w:t>3 týdnu od předání staveniště</w:t>
      </w:r>
      <w:r w:rsidR="002E6062">
        <w:rPr>
          <w:rFonts w:ascii="Arial" w:hAnsi="Arial" w:cs="Arial"/>
          <w:lang w:val="cs-CZ"/>
        </w:rPr>
        <w:t xml:space="preserve"> v souladu s časovým harmonogramem, který tvoří přílohu č. 2 této SMLOUVY.</w:t>
      </w:r>
      <w:r w:rsidR="009F4315">
        <w:rPr>
          <w:rFonts w:ascii="Arial" w:hAnsi="Arial" w:cs="Arial"/>
          <w:lang w:val="cs-CZ"/>
        </w:rPr>
        <w:t xml:space="preserve"> </w:t>
      </w:r>
      <w:r w:rsidR="00326E8D">
        <w:rPr>
          <w:rFonts w:ascii="Arial" w:hAnsi="Arial" w:cs="Arial"/>
          <w:lang w:val="cs-CZ"/>
        </w:rPr>
        <w:t>ZHOTOVITEL splní svou povinnost provést dílo jeho řádným dokončením a předáním OBJEDNATELI bez vad a nedodělků.</w:t>
      </w:r>
    </w:p>
    <w:p w14:paraId="1798C73F" w14:textId="77777777" w:rsidR="007A0004" w:rsidRPr="001E1A73" w:rsidRDefault="007A0004" w:rsidP="007A0004">
      <w:pPr>
        <w:pStyle w:val="Nadpis2"/>
        <w:spacing w:before="60" w:line="240" w:lineRule="auto"/>
        <w:rPr>
          <w:rFonts w:ascii="Arial" w:hAnsi="Arial" w:cs="Arial"/>
        </w:rPr>
      </w:pPr>
      <w:r w:rsidRPr="001E1A73">
        <w:rPr>
          <w:rFonts w:ascii="Arial" w:hAnsi="Arial" w:cs="Arial"/>
        </w:rPr>
        <w:t>ZHOTOVITEL si vyhrazuje právo ukončení prací a předání díla před uvedeným termínem.</w:t>
      </w:r>
    </w:p>
    <w:p w14:paraId="5B2072CF" w14:textId="77777777" w:rsidR="007A0004" w:rsidRDefault="007A0004" w:rsidP="007A0004">
      <w:pPr>
        <w:pStyle w:val="Nadpis2"/>
        <w:spacing w:before="60" w:line="240" w:lineRule="auto"/>
        <w:rPr>
          <w:rFonts w:ascii="Arial" w:hAnsi="Arial" w:cs="Arial"/>
        </w:rPr>
      </w:pPr>
      <w:r w:rsidRPr="001E1A73">
        <w:rPr>
          <w:rFonts w:ascii="Arial" w:hAnsi="Arial" w:cs="Arial"/>
        </w:rPr>
        <w:t xml:space="preserve">Bude-li zřejmé, že dílo nebude dokončeno v termínu </w:t>
      </w:r>
      <w:r w:rsidR="00BD09F4">
        <w:rPr>
          <w:rFonts w:ascii="Arial" w:hAnsi="Arial" w:cs="Arial"/>
          <w:lang w:val="cs-CZ"/>
        </w:rPr>
        <w:t>z</w:t>
      </w:r>
      <w:r w:rsidRPr="001E1A73">
        <w:rPr>
          <w:rFonts w:ascii="Arial" w:hAnsi="Arial" w:cs="Arial"/>
        </w:rPr>
        <w:t xml:space="preserve"> důvodů nezaviněných ZHOTOVITELEM</w:t>
      </w:r>
      <w:r w:rsidR="00E56592">
        <w:rPr>
          <w:rFonts w:ascii="Arial" w:hAnsi="Arial" w:cs="Arial"/>
          <w:lang w:val="cs-CZ"/>
        </w:rPr>
        <w:t xml:space="preserve">, tj. např. z důvodu zdržení prací na díle z příkazu OBJEDNATELE nebo přímým zaviněním </w:t>
      </w:r>
      <w:r w:rsidR="00E56592" w:rsidRPr="009F4315">
        <w:rPr>
          <w:rFonts w:ascii="Arial" w:hAnsi="Arial" w:cs="Arial"/>
          <w:lang w:val="cs-CZ"/>
        </w:rPr>
        <w:t>OBJEDNATELE</w:t>
      </w:r>
      <w:r w:rsidR="009F4315" w:rsidRPr="009F4315">
        <w:rPr>
          <w:rFonts w:ascii="Arial" w:hAnsi="Arial" w:cs="Arial"/>
          <w:lang w:val="cs-CZ"/>
        </w:rPr>
        <w:t xml:space="preserve"> nebo z důvodu vyšší moci</w:t>
      </w:r>
      <w:r w:rsidRPr="009F4315">
        <w:rPr>
          <w:rFonts w:ascii="Arial" w:hAnsi="Arial" w:cs="Arial"/>
        </w:rPr>
        <w:t xml:space="preserve">, bude o novém termínu dokončení uzavřen písemný dodatek ke SMLOUVĚ. </w:t>
      </w:r>
      <w:r w:rsidR="009F4315" w:rsidRPr="009F4315">
        <w:rPr>
          <w:rFonts w:ascii="Arial" w:hAnsi="Arial" w:cs="Arial"/>
          <w:lang w:val="cs-CZ"/>
        </w:rPr>
        <w:t xml:space="preserve">ZHOTOVITEL je povinen nejpozději následující pracovní den oznámit OBJEDNATELI, že nastala skutečnost zakládající právo na prodloužení doby provedení díla. Za vyšší moc se </w:t>
      </w:r>
      <w:r w:rsidR="009F4315" w:rsidRPr="009F4315">
        <w:rPr>
          <w:rFonts w:ascii="Arial" w:hAnsi="Arial" w:cs="Arial"/>
        </w:rPr>
        <w:t>považují takové mimořádné a nepředvídatelné události nezávislé na vůli zhotovitele, které nebylo možno v době vzniku smlouvy předvídat.</w:t>
      </w:r>
    </w:p>
    <w:p w14:paraId="06E14E83" w14:textId="77777777" w:rsidR="008057B3" w:rsidRPr="001E1A73" w:rsidRDefault="008057B3" w:rsidP="007A0004">
      <w:pPr>
        <w:pStyle w:val="Nadpis2"/>
        <w:spacing w:before="60" w:line="240" w:lineRule="auto"/>
        <w:rPr>
          <w:rFonts w:ascii="Arial" w:hAnsi="Arial" w:cs="Arial"/>
        </w:rPr>
      </w:pPr>
      <w:r>
        <w:rPr>
          <w:rFonts w:ascii="Arial" w:hAnsi="Arial" w:cs="Arial"/>
          <w:lang w:val="cs-CZ"/>
        </w:rPr>
        <w:t>OBJEDNATEL je oprávněn od této SMLOUVY písemně odstoupit v případě prodlení ZHOTOVITELE se zahájením prací na díle, s realizací prací dle časového harmonogramu v příloze č. 2 k této SMLOUVĚ nebo dokončením díla, a to po dobu více než 10 dnů z důvodů spočívajících výhradně na straně ZHOTOVITELE.</w:t>
      </w:r>
    </w:p>
    <w:bookmarkEnd w:id="7"/>
    <w:bookmarkEnd w:id="8"/>
    <w:p w14:paraId="0C8DACDE" w14:textId="77777777" w:rsidR="007A0004" w:rsidRPr="001E1A73" w:rsidRDefault="007A0004" w:rsidP="007A0004">
      <w:pPr>
        <w:pStyle w:val="Nadpis1"/>
        <w:spacing w:line="240" w:lineRule="auto"/>
        <w:rPr>
          <w:rFonts w:ascii="Arial" w:hAnsi="Arial" w:cs="Arial"/>
        </w:rPr>
      </w:pPr>
      <w:r w:rsidRPr="001E1A73">
        <w:rPr>
          <w:rFonts w:ascii="Arial" w:hAnsi="Arial" w:cs="Arial"/>
        </w:rPr>
        <w:t>Cena za dílo</w:t>
      </w:r>
    </w:p>
    <w:p w14:paraId="322D79BF" w14:textId="4D9FD7BE" w:rsidR="001E1A73" w:rsidRPr="00644929" w:rsidRDefault="007A0004" w:rsidP="007A0004">
      <w:pPr>
        <w:pStyle w:val="Nadpis2"/>
        <w:spacing w:before="60" w:line="240" w:lineRule="auto"/>
        <w:rPr>
          <w:rFonts w:ascii="Arial" w:hAnsi="Arial" w:cs="Arial"/>
        </w:rPr>
      </w:pPr>
      <w:r w:rsidRPr="00644929">
        <w:rPr>
          <w:rFonts w:ascii="Arial" w:hAnsi="Arial" w:cs="Arial"/>
        </w:rPr>
        <w:t>Cena je stanovena smluvně v celkové výši</w:t>
      </w:r>
      <w:r w:rsidR="00644929" w:rsidRPr="00644929">
        <w:rPr>
          <w:rFonts w:ascii="Arial" w:hAnsi="Arial" w:cs="Arial"/>
          <w:lang w:val="cs-CZ"/>
        </w:rPr>
        <w:t xml:space="preserve"> 1.02</w:t>
      </w:r>
      <w:r w:rsidR="00D7021F">
        <w:rPr>
          <w:rFonts w:ascii="Arial" w:hAnsi="Arial" w:cs="Arial"/>
          <w:lang w:val="cs-CZ"/>
        </w:rPr>
        <w:t>3</w:t>
      </w:r>
      <w:r w:rsidR="00644929" w:rsidRPr="00644929">
        <w:rPr>
          <w:rFonts w:ascii="Arial" w:hAnsi="Arial" w:cs="Arial"/>
          <w:lang w:val="cs-CZ"/>
        </w:rPr>
        <w:t>.</w:t>
      </w:r>
      <w:r w:rsidR="00D7021F">
        <w:rPr>
          <w:rFonts w:ascii="Arial" w:hAnsi="Arial" w:cs="Arial"/>
          <w:lang w:val="cs-CZ"/>
        </w:rPr>
        <w:t>9</w:t>
      </w:r>
      <w:r w:rsidR="00644929" w:rsidRPr="00644929">
        <w:rPr>
          <w:rFonts w:ascii="Arial" w:hAnsi="Arial" w:cs="Arial"/>
          <w:lang w:val="cs-CZ"/>
        </w:rPr>
        <w:t>00</w:t>
      </w:r>
      <w:r w:rsidR="003C4C33" w:rsidRPr="00644929">
        <w:rPr>
          <w:rFonts w:ascii="Arial" w:hAnsi="Arial" w:cs="Arial"/>
          <w:b/>
          <w:lang w:val="cs-CZ"/>
        </w:rPr>
        <w:t>,-</w:t>
      </w:r>
      <w:r w:rsidR="003C4C33" w:rsidRPr="00644929">
        <w:rPr>
          <w:rFonts w:ascii="Arial" w:hAnsi="Arial" w:cs="Arial"/>
          <w:lang w:val="cs-CZ"/>
        </w:rPr>
        <w:t xml:space="preserve"> </w:t>
      </w:r>
      <w:r w:rsidRPr="00644929">
        <w:rPr>
          <w:rFonts w:ascii="Arial" w:hAnsi="Arial" w:cs="Arial"/>
          <w:b/>
        </w:rPr>
        <w:t>Kč</w:t>
      </w:r>
      <w:r w:rsidRPr="00644929">
        <w:rPr>
          <w:rFonts w:ascii="Arial" w:hAnsi="Arial" w:cs="Arial"/>
        </w:rPr>
        <w:t xml:space="preserve"> </w:t>
      </w:r>
      <w:r w:rsidR="00231482" w:rsidRPr="00644929">
        <w:rPr>
          <w:rFonts w:ascii="Arial" w:hAnsi="Arial" w:cs="Arial"/>
          <w:b/>
          <w:lang w:val="cs-CZ"/>
        </w:rPr>
        <w:t>bez DPH</w:t>
      </w:r>
      <w:r w:rsidR="00F553CB">
        <w:rPr>
          <w:rFonts w:ascii="Arial" w:hAnsi="Arial" w:cs="Arial"/>
          <w:b/>
          <w:lang w:val="cs-CZ"/>
        </w:rPr>
        <w:t xml:space="preserve"> </w:t>
      </w:r>
      <w:r w:rsidR="00F553CB">
        <w:rPr>
          <w:rFonts w:ascii="Arial" w:hAnsi="Arial" w:cs="Arial"/>
          <w:lang w:val="cs-CZ"/>
        </w:rPr>
        <w:t>na základě Položkového rozpočtu v příloze č. 1 k této SMLOUVĚ</w:t>
      </w:r>
      <w:r w:rsidR="00F553CB">
        <w:rPr>
          <w:rFonts w:ascii="Arial" w:hAnsi="Arial" w:cs="Arial"/>
          <w:b/>
          <w:lang w:val="cs-CZ"/>
        </w:rPr>
        <w:t xml:space="preserve"> </w:t>
      </w:r>
    </w:p>
    <w:p w14:paraId="15A4579A" w14:textId="77777777" w:rsidR="007A0004" w:rsidRPr="00644929" w:rsidRDefault="007A0004" w:rsidP="001E1A73">
      <w:pPr>
        <w:pStyle w:val="Nadpis2"/>
        <w:numPr>
          <w:ilvl w:val="0"/>
          <w:numId w:val="0"/>
        </w:numPr>
        <w:spacing w:before="60" w:line="240" w:lineRule="auto"/>
        <w:ind w:left="709"/>
        <w:rPr>
          <w:rFonts w:ascii="Arial" w:hAnsi="Arial" w:cs="Arial"/>
        </w:rPr>
      </w:pPr>
      <w:r w:rsidRPr="00644929">
        <w:rPr>
          <w:rFonts w:ascii="Arial" w:hAnsi="Arial" w:cs="Arial"/>
        </w:rPr>
        <w:t xml:space="preserve">(slovy: </w:t>
      </w:r>
      <w:proofErr w:type="spellStart"/>
      <w:r w:rsidR="00A14DF6">
        <w:rPr>
          <w:rFonts w:ascii="Arial" w:hAnsi="Arial" w:cs="Arial"/>
          <w:lang w:val="cs-CZ"/>
        </w:rPr>
        <w:t>jedenmiliondvacettřitisícdevětset</w:t>
      </w:r>
      <w:proofErr w:type="spellEnd"/>
      <w:r w:rsidR="00644929" w:rsidRPr="00644929">
        <w:rPr>
          <w:rFonts w:ascii="Arial" w:hAnsi="Arial" w:cs="Arial"/>
          <w:lang w:val="cs-CZ"/>
        </w:rPr>
        <w:t xml:space="preserve"> </w:t>
      </w:r>
      <w:r w:rsidRPr="00644929">
        <w:rPr>
          <w:rFonts w:ascii="Arial" w:hAnsi="Arial" w:cs="Arial"/>
        </w:rPr>
        <w:t xml:space="preserve">korun českých). </w:t>
      </w:r>
    </w:p>
    <w:p w14:paraId="5CC15FCC" w14:textId="77777777" w:rsidR="007A0004" w:rsidRPr="00644929" w:rsidRDefault="007A0004" w:rsidP="007A0004">
      <w:pPr>
        <w:pStyle w:val="Nadpis2"/>
        <w:numPr>
          <w:ilvl w:val="0"/>
          <w:numId w:val="0"/>
        </w:numPr>
        <w:spacing w:before="60" w:line="240" w:lineRule="auto"/>
        <w:ind w:firstLine="709"/>
        <w:rPr>
          <w:rFonts w:ascii="Arial" w:hAnsi="Arial" w:cs="Arial"/>
          <w:lang w:val="cs-CZ"/>
        </w:rPr>
      </w:pPr>
      <w:r w:rsidRPr="00644929">
        <w:rPr>
          <w:rFonts w:ascii="Arial" w:hAnsi="Arial" w:cs="Arial"/>
          <w:b/>
        </w:rPr>
        <w:t xml:space="preserve">Cena včetně DPH </w:t>
      </w:r>
      <w:r w:rsidR="00A97E73" w:rsidRPr="00644929">
        <w:rPr>
          <w:rFonts w:ascii="Arial" w:hAnsi="Arial" w:cs="Arial"/>
          <w:b/>
          <w:lang w:val="cs-CZ"/>
        </w:rPr>
        <w:t>21</w:t>
      </w:r>
      <w:r w:rsidRPr="00644929">
        <w:rPr>
          <w:rFonts w:ascii="Arial" w:hAnsi="Arial" w:cs="Arial"/>
          <w:b/>
        </w:rPr>
        <w:t xml:space="preserve"> % činí </w:t>
      </w:r>
      <w:r w:rsidR="00644929" w:rsidRPr="00644929">
        <w:rPr>
          <w:rFonts w:ascii="Arial" w:hAnsi="Arial" w:cs="Arial"/>
          <w:b/>
          <w:lang w:val="cs-CZ"/>
        </w:rPr>
        <w:t>1.23</w:t>
      </w:r>
      <w:r w:rsidR="00D7021F">
        <w:rPr>
          <w:rFonts w:ascii="Arial" w:hAnsi="Arial" w:cs="Arial"/>
          <w:b/>
          <w:lang w:val="cs-CZ"/>
        </w:rPr>
        <w:t>8</w:t>
      </w:r>
      <w:r w:rsidR="00644929" w:rsidRPr="00644929">
        <w:rPr>
          <w:rFonts w:ascii="Arial" w:hAnsi="Arial" w:cs="Arial"/>
          <w:b/>
          <w:lang w:val="cs-CZ"/>
        </w:rPr>
        <w:t>.</w:t>
      </w:r>
      <w:r w:rsidR="00D7021F">
        <w:rPr>
          <w:rFonts w:ascii="Arial" w:hAnsi="Arial" w:cs="Arial"/>
          <w:b/>
          <w:lang w:val="cs-CZ"/>
        </w:rPr>
        <w:t>919</w:t>
      </w:r>
      <w:r w:rsidR="00644929" w:rsidRPr="00644929">
        <w:rPr>
          <w:rFonts w:ascii="Arial" w:hAnsi="Arial" w:cs="Arial"/>
          <w:b/>
          <w:lang w:val="cs-CZ"/>
        </w:rPr>
        <w:t>,-</w:t>
      </w:r>
      <w:r w:rsidR="003C4C33" w:rsidRPr="00644929">
        <w:rPr>
          <w:rFonts w:ascii="Arial" w:hAnsi="Arial" w:cs="Arial"/>
          <w:b/>
          <w:lang w:val="cs-CZ"/>
        </w:rPr>
        <w:t xml:space="preserve"> </w:t>
      </w:r>
      <w:r w:rsidRPr="00644929">
        <w:rPr>
          <w:rFonts w:ascii="Arial" w:hAnsi="Arial" w:cs="Arial"/>
          <w:b/>
        </w:rPr>
        <w:t>Kč</w:t>
      </w:r>
      <w:r w:rsidRPr="00644929">
        <w:rPr>
          <w:rFonts w:ascii="Arial" w:hAnsi="Arial" w:cs="Arial"/>
        </w:rPr>
        <w:t>, z toho DPH</w:t>
      </w:r>
      <w:r w:rsidR="00644929" w:rsidRPr="00644929">
        <w:rPr>
          <w:rFonts w:ascii="Arial" w:hAnsi="Arial" w:cs="Arial"/>
          <w:lang w:val="cs-CZ"/>
        </w:rPr>
        <w:t xml:space="preserve"> 215.0</w:t>
      </w:r>
      <w:r w:rsidR="00D7021F">
        <w:rPr>
          <w:rFonts w:ascii="Arial" w:hAnsi="Arial" w:cs="Arial"/>
          <w:lang w:val="cs-CZ"/>
        </w:rPr>
        <w:t>19</w:t>
      </w:r>
      <w:r w:rsidR="00644929" w:rsidRPr="00644929">
        <w:rPr>
          <w:rFonts w:ascii="Arial" w:hAnsi="Arial" w:cs="Arial"/>
          <w:lang w:val="cs-CZ"/>
        </w:rPr>
        <w:t>,-</w:t>
      </w:r>
      <w:r w:rsidR="003C4C33" w:rsidRPr="00644929">
        <w:rPr>
          <w:rFonts w:ascii="Arial" w:hAnsi="Arial" w:cs="Arial"/>
          <w:lang w:val="cs-CZ"/>
        </w:rPr>
        <w:t xml:space="preserve"> </w:t>
      </w:r>
      <w:r w:rsidRPr="00644929">
        <w:rPr>
          <w:rFonts w:ascii="Arial" w:hAnsi="Arial" w:cs="Arial"/>
        </w:rPr>
        <w:t>Kč.</w:t>
      </w:r>
    </w:p>
    <w:p w14:paraId="0184FF70" w14:textId="77777777" w:rsidR="00EF1E06" w:rsidRPr="00EF1E06" w:rsidRDefault="00F553CB" w:rsidP="007A0004">
      <w:pPr>
        <w:pStyle w:val="Nadpis2"/>
        <w:spacing w:before="60" w:line="240" w:lineRule="auto"/>
        <w:rPr>
          <w:rFonts w:ascii="Arial" w:hAnsi="Arial" w:cs="Arial"/>
        </w:rPr>
      </w:pPr>
      <w:r>
        <w:rPr>
          <w:rFonts w:ascii="Arial" w:hAnsi="Arial" w:cs="Arial"/>
          <w:lang w:val="cs-CZ"/>
        </w:rPr>
        <w:t xml:space="preserve">Tato cena zahrnuje veškeré náklady ZHOTOVITELE s provedením a dodáním díla specifikovaného v článku 1. této SMLOUVY. </w:t>
      </w:r>
      <w:r w:rsidR="00EF1E06">
        <w:rPr>
          <w:rFonts w:ascii="Arial" w:hAnsi="Arial" w:cs="Arial"/>
          <w:lang w:val="cs-CZ"/>
        </w:rPr>
        <w:t xml:space="preserve">V ceně </w:t>
      </w:r>
      <w:r>
        <w:rPr>
          <w:rFonts w:ascii="Arial" w:hAnsi="Arial" w:cs="Arial"/>
          <w:lang w:val="cs-CZ"/>
        </w:rPr>
        <w:t xml:space="preserve">však </w:t>
      </w:r>
      <w:r w:rsidR="00EF1E06">
        <w:rPr>
          <w:rFonts w:ascii="Arial" w:hAnsi="Arial" w:cs="Arial"/>
          <w:lang w:val="cs-CZ"/>
        </w:rPr>
        <w:t xml:space="preserve">nejsou zahrnuty </w:t>
      </w:r>
      <w:r w:rsidR="00497877">
        <w:rPr>
          <w:rFonts w:ascii="Arial" w:hAnsi="Arial" w:cs="Arial"/>
          <w:lang w:val="cs-CZ"/>
        </w:rPr>
        <w:t>případné dodatečné podmínky</w:t>
      </w:r>
      <w:r w:rsidR="00EF1E06">
        <w:rPr>
          <w:rFonts w:ascii="Arial" w:hAnsi="Arial" w:cs="Arial"/>
          <w:lang w:val="cs-CZ"/>
        </w:rPr>
        <w:t xml:space="preserve"> stavebního úřadu a dotčených orgánů.</w:t>
      </w:r>
    </w:p>
    <w:p w14:paraId="6648157F" w14:textId="77777777" w:rsidR="007A0004" w:rsidRPr="001E1A73" w:rsidRDefault="007A0004" w:rsidP="007A0004">
      <w:pPr>
        <w:pStyle w:val="Nadpis2"/>
        <w:spacing w:before="60" w:line="240" w:lineRule="auto"/>
        <w:rPr>
          <w:rFonts w:ascii="Arial" w:hAnsi="Arial" w:cs="Arial"/>
        </w:rPr>
      </w:pPr>
      <w:r w:rsidRPr="001E1A73">
        <w:rPr>
          <w:rFonts w:ascii="Arial" w:hAnsi="Arial" w:cs="Arial"/>
        </w:rPr>
        <w:t>Práce požadované OBJEDNATELEM nad původní rozsah předmětu díla dle této SMLOUVY, jakož i práce, jejichž provedení s původním rozsahem a věcností díla souvisejí, ale svým rozsahem je překračují a pro zachování funkčnosti a kvality díla je nutné jejich provedení, tj. vícepráce, zavazuje se ZHOTOVITEL po vzájemné dohodě provést. Rozsah a termíny provedení těchto prací budou před jejich realizací dohodnuty oboustranně potvrzeným zápisem ve stavebním deníku. Cena bude odsouhlasena po upřesnění rozsahu těchto víceprací formou samostatného rozpočtu nebo zápisu ve stavebním deníku.</w:t>
      </w:r>
    </w:p>
    <w:p w14:paraId="766D909C" w14:textId="77777777" w:rsidR="007A0004" w:rsidRPr="001E1A73" w:rsidRDefault="007A0004" w:rsidP="007A0004">
      <w:pPr>
        <w:pStyle w:val="Nadpis1"/>
        <w:spacing w:line="240" w:lineRule="auto"/>
        <w:rPr>
          <w:rFonts w:ascii="Arial" w:hAnsi="Arial" w:cs="Arial"/>
        </w:rPr>
      </w:pPr>
      <w:r w:rsidRPr="001E1A73">
        <w:rPr>
          <w:rFonts w:ascii="Arial" w:hAnsi="Arial" w:cs="Arial"/>
        </w:rPr>
        <w:t>Platební a fakturační vztahy</w:t>
      </w:r>
    </w:p>
    <w:p w14:paraId="6451B66B" w14:textId="77777777" w:rsidR="00AE02E1" w:rsidRPr="00AE02E1" w:rsidRDefault="00AE02E1" w:rsidP="00AE02E1">
      <w:pPr>
        <w:pStyle w:val="Nadpis2"/>
        <w:spacing w:line="20" w:lineRule="atLeast"/>
        <w:rPr>
          <w:rFonts w:ascii="Arial" w:hAnsi="Arial" w:cs="Arial"/>
        </w:rPr>
      </w:pPr>
      <w:r w:rsidRPr="00AE02E1">
        <w:rPr>
          <w:rFonts w:ascii="Arial" w:hAnsi="Arial" w:cs="Arial"/>
        </w:rPr>
        <w:t>Smluvní strany se dohodly na proplacení dohodnuté částky takto:</w:t>
      </w:r>
    </w:p>
    <w:p w14:paraId="2DD0098E" w14:textId="77777777" w:rsidR="00F553CB" w:rsidRPr="00E922CC" w:rsidRDefault="00AE02E1" w:rsidP="00E922CC">
      <w:pPr>
        <w:pStyle w:val="Zkladntext2"/>
        <w:overflowPunct/>
        <w:autoSpaceDE/>
        <w:autoSpaceDN/>
        <w:adjustRightInd/>
        <w:ind w:left="708"/>
        <w:textAlignment w:val="auto"/>
        <w:rPr>
          <w:rFonts w:ascii="Arial" w:hAnsi="Arial" w:cs="Arial"/>
          <w:szCs w:val="22"/>
        </w:rPr>
      </w:pPr>
      <w:r w:rsidRPr="00AE02E1">
        <w:rPr>
          <w:rFonts w:ascii="Arial" w:hAnsi="Arial" w:cs="Arial"/>
        </w:rPr>
        <w:t>Konečná faktura</w:t>
      </w:r>
      <w:r w:rsidR="00F553CB">
        <w:rPr>
          <w:rFonts w:ascii="Arial" w:hAnsi="Arial" w:cs="Arial"/>
        </w:rPr>
        <w:t xml:space="preserve"> bude vystavena </w:t>
      </w:r>
      <w:r w:rsidR="00E922CC">
        <w:rPr>
          <w:rFonts w:ascii="Arial" w:hAnsi="Arial" w:cs="Arial"/>
        </w:rPr>
        <w:t>ZHOTOVITELEM</w:t>
      </w:r>
      <w:r w:rsidRPr="00AE02E1">
        <w:rPr>
          <w:rFonts w:ascii="Arial" w:hAnsi="Arial" w:cs="Arial"/>
        </w:rPr>
        <w:t xml:space="preserve"> po předání a převzetí díla OBJEDNATELEM</w:t>
      </w:r>
      <w:r w:rsidR="00E922CC">
        <w:rPr>
          <w:rFonts w:ascii="Arial" w:hAnsi="Arial" w:cs="Arial"/>
        </w:rPr>
        <w:t xml:space="preserve"> na základě oběma stranami podepsaného předávacího protokolu</w:t>
      </w:r>
      <w:r w:rsidRPr="00AE02E1">
        <w:rPr>
          <w:rFonts w:ascii="Arial" w:hAnsi="Arial" w:cs="Arial"/>
        </w:rPr>
        <w:t>.</w:t>
      </w:r>
      <w:r w:rsidR="00F553CB">
        <w:rPr>
          <w:rFonts w:ascii="Arial" w:hAnsi="Arial" w:cs="Arial"/>
        </w:rPr>
        <w:t xml:space="preserve"> </w:t>
      </w:r>
      <w:r w:rsidR="00F553CB" w:rsidRPr="00E922CC">
        <w:rPr>
          <w:rFonts w:ascii="Arial" w:hAnsi="Arial" w:cs="Arial"/>
          <w:szCs w:val="22"/>
        </w:rPr>
        <w:t>Pokud bude protokol o předání a převzetí díla obsahovat</w:t>
      </w:r>
      <w:r w:rsidR="00E922CC">
        <w:rPr>
          <w:rFonts w:ascii="Arial" w:hAnsi="Arial" w:cs="Arial"/>
          <w:szCs w:val="22"/>
        </w:rPr>
        <w:t xml:space="preserve"> ojedinělé</w:t>
      </w:r>
      <w:r w:rsidR="00F553CB" w:rsidRPr="00E922CC">
        <w:rPr>
          <w:rFonts w:ascii="Arial" w:hAnsi="Arial" w:cs="Arial"/>
          <w:szCs w:val="22"/>
        </w:rPr>
        <w:t xml:space="preserve"> drobné vady a nedodělky nebránící provozu</w:t>
      </w:r>
      <w:r w:rsidR="00E922CC">
        <w:rPr>
          <w:rFonts w:ascii="Arial" w:hAnsi="Arial" w:cs="Arial"/>
          <w:szCs w:val="22"/>
        </w:rPr>
        <w:t xml:space="preserve"> a užívání dle článku 9.3. této SMLOUVY</w:t>
      </w:r>
      <w:r w:rsidR="00F553CB" w:rsidRPr="00E922CC">
        <w:rPr>
          <w:rFonts w:ascii="Arial" w:hAnsi="Arial" w:cs="Arial"/>
          <w:szCs w:val="22"/>
        </w:rPr>
        <w:t xml:space="preserve">, bude z konečného vyúčtování pozastavena částka 10 % z celkové smluvní ceny do doby jejich odstranění. Pozastavená částka bude uvolněna na základě </w:t>
      </w:r>
      <w:r w:rsidR="00E922CC">
        <w:rPr>
          <w:rFonts w:ascii="Arial" w:hAnsi="Arial" w:cs="Arial"/>
          <w:szCs w:val="22"/>
        </w:rPr>
        <w:t>doplnění</w:t>
      </w:r>
      <w:r w:rsidR="00F553CB" w:rsidRPr="00E922CC">
        <w:rPr>
          <w:rFonts w:ascii="Arial" w:hAnsi="Arial" w:cs="Arial"/>
          <w:szCs w:val="22"/>
        </w:rPr>
        <w:t xml:space="preserve"> předávacího protokolu o provedení nedodělků a odstranění vad</w:t>
      </w:r>
      <w:r w:rsidR="00E922CC">
        <w:rPr>
          <w:rFonts w:ascii="Arial" w:hAnsi="Arial" w:cs="Arial"/>
          <w:szCs w:val="22"/>
        </w:rPr>
        <w:t xml:space="preserve"> v souladu s článkem 9.3. této SMLOUVY</w:t>
      </w:r>
      <w:r w:rsidR="00F553CB" w:rsidRPr="00E922CC">
        <w:rPr>
          <w:rFonts w:ascii="Arial" w:hAnsi="Arial" w:cs="Arial"/>
          <w:szCs w:val="22"/>
        </w:rPr>
        <w:t xml:space="preserve">. </w:t>
      </w:r>
    </w:p>
    <w:p w14:paraId="210B4888" w14:textId="77777777" w:rsidR="00255788" w:rsidRPr="007E5249" w:rsidRDefault="00255788" w:rsidP="00FD5CB4">
      <w:pPr>
        <w:pStyle w:val="Nadpis2"/>
        <w:spacing w:before="60" w:line="240" w:lineRule="auto"/>
        <w:rPr>
          <w:rFonts w:ascii="Arial" w:hAnsi="Arial" w:cs="Arial"/>
        </w:rPr>
      </w:pPr>
      <w:r>
        <w:rPr>
          <w:rFonts w:ascii="Arial" w:hAnsi="Arial" w:cs="Arial"/>
          <w:lang w:val="cs-CZ"/>
        </w:rPr>
        <w:t xml:space="preserve">Splatnost faktury je stanovena na </w:t>
      </w:r>
      <w:r w:rsidR="00A14DF6">
        <w:rPr>
          <w:rFonts w:ascii="Arial" w:hAnsi="Arial" w:cs="Arial"/>
          <w:lang w:val="cs-CZ"/>
        </w:rPr>
        <w:t>15</w:t>
      </w:r>
      <w:r>
        <w:rPr>
          <w:rFonts w:ascii="Arial" w:hAnsi="Arial" w:cs="Arial"/>
          <w:lang w:val="cs-CZ"/>
        </w:rPr>
        <w:t xml:space="preserve"> dní od doručení dokladu objednateli.</w:t>
      </w:r>
    </w:p>
    <w:p w14:paraId="48EA48DF" w14:textId="77777777" w:rsidR="007A0004" w:rsidRPr="007E5249" w:rsidRDefault="007A0004" w:rsidP="00FD5CB4">
      <w:pPr>
        <w:pStyle w:val="Nadpis2"/>
        <w:spacing w:before="60" w:line="240" w:lineRule="auto"/>
        <w:rPr>
          <w:rFonts w:ascii="Arial" w:hAnsi="Arial" w:cs="Arial"/>
        </w:rPr>
      </w:pPr>
      <w:r w:rsidRPr="007E5249">
        <w:rPr>
          <w:rFonts w:ascii="Arial" w:hAnsi="Arial" w:cs="Arial"/>
        </w:rPr>
        <w:t>Všechny faktury budou účtovány včetně DPH v zákonné výši.</w:t>
      </w:r>
    </w:p>
    <w:p w14:paraId="5EFA6714" w14:textId="77777777" w:rsidR="007A0004" w:rsidRPr="001E1A73" w:rsidRDefault="007A0004" w:rsidP="007A0004">
      <w:pPr>
        <w:pStyle w:val="Nadpis2"/>
        <w:spacing w:before="60" w:line="240" w:lineRule="auto"/>
        <w:rPr>
          <w:rFonts w:ascii="Arial" w:hAnsi="Arial" w:cs="Arial"/>
        </w:rPr>
      </w:pPr>
      <w:r w:rsidRPr="001E1A73">
        <w:rPr>
          <w:rFonts w:ascii="Arial" w:hAnsi="Arial" w:cs="Arial"/>
        </w:rPr>
        <w:t>Faktura musí obsahovat zejména tyto náležitosti:</w:t>
      </w:r>
    </w:p>
    <w:p w14:paraId="475162D3" w14:textId="77777777" w:rsidR="007A0004" w:rsidRPr="001E1A73" w:rsidRDefault="007A0004" w:rsidP="007A0004">
      <w:pPr>
        <w:pStyle w:val="Nadpis2"/>
        <w:numPr>
          <w:ilvl w:val="1"/>
          <w:numId w:val="2"/>
        </w:numPr>
        <w:spacing w:before="0" w:after="0" w:line="240" w:lineRule="auto"/>
        <w:ind w:left="993" w:hanging="284"/>
        <w:rPr>
          <w:rFonts w:ascii="Arial" w:hAnsi="Arial" w:cs="Arial"/>
        </w:rPr>
      </w:pPr>
      <w:r w:rsidRPr="001E1A73">
        <w:rPr>
          <w:rFonts w:ascii="Arial" w:hAnsi="Arial" w:cs="Arial"/>
        </w:rPr>
        <w:t>sídlo nebo místo podnikání ZHOTOVITELE a OBJEDNATELE</w:t>
      </w:r>
    </w:p>
    <w:p w14:paraId="18491C76" w14:textId="77777777" w:rsidR="007A0004" w:rsidRPr="001E1A73" w:rsidRDefault="007A0004" w:rsidP="007A0004">
      <w:pPr>
        <w:pStyle w:val="Nadpis2"/>
        <w:numPr>
          <w:ilvl w:val="1"/>
          <w:numId w:val="2"/>
        </w:numPr>
        <w:spacing w:before="0" w:after="0" w:line="240" w:lineRule="auto"/>
        <w:ind w:left="993" w:hanging="284"/>
        <w:rPr>
          <w:rFonts w:ascii="Arial" w:hAnsi="Arial" w:cs="Arial"/>
        </w:rPr>
      </w:pPr>
      <w:r w:rsidRPr="001E1A73">
        <w:rPr>
          <w:rFonts w:ascii="Arial" w:hAnsi="Arial" w:cs="Arial"/>
        </w:rPr>
        <w:t>IČ a DIČ ZHOTOVITELE a OBJEDNATELE</w:t>
      </w:r>
    </w:p>
    <w:p w14:paraId="47D58C3F" w14:textId="77777777" w:rsidR="007A0004" w:rsidRPr="001E1A73" w:rsidRDefault="007A0004" w:rsidP="007A0004">
      <w:pPr>
        <w:pStyle w:val="Nadpis2"/>
        <w:numPr>
          <w:ilvl w:val="1"/>
          <w:numId w:val="2"/>
        </w:numPr>
        <w:spacing w:before="0" w:after="0" w:line="240" w:lineRule="auto"/>
        <w:ind w:left="993" w:hanging="284"/>
        <w:rPr>
          <w:rFonts w:ascii="Arial" w:hAnsi="Arial" w:cs="Arial"/>
        </w:rPr>
      </w:pPr>
      <w:r w:rsidRPr="001E1A73">
        <w:rPr>
          <w:rFonts w:ascii="Arial" w:hAnsi="Arial" w:cs="Arial"/>
        </w:rPr>
        <w:lastRenderedPageBreak/>
        <w:t>pořadové číslo dokladu</w:t>
      </w:r>
    </w:p>
    <w:p w14:paraId="66721B42" w14:textId="77777777" w:rsidR="007A0004" w:rsidRPr="001E1A73" w:rsidRDefault="007A0004" w:rsidP="007A0004">
      <w:pPr>
        <w:pStyle w:val="Nadpis2"/>
        <w:numPr>
          <w:ilvl w:val="1"/>
          <w:numId w:val="2"/>
        </w:numPr>
        <w:spacing w:before="0" w:after="0" w:line="240" w:lineRule="auto"/>
        <w:ind w:left="993" w:hanging="284"/>
        <w:rPr>
          <w:rFonts w:ascii="Arial" w:hAnsi="Arial" w:cs="Arial"/>
        </w:rPr>
      </w:pPr>
      <w:r w:rsidRPr="001E1A73">
        <w:rPr>
          <w:rFonts w:ascii="Arial" w:hAnsi="Arial" w:cs="Arial"/>
        </w:rPr>
        <w:t>rozsah a předmět zdanitelného plnění</w:t>
      </w:r>
    </w:p>
    <w:p w14:paraId="428CB307" w14:textId="77777777" w:rsidR="007A0004" w:rsidRPr="001E1A73" w:rsidRDefault="007A0004" w:rsidP="007A0004">
      <w:pPr>
        <w:pStyle w:val="Nadpis2"/>
        <w:numPr>
          <w:ilvl w:val="1"/>
          <w:numId w:val="2"/>
        </w:numPr>
        <w:spacing w:before="0" w:after="0" w:line="240" w:lineRule="auto"/>
        <w:ind w:left="993" w:hanging="284"/>
        <w:rPr>
          <w:rFonts w:ascii="Arial" w:hAnsi="Arial" w:cs="Arial"/>
        </w:rPr>
      </w:pPr>
      <w:r w:rsidRPr="001E1A73">
        <w:rPr>
          <w:rFonts w:ascii="Arial" w:hAnsi="Arial" w:cs="Arial"/>
        </w:rPr>
        <w:t>datum vystavení dokladu</w:t>
      </w:r>
    </w:p>
    <w:p w14:paraId="2ABCFDA5" w14:textId="77777777" w:rsidR="007A0004" w:rsidRPr="001E1A73" w:rsidRDefault="007A0004" w:rsidP="007A0004">
      <w:pPr>
        <w:pStyle w:val="Nadpis2"/>
        <w:numPr>
          <w:ilvl w:val="1"/>
          <w:numId w:val="2"/>
        </w:numPr>
        <w:spacing w:before="0" w:after="0" w:line="240" w:lineRule="auto"/>
        <w:ind w:left="993" w:hanging="284"/>
        <w:rPr>
          <w:rFonts w:ascii="Arial" w:hAnsi="Arial" w:cs="Arial"/>
        </w:rPr>
      </w:pPr>
      <w:r w:rsidRPr="001E1A73">
        <w:rPr>
          <w:rFonts w:ascii="Arial" w:hAnsi="Arial" w:cs="Arial"/>
        </w:rPr>
        <w:t>datum uskutečnění zdanitelného plnění</w:t>
      </w:r>
    </w:p>
    <w:p w14:paraId="2F5B5E36" w14:textId="77777777" w:rsidR="007A0004" w:rsidRPr="001E1A73" w:rsidRDefault="007A0004" w:rsidP="007A0004">
      <w:pPr>
        <w:pStyle w:val="Nadpis2"/>
        <w:numPr>
          <w:ilvl w:val="1"/>
          <w:numId w:val="2"/>
        </w:numPr>
        <w:spacing w:before="0" w:after="0" w:line="240" w:lineRule="auto"/>
        <w:ind w:left="993" w:hanging="284"/>
        <w:rPr>
          <w:rFonts w:ascii="Arial" w:hAnsi="Arial" w:cs="Arial"/>
        </w:rPr>
      </w:pPr>
      <w:r w:rsidRPr="001E1A73">
        <w:rPr>
          <w:rFonts w:ascii="Arial" w:hAnsi="Arial" w:cs="Arial"/>
        </w:rPr>
        <w:t>výše ceny bez daně celkem</w:t>
      </w:r>
    </w:p>
    <w:p w14:paraId="5F3A0B17" w14:textId="77777777" w:rsidR="007A0004" w:rsidRPr="001E1A73" w:rsidRDefault="007A0004" w:rsidP="007A0004">
      <w:pPr>
        <w:pStyle w:val="Nadpis2"/>
        <w:numPr>
          <w:ilvl w:val="1"/>
          <w:numId w:val="2"/>
        </w:numPr>
        <w:spacing w:before="0" w:after="0" w:line="240" w:lineRule="auto"/>
        <w:ind w:left="993" w:hanging="284"/>
        <w:rPr>
          <w:rFonts w:ascii="Arial" w:hAnsi="Arial" w:cs="Arial"/>
        </w:rPr>
      </w:pPr>
      <w:r w:rsidRPr="001E1A73">
        <w:rPr>
          <w:rFonts w:ascii="Arial" w:hAnsi="Arial" w:cs="Arial"/>
        </w:rPr>
        <w:t>sazbu a výši daně</w:t>
      </w:r>
    </w:p>
    <w:p w14:paraId="50C86A84" w14:textId="77777777" w:rsidR="007A0004" w:rsidRPr="001E1A73" w:rsidRDefault="007A0004" w:rsidP="007A0004">
      <w:pPr>
        <w:pStyle w:val="Nadpis2"/>
        <w:numPr>
          <w:ilvl w:val="1"/>
          <w:numId w:val="2"/>
        </w:numPr>
        <w:spacing w:before="0" w:after="0" w:line="240" w:lineRule="auto"/>
        <w:ind w:left="993" w:hanging="284"/>
        <w:rPr>
          <w:rFonts w:ascii="Arial" w:hAnsi="Arial" w:cs="Arial"/>
        </w:rPr>
      </w:pPr>
      <w:r w:rsidRPr="001E1A73">
        <w:rPr>
          <w:rFonts w:ascii="Arial" w:hAnsi="Arial" w:cs="Arial"/>
        </w:rPr>
        <w:t>číslo SMLOUVY.</w:t>
      </w:r>
    </w:p>
    <w:p w14:paraId="33AB18C7" w14:textId="7821AE42" w:rsidR="007A0004" w:rsidRPr="001E1A73" w:rsidRDefault="007A0004" w:rsidP="007A0004">
      <w:pPr>
        <w:pStyle w:val="Nadpis2"/>
        <w:spacing w:before="60" w:line="240" w:lineRule="auto"/>
        <w:rPr>
          <w:rFonts w:ascii="Arial" w:hAnsi="Arial" w:cs="Arial"/>
        </w:rPr>
      </w:pPr>
      <w:r w:rsidRPr="001E1A73">
        <w:rPr>
          <w:rFonts w:ascii="Arial" w:hAnsi="Arial" w:cs="Arial"/>
        </w:rPr>
        <w:t>OBJEDNATEL prohlašuje, že má zajištěno financování díla. V případě, že OBJEDNATEL nemá finanční prostředky na financování díla, je ZHOTOVITEL oprávněný k přerušení provádění díla nebo v souladu s § </w:t>
      </w:r>
      <w:r w:rsidR="00E922CC">
        <w:rPr>
          <w:rFonts w:ascii="Arial" w:hAnsi="Arial" w:cs="Arial"/>
          <w:lang w:val="cs-CZ"/>
        </w:rPr>
        <w:t>1977občanského</w:t>
      </w:r>
      <w:r w:rsidRPr="001E1A73">
        <w:rPr>
          <w:rFonts w:ascii="Arial" w:hAnsi="Arial" w:cs="Arial"/>
        </w:rPr>
        <w:t xml:space="preserve"> zákoníku od SMLOUVY odstoupit, pokud nebude dohodnuto jinak. O dobu přerušení prací se prodlužují návazné termíny.</w:t>
      </w:r>
    </w:p>
    <w:p w14:paraId="45E2676E" w14:textId="77777777" w:rsidR="007A0004" w:rsidRPr="001E1A73" w:rsidRDefault="007A0004" w:rsidP="007A0004">
      <w:pPr>
        <w:pStyle w:val="Nadpis1"/>
        <w:spacing w:line="240" w:lineRule="auto"/>
        <w:rPr>
          <w:rFonts w:ascii="Arial" w:hAnsi="Arial" w:cs="Arial"/>
        </w:rPr>
      </w:pPr>
      <w:bookmarkStart w:id="10" w:name="_Hlt411910930"/>
      <w:bookmarkStart w:id="11" w:name="_Ref388676895"/>
      <w:bookmarkEnd w:id="10"/>
      <w:r w:rsidRPr="001E1A73">
        <w:rPr>
          <w:rFonts w:ascii="Arial" w:hAnsi="Arial" w:cs="Arial"/>
        </w:rPr>
        <w:t>Předání a převzetí dokončeného díla</w:t>
      </w:r>
      <w:bookmarkEnd w:id="11"/>
    </w:p>
    <w:p w14:paraId="19A6B856" w14:textId="77777777" w:rsidR="007A0004" w:rsidRPr="001E1A73" w:rsidRDefault="007A0004" w:rsidP="007A0004">
      <w:pPr>
        <w:pStyle w:val="Nadpis2"/>
        <w:spacing w:before="60" w:line="240" w:lineRule="auto"/>
        <w:rPr>
          <w:rFonts w:ascii="Arial" w:hAnsi="Arial" w:cs="Arial"/>
        </w:rPr>
      </w:pPr>
      <w:bookmarkStart w:id="12" w:name="_Ref502548598"/>
      <w:r w:rsidRPr="001E1A73">
        <w:rPr>
          <w:rFonts w:ascii="Arial" w:hAnsi="Arial" w:cs="Arial"/>
        </w:rPr>
        <w:t>OBJEDNATEL se zúčastní přejímky dokončeného díla bez zbytečných odkladů, nejpozději do 1 dne od obdržení výzvy ZHOTOVITELE učiněné formou zápisu do stavebního deníku. V případě nedodržení této lhůty ze strany OBJEDNATELE se o toto prodlení posouvá konečný termín.</w:t>
      </w:r>
      <w:bookmarkEnd w:id="12"/>
    </w:p>
    <w:p w14:paraId="2BFA78C3" w14:textId="77777777" w:rsidR="007A0004" w:rsidRPr="001E1A73" w:rsidRDefault="007A0004" w:rsidP="007A0004">
      <w:pPr>
        <w:pStyle w:val="Nadpis2"/>
        <w:spacing w:before="60" w:line="240" w:lineRule="auto"/>
        <w:rPr>
          <w:rFonts w:ascii="Arial" w:hAnsi="Arial" w:cs="Arial"/>
        </w:rPr>
      </w:pPr>
      <w:bookmarkStart w:id="13" w:name="_Ref261592358"/>
      <w:r w:rsidRPr="001E1A73">
        <w:rPr>
          <w:rFonts w:ascii="Arial" w:hAnsi="Arial" w:cs="Arial"/>
        </w:rPr>
        <w:t>O předání díla bude vyhotoven společný zápis formou předávacího protokolu. Případné závady specifikované v předávacím protokolu je povinen ZHOTOVITEL odstranit v dohodnuté lhůtě.</w:t>
      </w:r>
      <w:bookmarkEnd w:id="13"/>
    </w:p>
    <w:p w14:paraId="42F78930" w14:textId="3F2702E0" w:rsidR="007A0004" w:rsidRPr="001E1A73" w:rsidRDefault="007A0004" w:rsidP="007A0004">
      <w:pPr>
        <w:pStyle w:val="Nadpis2"/>
        <w:spacing w:before="60" w:line="240" w:lineRule="auto"/>
        <w:rPr>
          <w:rFonts w:ascii="Arial" w:hAnsi="Arial" w:cs="Arial"/>
        </w:rPr>
      </w:pPr>
      <w:r w:rsidRPr="001E1A73">
        <w:rPr>
          <w:rFonts w:ascii="Arial" w:hAnsi="Arial" w:cs="Arial"/>
        </w:rPr>
        <w:t xml:space="preserve">OBJEDNATEL je povinen </w:t>
      </w:r>
      <w:r w:rsidR="00F553CB">
        <w:rPr>
          <w:rFonts w:ascii="Arial" w:hAnsi="Arial" w:cs="Arial"/>
          <w:lang w:val="cs-CZ"/>
        </w:rPr>
        <w:t xml:space="preserve">řádně dokončené </w:t>
      </w:r>
      <w:r w:rsidRPr="001E1A73">
        <w:rPr>
          <w:rFonts w:ascii="Arial" w:hAnsi="Arial" w:cs="Arial"/>
        </w:rPr>
        <w:t>dílo</w:t>
      </w:r>
      <w:r w:rsidR="00F553CB">
        <w:rPr>
          <w:rFonts w:ascii="Arial" w:hAnsi="Arial" w:cs="Arial"/>
          <w:lang w:val="cs-CZ"/>
        </w:rPr>
        <w:t xml:space="preserve"> bez vad a nedodělků</w:t>
      </w:r>
      <w:r w:rsidRPr="001E1A73">
        <w:rPr>
          <w:rFonts w:ascii="Arial" w:hAnsi="Arial" w:cs="Arial"/>
        </w:rPr>
        <w:t xml:space="preserve"> převzít. </w:t>
      </w:r>
      <w:r w:rsidR="00F553CB">
        <w:rPr>
          <w:rFonts w:ascii="Arial" w:hAnsi="Arial" w:cs="Arial"/>
          <w:lang w:val="cs-CZ"/>
        </w:rPr>
        <w:t>Objednatel převezme i dílo</w:t>
      </w:r>
      <w:r w:rsidRPr="001E1A73">
        <w:rPr>
          <w:rFonts w:ascii="Arial" w:hAnsi="Arial" w:cs="Arial"/>
        </w:rPr>
        <w:t>, které má</w:t>
      </w:r>
      <w:r w:rsidR="005B7AFA">
        <w:rPr>
          <w:rFonts w:ascii="Arial" w:hAnsi="Arial" w:cs="Arial"/>
          <w:lang w:val="cs-CZ"/>
        </w:rPr>
        <w:t xml:space="preserve"> </w:t>
      </w:r>
      <w:r w:rsidR="00326E8D">
        <w:rPr>
          <w:rFonts w:ascii="Arial" w:hAnsi="Arial" w:cs="Arial"/>
          <w:lang w:val="cs-CZ"/>
        </w:rPr>
        <w:t xml:space="preserve">ojedinělé </w:t>
      </w:r>
      <w:r w:rsidR="005B7AFA">
        <w:rPr>
          <w:rFonts w:ascii="Arial" w:hAnsi="Arial" w:cs="Arial"/>
          <w:lang w:val="cs-CZ"/>
        </w:rPr>
        <w:t>drobné</w:t>
      </w:r>
      <w:r w:rsidRPr="001E1A73">
        <w:rPr>
          <w:rFonts w:ascii="Arial" w:hAnsi="Arial" w:cs="Arial"/>
        </w:rPr>
        <w:t xml:space="preserve"> vady nebo nedodělky, které samy o sobě nebo ve spojení s jinými nebrání provozu díla</w:t>
      </w:r>
      <w:r w:rsidR="00F553CB">
        <w:rPr>
          <w:rFonts w:ascii="Arial" w:hAnsi="Arial" w:cs="Arial"/>
          <w:lang w:val="cs-CZ"/>
        </w:rPr>
        <w:t xml:space="preserve"> s tím, že</w:t>
      </w:r>
      <w:r w:rsidR="00326E8D">
        <w:rPr>
          <w:rFonts w:ascii="Arial" w:hAnsi="Arial" w:cs="Arial"/>
          <w:lang w:val="cs-CZ"/>
        </w:rPr>
        <w:t xml:space="preserve"> tyto vady a nedodělky budou sepsány v předávacím protokolu s uvedením lhůty pro jejich odstranění, kterou určí OBJEDNATEL, přičemž po jejich odstranění </w:t>
      </w:r>
      <w:r w:rsidR="00F553CB">
        <w:rPr>
          <w:rFonts w:ascii="Arial" w:hAnsi="Arial" w:cs="Arial"/>
          <w:lang w:val="cs-CZ"/>
        </w:rPr>
        <w:t>OBJEDNATEL doplní do předávacího protokolu skutečnost, že vady nebo nedodělky byly odstraněny a dílo přebírá bez vad a nedodělků.</w:t>
      </w:r>
      <w:r w:rsidRPr="001E1A73">
        <w:rPr>
          <w:rFonts w:ascii="Arial" w:hAnsi="Arial" w:cs="Arial"/>
        </w:rPr>
        <w:t xml:space="preserve"> Pokud OBJEDNATEL shledá vady</w:t>
      </w:r>
      <w:r w:rsidR="005B7AFA">
        <w:rPr>
          <w:rFonts w:ascii="Arial" w:hAnsi="Arial" w:cs="Arial"/>
          <w:lang w:val="cs-CZ"/>
        </w:rPr>
        <w:t xml:space="preserve"> nebo nedodělky</w:t>
      </w:r>
      <w:r w:rsidRPr="001E1A73">
        <w:rPr>
          <w:rFonts w:ascii="Arial" w:hAnsi="Arial" w:cs="Arial"/>
        </w:rPr>
        <w:t xml:space="preserve"> bránicí provozu díla</w:t>
      </w:r>
      <w:r w:rsidR="005B7AFA">
        <w:rPr>
          <w:rFonts w:ascii="Arial" w:hAnsi="Arial" w:cs="Arial"/>
          <w:lang w:val="cs-CZ"/>
        </w:rPr>
        <w:t xml:space="preserve"> nebo jeho užívání</w:t>
      </w:r>
      <w:r w:rsidRPr="001E1A73">
        <w:rPr>
          <w:rFonts w:ascii="Arial" w:hAnsi="Arial" w:cs="Arial"/>
        </w:rPr>
        <w:t>,</w:t>
      </w:r>
      <w:r w:rsidR="005B7AFA">
        <w:rPr>
          <w:rFonts w:ascii="Arial" w:hAnsi="Arial" w:cs="Arial"/>
          <w:lang w:val="cs-CZ"/>
        </w:rPr>
        <w:t xml:space="preserve"> nebo pokud bude dílo vykazovat větší množství vad nebo nedodělků nebránících však jeho užívání,</w:t>
      </w:r>
      <w:r w:rsidRPr="001E1A73">
        <w:rPr>
          <w:rFonts w:ascii="Arial" w:hAnsi="Arial" w:cs="Arial"/>
        </w:rPr>
        <w:t xml:space="preserve"> může převzetí díla odmítnout. Pokud nebude dílo oprávněně převzato, sjednají OBJEDNATEL se ZHOTOVITELEM ve společném zápise termíny odstranění vad bránicích převzetí díla s tím, že přejímka bude pokračovat až po jejich odstranění.</w:t>
      </w:r>
    </w:p>
    <w:p w14:paraId="2D56C0B1" w14:textId="77777777" w:rsidR="007A0004" w:rsidRPr="001E1A73" w:rsidRDefault="007A0004" w:rsidP="007A0004">
      <w:pPr>
        <w:pStyle w:val="Nadpis2"/>
        <w:spacing w:before="60" w:line="240" w:lineRule="auto"/>
        <w:rPr>
          <w:rFonts w:ascii="Arial" w:hAnsi="Arial" w:cs="Arial"/>
        </w:rPr>
      </w:pPr>
      <w:r w:rsidRPr="001E1A73">
        <w:rPr>
          <w:rFonts w:ascii="Arial" w:hAnsi="Arial" w:cs="Arial"/>
        </w:rPr>
        <w:t>Do doby úhrady celé smluvní částky zůstává provedené dílo v celém rozsahu dodávek ZHOTOVITELE majetkem ZHOTOVITELE s právem užívání ze strany OBJEDNATELE. Nebezpečí škody na díle přechází na OBJEDNATELE jeho převzetím.</w:t>
      </w:r>
    </w:p>
    <w:p w14:paraId="742B205D" w14:textId="77777777" w:rsidR="007A0004" w:rsidRPr="001E1A73" w:rsidRDefault="007A0004" w:rsidP="007A0004">
      <w:pPr>
        <w:pStyle w:val="Nadpis1"/>
        <w:spacing w:line="240" w:lineRule="auto"/>
        <w:rPr>
          <w:rFonts w:ascii="Arial" w:hAnsi="Arial" w:cs="Arial"/>
        </w:rPr>
      </w:pPr>
      <w:r w:rsidRPr="001E1A73">
        <w:rPr>
          <w:rFonts w:ascii="Arial" w:hAnsi="Arial" w:cs="Arial"/>
        </w:rPr>
        <w:t>Záruky na dílo</w:t>
      </w:r>
    </w:p>
    <w:p w14:paraId="3585765D" w14:textId="77777777" w:rsidR="007A0004" w:rsidRPr="001E1A73" w:rsidRDefault="007A0004" w:rsidP="007A0004">
      <w:pPr>
        <w:pStyle w:val="Nadpis2"/>
        <w:spacing w:before="60" w:line="240" w:lineRule="auto"/>
        <w:rPr>
          <w:rFonts w:ascii="Arial" w:hAnsi="Arial" w:cs="Arial"/>
        </w:rPr>
      </w:pPr>
      <w:r w:rsidRPr="001E1A73">
        <w:rPr>
          <w:rFonts w:ascii="Arial" w:hAnsi="Arial" w:cs="Arial"/>
        </w:rPr>
        <w:t xml:space="preserve">ZHOTOVITEL poskytuje na </w:t>
      </w:r>
      <w:r w:rsidR="007D0A72">
        <w:rPr>
          <w:rFonts w:ascii="Arial" w:hAnsi="Arial" w:cs="Arial"/>
          <w:lang w:val="cs-CZ"/>
        </w:rPr>
        <w:t xml:space="preserve"> </w:t>
      </w:r>
      <w:r w:rsidRPr="001E1A73">
        <w:rPr>
          <w:rFonts w:ascii="Arial" w:hAnsi="Arial" w:cs="Arial"/>
        </w:rPr>
        <w:t xml:space="preserve">montáž záruku v délce </w:t>
      </w:r>
      <w:r w:rsidR="00B57272">
        <w:rPr>
          <w:rFonts w:ascii="Arial" w:hAnsi="Arial" w:cs="Arial"/>
          <w:b/>
          <w:lang w:val="cs-CZ"/>
        </w:rPr>
        <w:t>24 měsíců</w:t>
      </w:r>
      <w:r w:rsidR="005E41C8" w:rsidRPr="00E903D1">
        <w:rPr>
          <w:rFonts w:ascii="Arial" w:hAnsi="Arial" w:cs="Arial"/>
          <w:b/>
          <w:lang w:val="cs-CZ"/>
        </w:rPr>
        <w:t xml:space="preserve"> </w:t>
      </w:r>
      <w:r w:rsidR="007D0A72">
        <w:rPr>
          <w:rFonts w:ascii="Arial" w:hAnsi="Arial" w:cs="Arial"/>
        </w:rPr>
        <w:t>od</w:t>
      </w:r>
      <w:r w:rsidR="007D0A72">
        <w:rPr>
          <w:rFonts w:ascii="Arial" w:hAnsi="Arial" w:cs="Arial"/>
          <w:lang w:val="cs-CZ"/>
        </w:rPr>
        <w:t> </w:t>
      </w:r>
      <w:r w:rsidRPr="001E1A73">
        <w:rPr>
          <w:rFonts w:ascii="Arial" w:hAnsi="Arial" w:cs="Arial"/>
        </w:rPr>
        <w:t>převzetí díla OBJEDNATELEM.</w:t>
      </w:r>
    </w:p>
    <w:p w14:paraId="5C1A9AE3" w14:textId="77777777" w:rsidR="007A0004" w:rsidRDefault="00BD09F4" w:rsidP="007A0004">
      <w:pPr>
        <w:pStyle w:val="Nadpis2"/>
        <w:spacing w:before="60" w:line="240" w:lineRule="auto"/>
        <w:rPr>
          <w:rFonts w:ascii="Arial" w:hAnsi="Arial" w:cs="Arial"/>
        </w:rPr>
      </w:pPr>
      <w:r>
        <w:rPr>
          <w:rFonts w:ascii="Arial" w:hAnsi="Arial" w:cs="Arial"/>
          <w:lang w:val="cs-CZ"/>
        </w:rPr>
        <w:t>Na zařízení a komponenty</w:t>
      </w:r>
      <w:r w:rsidR="007A0004" w:rsidRPr="001E1A73">
        <w:rPr>
          <w:rFonts w:ascii="Arial" w:hAnsi="Arial" w:cs="Arial"/>
        </w:rPr>
        <w:t xml:space="preserve"> poskytuje ZHOTOVITEL záruku dle záruk výrobce</w:t>
      </w:r>
      <w:r w:rsidR="00EF1E06">
        <w:rPr>
          <w:rFonts w:ascii="Arial" w:hAnsi="Arial" w:cs="Arial"/>
          <w:lang w:val="cs-CZ"/>
        </w:rPr>
        <w:t xml:space="preserve"> nebo dovozce</w:t>
      </w:r>
      <w:r w:rsidR="007A0004" w:rsidRPr="001E1A73">
        <w:rPr>
          <w:rFonts w:ascii="Arial" w:hAnsi="Arial" w:cs="Arial"/>
        </w:rPr>
        <w:t>.</w:t>
      </w:r>
    </w:p>
    <w:p w14:paraId="03B4CCC9" w14:textId="77777777" w:rsidR="00623DF2" w:rsidRPr="00A1364B" w:rsidRDefault="00623DF2" w:rsidP="007A0004">
      <w:pPr>
        <w:pStyle w:val="Nadpis2"/>
        <w:spacing w:before="60" w:line="240" w:lineRule="auto"/>
        <w:rPr>
          <w:rFonts w:ascii="Arial" w:hAnsi="Arial" w:cs="Arial"/>
        </w:rPr>
      </w:pPr>
      <w:r w:rsidRPr="00A1364B">
        <w:rPr>
          <w:rFonts w:ascii="Arial" w:hAnsi="Arial" w:cs="Arial"/>
          <w:lang w:val="cs-CZ"/>
        </w:rPr>
        <w:t xml:space="preserve">Doba prodloužené (bezplatné) záruky na servisní práce </w:t>
      </w:r>
      <w:r w:rsidR="00881022" w:rsidRPr="00A1364B">
        <w:rPr>
          <w:rFonts w:ascii="Arial" w:hAnsi="Arial" w:cs="Arial"/>
          <w:lang w:val="cs-CZ"/>
        </w:rPr>
        <w:t>je 36 měsíců.</w:t>
      </w:r>
    </w:p>
    <w:p w14:paraId="4A20F816" w14:textId="77777777" w:rsidR="007A0004" w:rsidRPr="001E1A73" w:rsidRDefault="007A0004" w:rsidP="007A0004">
      <w:pPr>
        <w:pStyle w:val="Nadpis2"/>
        <w:spacing w:before="60" w:line="240" w:lineRule="auto"/>
        <w:rPr>
          <w:rFonts w:ascii="Arial" w:hAnsi="Arial" w:cs="Arial"/>
        </w:rPr>
      </w:pPr>
      <w:r w:rsidRPr="001E1A73">
        <w:rPr>
          <w:rFonts w:ascii="Arial" w:hAnsi="Arial" w:cs="Arial"/>
        </w:rPr>
        <w:t>ZHOTOVITEL neručí za vady způsobené na zařízení neodbornými zásahy OBJEDNATELE a zásahy třetích osob.</w:t>
      </w:r>
    </w:p>
    <w:p w14:paraId="6DDA3F41" w14:textId="77777777" w:rsidR="007A0004" w:rsidRPr="00BD09F4" w:rsidRDefault="007A0004" w:rsidP="007A0004">
      <w:pPr>
        <w:pStyle w:val="Nadpis2"/>
        <w:spacing w:before="60" w:line="240" w:lineRule="auto"/>
        <w:rPr>
          <w:rFonts w:ascii="Arial" w:hAnsi="Arial" w:cs="Arial"/>
        </w:rPr>
      </w:pPr>
      <w:r w:rsidRPr="001E1A73">
        <w:rPr>
          <w:rFonts w:ascii="Arial" w:hAnsi="Arial" w:cs="Arial"/>
        </w:rPr>
        <w:t>Na písemnou výzvu OBJEDNATELE se dostaví pracovníci ZHOTOVITELE nejpozději do 48 hodin a zahájí bezplatné odstraňování reklamovaných vad a to nejpozději ve</w:t>
      </w:r>
      <w:r w:rsidR="007D0A72">
        <w:rPr>
          <w:rFonts w:ascii="Arial" w:hAnsi="Arial" w:cs="Arial"/>
        </w:rPr>
        <w:t xml:space="preserve"> lhůtě, která by byla nutná pro</w:t>
      </w:r>
      <w:r w:rsidR="007D0A72">
        <w:rPr>
          <w:rFonts w:ascii="Arial" w:hAnsi="Arial" w:cs="Arial"/>
          <w:lang w:val="cs-CZ"/>
        </w:rPr>
        <w:t> </w:t>
      </w:r>
      <w:r w:rsidRPr="001E1A73">
        <w:rPr>
          <w:rFonts w:ascii="Arial" w:hAnsi="Arial" w:cs="Arial"/>
        </w:rPr>
        <w:t>odstranění vady obdobnou firmou.</w:t>
      </w:r>
    </w:p>
    <w:p w14:paraId="68B98397" w14:textId="77777777" w:rsidR="00BD09F4" w:rsidRPr="00BD09F4" w:rsidRDefault="00BD09F4" w:rsidP="00BD09F4">
      <w:pPr>
        <w:pStyle w:val="Nadpis1"/>
        <w:spacing w:line="240" w:lineRule="auto"/>
        <w:rPr>
          <w:rFonts w:ascii="Arial" w:hAnsi="Arial" w:cs="Arial"/>
        </w:rPr>
      </w:pPr>
      <w:r w:rsidRPr="00BD09F4">
        <w:rPr>
          <w:rFonts w:ascii="Arial" w:hAnsi="Arial" w:cs="Arial"/>
        </w:rPr>
        <w:t>SMLUVNÍ POKUTY</w:t>
      </w:r>
    </w:p>
    <w:p w14:paraId="2FFA361C" w14:textId="77777777" w:rsidR="00E269FD" w:rsidRPr="00E269FD" w:rsidRDefault="00BD09F4" w:rsidP="00B511C2">
      <w:pPr>
        <w:pStyle w:val="Nadpis2"/>
        <w:spacing w:before="60" w:line="240" w:lineRule="auto"/>
        <w:rPr>
          <w:rFonts w:ascii="Arial" w:hAnsi="Arial" w:cs="Arial"/>
        </w:rPr>
      </w:pPr>
      <w:r w:rsidRPr="00E269FD">
        <w:rPr>
          <w:rFonts w:ascii="Arial" w:hAnsi="Arial" w:cs="Arial"/>
        </w:rPr>
        <w:t xml:space="preserve">Při nedodržení smluvního termínu realizace a předání díla je ZHOTOVITEL povinen uhradit smluvní pokutu ve výši </w:t>
      </w:r>
      <w:r w:rsidR="00AA3B0F" w:rsidRPr="00E269FD">
        <w:rPr>
          <w:rFonts w:ascii="Arial" w:hAnsi="Arial" w:cs="Arial"/>
          <w:lang w:val="cs-CZ"/>
        </w:rPr>
        <w:t>5</w:t>
      </w:r>
      <w:r w:rsidR="00E903D1" w:rsidRPr="00E269FD">
        <w:rPr>
          <w:rFonts w:ascii="Arial" w:hAnsi="Arial" w:cs="Arial"/>
          <w:lang w:val="cs-CZ"/>
        </w:rPr>
        <w:t>.000,- Kč</w:t>
      </w:r>
      <w:r w:rsidRPr="00E269FD">
        <w:rPr>
          <w:rFonts w:ascii="Arial" w:hAnsi="Arial" w:cs="Arial"/>
        </w:rPr>
        <w:t xml:space="preserve"> za každý den prodlení, pokud prodlení vzniklo chybou ZHOTOVITELE.</w:t>
      </w:r>
      <w:r w:rsidR="00AA3B0F" w:rsidRPr="00E269FD">
        <w:rPr>
          <w:rFonts w:ascii="Arial" w:hAnsi="Arial" w:cs="Arial"/>
          <w:lang w:val="cs-CZ"/>
        </w:rPr>
        <w:t xml:space="preserve"> </w:t>
      </w:r>
    </w:p>
    <w:p w14:paraId="2CFAAC7C" w14:textId="77777777" w:rsidR="00BD09F4" w:rsidRPr="00E269FD" w:rsidRDefault="00BD09F4" w:rsidP="00B511C2">
      <w:pPr>
        <w:pStyle w:val="Nadpis2"/>
        <w:spacing w:before="60" w:line="240" w:lineRule="auto"/>
        <w:rPr>
          <w:rFonts w:ascii="Arial" w:hAnsi="Arial" w:cs="Arial"/>
        </w:rPr>
      </w:pPr>
      <w:r w:rsidRPr="00E269FD">
        <w:rPr>
          <w:rFonts w:ascii="Arial" w:hAnsi="Arial" w:cs="Arial"/>
        </w:rPr>
        <w:t>V případě prodlení OBJEDNATELE se splatností faktury bude OBJEDNATEL povinen uhradit ZHOTOVITELI smluvní pokutu ve výši 0,</w:t>
      </w:r>
      <w:r w:rsidR="007F30B0" w:rsidRPr="00E269FD">
        <w:rPr>
          <w:rFonts w:ascii="Arial" w:hAnsi="Arial" w:cs="Arial"/>
          <w:lang w:val="cs-CZ"/>
        </w:rPr>
        <w:t>05</w:t>
      </w:r>
      <w:r w:rsidRPr="00E269FD">
        <w:rPr>
          <w:rFonts w:ascii="Arial" w:hAnsi="Arial" w:cs="Arial"/>
        </w:rPr>
        <w:t xml:space="preserve"> % z celkové ceny díla za každý den prodlení.</w:t>
      </w:r>
    </w:p>
    <w:p w14:paraId="27B7E27F" w14:textId="77777777" w:rsidR="00B562A2" w:rsidRPr="00BD09F4" w:rsidRDefault="00382761" w:rsidP="00BD09F4">
      <w:pPr>
        <w:pStyle w:val="Nadpis2"/>
        <w:spacing w:before="60" w:line="240" w:lineRule="auto"/>
        <w:rPr>
          <w:rFonts w:ascii="Arial" w:hAnsi="Arial" w:cs="Arial"/>
        </w:rPr>
      </w:pPr>
      <w:r>
        <w:rPr>
          <w:rFonts w:ascii="Arial" w:hAnsi="Arial" w:cs="Arial"/>
          <w:lang w:val="cs-CZ"/>
        </w:rPr>
        <w:t xml:space="preserve">V případě prodlení ZHOTOVITELE s odstraněním </w:t>
      </w:r>
      <w:r w:rsidR="00E922CC">
        <w:rPr>
          <w:rFonts w:ascii="Arial" w:hAnsi="Arial" w:cs="Arial"/>
          <w:lang w:val="cs-CZ"/>
        </w:rPr>
        <w:t xml:space="preserve">drobných ojedinělých vad a nedodělků sepsaných v předávacím protokolu nebo </w:t>
      </w:r>
      <w:r>
        <w:rPr>
          <w:rFonts w:ascii="Arial" w:hAnsi="Arial" w:cs="Arial"/>
          <w:lang w:val="cs-CZ"/>
        </w:rPr>
        <w:t>záruční vady v dohodnutém termínu je stanovena smluvní pokuta ve výší 500,-Kč za každý den prodlení.</w:t>
      </w:r>
    </w:p>
    <w:p w14:paraId="5478E69F" w14:textId="77777777" w:rsidR="00BD09F4" w:rsidRPr="00BD09F4" w:rsidRDefault="00BD09F4" w:rsidP="00BD09F4">
      <w:pPr>
        <w:pStyle w:val="Nadpis2"/>
        <w:spacing w:before="60" w:line="240" w:lineRule="auto"/>
        <w:rPr>
          <w:rFonts w:ascii="Arial" w:hAnsi="Arial" w:cs="Arial"/>
        </w:rPr>
      </w:pPr>
      <w:r w:rsidRPr="00BD09F4">
        <w:rPr>
          <w:rFonts w:ascii="Arial" w:hAnsi="Arial" w:cs="Arial"/>
        </w:rPr>
        <w:t>Vznikem nároku na smluvní pokutu není dotčeno právo na náhradu škody vzniklé porušením povinnosti, na níž se vztahuje smluvní pokuta.</w:t>
      </w:r>
    </w:p>
    <w:p w14:paraId="3D343C5A" w14:textId="77777777" w:rsidR="007A0004" w:rsidRPr="001E1A73" w:rsidRDefault="007A0004" w:rsidP="007A0004">
      <w:pPr>
        <w:pStyle w:val="Nadpis1"/>
        <w:spacing w:line="240" w:lineRule="auto"/>
        <w:rPr>
          <w:rFonts w:ascii="Arial" w:hAnsi="Arial" w:cs="Arial"/>
        </w:rPr>
      </w:pPr>
      <w:r w:rsidRPr="001E1A73">
        <w:rPr>
          <w:rFonts w:ascii="Arial" w:hAnsi="Arial" w:cs="Arial"/>
        </w:rPr>
        <w:lastRenderedPageBreak/>
        <w:t>Náhrada škody</w:t>
      </w:r>
    </w:p>
    <w:p w14:paraId="17FC1354" w14:textId="77777777" w:rsidR="007A0004" w:rsidRPr="001E1A73" w:rsidRDefault="007A0004" w:rsidP="007A0004">
      <w:pPr>
        <w:pStyle w:val="Nadpis2"/>
        <w:spacing w:before="60" w:line="240" w:lineRule="auto"/>
        <w:rPr>
          <w:rFonts w:ascii="Arial" w:hAnsi="Arial" w:cs="Arial"/>
        </w:rPr>
      </w:pPr>
      <w:r w:rsidRPr="001E1A73">
        <w:rPr>
          <w:rFonts w:ascii="Arial" w:hAnsi="Arial" w:cs="Arial"/>
        </w:rPr>
        <w:t>Smluvní strana, která poruší svou povinnost vyplývající z této SMLOUVY, je povinná nahradit škodu tím způsobenou druhé smluvní straně. Tato povinnost se nevztahuje na náhrady škody, u které se prokáže, že porušení povinností bylo způsobeno okolnostmi vylučujícími odpovědnost.</w:t>
      </w:r>
    </w:p>
    <w:p w14:paraId="3C7E2DB2" w14:textId="77777777" w:rsidR="007A0004" w:rsidRPr="001E1A73" w:rsidRDefault="007A0004" w:rsidP="007A0004">
      <w:pPr>
        <w:pStyle w:val="Nadpis2"/>
        <w:spacing w:before="60" w:line="240" w:lineRule="auto"/>
        <w:rPr>
          <w:rFonts w:ascii="Arial" w:hAnsi="Arial" w:cs="Arial"/>
        </w:rPr>
      </w:pPr>
      <w:r w:rsidRPr="001E1A73">
        <w:rPr>
          <w:rFonts w:ascii="Arial" w:hAnsi="Arial" w:cs="Arial"/>
        </w:rPr>
        <w:t>V případě přerušení prací nebo odstoupení od SMLOUVY</w:t>
      </w:r>
      <w:r w:rsidR="00EF1E06">
        <w:rPr>
          <w:rFonts w:ascii="Arial" w:hAnsi="Arial" w:cs="Arial"/>
          <w:lang w:val="cs-CZ"/>
        </w:rPr>
        <w:t xml:space="preserve"> </w:t>
      </w:r>
      <w:r w:rsidR="00BD09F4">
        <w:rPr>
          <w:rFonts w:ascii="Arial" w:hAnsi="Arial" w:cs="Arial"/>
        </w:rPr>
        <w:t>vzniká ZHOTOVITELI nárok na</w:t>
      </w:r>
      <w:r w:rsidR="00BD09F4">
        <w:rPr>
          <w:rFonts w:ascii="Arial" w:hAnsi="Arial" w:cs="Arial"/>
          <w:lang w:val="cs-CZ"/>
        </w:rPr>
        <w:t> </w:t>
      </w:r>
      <w:r w:rsidRPr="001E1A73">
        <w:rPr>
          <w:rFonts w:ascii="Arial" w:hAnsi="Arial" w:cs="Arial"/>
        </w:rPr>
        <w:t>úhradu nákladů tímto přerušením nebo odstoupením vzniklých.</w:t>
      </w:r>
    </w:p>
    <w:p w14:paraId="4FABD7A3" w14:textId="77777777" w:rsidR="007A0004" w:rsidRPr="001E1A73" w:rsidRDefault="007A0004" w:rsidP="007A0004">
      <w:pPr>
        <w:pStyle w:val="Nadpis2"/>
        <w:spacing w:before="60" w:line="240" w:lineRule="auto"/>
        <w:rPr>
          <w:rFonts w:ascii="Arial" w:hAnsi="Arial" w:cs="Arial"/>
        </w:rPr>
      </w:pPr>
      <w:r w:rsidRPr="001E1A73">
        <w:rPr>
          <w:rFonts w:ascii="Arial" w:hAnsi="Arial" w:cs="Arial"/>
        </w:rPr>
        <w:t>V případě škod na zařízení OBJEDNATELE, které prokazatelně vznikly činností ZHOTOVITELE, je tyto škody povinen ZHOTOVITEL odstranit v domluveném termínu.</w:t>
      </w:r>
    </w:p>
    <w:p w14:paraId="0E7C571E" w14:textId="77777777" w:rsidR="007A0004" w:rsidRDefault="007A0004" w:rsidP="007A0004">
      <w:pPr>
        <w:pStyle w:val="Nadpis2"/>
        <w:spacing w:before="60" w:line="240" w:lineRule="auto"/>
        <w:rPr>
          <w:rFonts w:ascii="Arial" w:hAnsi="Arial" w:cs="Arial"/>
        </w:rPr>
      </w:pPr>
      <w:r w:rsidRPr="001E1A73">
        <w:rPr>
          <w:rFonts w:ascii="Arial" w:hAnsi="Arial" w:cs="Arial"/>
        </w:rPr>
        <w:t>ZHOTOVITEL prohlašuje, že má uzavřenou pojistnou smlouvu na pojištění obecné odpovědnosti za škodu s limitem pojistného pln</w:t>
      </w:r>
      <w:r w:rsidR="005009C0">
        <w:rPr>
          <w:rFonts w:ascii="Arial" w:hAnsi="Arial" w:cs="Arial"/>
        </w:rPr>
        <w:t xml:space="preserve">ění u </w:t>
      </w:r>
      <w:r w:rsidR="00DE2082">
        <w:rPr>
          <w:rFonts w:ascii="Arial" w:hAnsi="Arial" w:cs="Arial"/>
          <w:lang w:val="cs-CZ"/>
        </w:rPr>
        <w:t>Allianz pojišťovny</w:t>
      </w:r>
      <w:r w:rsidR="005009C0">
        <w:rPr>
          <w:rFonts w:ascii="Arial" w:hAnsi="Arial" w:cs="Arial"/>
        </w:rPr>
        <w:t>, a.s. do 20</w:t>
      </w:r>
      <w:r w:rsidRPr="001E1A73">
        <w:rPr>
          <w:rFonts w:ascii="Arial" w:hAnsi="Arial" w:cs="Arial"/>
        </w:rPr>
        <w:t xml:space="preserve"> 000 000,- Kč.</w:t>
      </w:r>
    </w:p>
    <w:p w14:paraId="5326D7A3" w14:textId="77777777" w:rsidR="007A0004" w:rsidRPr="001E1A73" w:rsidRDefault="007A0004" w:rsidP="007A0004">
      <w:pPr>
        <w:pStyle w:val="Nadpis1"/>
        <w:spacing w:line="240" w:lineRule="auto"/>
        <w:rPr>
          <w:rFonts w:ascii="Arial" w:hAnsi="Arial" w:cs="Arial"/>
        </w:rPr>
      </w:pPr>
      <w:r w:rsidRPr="001E1A73">
        <w:rPr>
          <w:rFonts w:ascii="Arial" w:hAnsi="Arial" w:cs="Arial"/>
        </w:rPr>
        <w:t>Závěrečná ujednání</w:t>
      </w:r>
    </w:p>
    <w:p w14:paraId="142B7BD5" w14:textId="77777777" w:rsidR="007A0004" w:rsidRPr="001E1A73" w:rsidRDefault="007A0004" w:rsidP="007A0004">
      <w:pPr>
        <w:pStyle w:val="Nadpis2"/>
        <w:spacing w:before="60" w:line="240" w:lineRule="auto"/>
        <w:rPr>
          <w:rFonts w:ascii="Arial" w:hAnsi="Arial" w:cs="Arial"/>
        </w:rPr>
      </w:pPr>
      <w:r w:rsidRPr="001E1A73">
        <w:rPr>
          <w:rFonts w:ascii="Arial" w:hAnsi="Arial" w:cs="Arial"/>
        </w:rPr>
        <w:t>Tato SMLOUVA je vyhotovena ve dvou stejnopisech. OBJEDNATEL i ZHOTOVITEL obdrží každý jedno vyhotovení.</w:t>
      </w:r>
    </w:p>
    <w:p w14:paraId="633A5845" w14:textId="77777777" w:rsidR="007A0004" w:rsidRPr="001E1A73" w:rsidRDefault="007A0004" w:rsidP="007A0004">
      <w:pPr>
        <w:pStyle w:val="Nadpis2"/>
        <w:spacing w:before="60" w:line="240" w:lineRule="auto"/>
        <w:rPr>
          <w:rFonts w:ascii="Arial" w:hAnsi="Arial" w:cs="Arial"/>
        </w:rPr>
      </w:pPr>
      <w:r w:rsidRPr="001E1A73">
        <w:rPr>
          <w:rFonts w:ascii="Arial" w:hAnsi="Arial" w:cs="Arial"/>
        </w:rPr>
        <w:t xml:space="preserve">SMLOUVU lze měnit či doplňovat pouze písemnými dodatky podepsanými osobami dle čl. </w:t>
      </w:r>
      <w:r w:rsidRPr="001E1A73">
        <w:rPr>
          <w:rFonts w:ascii="Arial" w:hAnsi="Arial" w:cs="Arial"/>
        </w:rPr>
        <w:fldChar w:fldCharType="begin"/>
      </w:r>
      <w:r w:rsidRPr="001E1A73">
        <w:rPr>
          <w:rFonts w:ascii="Arial" w:hAnsi="Arial" w:cs="Arial"/>
        </w:rPr>
        <w:instrText xml:space="preserve"> REF _Ref391831263 \r \h  \* MERGEFORMAT </w:instrText>
      </w:r>
      <w:r w:rsidRPr="001E1A73">
        <w:rPr>
          <w:rFonts w:ascii="Arial" w:hAnsi="Arial" w:cs="Arial"/>
        </w:rPr>
      </w:r>
      <w:r w:rsidRPr="001E1A73">
        <w:rPr>
          <w:rFonts w:ascii="Arial" w:hAnsi="Arial" w:cs="Arial"/>
        </w:rPr>
        <w:fldChar w:fldCharType="separate"/>
      </w:r>
      <w:r w:rsidR="00171505">
        <w:rPr>
          <w:rFonts w:ascii="Arial" w:hAnsi="Arial" w:cs="Arial"/>
        </w:rPr>
        <w:t>1</w:t>
      </w:r>
      <w:r w:rsidRPr="001E1A73">
        <w:rPr>
          <w:rFonts w:ascii="Arial" w:hAnsi="Arial" w:cs="Arial"/>
        </w:rPr>
        <w:fldChar w:fldCharType="end"/>
      </w:r>
      <w:r w:rsidRPr="001E1A73">
        <w:rPr>
          <w:rFonts w:ascii="Arial" w:hAnsi="Arial" w:cs="Arial"/>
        </w:rPr>
        <w:t>.</w:t>
      </w:r>
    </w:p>
    <w:p w14:paraId="50592A41" w14:textId="77777777" w:rsidR="007A0004" w:rsidRPr="001E1A73" w:rsidRDefault="007A0004" w:rsidP="007A0004">
      <w:pPr>
        <w:pStyle w:val="Nadpis2"/>
        <w:spacing w:before="60" w:line="240" w:lineRule="auto"/>
        <w:rPr>
          <w:rFonts w:ascii="Arial" w:hAnsi="Arial" w:cs="Arial"/>
        </w:rPr>
      </w:pPr>
      <w:r w:rsidRPr="001E1A73">
        <w:rPr>
          <w:rFonts w:ascii="Arial" w:hAnsi="Arial" w:cs="Arial"/>
        </w:rPr>
        <w:t>Není-li uvedeno v této SMLOUVĚ jinak, řídí se vzájemné vztahy příslušnými ustanoveními Obchodního zákoníku.</w:t>
      </w:r>
    </w:p>
    <w:p w14:paraId="07B6DBA1" w14:textId="77777777" w:rsidR="007A0004" w:rsidRPr="00C01EDA" w:rsidRDefault="007A0004" w:rsidP="007A0004">
      <w:pPr>
        <w:pStyle w:val="Nadpis2"/>
        <w:spacing w:before="60" w:line="240" w:lineRule="auto"/>
        <w:rPr>
          <w:rFonts w:ascii="Arial" w:hAnsi="Arial" w:cs="Arial"/>
        </w:rPr>
      </w:pPr>
      <w:r w:rsidRPr="001E1A73">
        <w:rPr>
          <w:rFonts w:ascii="Arial" w:hAnsi="Arial" w:cs="Arial"/>
        </w:rPr>
        <w:t>SMLOUVA nabývá platnosti podpise</w:t>
      </w:r>
      <w:r w:rsidR="00805164">
        <w:rPr>
          <w:rFonts w:ascii="Arial" w:hAnsi="Arial" w:cs="Arial"/>
        </w:rPr>
        <w:t>m zástupců obou smluvních stran</w:t>
      </w:r>
      <w:r w:rsidR="00171505">
        <w:rPr>
          <w:rFonts w:ascii="Arial" w:hAnsi="Arial" w:cs="Arial"/>
          <w:lang w:val="cs-CZ"/>
        </w:rPr>
        <w:t>.</w:t>
      </w:r>
    </w:p>
    <w:p w14:paraId="0D146511" w14:textId="77777777" w:rsidR="00C01EDA" w:rsidRPr="007E783C" w:rsidRDefault="00C01EDA" w:rsidP="007A0004">
      <w:pPr>
        <w:pStyle w:val="Nadpis2"/>
        <w:spacing w:before="60" w:line="240" w:lineRule="auto"/>
        <w:rPr>
          <w:rFonts w:ascii="Arial" w:hAnsi="Arial" w:cs="Arial"/>
        </w:rPr>
      </w:pPr>
      <w:r>
        <w:rPr>
          <w:rFonts w:ascii="Arial" w:hAnsi="Arial" w:cs="Arial"/>
          <w:lang w:val="cs-CZ"/>
        </w:rPr>
        <w:t>ZHOTOVITEL nemá připomínek k danému zadání a dokumentaci a případné vícepráce, nevztahující se však na úpravu předmětu díla, ponese ZHOTOVITEL na své náklady.</w:t>
      </w:r>
    </w:p>
    <w:p w14:paraId="6275EBC8" w14:textId="77777777" w:rsidR="007E783C" w:rsidRDefault="007E783C" w:rsidP="003C4C33">
      <w:pPr>
        <w:pStyle w:val="Nadpis2"/>
        <w:numPr>
          <w:ilvl w:val="0"/>
          <w:numId w:val="0"/>
        </w:numPr>
        <w:spacing w:before="60" w:line="240" w:lineRule="auto"/>
        <w:rPr>
          <w:rFonts w:ascii="Arial" w:hAnsi="Arial" w:cs="Arial"/>
        </w:rPr>
      </w:pPr>
    </w:p>
    <w:p w14:paraId="60E330BF" w14:textId="77777777" w:rsidR="00B57272" w:rsidRDefault="00B57272" w:rsidP="00B57272">
      <w:pPr>
        <w:pStyle w:val="Nadpis1"/>
        <w:spacing w:line="240" w:lineRule="auto"/>
        <w:rPr>
          <w:rFonts w:ascii="Arial" w:hAnsi="Arial" w:cs="Arial"/>
          <w:lang w:val="cs-CZ"/>
        </w:rPr>
      </w:pPr>
      <w:r>
        <w:rPr>
          <w:rFonts w:ascii="Arial" w:hAnsi="Arial" w:cs="Arial"/>
          <w:lang w:val="cs-CZ"/>
        </w:rPr>
        <w:t>Přílohy</w:t>
      </w:r>
    </w:p>
    <w:p w14:paraId="06D1E81B" w14:textId="77777777" w:rsidR="00C01EDA" w:rsidRPr="004E3F84" w:rsidRDefault="00C01EDA" w:rsidP="00B57272">
      <w:pPr>
        <w:pStyle w:val="Nadpis2"/>
        <w:spacing w:before="60" w:line="240" w:lineRule="auto"/>
        <w:rPr>
          <w:rFonts w:ascii="Arial" w:hAnsi="Arial" w:cs="Arial"/>
        </w:rPr>
      </w:pPr>
      <w:r>
        <w:rPr>
          <w:rFonts w:ascii="Arial" w:hAnsi="Arial" w:cs="Arial"/>
        </w:rPr>
        <w:t>Příloha č.1</w:t>
      </w:r>
      <w:r w:rsidR="00B57272" w:rsidRPr="00B57272">
        <w:rPr>
          <w:rFonts w:ascii="Arial" w:hAnsi="Arial" w:cs="Arial"/>
        </w:rPr>
        <w:t xml:space="preserve">. </w:t>
      </w:r>
      <w:r>
        <w:rPr>
          <w:rFonts w:ascii="Arial" w:hAnsi="Arial" w:cs="Arial"/>
          <w:lang w:val="cs-CZ"/>
        </w:rPr>
        <w:t xml:space="preserve">– </w:t>
      </w:r>
      <w:r w:rsidR="001C3D5D">
        <w:rPr>
          <w:rFonts w:ascii="Arial" w:hAnsi="Arial" w:cs="Arial"/>
          <w:lang w:val="cs-CZ"/>
        </w:rPr>
        <w:t>Položkový r</w:t>
      </w:r>
      <w:r>
        <w:rPr>
          <w:rFonts w:ascii="Arial" w:hAnsi="Arial" w:cs="Arial"/>
          <w:lang w:val="cs-CZ"/>
        </w:rPr>
        <w:t xml:space="preserve">ozpočet </w:t>
      </w:r>
    </w:p>
    <w:p w14:paraId="3DC209AF" w14:textId="77777777" w:rsidR="004E3F84" w:rsidRDefault="004E3F84" w:rsidP="00B57272">
      <w:pPr>
        <w:pStyle w:val="Nadpis2"/>
        <w:spacing w:before="60" w:line="240" w:lineRule="auto"/>
        <w:rPr>
          <w:rFonts w:ascii="Arial" w:hAnsi="Arial" w:cs="Arial"/>
        </w:rPr>
      </w:pPr>
      <w:r>
        <w:rPr>
          <w:rFonts w:ascii="Arial" w:hAnsi="Arial" w:cs="Arial"/>
          <w:lang w:val="cs-CZ"/>
        </w:rPr>
        <w:t>Příloha č. 2 – Časový harmonogram</w:t>
      </w:r>
    </w:p>
    <w:p w14:paraId="57FA490D" w14:textId="77777777" w:rsidR="001C3D5D" w:rsidRDefault="001C3D5D" w:rsidP="00171505">
      <w:pPr>
        <w:pStyle w:val="Datumnazvr"/>
        <w:spacing w:line="240" w:lineRule="auto"/>
        <w:ind w:left="1134"/>
        <w:rPr>
          <w:rFonts w:ascii="Arial" w:hAnsi="Arial" w:cs="Arial"/>
        </w:rPr>
      </w:pPr>
    </w:p>
    <w:p w14:paraId="37D166B1" w14:textId="77777777" w:rsidR="001C3D5D" w:rsidRDefault="001C3D5D" w:rsidP="00171505">
      <w:pPr>
        <w:pStyle w:val="Datumnazvr"/>
        <w:spacing w:line="240" w:lineRule="auto"/>
        <w:ind w:left="1134"/>
        <w:rPr>
          <w:rFonts w:ascii="Arial" w:hAnsi="Arial" w:cs="Arial"/>
        </w:rPr>
      </w:pPr>
    </w:p>
    <w:p w14:paraId="775D6E83" w14:textId="77777777" w:rsidR="007A0004" w:rsidRPr="001E1A73" w:rsidRDefault="007A0004" w:rsidP="00171505">
      <w:pPr>
        <w:pStyle w:val="Datumnazvr"/>
        <w:spacing w:line="240" w:lineRule="auto"/>
        <w:ind w:left="1134"/>
        <w:rPr>
          <w:rFonts w:ascii="Arial" w:hAnsi="Arial" w:cs="Arial"/>
        </w:rPr>
      </w:pPr>
      <w:r w:rsidRPr="001E1A73">
        <w:rPr>
          <w:rFonts w:ascii="Arial" w:hAnsi="Arial" w:cs="Arial"/>
        </w:rPr>
        <w:t>V Ostravě dne</w:t>
      </w:r>
      <w:r w:rsidR="00171505">
        <w:rPr>
          <w:rFonts w:ascii="Arial" w:hAnsi="Arial" w:cs="Arial"/>
        </w:rPr>
        <w:t xml:space="preserve"> </w:t>
      </w:r>
      <w:r w:rsidR="00E269FD">
        <w:rPr>
          <w:rFonts w:ascii="Arial" w:hAnsi="Arial" w:cs="Arial"/>
        </w:rPr>
        <w:t>08</w:t>
      </w:r>
      <w:r w:rsidR="00C01EDA">
        <w:rPr>
          <w:rFonts w:ascii="Arial" w:hAnsi="Arial" w:cs="Arial"/>
        </w:rPr>
        <w:t>.0</w:t>
      </w:r>
      <w:r w:rsidR="00E269FD">
        <w:rPr>
          <w:rFonts w:ascii="Arial" w:hAnsi="Arial" w:cs="Arial"/>
        </w:rPr>
        <w:t>6</w:t>
      </w:r>
      <w:r w:rsidR="00C01EDA">
        <w:rPr>
          <w:rFonts w:ascii="Arial" w:hAnsi="Arial" w:cs="Arial"/>
        </w:rPr>
        <w:t>.</w:t>
      </w:r>
      <w:r w:rsidR="00DE2082">
        <w:rPr>
          <w:rFonts w:ascii="Arial" w:hAnsi="Arial" w:cs="Arial"/>
        </w:rPr>
        <w:t>2017</w:t>
      </w:r>
      <w:r w:rsidR="00171505">
        <w:rPr>
          <w:rFonts w:ascii="Arial" w:hAnsi="Arial" w:cs="Arial"/>
        </w:rPr>
        <w:tab/>
        <w:t>V</w:t>
      </w:r>
      <w:r w:rsidR="007E783C">
        <w:rPr>
          <w:rFonts w:ascii="Arial" w:hAnsi="Arial" w:cs="Arial"/>
        </w:rPr>
        <w:t> </w:t>
      </w:r>
      <w:r w:rsidR="004E3F84">
        <w:rPr>
          <w:rFonts w:ascii="Arial" w:hAnsi="Arial" w:cs="Arial"/>
        </w:rPr>
        <w:t>Olomouci</w:t>
      </w:r>
      <w:r w:rsidR="00171505">
        <w:rPr>
          <w:rFonts w:ascii="Arial" w:hAnsi="Arial" w:cs="Arial"/>
        </w:rPr>
        <w:t xml:space="preserve"> dne ……………..</w:t>
      </w:r>
    </w:p>
    <w:p w14:paraId="56658C1A" w14:textId="77777777" w:rsidR="007A0004" w:rsidRDefault="007A0004" w:rsidP="007A0004">
      <w:pPr>
        <w:pStyle w:val="Datumnazvr"/>
        <w:spacing w:before="0" w:after="0" w:line="240" w:lineRule="auto"/>
        <w:rPr>
          <w:rFonts w:ascii="Arial" w:hAnsi="Arial" w:cs="Arial"/>
        </w:rPr>
      </w:pPr>
      <w:r w:rsidRPr="001E1A73">
        <w:rPr>
          <w:rFonts w:ascii="Arial" w:hAnsi="Arial" w:cs="Arial"/>
        </w:rPr>
        <w:tab/>
        <w:t>za ZHOTOVITELE:</w:t>
      </w:r>
      <w:r w:rsidRPr="001E1A73">
        <w:rPr>
          <w:rFonts w:ascii="Arial" w:hAnsi="Arial" w:cs="Arial"/>
        </w:rPr>
        <w:tab/>
        <w:t>za OBJEDNATELE:</w:t>
      </w:r>
    </w:p>
    <w:p w14:paraId="10BCACAC" w14:textId="77777777" w:rsidR="00863187" w:rsidRDefault="00863187" w:rsidP="007A0004">
      <w:pPr>
        <w:pStyle w:val="Datumnazvr"/>
        <w:spacing w:before="0" w:after="0" w:line="240" w:lineRule="auto"/>
        <w:rPr>
          <w:rFonts w:ascii="Arial" w:hAnsi="Arial" w:cs="Arial"/>
        </w:rPr>
      </w:pPr>
    </w:p>
    <w:p w14:paraId="3138F330" w14:textId="77777777" w:rsidR="007A0004" w:rsidRPr="001E1A73" w:rsidRDefault="007A0004" w:rsidP="00CE6891">
      <w:pPr>
        <w:pStyle w:val="Datumnazvr"/>
        <w:spacing w:before="1440" w:line="240" w:lineRule="auto"/>
        <w:ind w:left="0"/>
        <w:rPr>
          <w:rFonts w:ascii="Arial" w:hAnsi="Arial" w:cs="Arial"/>
          <w:b/>
        </w:rPr>
      </w:pPr>
      <w:r w:rsidRPr="001E1A73">
        <w:rPr>
          <w:rFonts w:ascii="Arial" w:hAnsi="Arial" w:cs="Arial"/>
          <w:b/>
        </w:rPr>
        <w:tab/>
        <w:t xml:space="preserve">Ing. Bronislav </w:t>
      </w:r>
      <w:proofErr w:type="spellStart"/>
      <w:r w:rsidRPr="001E1A73">
        <w:rPr>
          <w:rFonts w:ascii="Arial" w:hAnsi="Arial" w:cs="Arial"/>
          <w:b/>
        </w:rPr>
        <w:t>Harabiš</w:t>
      </w:r>
      <w:proofErr w:type="spellEnd"/>
      <w:r w:rsidRPr="001E1A73">
        <w:rPr>
          <w:rFonts w:ascii="Arial" w:hAnsi="Arial" w:cs="Arial"/>
          <w:b/>
        </w:rPr>
        <w:tab/>
      </w:r>
      <w:r w:rsidR="004E3F84">
        <w:rPr>
          <w:rFonts w:ascii="Arial" w:hAnsi="Arial" w:cs="Arial"/>
          <w:b/>
        </w:rPr>
        <w:t>Mgr. Michal Soukup</w:t>
      </w:r>
    </w:p>
    <w:p w14:paraId="70D654D2" w14:textId="77777777" w:rsidR="00EF61E8" w:rsidRDefault="007A0004" w:rsidP="00621FD2">
      <w:pPr>
        <w:pStyle w:val="Datumnazvr"/>
        <w:spacing w:before="120" w:line="240" w:lineRule="auto"/>
        <w:rPr>
          <w:rFonts w:ascii="Arial" w:hAnsi="Arial" w:cs="Arial"/>
        </w:rPr>
      </w:pPr>
      <w:r w:rsidRPr="001E1A73">
        <w:rPr>
          <w:rFonts w:ascii="Arial" w:hAnsi="Arial" w:cs="Arial"/>
        </w:rPr>
        <w:tab/>
      </w:r>
      <w:r w:rsidR="005009C0">
        <w:rPr>
          <w:rFonts w:ascii="Arial" w:hAnsi="Arial" w:cs="Arial"/>
        </w:rPr>
        <w:t>statutární ředitel společnosti</w:t>
      </w:r>
      <w:r w:rsidRPr="001E1A73">
        <w:rPr>
          <w:rFonts w:ascii="Arial" w:hAnsi="Arial" w:cs="Arial"/>
        </w:rPr>
        <w:tab/>
      </w:r>
      <w:r w:rsidR="004E3F84">
        <w:rPr>
          <w:rFonts w:ascii="Arial" w:hAnsi="Arial" w:cs="Arial"/>
        </w:rPr>
        <w:t>ředitel</w:t>
      </w:r>
    </w:p>
    <w:p w14:paraId="6980FB11" w14:textId="77777777" w:rsidR="007E783C" w:rsidRDefault="007E783C" w:rsidP="00621FD2">
      <w:pPr>
        <w:pStyle w:val="Datumnazvr"/>
        <w:spacing w:before="120" w:line="240" w:lineRule="auto"/>
        <w:rPr>
          <w:rFonts w:ascii="Arial" w:hAnsi="Arial" w:cs="Arial"/>
        </w:rPr>
      </w:pPr>
    </w:p>
    <w:p w14:paraId="142CA1E8" w14:textId="77777777" w:rsidR="007E783C" w:rsidRDefault="007E783C" w:rsidP="00621FD2">
      <w:pPr>
        <w:pStyle w:val="Datumnazvr"/>
        <w:spacing w:before="120" w:line="240" w:lineRule="auto"/>
        <w:rPr>
          <w:rFonts w:ascii="Arial" w:hAnsi="Arial" w:cs="Arial"/>
        </w:rPr>
      </w:pPr>
    </w:p>
    <w:p w14:paraId="0F4BF5E2" w14:textId="77777777" w:rsidR="007E783C" w:rsidRDefault="007E783C" w:rsidP="00621FD2">
      <w:pPr>
        <w:pStyle w:val="Datumnazvr"/>
        <w:spacing w:before="120" w:line="240" w:lineRule="auto"/>
        <w:rPr>
          <w:rFonts w:ascii="Arial" w:hAnsi="Arial" w:cs="Arial"/>
        </w:rPr>
      </w:pPr>
    </w:p>
    <w:p w14:paraId="7024A635" w14:textId="77777777" w:rsidR="007E783C" w:rsidRDefault="007E783C" w:rsidP="00621FD2">
      <w:pPr>
        <w:pStyle w:val="Datumnazvr"/>
        <w:spacing w:before="120" w:line="240" w:lineRule="auto"/>
        <w:rPr>
          <w:rFonts w:ascii="Arial" w:hAnsi="Arial" w:cs="Arial"/>
        </w:rPr>
      </w:pPr>
    </w:p>
    <w:p w14:paraId="4909278E" w14:textId="6B317595" w:rsidR="00E726DF" w:rsidRDefault="00E726DF">
      <w:pPr>
        <w:widowControl/>
        <w:spacing w:before="0" w:after="0" w:line="240" w:lineRule="auto"/>
        <w:ind w:left="0"/>
        <w:jc w:val="left"/>
        <w:rPr>
          <w:rFonts w:ascii="Arial" w:hAnsi="Arial" w:cs="Arial"/>
          <w:szCs w:val="20"/>
        </w:rPr>
      </w:pPr>
      <w:r>
        <w:rPr>
          <w:rFonts w:ascii="Arial" w:hAnsi="Arial" w:cs="Arial"/>
        </w:rPr>
        <w:br w:type="page"/>
      </w:r>
    </w:p>
    <w:p w14:paraId="6378BEB3" w14:textId="63A7CA51" w:rsidR="007E783C" w:rsidRDefault="00E726DF" w:rsidP="00621FD2">
      <w:pPr>
        <w:pStyle w:val="Datumnazvr"/>
        <w:spacing w:before="120" w:line="240" w:lineRule="auto"/>
        <w:rPr>
          <w:rFonts w:ascii="Arial" w:hAnsi="Arial" w:cs="Arial"/>
        </w:rPr>
      </w:pPr>
      <w:r>
        <w:rPr>
          <w:rFonts w:ascii="Arial" w:hAnsi="Arial" w:cs="Arial"/>
        </w:rPr>
        <w:lastRenderedPageBreak/>
        <w:t>Příloha č. 1</w:t>
      </w:r>
    </w:p>
    <w:tbl>
      <w:tblPr>
        <w:tblW w:w="5000" w:type="pct"/>
        <w:tblCellMar>
          <w:left w:w="70" w:type="dxa"/>
          <w:right w:w="70" w:type="dxa"/>
        </w:tblCellMar>
        <w:tblLook w:val="04A0" w:firstRow="1" w:lastRow="0" w:firstColumn="1" w:lastColumn="0" w:noHBand="0" w:noVBand="1"/>
      </w:tblPr>
      <w:tblGrid>
        <w:gridCol w:w="2752"/>
        <w:gridCol w:w="1279"/>
        <w:gridCol w:w="1256"/>
        <w:gridCol w:w="1234"/>
        <w:gridCol w:w="870"/>
        <w:gridCol w:w="1289"/>
        <w:gridCol w:w="1098"/>
      </w:tblGrid>
      <w:tr w:rsidR="00E726DF" w:rsidRPr="00E726DF" w14:paraId="7DFECDAE" w14:textId="77777777" w:rsidTr="00E726DF">
        <w:trPr>
          <w:trHeight w:val="495"/>
        </w:trPr>
        <w:tc>
          <w:tcPr>
            <w:tcW w:w="5000" w:type="pct"/>
            <w:gridSpan w:val="7"/>
            <w:tcBorders>
              <w:top w:val="nil"/>
              <w:left w:val="nil"/>
              <w:bottom w:val="nil"/>
              <w:right w:val="nil"/>
            </w:tcBorders>
            <w:shd w:val="clear" w:color="auto" w:fill="auto"/>
            <w:noWrap/>
            <w:hideMark/>
          </w:tcPr>
          <w:p w14:paraId="20AF3E89" w14:textId="77777777" w:rsidR="00E726DF" w:rsidRPr="00E726DF" w:rsidRDefault="00E726DF" w:rsidP="00E726DF">
            <w:pPr>
              <w:widowControl/>
              <w:spacing w:before="0" w:after="0" w:line="240" w:lineRule="auto"/>
              <w:ind w:left="0"/>
              <w:jc w:val="center"/>
              <w:rPr>
                <w:rFonts w:ascii="Arial CE" w:hAnsi="Arial CE" w:cs="Arial CE"/>
                <w:b/>
                <w:bCs/>
                <w:sz w:val="28"/>
                <w:szCs w:val="28"/>
              </w:rPr>
            </w:pPr>
            <w:r w:rsidRPr="00E726DF">
              <w:rPr>
                <w:rFonts w:ascii="Arial CE" w:hAnsi="Arial CE" w:cs="Arial CE"/>
                <w:b/>
                <w:bCs/>
                <w:sz w:val="28"/>
                <w:szCs w:val="28"/>
              </w:rPr>
              <w:t>POLOŽKOVÝ ROZPOČET</w:t>
            </w:r>
          </w:p>
        </w:tc>
      </w:tr>
      <w:tr w:rsidR="00E726DF" w:rsidRPr="00E726DF" w14:paraId="5FE6B109" w14:textId="77777777" w:rsidTr="00E726DF">
        <w:trPr>
          <w:trHeight w:val="255"/>
        </w:trPr>
        <w:tc>
          <w:tcPr>
            <w:tcW w:w="2098" w:type="pct"/>
            <w:gridSpan w:val="2"/>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33258A17" w14:textId="77777777" w:rsidR="00E726DF" w:rsidRPr="00E726DF" w:rsidRDefault="00E726DF" w:rsidP="00E726DF">
            <w:pPr>
              <w:widowControl/>
              <w:spacing w:before="0" w:after="0" w:line="240" w:lineRule="auto"/>
              <w:ind w:left="0"/>
              <w:jc w:val="left"/>
              <w:rPr>
                <w:rFonts w:ascii="Arial CE" w:hAnsi="Arial CE" w:cs="Arial CE"/>
                <w:b/>
                <w:bCs/>
                <w:szCs w:val="20"/>
              </w:rPr>
            </w:pPr>
            <w:r w:rsidRPr="00E726DF">
              <w:rPr>
                <w:rFonts w:ascii="Arial CE" w:hAnsi="Arial CE" w:cs="Arial CE"/>
                <w:b/>
                <w:bCs/>
                <w:szCs w:val="20"/>
              </w:rPr>
              <w:t>Rozpočet</w:t>
            </w:r>
          </w:p>
        </w:tc>
        <w:tc>
          <w:tcPr>
            <w:tcW w:w="629" w:type="pct"/>
            <w:tcBorders>
              <w:top w:val="single" w:sz="8" w:space="0" w:color="auto"/>
              <w:left w:val="nil"/>
              <w:bottom w:val="single" w:sz="4" w:space="0" w:color="auto"/>
              <w:right w:val="nil"/>
            </w:tcBorders>
            <w:shd w:val="clear" w:color="000000" w:fill="969696"/>
            <w:noWrap/>
            <w:vAlign w:val="bottom"/>
            <w:hideMark/>
          </w:tcPr>
          <w:p w14:paraId="422F7430" w14:textId="77777777" w:rsidR="00E726DF" w:rsidRPr="00E726DF" w:rsidRDefault="00E726DF" w:rsidP="00E726DF">
            <w:pPr>
              <w:widowControl/>
              <w:spacing w:before="0" w:after="0" w:line="240" w:lineRule="auto"/>
              <w:ind w:left="0"/>
              <w:jc w:val="left"/>
              <w:rPr>
                <w:rFonts w:ascii="Arial CE" w:hAnsi="Arial CE" w:cs="Arial CE"/>
                <w:b/>
                <w:bCs/>
                <w:sz w:val="18"/>
                <w:szCs w:val="18"/>
              </w:rPr>
            </w:pPr>
            <w:bookmarkStart w:id="14" w:name="RANGE!C2"/>
            <w:r w:rsidRPr="00E726DF">
              <w:rPr>
                <w:rFonts w:ascii="Arial CE" w:hAnsi="Arial CE" w:cs="Arial CE"/>
                <w:b/>
                <w:bCs/>
                <w:sz w:val="18"/>
                <w:szCs w:val="18"/>
              </w:rPr>
              <w:t>01</w:t>
            </w:r>
            <w:bookmarkEnd w:id="14"/>
          </w:p>
        </w:tc>
        <w:tc>
          <w:tcPr>
            <w:tcW w:w="1083" w:type="pct"/>
            <w:gridSpan w:val="2"/>
            <w:tcBorders>
              <w:top w:val="single" w:sz="8" w:space="0" w:color="auto"/>
              <w:left w:val="nil"/>
              <w:bottom w:val="single" w:sz="4" w:space="0" w:color="auto"/>
              <w:right w:val="single" w:sz="4" w:space="0" w:color="000000"/>
            </w:tcBorders>
            <w:shd w:val="clear" w:color="000000" w:fill="969696"/>
            <w:vAlign w:val="bottom"/>
            <w:hideMark/>
          </w:tcPr>
          <w:p w14:paraId="31893B7E" w14:textId="77777777" w:rsidR="00E726DF" w:rsidRPr="00E726DF" w:rsidRDefault="00E726DF" w:rsidP="00E726DF">
            <w:pPr>
              <w:widowControl/>
              <w:spacing w:before="0" w:after="0" w:line="240" w:lineRule="auto"/>
              <w:ind w:left="0"/>
              <w:jc w:val="left"/>
              <w:rPr>
                <w:rFonts w:ascii="Arial CE" w:hAnsi="Arial CE" w:cs="Arial CE"/>
                <w:b/>
                <w:bCs/>
                <w:szCs w:val="20"/>
              </w:rPr>
            </w:pPr>
            <w:bookmarkStart w:id="15" w:name="RANGE!D2"/>
            <w:r w:rsidRPr="00E726DF">
              <w:rPr>
                <w:rFonts w:ascii="Arial CE" w:hAnsi="Arial CE" w:cs="Arial CE"/>
                <w:b/>
                <w:bCs/>
                <w:szCs w:val="20"/>
              </w:rPr>
              <w:t>Výměna kotlů</w:t>
            </w:r>
            <w:bookmarkEnd w:id="15"/>
          </w:p>
        </w:tc>
        <w:tc>
          <w:tcPr>
            <w:tcW w:w="647" w:type="pct"/>
            <w:tcBorders>
              <w:top w:val="single" w:sz="8" w:space="0" w:color="auto"/>
              <w:left w:val="nil"/>
              <w:bottom w:val="single" w:sz="4" w:space="0" w:color="auto"/>
              <w:right w:val="single" w:sz="4" w:space="0" w:color="auto"/>
            </w:tcBorders>
            <w:shd w:val="clear" w:color="auto" w:fill="auto"/>
            <w:noWrap/>
            <w:vAlign w:val="bottom"/>
            <w:hideMark/>
          </w:tcPr>
          <w:p w14:paraId="78BC1362"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 xml:space="preserve">JKSO </w:t>
            </w:r>
          </w:p>
        </w:tc>
        <w:tc>
          <w:tcPr>
            <w:tcW w:w="542" w:type="pct"/>
            <w:tcBorders>
              <w:top w:val="single" w:sz="8" w:space="0" w:color="auto"/>
              <w:left w:val="nil"/>
              <w:bottom w:val="single" w:sz="4" w:space="0" w:color="auto"/>
              <w:right w:val="single" w:sz="8" w:space="0" w:color="auto"/>
            </w:tcBorders>
            <w:shd w:val="clear" w:color="auto" w:fill="auto"/>
            <w:noWrap/>
            <w:vAlign w:val="bottom"/>
            <w:hideMark/>
          </w:tcPr>
          <w:p w14:paraId="624082CC" w14:textId="77777777" w:rsidR="00E726DF" w:rsidRPr="00E726DF" w:rsidRDefault="00E726DF" w:rsidP="00E726DF">
            <w:pPr>
              <w:widowControl/>
              <w:spacing w:before="0" w:after="0" w:line="240" w:lineRule="auto"/>
              <w:ind w:left="0"/>
              <w:jc w:val="left"/>
              <w:rPr>
                <w:rFonts w:ascii="Arial CE" w:hAnsi="Arial CE" w:cs="Arial CE"/>
                <w:sz w:val="18"/>
                <w:szCs w:val="18"/>
              </w:rPr>
            </w:pPr>
            <w:bookmarkStart w:id="16" w:name="RANGE!G2"/>
            <w:r w:rsidRPr="00E726DF">
              <w:rPr>
                <w:rFonts w:ascii="Arial CE" w:hAnsi="Arial CE" w:cs="Arial CE"/>
                <w:sz w:val="18"/>
                <w:szCs w:val="18"/>
              </w:rPr>
              <w:t> </w:t>
            </w:r>
            <w:bookmarkEnd w:id="16"/>
          </w:p>
        </w:tc>
      </w:tr>
      <w:tr w:rsidR="00E726DF" w:rsidRPr="00E726DF" w14:paraId="1CE829DA" w14:textId="77777777" w:rsidTr="00E726DF">
        <w:trPr>
          <w:trHeight w:val="240"/>
        </w:trPr>
        <w:tc>
          <w:tcPr>
            <w:tcW w:w="2098" w:type="pct"/>
            <w:gridSpan w:val="2"/>
            <w:tcBorders>
              <w:top w:val="nil"/>
              <w:left w:val="single" w:sz="8" w:space="0" w:color="auto"/>
              <w:bottom w:val="single" w:sz="4" w:space="0" w:color="auto"/>
              <w:right w:val="single" w:sz="4" w:space="0" w:color="000000"/>
            </w:tcBorders>
            <w:shd w:val="clear" w:color="auto" w:fill="auto"/>
            <w:noWrap/>
            <w:vAlign w:val="bottom"/>
            <w:hideMark/>
          </w:tcPr>
          <w:p w14:paraId="302299CF" w14:textId="77777777" w:rsidR="00E726DF" w:rsidRPr="00E726DF" w:rsidRDefault="00E726DF" w:rsidP="00E726DF">
            <w:pPr>
              <w:widowControl/>
              <w:spacing w:before="0" w:after="0" w:line="240" w:lineRule="auto"/>
              <w:ind w:left="0"/>
              <w:jc w:val="left"/>
              <w:rPr>
                <w:rFonts w:ascii="Arial CE" w:hAnsi="Arial CE" w:cs="Arial CE"/>
                <w:b/>
                <w:bCs/>
                <w:szCs w:val="20"/>
              </w:rPr>
            </w:pPr>
            <w:r w:rsidRPr="00E726DF">
              <w:rPr>
                <w:rFonts w:ascii="Arial CE" w:hAnsi="Arial CE" w:cs="Arial CE"/>
                <w:b/>
                <w:bCs/>
                <w:szCs w:val="20"/>
              </w:rPr>
              <w:t>Objekt</w:t>
            </w:r>
          </w:p>
        </w:tc>
        <w:tc>
          <w:tcPr>
            <w:tcW w:w="629" w:type="pct"/>
            <w:tcBorders>
              <w:top w:val="nil"/>
              <w:left w:val="nil"/>
              <w:bottom w:val="single" w:sz="4" w:space="0" w:color="auto"/>
              <w:right w:val="nil"/>
            </w:tcBorders>
            <w:shd w:val="clear" w:color="auto" w:fill="auto"/>
            <w:noWrap/>
            <w:vAlign w:val="bottom"/>
            <w:hideMark/>
          </w:tcPr>
          <w:p w14:paraId="3A73777C"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Název objektu</w:t>
            </w:r>
          </w:p>
        </w:tc>
        <w:tc>
          <w:tcPr>
            <w:tcW w:w="617" w:type="pct"/>
            <w:tcBorders>
              <w:top w:val="single" w:sz="4" w:space="0" w:color="auto"/>
              <w:left w:val="nil"/>
              <w:bottom w:val="single" w:sz="4" w:space="0" w:color="auto"/>
              <w:right w:val="nil"/>
            </w:tcBorders>
            <w:shd w:val="clear" w:color="auto" w:fill="auto"/>
            <w:noWrap/>
            <w:vAlign w:val="bottom"/>
            <w:hideMark/>
          </w:tcPr>
          <w:p w14:paraId="7ABBAF5A"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 </w:t>
            </w:r>
          </w:p>
        </w:tc>
        <w:tc>
          <w:tcPr>
            <w:tcW w:w="466" w:type="pct"/>
            <w:tcBorders>
              <w:top w:val="single" w:sz="4" w:space="0" w:color="auto"/>
              <w:left w:val="nil"/>
              <w:bottom w:val="single" w:sz="4" w:space="0" w:color="auto"/>
              <w:right w:val="single" w:sz="4" w:space="0" w:color="auto"/>
            </w:tcBorders>
            <w:shd w:val="clear" w:color="auto" w:fill="auto"/>
            <w:noWrap/>
            <w:vAlign w:val="bottom"/>
            <w:hideMark/>
          </w:tcPr>
          <w:p w14:paraId="0D4311B3"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 </w:t>
            </w:r>
          </w:p>
        </w:tc>
        <w:tc>
          <w:tcPr>
            <w:tcW w:w="647" w:type="pct"/>
            <w:tcBorders>
              <w:top w:val="nil"/>
              <w:left w:val="nil"/>
              <w:bottom w:val="single" w:sz="4" w:space="0" w:color="auto"/>
              <w:right w:val="single" w:sz="4" w:space="0" w:color="auto"/>
            </w:tcBorders>
            <w:shd w:val="clear" w:color="auto" w:fill="auto"/>
            <w:noWrap/>
            <w:vAlign w:val="bottom"/>
            <w:hideMark/>
          </w:tcPr>
          <w:p w14:paraId="610AB932"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 xml:space="preserve">SKP </w:t>
            </w:r>
          </w:p>
        </w:tc>
        <w:tc>
          <w:tcPr>
            <w:tcW w:w="542" w:type="pct"/>
            <w:tcBorders>
              <w:top w:val="nil"/>
              <w:left w:val="nil"/>
              <w:bottom w:val="single" w:sz="4" w:space="0" w:color="auto"/>
              <w:right w:val="single" w:sz="8" w:space="0" w:color="auto"/>
            </w:tcBorders>
            <w:shd w:val="clear" w:color="auto" w:fill="auto"/>
            <w:noWrap/>
            <w:vAlign w:val="bottom"/>
            <w:hideMark/>
          </w:tcPr>
          <w:p w14:paraId="736FA3B4"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 </w:t>
            </w:r>
          </w:p>
        </w:tc>
      </w:tr>
      <w:tr w:rsidR="00E726DF" w:rsidRPr="00E726DF" w14:paraId="080DFC2C" w14:textId="77777777" w:rsidTr="00E726DF">
        <w:trPr>
          <w:trHeight w:val="255"/>
        </w:trPr>
        <w:tc>
          <w:tcPr>
            <w:tcW w:w="1456" w:type="pct"/>
            <w:tcBorders>
              <w:top w:val="nil"/>
              <w:left w:val="single" w:sz="8" w:space="0" w:color="auto"/>
              <w:bottom w:val="single" w:sz="4" w:space="0" w:color="auto"/>
              <w:right w:val="nil"/>
            </w:tcBorders>
            <w:shd w:val="clear" w:color="000000" w:fill="969696"/>
            <w:noWrap/>
            <w:vAlign w:val="bottom"/>
            <w:hideMark/>
          </w:tcPr>
          <w:p w14:paraId="119A549C" w14:textId="77777777" w:rsidR="00E726DF" w:rsidRPr="00E726DF" w:rsidRDefault="00E726DF" w:rsidP="00E726DF">
            <w:pPr>
              <w:widowControl/>
              <w:spacing w:before="0" w:after="0" w:line="240" w:lineRule="auto"/>
              <w:ind w:left="0"/>
              <w:jc w:val="left"/>
              <w:rPr>
                <w:rFonts w:ascii="Arial CE" w:hAnsi="Arial CE" w:cs="Arial CE"/>
                <w:szCs w:val="20"/>
              </w:rPr>
            </w:pPr>
            <w:bookmarkStart w:id="17" w:name="RANGE!A5"/>
            <w:r w:rsidRPr="00E726DF">
              <w:rPr>
                <w:rFonts w:ascii="Arial CE" w:hAnsi="Arial CE" w:cs="Arial CE"/>
                <w:szCs w:val="20"/>
              </w:rPr>
              <w:t> </w:t>
            </w:r>
            <w:bookmarkEnd w:id="17"/>
          </w:p>
        </w:tc>
        <w:tc>
          <w:tcPr>
            <w:tcW w:w="642" w:type="pct"/>
            <w:tcBorders>
              <w:top w:val="nil"/>
              <w:left w:val="nil"/>
              <w:bottom w:val="single" w:sz="4" w:space="0" w:color="auto"/>
              <w:right w:val="single" w:sz="4" w:space="0" w:color="auto"/>
            </w:tcBorders>
            <w:shd w:val="clear" w:color="000000" w:fill="969696"/>
            <w:noWrap/>
            <w:vAlign w:val="bottom"/>
            <w:hideMark/>
          </w:tcPr>
          <w:p w14:paraId="68AC91ED"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1713" w:type="pct"/>
            <w:gridSpan w:val="3"/>
            <w:tcBorders>
              <w:top w:val="single" w:sz="4" w:space="0" w:color="auto"/>
              <w:left w:val="nil"/>
              <w:bottom w:val="single" w:sz="4" w:space="0" w:color="auto"/>
              <w:right w:val="single" w:sz="4" w:space="0" w:color="000000"/>
            </w:tcBorders>
            <w:shd w:val="clear" w:color="000000" w:fill="969696"/>
            <w:vAlign w:val="bottom"/>
            <w:hideMark/>
          </w:tcPr>
          <w:p w14:paraId="3F672636" w14:textId="77777777" w:rsidR="00E726DF" w:rsidRPr="00E726DF" w:rsidRDefault="00E726DF" w:rsidP="00E726DF">
            <w:pPr>
              <w:widowControl/>
              <w:spacing w:before="0" w:after="0" w:line="240" w:lineRule="auto"/>
              <w:ind w:left="0"/>
              <w:jc w:val="left"/>
              <w:rPr>
                <w:rFonts w:ascii="Arial CE" w:hAnsi="Arial CE" w:cs="Arial CE"/>
                <w:b/>
                <w:bCs/>
                <w:szCs w:val="20"/>
              </w:rPr>
            </w:pPr>
            <w:bookmarkStart w:id="18" w:name="RANGE!C5"/>
            <w:r w:rsidRPr="00E726DF">
              <w:rPr>
                <w:rFonts w:ascii="Arial CE" w:hAnsi="Arial CE" w:cs="Arial CE"/>
                <w:b/>
                <w:bCs/>
                <w:szCs w:val="20"/>
              </w:rPr>
              <w:t>Muzeum umění Olomouc</w:t>
            </w:r>
            <w:bookmarkEnd w:id="18"/>
          </w:p>
        </w:tc>
        <w:tc>
          <w:tcPr>
            <w:tcW w:w="647" w:type="pct"/>
            <w:tcBorders>
              <w:top w:val="nil"/>
              <w:left w:val="nil"/>
              <w:bottom w:val="single" w:sz="4" w:space="0" w:color="auto"/>
              <w:right w:val="single" w:sz="4" w:space="0" w:color="auto"/>
            </w:tcBorders>
            <w:shd w:val="clear" w:color="auto" w:fill="auto"/>
            <w:noWrap/>
            <w:vAlign w:val="bottom"/>
            <w:hideMark/>
          </w:tcPr>
          <w:p w14:paraId="7331BBC8"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Měrná jednotka</w:t>
            </w:r>
          </w:p>
        </w:tc>
        <w:tc>
          <w:tcPr>
            <w:tcW w:w="542" w:type="pct"/>
            <w:tcBorders>
              <w:top w:val="nil"/>
              <w:left w:val="nil"/>
              <w:bottom w:val="single" w:sz="4" w:space="0" w:color="auto"/>
              <w:right w:val="single" w:sz="8" w:space="0" w:color="auto"/>
            </w:tcBorders>
            <w:shd w:val="clear" w:color="auto" w:fill="auto"/>
            <w:noWrap/>
            <w:vAlign w:val="bottom"/>
            <w:hideMark/>
          </w:tcPr>
          <w:p w14:paraId="55FDE383" w14:textId="77777777" w:rsidR="00E726DF" w:rsidRPr="00E726DF" w:rsidRDefault="00E726DF" w:rsidP="00E726DF">
            <w:pPr>
              <w:widowControl/>
              <w:spacing w:before="0" w:after="0" w:line="240" w:lineRule="auto"/>
              <w:ind w:left="0"/>
              <w:jc w:val="left"/>
              <w:rPr>
                <w:rFonts w:ascii="Arial CE" w:hAnsi="Arial CE" w:cs="Arial CE"/>
                <w:sz w:val="18"/>
                <w:szCs w:val="18"/>
              </w:rPr>
            </w:pPr>
            <w:bookmarkStart w:id="19" w:name="RANGE!G5"/>
            <w:r w:rsidRPr="00E726DF">
              <w:rPr>
                <w:rFonts w:ascii="Arial CE" w:hAnsi="Arial CE" w:cs="Arial CE"/>
                <w:sz w:val="18"/>
                <w:szCs w:val="18"/>
              </w:rPr>
              <w:t> </w:t>
            </w:r>
            <w:bookmarkEnd w:id="19"/>
          </w:p>
        </w:tc>
      </w:tr>
      <w:tr w:rsidR="00E726DF" w:rsidRPr="00E726DF" w14:paraId="43DAE96D" w14:textId="77777777" w:rsidTr="00E726DF">
        <w:trPr>
          <w:trHeight w:val="259"/>
        </w:trPr>
        <w:tc>
          <w:tcPr>
            <w:tcW w:w="2098" w:type="pct"/>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B8FE6D3" w14:textId="77777777" w:rsidR="00E726DF" w:rsidRPr="00E726DF" w:rsidRDefault="00E726DF" w:rsidP="00E726DF">
            <w:pPr>
              <w:widowControl/>
              <w:spacing w:before="0" w:after="0" w:line="240" w:lineRule="auto"/>
              <w:ind w:left="0"/>
              <w:jc w:val="left"/>
              <w:rPr>
                <w:rFonts w:ascii="Arial CE" w:hAnsi="Arial CE" w:cs="Arial CE"/>
                <w:b/>
                <w:bCs/>
                <w:szCs w:val="20"/>
              </w:rPr>
            </w:pPr>
            <w:r w:rsidRPr="00E726DF">
              <w:rPr>
                <w:rFonts w:ascii="Arial CE" w:hAnsi="Arial CE" w:cs="Arial CE"/>
                <w:b/>
                <w:bCs/>
                <w:szCs w:val="20"/>
              </w:rPr>
              <w:t>Stavba</w:t>
            </w:r>
          </w:p>
        </w:tc>
        <w:tc>
          <w:tcPr>
            <w:tcW w:w="629" w:type="pct"/>
            <w:tcBorders>
              <w:top w:val="nil"/>
              <w:left w:val="nil"/>
              <w:bottom w:val="single" w:sz="4" w:space="0" w:color="auto"/>
              <w:right w:val="nil"/>
            </w:tcBorders>
            <w:shd w:val="clear" w:color="auto" w:fill="auto"/>
            <w:noWrap/>
            <w:vAlign w:val="bottom"/>
            <w:hideMark/>
          </w:tcPr>
          <w:p w14:paraId="7A96E106"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Název stavby</w:t>
            </w:r>
          </w:p>
        </w:tc>
        <w:tc>
          <w:tcPr>
            <w:tcW w:w="617" w:type="pct"/>
            <w:tcBorders>
              <w:top w:val="nil"/>
              <w:left w:val="nil"/>
              <w:bottom w:val="single" w:sz="4" w:space="0" w:color="auto"/>
              <w:right w:val="nil"/>
            </w:tcBorders>
            <w:shd w:val="clear" w:color="auto" w:fill="auto"/>
            <w:noWrap/>
            <w:vAlign w:val="bottom"/>
            <w:hideMark/>
          </w:tcPr>
          <w:p w14:paraId="0943A21D"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 </w:t>
            </w:r>
          </w:p>
        </w:tc>
        <w:tc>
          <w:tcPr>
            <w:tcW w:w="466" w:type="pct"/>
            <w:tcBorders>
              <w:top w:val="nil"/>
              <w:left w:val="nil"/>
              <w:bottom w:val="single" w:sz="4" w:space="0" w:color="auto"/>
              <w:right w:val="single" w:sz="4" w:space="0" w:color="auto"/>
            </w:tcBorders>
            <w:shd w:val="clear" w:color="auto" w:fill="auto"/>
            <w:noWrap/>
            <w:vAlign w:val="bottom"/>
            <w:hideMark/>
          </w:tcPr>
          <w:p w14:paraId="02AEDA7A"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 </w:t>
            </w:r>
          </w:p>
        </w:tc>
        <w:tc>
          <w:tcPr>
            <w:tcW w:w="647" w:type="pct"/>
            <w:tcBorders>
              <w:top w:val="nil"/>
              <w:left w:val="nil"/>
              <w:bottom w:val="single" w:sz="4" w:space="0" w:color="auto"/>
              <w:right w:val="single" w:sz="4" w:space="0" w:color="auto"/>
            </w:tcBorders>
            <w:shd w:val="clear" w:color="auto" w:fill="auto"/>
            <w:noWrap/>
            <w:vAlign w:val="bottom"/>
            <w:hideMark/>
          </w:tcPr>
          <w:p w14:paraId="090026AE"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Počet jednotek</w:t>
            </w:r>
          </w:p>
        </w:tc>
        <w:tc>
          <w:tcPr>
            <w:tcW w:w="542" w:type="pct"/>
            <w:tcBorders>
              <w:top w:val="nil"/>
              <w:left w:val="nil"/>
              <w:bottom w:val="single" w:sz="4" w:space="0" w:color="auto"/>
              <w:right w:val="single" w:sz="8" w:space="0" w:color="auto"/>
            </w:tcBorders>
            <w:shd w:val="clear" w:color="auto" w:fill="auto"/>
            <w:noWrap/>
            <w:vAlign w:val="bottom"/>
            <w:hideMark/>
          </w:tcPr>
          <w:p w14:paraId="65D8A911" w14:textId="77777777" w:rsidR="00E726DF" w:rsidRPr="00E726DF" w:rsidRDefault="00E726DF" w:rsidP="00E726DF">
            <w:pPr>
              <w:widowControl/>
              <w:spacing w:before="0" w:after="0" w:line="240" w:lineRule="auto"/>
              <w:ind w:left="0"/>
              <w:jc w:val="right"/>
              <w:rPr>
                <w:rFonts w:ascii="Arial CE" w:hAnsi="Arial CE" w:cs="Arial CE"/>
                <w:sz w:val="18"/>
                <w:szCs w:val="18"/>
              </w:rPr>
            </w:pPr>
            <w:bookmarkStart w:id="20" w:name="RANGE!G6"/>
            <w:r w:rsidRPr="00E726DF">
              <w:rPr>
                <w:rFonts w:ascii="Arial CE" w:hAnsi="Arial CE" w:cs="Arial CE"/>
                <w:sz w:val="18"/>
                <w:szCs w:val="18"/>
              </w:rPr>
              <w:t> </w:t>
            </w:r>
            <w:bookmarkEnd w:id="20"/>
          </w:p>
        </w:tc>
      </w:tr>
      <w:tr w:rsidR="00E726DF" w:rsidRPr="00E726DF" w14:paraId="2297E93D" w14:textId="77777777" w:rsidTr="00E726DF">
        <w:trPr>
          <w:trHeight w:val="255"/>
        </w:trPr>
        <w:tc>
          <w:tcPr>
            <w:tcW w:w="1456" w:type="pct"/>
            <w:tcBorders>
              <w:top w:val="nil"/>
              <w:left w:val="single" w:sz="8" w:space="0" w:color="auto"/>
              <w:bottom w:val="single" w:sz="4" w:space="0" w:color="auto"/>
              <w:right w:val="nil"/>
            </w:tcBorders>
            <w:shd w:val="clear" w:color="000000" w:fill="969696"/>
            <w:noWrap/>
            <w:vAlign w:val="bottom"/>
            <w:hideMark/>
          </w:tcPr>
          <w:p w14:paraId="4039D99B" w14:textId="77777777" w:rsidR="00E726DF" w:rsidRPr="00E726DF" w:rsidRDefault="00E726DF" w:rsidP="00E726DF">
            <w:pPr>
              <w:widowControl/>
              <w:spacing w:before="0" w:after="0" w:line="240" w:lineRule="auto"/>
              <w:ind w:left="0"/>
              <w:jc w:val="left"/>
              <w:rPr>
                <w:rFonts w:ascii="Arial CE" w:hAnsi="Arial CE" w:cs="Arial CE"/>
                <w:b/>
                <w:bCs/>
                <w:szCs w:val="20"/>
              </w:rPr>
            </w:pPr>
            <w:bookmarkStart w:id="21" w:name="RANGE!A7"/>
            <w:r w:rsidRPr="00E726DF">
              <w:rPr>
                <w:rFonts w:ascii="Arial CE" w:hAnsi="Arial CE" w:cs="Arial CE"/>
                <w:b/>
                <w:bCs/>
                <w:szCs w:val="20"/>
              </w:rPr>
              <w:t> </w:t>
            </w:r>
            <w:bookmarkEnd w:id="21"/>
          </w:p>
        </w:tc>
        <w:tc>
          <w:tcPr>
            <w:tcW w:w="642" w:type="pct"/>
            <w:tcBorders>
              <w:top w:val="nil"/>
              <w:left w:val="nil"/>
              <w:bottom w:val="single" w:sz="4" w:space="0" w:color="auto"/>
              <w:right w:val="single" w:sz="4" w:space="0" w:color="auto"/>
            </w:tcBorders>
            <w:shd w:val="clear" w:color="000000" w:fill="969696"/>
            <w:noWrap/>
            <w:vAlign w:val="bottom"/>
            <w:hideMark/>
          </w:tcPr>
          <w:p w14:paraId="065DF571"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1713" w:type="pct"/>
            <w:gridSpan w:val="3"/>
            <w:tcBorders>
              <w:top w:val="single" w:sz="4" w:space="0" w:color="auto"/>
              <w:left w:val="nil"/>
              <w:bottom w:val="single" w:sz="4" w:space="0" w:color="auto"/>
              <w:right w:val="single" w:sz="4" w:space="0" w:color="000000"/>
            </w:tcBorders>
            <w:shd w:val="clear" w:color="000000" w:fill="969696"/>
            <w:vAlign w:val="bottom"/>
            <w:hideMark/>
          </w:tcPr>
          <w:p w14:paraId="5D9D9344" w14:textId="77777777" w:rsidR="00E726DF" w:rsidRPr="00E726DF" w:rsidRDefault="00E726DF" w:rsidP="00E726DF">
            <w:pPr>
              <w:widowControl/>
              <w:spacing w:before="0" w:after="0" w:line="240" w:lineRule="auto"/>
              <w:ind w:left="0"/>
              <w:jc w:val="left"/>
              <w:rPr>
                <w:rFonts w:ascii="Arial CE" w:hAnsi="Arial CE" w:cs="Arial CE"/>
                <w:b/>
                <w:bCs/>
                <w:szCs w:val="20"/>
              </w:rPr>
            </w:pPr>
            <w:bookmarkStart w:id="22" w:name="RANGE!C7"/>
            <w:r w:rsidRPr="00E726DF">
              <w:rPr>
                <w:rFonts w:ascii="Arial CE" w:hAnsi="Arial CE" w:cs="Arial CE"/>
                <w:b/>
                <w:bCs/>
                <w:szCs w:val="20"/>
              </w:rPr>
              <w:t>Výměna kotlů</w:t>
            </w:r>
            <w:bookmarkEnd w:id="22"/>
          </w:p>
        </w:tc>
        <w:tc>
          <w:tcPr>
            <w:tcW w:w="647" w:type="pct"/>
            <w:tcBorders>
              <w:top w:val="nil"/>
              <w:left w:val="nil"/>
              <w:bottom w:val="single" w:sz="4" w:space="0" w:color="auto"/>
              <w:right w:val="single" w:sz="4" w:space="0" w:color="auto"/>
            </w:tcBorders>
            <w:shd w:val="clear" w:color="auto" w:fill="auto"/>
            <w:noWrap/>
            <w:vAlign w:val="bottom"/>
            <w:hideMark/>
          </w:tcPr>
          <w:p w14:paraId="01277FC8"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 xml:space="preserve">Náklady na </w:t>
            </w:r>
            <w:proofErr w:type="spellStart"/>
            <w:proofErr w:type="gramStart"/>
            <w:r w:rsidRPr="00E726DF">
              <w:rPr>
                <w:rFonts w:ascii="Arial CE" w:hAnsi="Arial CE" w:cs="Arial CE"/>
                <w:sz w:val="18"/>
                <w:szCs w:val="18"/>
              </w:rPr>
              <w:t>m.j</w:t>
            </w:r>
            <w:proofErr w:type="spellEnd"/>
            <w:r w:rsidRPr="00E726DF">
              <w:rPr>
                <w:rFonts w:ascii="Arial CE" w:hAnsi="Arial CE" w:cs="Arial CE"/>
                <w:sz w:val="18"/>
                <w:szCs w:val="18"/>
              </w:rPr>
              <w:t>.</w:t>
            </w:r>
            <w:proofErr w:type="gramEnd"/>
          </w:p>
        </w:tc>
        <w:tc>
          <w:tcPr>
            <w:tcW w:w="542" w:type="pct"/>
            <w:tcBorders>
              <w:top w:val="nil"/>
              <w:left w:val="nil"/>
              <w:bottom w:val="single" w:sz="4" w:space="0" w:color="auto"/>
              <w:right w:val="single" w:sz="8" w:space="0" w:color="auto"/>
            </w:tcBorders>
            <w:shd w:val="clear" w:color="auto" w:fill="auto"/>
            <w:noWrap/>
            <w:vAlign w:val="bottom"/>
            <w:hideMark/>
          </w:tcPr>
          <w:p w14:paraId="635DDA98" w14:textId="77777777" w:rsidR="00E726DF" w:rsidRPr="00E726DF" w:rsidRDefault="00E726DF" w:rsidP="00E726DF">
            <w:pPr>
              <w:widowControl/>
              <w:spacing w:before="0" w:after="0" w:line="240" w:lineRule="auto"/>
              <w:ind w:left="0"/>
              <w:jc w:val="right"/>
              <w:rPr>
                <w:rFonts w:ascii="Arial CE" w:hAnsi="Arial CE" w:cs="Arial CE"/>
                <w:sz w:val="18"/>
                <w:szCs w:val="18"/>
              </w:rPr>
            </w:pPr>
            <w:r w:rsidRPr="00E726DF">
              <w:rPr>
                <w:rFonts w:ascii="Arial CE" w:hAnsi="Arial CE" w:cs="Arial CE"/>
                <w:sz w:val="18"/>
                <w:szCs w:val="18"/>
              </w:rPr>
              <w:t> </w:t>
            </w:r>
          </w:p>
        </w:tc>
      </w:tr>
      <w:tr w:rsidR="00E726DF" w:rsidRPr="00E726DF" w14:paraId="410B32AF" w14:textId="77777777" w:rsidTr="00E726DF">
        <w:trPr>
          <w:trHeight w:val="255"/>
        </w:trPr>
        <w:tc>
          <w:tcPr>
            <w:tcW w:w="1456" w:type="pct"/>
            <w:tcBorders>
              <w:top w:val="nil"/>
              <w:left w:val="single" w:sz="8" w:space="0" w:color="auto"/>
              <w:bottom w:val="single" w:sz="4" w:space="0" w:color="auto"/>
              <w:right w:val="single" w:sz="4" w:space="0" w:color="auto"/>
            </w:tcBorders>
            <w:shd w:val="clear" w:color="auto" w:fill="auto"/>
            <w:noWrap/>
            <w:vAlign w:val="bottom"/>
            <w:hideMark/>
          </w:tcPr>
          <w:p w14:paraId="38DB9D4E"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Projektant</w:t>
            </w:r>
          </w:p>
        </w:tc>
        <w:tc>
          <w:tcPr>
            <w:tcW w:w="642" w:type="pct"/>
            <w:tcBorders>
              <w:top w:val="nil"/>
              <w:left w:val="nil"/>
              <w:bottom w:val="single" w:sz="4" w:space="0" w:color="auto"/>
              <w:right w:val="single" w:sz="4" w:space="0" w:color="auto"/>
            </w:tcBorders>
            <w:shd w:val="clear" w:color="auto" w:fill="auto"/>
            <w:noWrap/>
            <w:vAlign w:val="bottom"/>
            <w:hideMark/>
          </w:tcPr>
          <w:p w14:paraId="5C2E9280"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 </w:t>
            </w:r>
          </w:p>
        </w:tc>
        <w:tc>
          <w:tcPr>
            <w:tcW w:w="629" w:type="pct"/>
            <w:tcBorders>
              <w:top w:val="nil"/>
              <w:left w:val="nil"/>
              <w:bottom w:val="single" w:sz="4" w:space="0" w:color="auto"/>
              <w:right w:val="single" w:sz="4" w:space="0" w:color="auto"/>
            </w:tcBorders>
            <w:shd w:val="clear" w:color="auto" w:fill="auto"/>
            <w:noWrap/>
            <w:vAlign w:val="bottom"/>
            <w:hideMark/>
          </w:tcPr>
          <w:p w14:paraId="01B71830" w14:textId="77777777" w:rsidR="00E726DF" w:rsidRPr="00E726DF" w:rsidRDefault="00E726DF" w:rsidP="00E726DF">
            <w:pPr>
              <w:widowControl/>
              <w:spacing w:before="0" w:after="0" w:line="240" w:lineRule="auto"/>
              <w:ind w:left="0"/>
              <w:jc w:val="left"/>
              <w:rPr>
                <w:rFonts w:ascii="Arial CE" w:hAnsi="Arial CE" w:cs="Arial CE"/>
                <w:sz w:val="18"/>
                <w:szCs w:val="18"/>
              </w:rPr>
            </w:pPr>
            <w:bookmarkStart w:id="23" w:name="RANGE!C8"/>
            <w:r w:rsidRPr="00E726DF">
              <w:rPr>
                <w:rFonts w:ascii="Arial CE" w:hAnsi="Arial CE" w:cs="Arial CE"/>
                <w:sz w:val="18"/>
                <w:szCs w:val="18"/>
              </w:rPr>
              <w:t> </w:t>
            </w:r>
            <w:bookmarkEnd w:id="23"/>
          </w:p>
        </w:tc>
        <w:tc>
          <w:tcPr>
            <w:tcW w:w="617" w:type="pct"/>
            <w:tcBorders>
              <w:top w:val="nil"/>
              <w:left w:val="nil"/>
              <w:bottom w:val="single" w:sz="4" w:space="0" w:color="auto"/>
              <w:right w:val="single" w:sz="4" w:space="0" w:color="auto"/>
            </w:tcBorders>
            <w:shd w:val="clear" w:color="auto" w:fill="auto"/>
            <w:noWrap/>
            <w:vAlign w:val="bottom"/>
            <w:hideMark/>
          </w:tcPr>
          <w:p w14:paraId="68279B30"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 </w:t>
            </w:r>
          </w:p>
        </w:tc>
        <w:tc>
          <w:tcPr>
            <w:tcW w:w="466" w:type="pct"/>
            <w:tcBorders>
              <w:top w:val="nil"/>
              <w:left w:val="nil"/>
              <w:bottom w:val="single" w:sz="4" w:space="0" w:color="auto"/>
              <w:right w:val="nil"/>
            </w:tcBorders>
            <w:shd w:val="clear" w:color="auto" w:fill="auto"/>
            <w:noWrap/>
            <w:vAlign w:val="bottom"/>
            <w:hideMark/>
          </w:tcPr>
          <w:p w14:paraId="527971A8"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 </w:t>
            </w:r>
          </w:p>
        </w:tc>
        <w:tc>
          <w:tcPr>
            <w:tcW w:w="647" w:type="pct"/>
            <w:tcBorders>
              <w:top w:val="nil"/>
              <w:left w:val="single" w:sz="4" w:space="0" w:color="auto"/>
              <w:bottom w:val="single" w:sz="4" w:space="0" w:color="auto"/>
              <w:right w:val="single" w:sz="4" w:space="0" w:color="auto"/>
            </w:tcBorders>
            <w:shd w:val="clear" w:color="auto" w:fill="auto"/>
            <w:noWrap/>
            <w:vAlign w:val="bottom"/>
            <w:hideMark/>
          </w:tcPr>
          <w:p w14:paraId="180A161F"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Typ rozpočtu</w:t>
            </w:r>
          </w:p>
        </w:tc>
        <w:tc>
          <w:tcPr>
            <w:tcW w:w="542" w:type="pct"/>
            <w:tcBorders>
              <w:top w:val="nil"/>
              <w:left w:val="nil"/>
              <w:bottom w:val="single" w:sz="4" w:space="0" w:color="auto"/>
              <w:right w:val="single" w:sz="8" w:space="0" w:color="auto"/>
            </w:tcBorders>
            <w:shd w:val="clear" w:color="auto" w:fill="auto"/>
            <w:noWrap/>
            <w:vAlign w:val="bottom"/>
            <w:hideMark/>
          </w:tcPr>
          <w:p w14:paraId="55FF5FCE"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 </w:t>
            </w:r>
          </w:p>
        </w:tc>
      </w:tr>
      <w:tr w:rsidR="00E726DF" w:rsidRPr="00E726DF" w14:paraId="170E8C7D" w14:textId="77777777" w:rsidTr="00E726DF">
        <w:trPr>
          <w:trHeight w:val="255"/>
        </w:trPr>
        <w:tc>
          <w:tcPr>
            <w:tcW w:w="1456" w:type="pct"/>
            <w:tcBorders>
              <w:top w:val="nil"/>
              <w:left w:val="single" w:sz="8" w:space="0" w:color="auto"/>
              <w:bottom w:val="single" w:sz="4" w:space="0" w:color="auto"/>
              <w:right w:val="single" w:sz="4" w:space="0" w:color="auto"/>
            </w:tcBorders>
            <w:shd w:val="clear" w:color="auto" w:fill="auto"/>
            <w:noWrap/>
            <w:vAlign w:val="bottom"/>
            <w:hideMark/>
          </w:tcPr>
          <w:p w14:paraId="65A43D09"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 </w:t>
            </w:r>
          </w:p>
        </w:tc>
        <w:tc>
          <w:tcPr>
            <w:tcW w:w="642" w:type="pct"/>
            <w:tcBorders>
              <w:top w:val="nil"/>
              <w:left w:val="nil"/>
              <w:bottom w:val="single" w:sz="4" w:space="0" w:color="auto"/>
              <w:right w:val="single" w:sz="4" w:space="0" w:color="auto"/>
            </w:tcBorders>
            <w:shd w:val="clear" w:color="auto" w:fill="auto"/>
            <w:noWrap/>
            <w:vAlign w:val="bottom"/>
            <w:hideMark/>
          </w:tcPr>
          <w:p w14:paraId="68C67DD3"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 </w:t>
            </w:r>
          </w:p>
        </w:tc>
        <w:tc>
          <w:tcPr>
            <w:tcW w:w="629" w:type="pct"/>
            <w:tcBorders>
              <w:top w:val="nil"/>
              <w:left w:val="nil"/>
              <w:bottom w:val="single" w:sz="4" w:space="0" w:color="auto"/>
              <w:right w:val="single" w:sz="4" w:space="0" w:color="auto"/>
            </w:tcBorders>
            <w:shd w:val="clear" w:color="auto" w:fill="auto"/>
            <w:noWrap/>
            <w:vAlign w:val="bottom"/>
            <w:hideMark/>
          </w:tcPr>
          <w:p w14:paraId="21D5F5A6"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 </w:t>
            </w:r>
          </w:p>
        </w:tc>
        <w:tc>
          <w:tcPr>
            <w:tcW w:w="617" w:type="pct"/>
            <w:tcBorders>
              <w:top w:val="nil"/>
              <w:left w:val="nil"/>
              <w:bottom w:val="single" w:sz="4" w:space="0" w:color="auto"/>
              <w:right w:val="single" w:sz="4" w:space="0" w:color="auto"/>
            </w:tcBorders>
            <w:shd w:val="clear" w:color="auto" w:fill="auto"/>
            <w:noWrap/>
            <w:vAlign w:val="bottom"/>
            <w:hideMark/>
          </w:tcPr>
          <w:p w14:paraId="283DADA9"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 </w:t>
            </w:r>
          </w:p>
        </w:tc>
        <w:tc>
          <w:tcPr>
            <w:tcW w:w="466" w:type="pct"/>
            <w:tcBorders>
              <w:top w:val="nil"/>
              <w:left w:val="nil"/>
              <w:bottom w:val="single" w:sz="4" w:space="0" w:color="auto"/>
              <w:right w:val="nil"/>
            </w:tcBorders>
            <w:shd w:val="clear" w:color="auto" w:fill="auto"/>
            <w:noWrap/>
            <w:vAlign w:val="bottom"/>
            <w:hideMark/>
          </w:tcPr>
          <w:p w14:paraId="613BE364"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 </w:t>
            </w:r>
          </w:p>
        </w:tc>
        <w:tc>
          <w:tcPr>
            <w:tcW w:w="647" w:type="pct"/>
            <w:tcBorders>
              <w:top w:val="nil"/>
              <w:left w:val="nil"/>
              <w:bottom w:val="nil"/>
              <w:right w:val="nil"/>
            </w:tcBorders>
            <w:shd w:val="clear" w:color="auto" w:fill="auto"/>
            <w:noWrap/>
            <w:vAlign w:val="bottom"/>
            <w:hideMark/>
          </w:tcPr>
          <w:p w14:paraId="518F599B" w14:textId="77777777" w:rsidR="00E726DF" w:rsidRPr="00E726DF" w:rsidRDefault="00E726DF" w:rsidP="00E726DF">
            <w:pPr>
              <w:widowControl/>
              <w:spacing w:before="0" w:after="0" w:line="240" w:lineRule="auto"/>
              <w:ind w:left="0"/>
              <w:jc w:val="left"/>
              <w:rPr>
                <w:rFonts w:ascii="Arial CE" w:hAnsi="Arial CE" w:cs="Arial CE"/>
                <w:szCs w:val="20"/>
              </w:rPr>
            </w:pPr>
          </w:p>
        </w:tc>
        <w:tc>
          <w:tcPr>
            <w:tcW w:w="542" w:type="pct"/>
            <w:tcBorders>
              <w:top w:val="nil"/>
              <w:left w:val="nil"/>
              <w:bottom w:val="single" w:sz="4" w:space="0" w:color="auto"/>
              <w:right w:val="single" w:sz="8" w:space="0" w:color="auto"/>
            </w:tcBorders>
            <w:shd w:val="clear" w:color="auto" w:fill="auto"/>
            <w:noWrap/>
            <w:vAlign w:val="bottom"/>
            <w:hideMark/>
          </w:tcPr>
          <w:p w14:paraId="036D66D4"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 </w:t>
            </w:r>
          </w:p>
        </w:tc>
      </w:tr>
      <w:tr w:rsidR="00E726DF" w:rsidRPr="00E726DF" w14:paraId="53C9C9C5" w14:textId="77777777" w:rsidTr="00E726DF">
        <w:trPr>
          <w:trHeight w:val="255"/>
        </w:trPr>
        <w:tc>
          <w:tcPr>
            <w:tcW w:w="1456" w:type="pct"/>
            <w:tcBorders>
              <w:top w:val="nil"/>
              <w:left w:val="single" w:sz="8" w:space="0" w:color="auto"/>
              <w:bottom w:val="single" w:sz="4" w:space="0" w:color="auto"/>
              <w:right w:val="single" w:sz="4" w:space="0" w:color="auto"/>
            </w:tcBorders>
            <w:shd w:val="clear" w:color="auto" w:fill="auto"/>
            <w:noWrap/>
            <w:vAlign w:val="bottom"/>
            <w:hideMark/>
          </w:tcPr>
          <w:p w14:paraId="2430571A"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Objednatel</w:t>
            </w:r>
          </w:p>
        </w:tc>
        <w:tc>
          <w:tcPr>
            <w:tcW w:w="642" w:type="pct"/>
            <w:tcBorders>
              <w:top w:val="nil"/>
              <w:left w:val="nil"/>
              <w:bottom w:val="single" w:sz="4" w:space="0" w:color="auto"/>
              <w:right w:val="single" w:sz="4" w:space="0" w:color="auto"/>
            </w:tcBorders>
            <w:shd w:val="clear" w:color="auto" w:fill="auto"/>
            <w:noWrap/>
            <w:vAlign w:val="bottom"/>
            <w:hideMark/>
          </w:tcPr>
          <w:p w14:paraId="6D8A430E"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 </w:t>
            </w:r>
          </w:p>
        </w:tc>
        <w:tc>
          <w:tcPr>
            <w:tcW w:w="629" w:type="pct"/>
            <w:tcBorders>
              <w:top w:val="nil"/>
              <w:left w:val="nil"/>
              <w:bottom w:val="single" w:sz="4" w:space="0" w:color="auto"/>
              <w:right w:val="single" w:sz="4" w:space="0" w:color="auto"/>
            </w:tcBorders>
            <w:shd w:val="clear" w:color="auto" w:fill="auto"/>
            <w:noWrap/>
            <w:vAlign w:val="bottom"/>
            <w:hideMark/>
          </w:tcPr>
          <w:p w14:paraId="6C3B5C48" w14:textId="77777777" w:rsidR="00E726DF" w:rsidRPr="00E726DF" w:rsidRDefault="00E726DF" w:rsidP="00E726DF">
            <w:pPr>
              <w:widowControl/>
              <w:spacing w:before="0" w:after="0" w:line="240" w:lineRule="auto"/>
              <w:ind w:left="0"/>
              <w:jc w:val="left"/>
              <w:rPr>
                <w:rFonts w:ascii="Arial CE" w:hAnsi="Arial CE" w:cs="Arial CE"/>
                <w:sz w:val="18"/>
                <w:szCs w:val="18"/>
              </w:rPr>
            </w:pPr>
            <w:bookmarkStart w:id="24" w:name="RANGE!C10"/>
            <w:r w:rsidRPr="00E726DF">
              <w:rPr>
                <w:rFonts w:ascii="Arial CE" w:hAnsi="Arial CE" w:cs="Arial CE"/>
                <w:sz w:val="18"/>
                <w:szCs w:val="18"/>
              </w:rPr>
              <w:t> </w:t>
            </w:r>
            <w:bookmarkEnd w:id="24"/>
          </w:p>
        </w:tc>
        <w:tc>
          <w:tcPr>
            <w:tcW w:w="617" w:type="pct"/>
            <w:tcBorders>
              <w:top w:val="nil"/>
              <w:left w:val="nil"/>
              <w:bottom w:val="single" w:sz="4" w:space="0" w:color="auto"/>
              <w:right w:val="single" w:sz="4" w:space="0" w:color="auto"/>
            </w:tcBorders>
            <w:shd w:val="clear" w:color="auto" w:fill="auto"/>
            <w:noWrap/>
            <w:vAlign w:val="bottom"/>
            <w:hideMark/>
          </w:tcPr>
          <w:p w14:paraId="3C501B16"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 </w:t>
            </w:r>
          </w:p>
        </w:tc>
        <w:tc>
          <w:tcPr>
            <w:tcW w:w="466" w:type="pct"/>
            <w:tcBorders>
              <w:top w:val="nil"/>
              <w:left w:val="nil"/>
              <w:bottom w:val="single" w:sz="4" w:space="0" w:color="auto"/>
              <w:right w:val="single" w:sz="4" w:space="0" w:color="auto"/>
            </w:tcBorders>
            <w:shd w:val="clear" w:color="auto" w:fill="auto"/>
            <w:noWrap/>
            <w:vAlign w:val="bottom"/>
            <w:hideMark/>
          </w:tcPr>
          <w:p w14:paraId="682BE83E"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 </w:t>
            </w:r>
          </w:p>
        </w:tc>
        <w:tc>
          <w:tcPr>
            <w:tcW w:w="647" w:type="pct"/>
            <w:tcBorders>
              <w:top w:val="single" w:sz="4" w:space="0" w:color="auto"/>
              <w:left w:val="nil"/>
              <w:bottom w:val="single" w:sz="4" w:space="0" w:color="auto"/>
              <w:right w:val="single" w:sz="4" w:space="0" w:color="auto"/>
            </w:tcBorders>
            <w:shd w:val="clear" w:color="auto" w:fill="auto"/>
            <w:noWrap/>
            <w:vAlign w:val="bottom"/>
            <w:hideMark/>
          </w:tcPr>
          <w:p w14:paraId="777976C6"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 </w:t>
            </w:r>
          </w:p>
        </w:tc>
        <w:tc>
          <w:tcPr>
            <w:tcW w:w="542" w:type="pct"/>
            <w:tcBorders>
              <w:top w:val="nil"/>
              <w:left w:val="nil"/>
              <w:bottom w:val="single" w:sz="4" w:space="0" w:color="auto"/>
              <w:right w:val="single" w:sz="8" w:space="0" w:color="auto"/>
            </w:tcBorders>
            <w:shd w:val="clear" w:color="auto" w:fill="auto"/>
            <w:noWrap/>
            <w:vAlign w:val="bottom"/>
            <w:hideMark/>
          </w:tcPr>
          <w:p w14:paraId="09CE8B7C"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 </w:t>
            </w:r>
          </w:p>
        </w:tc>
      </w:tr>
      <w:tr w:rsidR="00E726DF" w:rsidRPr="00E726DF" w14:paraId="21CA57E9" w14:textId="77777777" w:rsidTr="00E726DF">
        <w:trPr>
          <w:trHeight w:val="270"/>
        </w:trPr>
        <w:tc>
          <w:tcPr>
            <w:tcW w:w="1456" w:type="pct"/>
            <w:tcBorders>
              <w:top w:val="nil"/>
              <w:left w:val="single" w:sz="8" w:space="0" w:color="auto"/>
              <w:bottom w:val="single" w:sz="4" w:space="0" w:color="auto"/>
              <w:right w:val="single" w:sz="4" w:space="0" w:color="auto"/>
            </w:tcBorders>
            <w:shd w:val="clear" w:color="auto" w:fill="auto"/>
            <w:noWrap/>
            <w:vAlign w:val="bottom"/>
            <w:hideMark/>
          </w:tcPr>
          <w:p w14:paraId="7F4E6D78"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Dodavatel</w:t>
            </w:r>
          </w:p>
        </w:tc>
        <w:tc>
          <w:tcPr>
            <w:tcW w:w="642" w:type="pct"/>
            <w:tcBorders>
              <w:top w:val="nil"/>
              <w:left w:val="nil"/>
              <w:bottom w:val="single" w:sz="4" w:space="0" w:color="auto"/>
              <w:right w:val="single" w:sz="4" w:space="0" w:color="auto"/>
            </w:tcBorders>
            <w:shd w:val="clear" w:color="auto" w:fill="auto"/>
            <w:noWrap/>
            <w:vAlign w:val="bottom"/>
            <w:hideMark/>
          </w:tcPr>
          <w:p w14:paraId="7ECA8BCD"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 </w:t>
            </w:r>
          </w:p>
        </w:tc>
        <w:tc>
          <w:tcPr>
            <w:tcW w:w="629" w:type="pct"/>
            <w:tcBorders>
              <w:top w:val="nil"/>
              <w:left w:val="nil"/>
              <w:bottom w:val="single" w:sz="4" w:space="0" w:color="auto"/>
              <w:right w:val="single" w:sz="4" w:space="0" w:color="auto"/>
            </w:tcBorders>
            <w:shd w:val="clear" w:color="auto" w:fill="auto"/>
            <w:noWrap/>
            <w:vAlign w:val="bottom"/>
            <w:hideMark/>
          </w:tcPr>
          <w:p w14:paraId="3B623760" w14:textId="77777777" w:rsidR="00E726DF" w:rsidRPr="00E726DF" w:rsidRDefault="00E726DF" w:rsidP="00E726DF">
            <w:pPr>
              <w:widowControl/>
              <w:spacing w:before="0" w:after="0" w:line="240" w:lineRule="auto"/>
              <w:ind w:left="0"/>
              <w:jc w:val="left"/>
              <w:rPr>
                <w:rFonts w:ascii="Arial CE" w:hAnsi="Arial CE" w:cs="Arial CE"/>
                <w:sz w:val="18"/>
                <w:szCs w:val="18"/>
              </w:rPr>
            </w:pPr>
            <w:bookmarkStart w:id="25" w:name="RANGE!C11:E11"/>
            <w:r w:rsidRPr="00E726DF">
              <w:rPr>
                <w:rFonts w:ascii="Arial CE" w:hAnsi="Arial CE" w:cs="Arial CE"/>
                <w:sz w:val="18"/>
                <w:szCs w:val="18"/>
              </w:rPr>
              <w:t>IGB Holding, a.s.</w:t>
            </w:r>
            <w:bookmarkEnd w:id="25"/>
          </w:p>
        </w:tc>
        <w:tc>
          <w:tcPr>
            <w:tcW w:w="617" w:type="pct"/>
            <w:tcBorders>
              <w:top w:val="nil"/>
              <w:left w:val="nil"/>
              <w:bottom w:val="single" w:sz="4" w:space="0" w:color="auto"/>
              <w:right w:val="single" w:sz="4" w:space="0" w:color="auto"/>
            </w:tcBorders>
            <w:shd w:val="clear" w:color="auto" w:fill="auto"/>
            <w:noWrap/>
            <w:vAlign w:val="bottom"/>
            <w:hideMark/>
          </w:tcPr>
          <w:p w14:paraId="41F33A1D"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 </w:t>
            </w:r>
          </w:p>
        </w:tc>
        <w:tc>
          <w:tcPr>
            <w:tcW w:w="466" w:type="pct"/>
            <w:tcBorders>
              <w:top w:val="nil"/>
              <w:left w:val="nil"/>
              <w:bottom w:val="single" w:sz="4" w:space="0" w:color="auto"/>
              <w:right w:val="single" w:sz="4" w:space="0" w:color="auto"/>
            </w:tcBorders>
            <w:shd w:val="clear" w:color="auto" w:fill="auto"/>
            <w:noWrap/>
            <w:vAlign w:val="bottom"/>
            <w:hideMark/>
          </w:tcPr>
          <w:p w14:paraId="2B093504"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 </w:t>
            </w:r>
          </w:p>
        </w:tc>
        <w:tc>
          <w:tcPr>
            <w:tcW w:w="647" w:type="pct"/>
            <w:tcBorders>
              <w:top w:val="nil"/>
              <w:left w:val="nil"/>
              <w:bottom w:val="single" w:sz="4" w:space="0" w:color="auto"/>
              <w:right w:val="single" w:sz="4" w:space="0" w:color="auto"/>
            </w:tcBorders>
            <w:shd w:val="clear" w:color="auto" w:fill="auto"/>
            <w:noWrap/>
            <w:vAlign w:val="bottom"/>
            <w:hideMark/>
          </w:tcPr>
          <w:p w14:paraId="1B43A310"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 xml:space="preserve">Zakázkové číslo </w:t>
            </w:r>
          </w:p>
        </w:tc>
        <w:tc>
          <w:tcPr>
            <w:tcW w:w="542" w:type="pct"/>
            <w:tcBorders>
              <w:top w:val="nil"/>
              <w:left w:val="nil"/>
              <w:bottom w:val="single" w:sz="4" w:space="0" w:color="auto"/>
              <w:right w:val="single" w:sz="8" w:space="0" w:color="auto"/>
            </w:tcBorders>
            <w:shd w:val="clear" w:color="auto" w:fill="auto"/>
            <w:noWrap/>
            <w:vAlign w:val="bottom"/>
            <w:hideMark/>
          </w:tcPr>
          <w:p w14:paraId="0CD350AB" w14:textId="77777777" w:rsidR="00E726DF" w:rsidRPr="00E726DF" w:rsidRDefault="00E726DF" w:rsidP="00E726DF">
            <w:pPr>
              <w:widowControl/>
              <w:spacing w:before="0" w:after="0" w:line="240" w:lineRule="auto"/>
              <w:ind w:left="0"/>
              <w:jc w:val="left"/>
              <w:rPr>
                <w:rFonts w:ascii="Arial CE" w:hAnsi="Arial CE" w:cs="Arial CE"/>
                <w:sz w:val="18"/>
                <w:szCs w:val="18"/>
              </w:rPr>
            </w:pPr>
            <w:bookmarkStart w:id="26" w:name="RANGE!G11"/>
            <w:r w:rsidRPr="00E726DF">
              <w:rPr>
                <w:rFonts w:ascii="Arial CE" w:hAnsi="Arial CE" w:cs="Arial CE"/>
                <w:sz w:val="18"/>
                <w:szCs w:val="18"/>
              </w:rPr>
              <w:t> </w:t>
            </w:r>
            <w:bookmarkEnd w:id="26"/>
          </w:p>
        </w:tc>
      </w:tr>
      <w:tr w:rsidR="00E726DF" w:rsidRPr="00E726DF" w14:paraId="135AFA18" w14:textId="77777777" w:rsidTr="00E726DF">
        <w:trPr>
          <w:trHeight w:val="255"/>
        </w:trPr>
        <w:tc>
          <w:tcPr>
            <w:tcW w:w="2098" w:type="pct"/>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A9B4A6D"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Rozpočtoval</w:t>
            </w:r>
          </w:p>
        </w:tc>
        <w:tc>
          <w:tcPr>
            <w:tcW w:w="1246" w:type="pct"/>
            <w:gridSpan w:val="2"/>
            <w:tcBorders>
              <w:top w:val="single" w:sz="4" w:space="0" w:color="auto"/>
              <w:left w:val="single" w:sz="4" w:space="0" w:color="auto"/>
              <w:bottom w:val="single" w:sz="4" w:space="0" w:color="auto"/>
              <w:right w:val="nil"/>
            </w:tcBorders>
            <w:shd w:val="clear" w:color="auto" w:fill="auto"/>
            <w:noWrap/>
            <w:vAlign w:val="bottom"/>
            <w:hideMark/>
          </w:tcPr>
          <w:p w14:paraId="62832E0F" w14:textId="77777777" w:rsidR="00E726DF" w:rsidRPr="00E726DF" w:rsidRDefault="00E726DF" w:rsidP="00E726DF">
            <w:pPr>
              <w:widowControl/>
              <w:spacing w:before="0" w:after="0" w:line="240" w:lineRule="auto"/>
              <w:ind w:left="0"/>
              <w:jc w:val="left"/>
              <w:rPr>
                <w:rFonts w:ascii="Arial CE" w:hAnsi="Arial CE" w:cs="Arial CE"/>
                <w:sz w:val="18"/>
                <w:szCs w:val="18"/>
              </w:rPr>
            </w:pPr>
            <w:bookmarkStart w:id="27" w:name="RANGE!C12"/>
            <w:r w:rsidRPr="00E726DF">
              <w:rPr>
                <w:rFonts w:ascii="Arial CE" w:hAnsi="Arial CE" w:cs="Arial CE"/>
                <w:sz w:val="18"/>
                <w:szCs w:val="18"/>
              </w:rPr>
              <w:t>IGB Holding, a.s.</w:t>
            </w:r>
            <w:bookmarkEnd w:id="27"/>
          </w:p>
        </w:tc>
        <w:tc>
          <w:tcPr>
            <w:tcW w:w="466" w:type="pct"/>
            <w:tcBorders>
              <w:top w:val="nil"/>
              <w:left w:val="nil"/>
              <w:bottom w:val="single" w:sz="4" w:space="0" w:color="auto"/>
              <w:right w:val="single" w:sz="4" w:space="0" w:color="auto"/>
            </w:tcBorders>
            <w:shd w:val="clear" w:color="auto" w:fill="auto"/>
            <w:noWrap/>
            <w:vAlign w:val="bottom"/>
            <w:hideMark/>
          </w:tcPr>
          <w:p w14:paraId="5D8AD5F5"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 </w:t>
            </w:r>
          </w:p>
        </w:tc>
        <w:tc>
          <w:tcPr>
            <w:tcW w:w="647" w:type="pct"/>
            <w:tcBorders>
              <w:top w:val="nil"/>
              <w:left w:val="nil"/>
              <w:bottom w:val="single" w:sz="4" w:space="0" w:color="auto"/>
              <w:right w:val="single" w:sz="4" w:space="0" w:color="auto"/>
            </w:tcBorders>
            <w:shd w:val="clear" w:color="auto" w:fill="auto"/>
            <w:noWrap/>
            <w:vAlign w:val="bottom"/>
            <w:hideMark/>
          </w:tcPr>
          <w:p w14:paraId="323EF00C" w14:textId="77777777" w:rsidR="00E726DF" w:rsidRPr="00E726DF" w:rsidRDefault="00E726DF" w:rsidP="00E726DF">
            <w:pPr>
              <w:widowControl/>
              <w:spacing w:before="0" w:after="0" w:line="240" w:lineRule="auto"/>
              <w:ind w:left="0"/>
              <w:jc w:val="left"/>
              <w:rPr>
                <w:rFonts w:ascii="Arial CE" w:hAnsi="Arial CE" w:cs="Arial CE"/>
                <w:sz w:val="18"/>
                <w:szCs w:val="18"/>
              </w:rPr>
            </w:pPr>
            <w:r w:rsidRPr="00E726DF">
              <w:rPr>
                <w:rFonts w:ascii="Arial CE" w:hAnsi="Arial CE" w:cs="Arial CE"/>
                <w:sz w:val="18"/>
                <w:szCs w:val="18"/>
              </w:rPr>
              <w:t>Počet listů</w:t>
            </w:r>
          </w:p>
        </w:tc>
        <w:tc>
          <w:tcPr>
            <w:tcW w:w="542" w:type="pct"/>
            <w:tcBorders>
              <w:top w:val="nil"/>
              <w:left w:val="nil"/>
              <w:bottom w:val="single" w:sz="4" w:space="0" w:color="auto"/>
              <w:right w:val="single" w:sz="8" w:space="0" w:color="auto"/>
            </w:tcBorders>
            <w:shd w:val="clear" w:color="auto" w:fill="auto"/>
            <w:noWrap/>
            <w:vAlign w:val="bottom"/>
            <w:hideMark/>
          </w:tcPr>
          <w:p w14:paraId="338BC03F" w14:textId="77777777" w:rsidR="00E726DF" w:rsidRPr="00E726DF" w:rsidRDefault="00E726DF" w:rsidP="00E726DF">
            <w:pPr>
              <w:widowControl/>
              <w:spacing w:before="0" w:after="0" w:line="240" w:lineRule="auto"/>
              <w:ind w:left="0"/>
              <w:jc w:val="right"/>
              <w:rPr>
                <w:rFonts w:ascii="Arial CE" w:hAnsi="Arial CE" w:cs="Arial CE"/>
                <w:sz w:val="18"/>
                <w:szCs w:val="18"/>
              </w:rPr>
            </w:pPr>
            <w:r w:rsidRPr="00E726DF">
              <w:rPr>
                <w:rFonts w:ascii="Arial CE" w:hAnsi="Arial CE" w:cs="Arial CE"/>
                <w:sz w:val="18"/>
                <w:szCs w:val="18"/>
              </w:rPr>
              <w:t>3</w:t>
            </w:r>
          </w:p>
        </w:tc>
      </w:tr>
      <w:tr w:rsidR="00E726DF" w:rsidRPr="00E726DF" w14:paraId="0B742C49" w14:textId="77777777" w:rsidTr="00E726DF">
        <w:trPr>
          <w:trHeight w:val="570"/>
        </w:trPr>
        <w:tc>
          <w:tcPr>
            <w:tcW w:w="1456" w:type="pct"/>
            <w:tcBorders>
              <w:top w:val="nil"/>
              <w:left w:val="single" w:sz="8" w:space="0" w:color="auto"/>
              <w:bottom w:val="nil"/>
              <w:right w:val="double" w:sz="6" w:space="0" w:color="auto"/>
            </w:tcBorders>
            <w:shd w:val="clear" w:color="auto" w:fill="auto"/>
            <w:noWrap/>
            <w:vAlign w:val="center"/>
            <w:hideMark/>
          </w:tcPr>
          <w:p w14:paraId="24392FF4" w14:textId="77777777" w:rsidR="00E726DF" w:rsidRPr="00E726DF" w:rsidRDefault="00E726DF" w:rsidP="00E726DF">
            <w:pPr>
              <w:widowControl/>
              <w:spacing w:before="0" w:after="0" w:line="240" w:lineRule="auto"/>
              <w:ind w:left="0"/>
              <w:jc w:val="center"/>
              <w:rPr>
                <w:rFonts w:ascii="Arial CE" w:hAnsi="Arial CE" w:cs="Arial CE"/>
                <w:b/>
                <w:bCs/>
                <w:sz w:val="28"/>
                <w:szCs w:val="28"/>
              </w:rPr>
            </w:pPr>
            <w:r w:rsidRPr="00E726DF">
              <w:rPr>
                <w:rFonts w:ascii="Arial CE" w:hAnsi="Arial CE" w:cs="Arial CE"/>
                <w:b/>
                <w:bCs/>
                <w:sz w:val="28"/>
                <w:szCs w:val="28"/>
              </w:rPr>
              <w:t>Rozpis ceny</w:t>
            </w:r>
          </w:p>
        </w:tc>
        <w:tc>
          <w:tcPr>
            <w:tcW w:w="642" w:type="pct"/>
            <w:tcBorders>
              <w:top w:val="nil"/>
              <w:left w:val="nil"/>
              <w:bottom w:val="nil"/>
              <w:right w:val="double" w:sz="6" w:space="0" w:color="auto"/>
            </w:tcBorders>
            <w:shd w:val="clear" w:color="auto" w:fill="auto"/>
            <w:noWrap/>
            <w:vAlign w:val="center"/>
            <w:hideMark/>
          </w:tcPr>
          <w:p w14:paraId="40F17730" w14:textId="77777777" w:rsidR="00E726DF" w:rsidRPr="00E726DF" w:rsidRDefault="00E726DF" w:rsidP="00E726DF">
            <w:pPr>
              <w:widowControl/>
              <w:spacing w:before="0" w:after="0" w:line="240" w:lineRule="auto"/>
              <w:ind w:left="0"/>
              <w:jc w:val="left"/>
              <w:rPr>
                <w:rFonts w:ascii="Arial CE" w:hAnsi="Arial CE" w:cs="Arial CE"/>
                <w:b/>
                <w:bCs/>
                <w:sz w:val="24"/>
              </w:rPr>
            </w:pPr>
            <w:r w:rsidRPr="00E726DF">
              <w:rPr>
                <w:rFonts w:ascii="Arial CE" w:hAnsi="Arial CE" w:cs="Arial CE"/>
                <w:b/>
                <w:bCs/>
                <w:sz w:val="24"/>
              </w:rPr>
              <w:t> </w:t>
            </w:r>
          </w:p>
        </w:tc>
        <w:tc>
          <w:tcPr>
            <w:tcW w:w="629" w:type="pct"/>
            <w:tcBorders>
              <w:top w:val="nil"/>
              <w:left w:val="nil"/>
              <w:bottom w:val="nil"/>
              <w:right w:val="double" w:sz="6" w:space="0" w:color="auto"/>
            </w:tcBorders>
            <w:shd w:val="clear" w:color="auto" w:fill="auto"/>
            <w:noWrap/>
            <w:vAlign w:val="center"/>
            <w:hideMark/>
          </w:tcPr>
          <w:p w14:paraId="0A763439" w14:textId="77777777" w:rsidR="00E726DF" w:rsidRPr="00E726DF" w:rsidRDefault="00E726DF" w:rsidP="00E726DF">
            <w:pPr>
              <w:widowControl/>
              <w:spacing w:before="0" w:after="0" w:line="240" w:lineRule="auto"/>
              <w:ind w:left="0"/>
              <w:jc w:val="left"/>
              <w:rPr>
                <w:rFonts w:ascii="Arial CE" w:hAnsi="Arial CE" w:cs="Arial CE"/>
                <w:b/>
                <w:bCs/>
                <w:sz w:val="24"/>
              </w:rPr>
            </w:pPr>
            <w:r w:rsidRPr="00E726DF">
              <w:rPr>
                <w:rFonts w:ascii="Arial CE" w:hAnsi="Arial CE" w:cs="Arial CE"/>
                <w:b/>
                <w:bCs/>
                <w:sz w:val="24"/>
              </w:rPr>
              <w:t> </w:t>
            </w:r>
          </w:p>
        </w:tc>
        <w:tc>
          <w:tcPr>
            <w:tcW w:w="617" w:type="pct"/>
            <w:tcBorders>
              <w:top w:val="nil"/>
              <w:left w:val="nil"/>
              <w:bottom w:val="nil"/>
              <w:right w:val="double" w:sz="6" w:space="0" w:color="auto"/>
            </w:tcBorders>
            <w:shd w:val="clear" w:color="auto" w:fill="auto"/>
            <w:noWrap/>
            <w:vAlign w:val="center"/>
            <w:hideMark/>
          </w:tcPr>
          <w:p w14:paraId="73BE22A1" w14:textId="77777777" w:rsidR="00E726DF" w:rsidRPr="00E726DF" w:rsidRDefault="00E726DF" w:rsidP="00E726DF">
            <w:pPr>
              <w:widowControl/>
              <w:spacing w:before="0" w:after="0" w:line="240" w:lineRule="auto"/>
              <w:ind w:left="0"/>
              <w:jc w:val="left"/>
              <w:rPr>
                <w:rFonts w:ascii="Arial CE" w:hAnsi="Arial CE" w:cs="Arial CE"/>
                <w:b/>
                <w:bCs/>
                <w:sz w:val="24"/>
              </w:rPr>
            </w:pPr>
            <w:r w:rsidRPr="00E726DF">
              <w:rPr>
                <w:rFonts w:ascii="Arial CE" w:hAnsi="Arial CE" w:cs="Arial CE"/>
                <w:b/>
                <w:bCs/>
                <w:sz w:val="24"/>
              </w:rPr>
              <w:t> </w:t>
            </w:r>
          </w:p>
        </w:tc>
        <w:tc>
          <w:tcPr>
            <w:tcW w:w="466" w:type="pct"/>
            <w:tcBorders>
              <w:top w:val="nil"/>
              <w:left w:val="nil"/>
              <w:bottom w:val="nil"/>
              <w:right w:val="double" w:sz="6" w:space="0" w:color="auto"/>
            </w:tcBorders>
            <w:shd w:val="clear" w:color="auto" w:fill="auto"/>
            <w:noWrap/>
            <w:vAlign w:val="center"/>
            <w:hideMark/>
          </w:tcPr>
          <w:p w14:paraId="604375F8"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647" w:type="pct"/>
            <w:tcBorders>
              <w:top w:val="nil"/>
              <w:left w:val="nil"/>
              <w:bottom w:val="nil"/>
              <w:right w:val="double" w:sz="6" w:space="0" w:color="auto"/>
            </w:tcBorders>
            <w:shd w:val="clear" w:color="auto" w:fill="auto"/>
            <w:noWrap/>
            <w:vAlign w:val="center"/>
            <w:hideMark/>
          </w:tcPr>
          <w:p w14:paraId="1711921F"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542" w:type="pct"/>
            <w:tcBorders>
              <w:top w:val="nil"/>
              <w:left w:val="nil"/>
              <w:bottom w:val="nil"/>
              <w:right w:val="single" w:sz="8" w:space="0" w:color="auto"/>
            </w:tcBorders>
            <w:shd w:val="clear" w:color="auto" w:fill="auto"/>
            <w:noWrap/>
            <w:vAlign w:val="center"/>
            <w:hideMark/>
          </w:tcPr>
          <w:p w14:paraId="181F7FBD"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r>
      <w:tr w:rsidR="00E726DF" w:rsidRPr="00E726DF" w14:paraId="21193C3B" w14:textId="77777777" w:rsidTr="00E726DF">
        <w:trPr>
          <w:trHeight w:val="345"/>
        </w:trPr>
        <w:tc>
          <w:tcPr>
            <w:tcW w:w="1456" w:type="pct"/>
            <w:tcBorders>
              <w:top w:val="single" w:sz="8" w:space="0" w:color="auto"/>
              <w:left w:val="single" w:sz="8" w:space="0" w:color="auto"/>
              <w:bottom w:val="single" w:sz="8" w:space="0" w:color="auto"/>
              <w:right w:val="nil"/>
            </w:tcBorders>
            <w:shd w:val="clear" w:color="000000" w:fill="969696"/>
            <w:noWrap/>
            <w:vAlign w:val="bottom"/>
            <w:hideMark/>
          </w:tcPr>
          <w:p w14:paraId="02D3AFF6" w14:textId="77777777" w:rsidR="00E726DF" w:rsidRPr="00E726DF" w:rsidRDefault="00E726DF" w:rsidP="00E726DF">
            <w:pPr>
              <w:widowControl/>
              <w:spacing w:before="0" w:after="0" w:line="240" w:lineRule="auto"/>
              <w:ind w:left="0"/>
              <w:jc w:val="left"/>
              <w:rPr>
                <w:rFonts w:ascii="Arial CE" w:hAnsi="Arial CE" w:cs="Arial CE"/>
                <w:b/>
                <w:bCs/>
                <w:szCs w:val="20"/>
              </w:rPr>
            </w:pPr>
            <w:r w:rsidRPr="00E726DF">
              <w:rPr>
                <w:rFonts w:ascii="Arial CE" w:hAnsi="Arial CE" w:cs="Arial CE"/>
                <w:b/>
                <w:bCs/>
                <w:szCs w:val="20"/>
              </w:rPr>
              <w:t> </w:t>
            </w:r>
          </w:p>
        </w:tc>
        <w:tc>
          <w:tcPr>
            <w:tcW w:w="642" w:type="pct"/>
            <w:tcBorders>
              <w:top w:val="single" w:sz="8" w:space="0" w:color="auto"/>
              <w:left w:val="nil"/>
              <w:bottom w:val="single" w:sz="8" w:space="0" w:color="auto"/>
              <w:right w:val="nil"/>
            </w:tcBorders>
            <w:shd w:val="clear" w:color="000000" w:fill="969696"/>
            <w:noWrap/>
            <w:vAlign w:val="bottom"/>
            <w:hideMark/>
          </w:tcPr>
          <w:p w14:paraId="0E120FC4"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Název</w:t>
            </w:r>
          </w:p>
        </w:tc>
        <w:tc>
          <w:tcPr>
            <w:tcW w:w="629" w:type="pct"/>
            <w:tcBorders>
              <w:top w:val="single" w:sz="8" w:space="0" w:color="auto"/>
              <w:left w:val="nil"/>
              <w:bottom w:val="single" w:sz="8" w:space="0" w:color="auto"/>
              <w:right w:val="single" w:sz="8" w:space="0" w:color="auto"/>
            </w:tcBorders>
            <w:shd w:val="clear" w:color="000000" w:fill="969696"/>
            <w:noWrap/>
            <w:vAlign w:val="bottom"/>
            <w:hideMark/>
          </w:tcPr>
          <w:p w14:paraId="65F389CD" w14:textId="77777777" w:rsidR="00E726DF" w:rsidRPr="00E726DF" w:rsidRDefault="00E726DF" w:rsidP="00E726DF">
            <w:pPr>
              <w:widowControl/>
              <w:spacing w:before="0" w:after="0" w:line="240" w:lineRule="auto"/>
              <w:ind w:left="0"/>
              <w:jc w:val="center"/>
              <w:rPr>
                <w:rFonts w:ascii="Arial CE" w:hAnsi="Arial CE" w:cs="Arial CE"/>
                <w:szCs w:val="20"/>
              </w:rPr>
            </w:pPr>
            <w:r w:rsidRPr="00E726DF">
              <w:rPr>
                <w:rFonts w:ascii="Arial CE" w:hAnsi="Arial CE" w:cs="Arial CE"/>
                <w:szCs w:val="20"/>
              </w:rPr>
              <w:t> </w:t>
            </w:r>
          </w:p>
        </w:tc>
        <w:tc>
          <w:tcPr>
            <w:tcW w:w="617" w:type="pct"/>
            <w:tcBorders>
              <w:top w:val="single" w:sz="8" w:space="0" w:color="auto"/>
              <w:left w:val="nil"/>
              <w:bottom w:val="single" w:sz="8" w:space="0" w:color="auto"/>
              <w:right w:val="nil"/>
            </w:tcBorders>
            <w:shd w:val="clear" w:color="000000" w:fill="969696"/>
            <w:noWrap/>
            <w:vAlign w:val="bottom"/>
            <w:hideMark/>
          </w:tcPr>
          <w:p w14:paraId="4AFA65C6" w14:textId="77777777" w:rsidR="00E726DF" w:rsidRPr="00E726DF" w:rsidRDefault="00E726DF" w:rsidP="00E726DF">
            <w:pPr>
              <w:widowControl/>
              <w:spacing w:before="0" w:after="0" w:line="240" w:lineRule="auto"/>
              <w:ind w:left="0"/>
              <w:jc w:val="center"/>
              <w:rPr>
                <w:rFonts w:ascii="Arial CE" w:hAnsi="Arial CE" w:cs="Arial CE"/>
                <w:b/>
                <w:bCs/>
                <w:szCs w:val="20"/>
              </w:rPr>
            </w:pPr>
            <w:r w:rsidRPr="00E726DF">
              <w:rPr>
                <w:rFonts w:ascii="Arial CE" w:hAnsi="Arial CE" w:cs="Arial CE"/>
                <w:b/>
                <w:bCs/>
                <w:szCs w:val="20"/>
              </w:rPr>
              <w:t> </w:t>
            </w:r>
          </w:p>
        </w:tc>
        <w:tc>
          <w:tcPr>
            <w:tcW w:w="466" w:type="pct"/>
            <w:tcBorders>
              <w:top w:val="single" w:sz="8" w:space="0" w:color="auto"/>
              <w:left w:val="nil"/>
              <w:bottom w:val="single" w:sz="8" w:space="0" w:color="auto"/>
              <w:right w:val="nil"/>
            </w:tcBorders>
            <w:shd w:val="clear" w:color="000000" w:fill="969696"/>
            <w:noWrap/>
            <w:vAlign w:val="bottom"/>
            <w:hideMark/>
          </w:tcPr>
          <w:p w14:paraId="031F30C7" w14:textId="77777777" w:rsidR="00E726DF" w:rsidRPr="00E726DF" w:rsidRDefault="00E726DF" w:rsidP="00E726DF">
            <w:pPr>
              <w:widowControl/>
              <w:spacing w:before="0" w:after="0" w:line="240" w:lineRule="auto"/>
              <w:ind w:left="0"/>
              <w:jc w:val="right"/>
              <w:rPr>
                <w:rFonts w:ascii="Arial CE" w:hAnsi="Arial CE" w:cs="Arial CE"/>
                <w:szCs w:val="20"/>
              </w:rPr>
            </w:pPr>
            <w:r w:rsidRPr="00E726DF">
              <w:rPr>
                <w:rFonts w:ascii="Arial CE" w:hAnsi="Arial CE" w:cs="Arial CE"/>
                <w:szCs w:val="20"/>
              </w:rPr>
              <w:t> </w:t>
            </w:r>
          </w:p>
        </w:tc>
        <w:tc>
          <w:tcPr>
            <w:tcW w:w="647" w:type="pct"/>
            <w:tcBorders>
              <w:top w:val="single" w:sz="8" w:space="0" w:color="auto"/>
              <w:left w:val="nil"/>
              <w:bottom w:val="single" w:sz="8" w:space="0" w:color="auto"/>
              <w:right w:val="nil"/>
            </w:tcBorders>
            <w:shd w:val="clear" w:color="000000" w:fill="969696"/>
            <w:noWrap/>
            <w:vAlign w:val="bottom"/>
            <w:hideMark/>
          </w:tcPr>
          <w:p w14:paraId="5E9EFF95" w14:textId="77777777" w:rsidR="00E726DF" w:rsidRPr="00E726DF" w:rsidRDefault="00E726DF" w:rsidP="00E726DF">
            <w:pPr>
              <w:widowControl/>
              <w:spacing w:before="0" w:after="0" w:line="240" w:lineRule="auto"/>
              <w:ind w:left="0"/>
              <w:jc w:val="right"/>
              <w:rPr>
                <w:rFonts w:ascii="Arial CE" w:hAnsi="Arial CE" w:cs="Arial CE"/>
                <w:szCs w:val="20"/>
              </w:rPr>
            </w:pPr>
            <w:r w:rsidRPr="00E726DF">
              <w:rPr>
                <w:rFonts w:ascii="Arial CE" w:hAnsi="Arial CE" w:cs="Arial CE"/>
                <w:szCs w:val="20"/>
              </w:rPr>
              <w:t> </w:t>
            </w:r>
          </w:p>
        </w:tc>
        <w:tc>
          <w:tcPr>
            <w:tcW w:w="542" w:type="pct"/>
            <w:tcBorders>
              <w:top w:val="single" w:sz="8" w:space="0" w:color="auto"/>
              <w:left w:val="nil"/>
              <w:bottom w:val="single" w:sz="8" w:space="0" w:color="auto"/>
              <w:right w:val="single" w:sz="8" w:space="0" w:color="auto"/>
            </w:tcBorders>
            <w:shd w:val="clear" w:color="000000" w:fill="969696"/>
            <w:noWrap/>
            <w:vAlign w:val="bottom"/>
            <w:hideMark/>
          </w:tcPr>
          <w:p w14:paraId="14BFE74D" w14:textId="77777777" w:rsidR="00E726DF" w:rsidRPr="00E726DF" w:rsidRDefault="00E726DF" w:rsidP="00E726DF">
            <w:pPr>
              <w:widowControl/>
              <w:spacing w:before="0" w:after="0" w:line="240" w:lineRule="auto"/>
              <w:ind w:left="0"/>
              <w:jc w:val="right"/>
              <w:rPr>
                <w:rFonts w:ascii="Arial CE" w:hAnsi="Arial CE" w:cs="Arial CE"/>
                <w:szCs w:val="20"/>
              </w:rPr>
            </w:pPr>
            <w:r w:rsidRPr="00E726DF">
              <w:rPr>
                <w:rFonts w:ascii="Arial CE" w:hAnsi="Arial CE" w:cs="Arial CE"/>
                <w:szCs w:val="20"/>
              </w:rPr>
              <w:t>Celkem</w:t>
            </w:r>
          </w:p>
        </w:tc>
      </w:tr>
      <w:tr w:rsidR="00E726DF" w:rsidRPr="00E726DF" w14:paraId="61264F89" w14:textId="77777777" w:rsidTr="00E726DF">
        <w:trPr>
          <w:trHeight w:val="319"/>
        </w:trPr>
        <w:tc>
          <w:tcPr>
            <w:tcW w:w="1456" w:type="pct"/>
            <w:tcBorders>
              <w:top w:val="nil"/>
              <w:left w:val="single" w:sz="8" w:space="0" w:color="auto"/>
              <w:bottom w:val="nil"/>
              <w:right w:val="nil"/>
            </w:tcBorders>
            <w:shd w:val="clear" w:color="auto" w:fill="auto"/>
            <w:noWrap/>
            <w:vAlign w:val="bottom"/>
            <w:hideMark/>
          </w:tcPr>
          <w:p w14:paraId="6028734E"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642" w:type="pct"/>
            <w:tcBorders>
              <w:top w:val="nil"/>
              <w:left w:val="nil"/>
              <w:bottom w:val="nil"/>
              <w:right w:val="nil"/>
            </w:tcBorders>
            <w:shd w:val="clear" w:color="auto" w:fill="auto"/>
            <w:noWrap/>
            <w:vAlign w:val="bottom"/>
            <w:hideMark/>
          </w:tcPr>
          <w:p w14:paraId="0ADC694E"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HSV</w:t>
            </w:r>
          </w:p>
        </w:tc>
        <w:tc>
          <w:tcPr>
            <w:tcW w:w="629" w:type="pct"/>
            <w:tcBorders>
              <w:top w:val="nil"/>
              <w:left w:val="nil"/>
              <w:bottom w:val="nil"/>
              <w:right w:val="single" w:sz="4" w:space="0" w:color="auto"/>
            </w:tcBorders>
            <w:shd w:val="clear" w:color="auto" w:fill="auto"/>
            <w:noWrap/>
            <w:vAlign w:val="bottom"/>
            <w:hideMark/>
          </w:tcPr>
          <w:p w14:paraId="44C09360"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1083" w:type="pct"/>
            <w:gridSpan w:val="2"/>
            <w:tcBorders>
              <w:top w:val="single" w:sz="8" w:space="0" w:color="auto"/>
              <w:left w:val="nil"/>
              <w:bottom w:val="nil"/>
              <w:right w:val="single" w:sz="4" w:space="0" w:color="000000"/>
            </w:tcBorders>
            <w:shd w:val="clear" w:color="auto" w:fill="auto"/>
            <w:noWrap/>
            <w:vAlign w:val="bottom"/>
            <w:hideMark/>
          </w:tcPr>
          <w:p w14:paraId="2AE2B300"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647" w:type="pct"/>
            <w:tcBorders>
              <w:top w:val="nil"/>
              <w:left w:val="nil"/>
              <w:bottom w:val="nil"/>
              <w:right w:val="single" w:sz="4" w:space="0" w:color="auto"/>
            </w:tcBorders>
            <w:shd w:val="clear" w:color="auto" w:fill="auto"/>
            <w:noWrap/>
            <w:vAlign w:val="bottom"/>
            <w:hideMark/>
          </w:tcPr>
          <w:p w14:paraId="55F9DAC5"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542" w:type="pct"/>
            <w:tcBorders>
              <w:top w:val="nil"/>
              <w:left w:val="nil"/>
              <w:bottom w:val="nil"/>
              <w:right w:val="single" w:sz="8" w:space="0" w:color="auto"/>
            </w:tcBorders>
            <w:shd w:val="clear" w:color="auto" w:fill="auto"/>
            <w:noWrap/>
            <w:vAlign w:val="bottom"/>
            <w:hideMark/>
          </w:tcPr>
          <w:p w14:paraId="6D4A9440" w14:textId="77777777" w:rsidR="00E726DF" w:rsidRPr="00E726DF" w:rsidRDefault="00E726DF" w:rsidP="00E726DF">
            <w:pPr>
              <w:widowControl/>
              <w:spacing w:before="0" w:after="0" w:line="240" w:lineRule="auto"/>
              <w:ind w:left="0"/>
              <w:jc w:val="right"/>
              <w:rPr>
                <w:rFonts w:ascii="Arial CE" w:hAnsi="Arial CE" w:cs="Arial CE"/>
                <w:szCs w:val="20"/>
              </w:rPr>
            </w:pPr>
            <w:r w:rsidRPr="00E726DF">
              <w:rPr>
                <w:rFonts w:ascii="Arial CE" w:hAnsi="Arial CE" w:cs="Arial CE"/>
                <w:szCs w:val="20"/>
              </w:rPr>
              <w:t>100 200,00</w:t>
            </w:r>
          </w:p>
        </w:tc>
      </w:tr>
      <w:tr w:rsidR="00E726DF" w:rsidRPr="00E726DF" w14:paraId="4924CD3E" w14:textId="77777777" w:rsidTr="00E726DF">
        <w:trPr>
          <w:trHeight w:val="319"/>
        </w:trPr>
        <w:tc>
          <w:tcPr>
            <w:tcW w:w="1456" w:type="pct"/>
            <w:tcBorders>
              <w:top w:val="nil"/>
              <w:left w:val="single" w:sz="8" w:space="0" w:color="auto"/>
              <w:bottom w:val="nil"/>
              <w:right w:val="nil"/>
            </w:tcBorders>
            <w:shd w:val="clear" w:color="auto" w:fill="auto"/>
            <w:noWrap/>
            <w:vAlign w:val="bottom"/>
            <w:hideMark/>
          </w:tcPr>
          <w:p w14:paraId="15C63761"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642" w:type="pct"/>
            <w:tcBorders>
              <w:top w:val="nil"/>
              <w:left w:val="nil"/>
              <w:bottom w:val="nil"/>
              <w:right w:val="nil"/>
            </w:tcBorders>
            <w:shd w:val="clear" w:color="auto" w:fill="auto"/>
            <w:noWrap/>
            <w:vAlign w:val="bottom"/>
            <w:hideMark/>
          </w:tcPr>
          <w:p w14:paraId="70473A55"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PSV</w:t>
            </w:r>
          </w:p>
        </w:tc>
        <w:tc>
          <w:tcPr>
            <w:tcW w:w="629" w:type="pct"/>
            <w:tcBorders>
              <w:top w:val="nil"/>
              <w:left w:val="nil"/>
              <w:bottom w:val="nil"/>
              <w:right w:val="single" w:sz="4" w:space="0" w:color="auto"/>
            </w:tcBorders>
            <w:shd w:val="clear" w:color="auto" w:fill="auto"/>
            <w:noWrap/>
            <w:vAlign w:val="bottom"/>
            <w:hideMark/>
          </w:tcPr>
          <w:p w14:paraId="7795D49F"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1083" w:type="pct"/>
            <w:gridSpan w:val="2"/>
            <w:tcBorders>
              <w:top w:val="nil"/>
              <w:left w:val="nil"/>
              <w:bottom w:val="nil"/>
              <w:right w:val="single" w:sz="4" w:space="0" w:color="000000"/>
            </w:tcBorders>
            <w:shd w:val="clear" w:color="auto" w:fill="auto"/>
            <w:noWrap/>
            <w:vAlign w:val="bottom"/>
            <w:hideMark/>
          </w:tcPr>
          <w:p w14:paraId="4A0AE0CE"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647" w:type="pct"/>
            <w:tcBorders>
              <w:top w:val="nil"/>
              <w:left w:val="nil"/>
              <w:bottom w:val="nil"/>
              <w:right w:val="single" w:sz="4" w:space="0" w:color="auto"/>
            </w:tcBorders>
            <w:shd w:val="clear" w:color="auto" w:fill="auto"/>
            <w:noWrap/>
            <w:vAlign w:val="bottom"/>
            <w:hideMark/>
          </w:tcPr>
          <w:p w14:paraId="1E5F2138"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542" w:type="pct"/>
            <w:tcBorders>
              <w:top w:val="nil"/>
              <w:left w:val="nil"/>
              <w:bottom w:val="nil"/>
              <w:right w:val="single" w:sz="8" w:space="0" w:color="auto"/>
            </w:tcBorders>
            <w:shd w:val="clear" w:color="auto" w:fill="auto"/>
            <w:noWrap/>
            <w:vAlign w:val="bottom"/>
            <w:hideMark/>
          </w:tcPr>
          <w:p w14:paraId="428A27C7" w14:textId="77777777" w:rsidR="00E726DF" w:rsidRPr="00E726DF" w:rsidRDefault="00E726DF" w:rsidP="00E726DF">
            <w:pPr>
              <w:widowControl/>
              <w:spacing w:before="0" w:after="0" w:line="240" w:lineRule="auto"/>
              <w:ind w:left="0"/>
              <w:jc w:val="right"/>
              <w:rPr>
                <w:rFonts w:ascii="Arial CE" w:hAnsi="Arial CE" w:cs="Arial CE"/>
                <w:szCs w:val="20"/>
              </w:rPr>
            </w:pPr>
            <w:r w:rsidRPr="00E726DF">
              <w:rPr>
                <w:rFonts w:ascii="Arial CE" w:hAnsi="Arial CE" w:cs="Arial CE"/>
                <w:szCs w:val="20"/>
              </w:rPr>
              <w:t>879 700,00</w:t>
            </w:r>
          </w:p>
        </w:tc>
      </w:tr>
      <w:tr w:rsidR="00E726DF" w:rsidRPr="00E726DF" w14:paraId="07442759" w14:textId="77777777" w:rsidTr="00E726DF">
        <w:trPr>
          <w:trHeight w:val="319"/>
        </w:trPr>
        <w:tc>
          <w:tcPr>
            <w:tcW w:w="1456" w:type="pct"/>
            <w:tcBorders>
              <w:top w:val="nil"/>
              <w:left w:val="single" w:sz="8" w:space="0" w:color="auto"/>
              <w:bottom w:val="nil"/>
              <w:right w:val="nil"/>
            </w:tcBorders>
            <w:shd w:val="clear" w:color="auto" w:fill="auto"/>
            <w:noWrap/>
            <w:vAlign w:val="bottom"/>
            <w:hideMark/>
          </w:tcPr>
          <w:p w14:paraId="23E29619"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642" w:type="pct"/>
            <w:tcBorders>
              <w:top w:val="nil"/>
              <w:left w:val="nil"/>
              <w:bottom w:val="nil"/>
              <w:right w:val="nil"/>
            </w:tcBorders>
            <w:shd w:val="clear" w:color="auto" w:fill="auto"/>
            <w:noWrap/>
            <w:vAlign w:val="bottom"/>
            <w:hideMark/>
          </w:tcPr>
          <w:p w14:paraId="46A4F700"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Ostatní náklady</w:t>
            </w:r>
          </w:p>
        </w:tc>
        <w:tc>
          <w:tcPr>
            <w:tcW w:w="629" w:type="pct"/>
            <w:tcBorders>
              <w:top w:val="nil"/>
              <w:left w:val="nil"/>
              <w:bottom w:val="nil"/>
              <w:right w:val="single" w:sz="4" w:space="0" w:color="auto"/>
            </w:tcBorders>
            <w:shd w:val="clear" w:color="auto" w:fill="auto"/>
            <w:noWrap/>
            <w:vAlign w:val="bottom"/>
            <w:hideMark/>
          </w:tcPr>
          <w:p w14:paraId="41A4A480"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1083" w:type="pct"/>
            <w:gridSpan w:val="2"/>
            <w:tcBorders>
              <w:top w:val="nil"/>
              <w:left w:val="nil"/>
              <w:bottom w:val="nil"/>
              <w:right w:val="single" w:sz="4" w:space="0" w:color="000000"/>
            </w:tcBorders>
            <w:shd w:val="clear" w:color="auto" w:fill="auto"/>
            <w:noWrap/>
            <w:vAlign w:val="bottom"/>
            <w:hideMark/>
          </w:tcPr>
          <w:p w14:paraId="644792BF"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647" w:type="pct"/>
            <w:tcBorders>
              <w:top w:val="nil"/>
              <w:left w:val="nil"/>
              <w:bottom w:val="nil"/>
              <w:right w:val="single" w:sz="4" w:space="0" w:color="auto"/>
            </w:tcBorders>
            <w:shd w:val="clear" w:color="auto" w:fill="auto"/>
            <w:noWrap/>
            <w:vAlign w:val="bottom"/>
            <w:hideMark/>
          </w:tcPr>
          <w:p w14:paraId="28D597D5"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542" w:type="pct"/>
            <w:tcBorders>
              <w:top w:val="nil"/>
              <w:left w:val="nil"/>
              <w:bottom w:val="nil"/>
              <w:right w:val="single" w:sz="8" w:space="0" w:color="auto"/>
            </w:tcBorders>
            <w:shd w:val="clear" w:color="auto" w:fill="auto"/>
            <w:noWrap/>
            <w:vAlign w:val="bottom"/>
            <w:hideMark/>
          </w:tcPr>
          <w:p w14:paraId="252E962E" w14:textId="77777777" w:rsidR="00E726DF" w:rsidRPr="00E726DF" w:rsidRDefault="00E726DF" w:rsidP="00E726DF">
            <w:pPr>
              <w:widowControl/>
              <w:spacing w:before="0" w:after="0" w:line="240" w:lineRule="auto"/>
              <w:ind w:left="0"/>
              <w:jc w:val="right"/>
              <w:rPr>
                <w:rFonts w:ascii="Arial CE" w:hAnsi="Arial CE" w:cs="Arial CE"/>
                <w:szCs w:val="20"/>
              </w:rPr>
            </w:pPr>
            <w:r w:rsidRPr="00E726DF">
              <w:rPr>
                <w:rFonts w:ascii="Arial CE" w:hAnsi="Arial CE" w:cs="Arial CE"/>
                <w:szCs w:val="20"/>
              </w:rPr>
              <w:t>44 000,00</w:t>
            </w:r>
          </w:p>
        </w:tc>
      </w:tr>
      <w:tr w:rsidR="00E726DF" w:rsidRPr="00E726DF" w14:paraId="65B0CEEF" w14:textId="77777777" w:rsidTr="00E726DF">
        <w:trPr>
          <w:trHeight w:val="319"/>
        </w:trPr>
        <w:tc>
          <w:tcPr>
            <w:tcW w:w="1456" w:type="pct"/>
            <w:tcBorders>
              <w:top w:val="nil"/>
              <w:left w:val="single" w:sz="8" w:space="0" w:color="auto"/>
              <w:bottom w:val="nil"/>
              <w:right w:val="nil"/>
            </w:tcBorders>
            <w:shd w:val="clear" w:color="auto" w:fill="auto"/>
            <w:noWrap/>
            <w:vAlign w:val="bottom"/>
            <w:hideMark/>
          </w:tcPr>
          <w:p w14:paraId="5CA6437E"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642" w:type="pct"/>
            <w:tcBorders>
              <w:top w:val="nil"/>
              <w:left w:val="nil"/>
              <w:bottom w:val="nil"/>
              <w:right w:val="nil"/>
            </w:tcBorders>
            <w:shd w:val="clear" w:color="auto" w:fill="auto"/>
            <w:noWrap/>
            <w:vAlign w:val="bottom"/>
            <w:hideMark/>
          </w:tcPr>
          <w:p w14:paraId="71782185"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Celkem</w:t>
            </w:r>
          </w:p>
        </w:tc>
        <w:tc>
          <w:tcPr>
            <w:tcW w:w="629" w:type="pct"/>
            <w:tcBorders>
              <w:top w:val="nil"/>
              <w:left w:val="nil"/>
              <w:bottom w:val="nil"/>
              <w:right w:val="single" w:sz="4" w:space="0" w:color="auto"/>
            </w:tcBorders>
            <w:shd w:val="clear" w:color="auto" w:fill="auto"/>
            <w:noWrap/>
            <w:vAlign w:val="bottom"/>
            <w:hideMark/>
          </w:tcPr>
          <w:p w14:paraId="28AAE8F9"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1083" w:type="pct"/>
            <w:gridSpan w:val="2"/>
            <w:tcBorders>
              <w:top w:val="nil"/>
              <w:left w:val="nil"/>
              <w:bottom w:val="nil"/>
              <w:right w:val="single" w:sz="4" w:space="0" w:color="000000"/>
            </w:tcBorders>
            <w:shd w:val="clear" w:color="auto" w:fill="auto"/>
            <w:noWrap/>
            <w:vAlign w:val="bottom"/>
            <w:hideMark/>
          </w:tcPr>
          <w:p w14:paraId="3FB86376"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647" w:type="pct"/>
            <w:tcBorders>
              <w:top w:val="nil"/>
              <w:left w:val="nil"/>
              <w:bottom w:val="nil"/>
              <w:right w:val="single" w:sz="4" w:space="0" w:color="auto"/>
            </w:tcBorders>
            <w:shd w:val="clear" w:color="auto" w:fill="auto"/>
            <w:noWrap/>
            <w:vAlign w:val="bottom"/>
            <w:hideMark/>
          </w:tcPr>
          <w:p w14:paraId="1FCC78E4"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542" w:type="pct"/>
            <w:tcBorders>
              <w:top w:val="nil"/>
              <w:left w:val="nil"/>
              <w:bottom w:val="nil"/>
              <w:right w:val="single" w:sz="8" w:space="0" w:color="auto"/>
            </w:tcBorders>
            <w:shd w:val="clear" w:color="auto" w:fill="auto"/>
            <w:noWrap/>
            <w:vAlign w:val="bottom"/>
            <w:hideMark/>
          </w:tcPr>
          <w:p w14:paraId="02468033" w14:textId="77777777" w:rsidR="00E726DF" w:rsidRPr="00E726DF" w:rsidRDefault="00E726DF" w:rsidP="00E726DF">
            <w:pPr>
              <w:widowControl/>
              <w:spacing w:before="0" w:after="0" w:line="240" w:lineRule="auto"/>
              <w:ind w:left="0"/>
              <w:jc w:val="right"/>
              <w:rPr>
                <w:rFonts w:ascii="Arial CE" w:hAnsi="Arial CE" w:cs="Arial CE"/>
                <w:szCs w:val="20"/>
              </w:rPr>
            </w:pPr>
            <w:r w:rsidRPr="00E726DF">
              <w:rPr>
                <w:rFonts w:ascii="Arial CE" w:hAnsi="Arial CE" w:cs="Arial CE"/>
                <w:szCs w:val="20"/>
              </w:rPr>
              <w:t>1 023 900,00</w:t>
            </w:r>
          </w:p>
        </w:tc>
      </w:tr>
      <w:tr w:rsidR="00E726DF" w:rsidRPr="00E726DF" w14:paraId="678F8315" w14:textId="77777777" w:rsidTr="00E726DF">
        <w:trPr>
          <w:trHeight w:val="60"/>
        </w:trPr>
        <w:tc>
          <w:tcPr>
            <w:tcW w:w="1456" w:type="pct"/>
            <w:tcBorders>
              <w:top w:val="nil"/>
              <w:left w:val="single" w:sz="8" w:space="0" w:color="auto"/>
              <w:bottom w:val="nil"/>
              <w:right w:val="nil"/>
            </w:tcBorders>
            <w:shd w:val="clear" w:color="auto" w:fill="auto"/>
            <w:noWrap/>
            <w:vAlign w:val="bottom"/>
            <w:hideMark/>
          </w:tcPr>
          <w:p w14:paraId="4AFF9FB0"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642" w:type="pct"/>
            <w:tcBorders>
              <w:top w:val="nil"/>
              <w:left w:val="nil"/>
              <w:bottom w:val="nil"/>
              <w:right w:val="nil"/>
            </w:tcBorders>
            <w:shd w:val="clear" w:color="auto" w:fill="auto"/>
            <w:noWrap/>
            <w:vAlign w:val="bottom"/>
            <w:hideMark/>
          </w:tcPr>
          <w:p w14:paraId="4B9DECE4" w14:textId="77777777" w:rsidR="00E726DF" w:rsidRPr="00E726DF" w:rsidRDefault="00E726DF" w:rsidP="00E726DF">
            <w:pPr>
              <w:widowControl/>
              <w:spacing w:before="0" w:after="0" w:line="240" w:lineRule="auto"/>
              <w:ind w:left="0"/>
              <w:jc w:val="left"/>
              <w:rPr>
                <w:rFonts w:ascii="Arial CE" w:hAnsi="Arial CE" w:cs="Arial CE"/>
                <w:szCs w:val="20"/>
              </w:rPr>
            </w:pPr>
          </w:p>
        </w:tc>
        <w:tc>
          <w:tcPr>
            <w:tcW w:w="629" w:type="pct"/>
            <w:tcBorders>
              <w:top w:val="nil"/>
              <w:left w:val="nil"/>
              <w:bottom w:val="nil"/>
              <w:right w:val="single" w:sz="4" w:space="0" w:color="auto"/>
            </w:tcBorders>
            <w:shd w:val="clear" w:color="auto" w:fill="auto"/>
            <w:noWrap/>
            <w:vAlign w:val="bottom"/>
            <w:hideMark/>
          </w:tcPr>
          <w:p w14:paraId="0495CB63"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617" w:type="pct"/>
            <w:tcBorders>
              <w:top w:val="nil"/>
              <w:left w:val="nil"/>
              <w:bottom w:val="nil"/>
              <w:right w:val="nil"/>
            </w:tcBorders>
            <w:shd w:val="clear" w:color="auto" w:fill="auto"/>
            <w:noWrap/>
            <w:vAlign w:val="bottom"/>
            <w:hideMark/>
          </w:tcPr>
          <w:p w14:paraId="01A83F4E"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466" w:type="pct"/>
            <w:tcBorders>
              <w:top w:val="nil"/>
              <w:left w:val="nil"/>
              <w:bottom w:val="nil"/>
              <w:right w:val="single" w:sz="4" w:space="0" w:color="auto"/>
            </w:tcBorders>
            <w:shd w:val="clear" w:color="auto" w:fill="auto"/>
            <w:noWrap/>
            <w:vAlign w:val="bottom"/>
            <w:hideMark/>
          </w:tcPr>
          <w:p w14:paraId="2E913880"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647" w:type="pct"/>
            <w:tcBorders>
              <w:top w:val="nil"/>
              <w:left w:val="nil"/>
              <w:bottom w:val="nil"/>
              <w:right w:val="single" w:sz="4" w:space="0" w:color="auto"/>
            </w:tcBorders>
            <w:shd w:val="clear" w:color="auto" w:fill="auto"/>
            <w:noWrap/>
            <w:vAlign w:val="bottom"/>
            <w:hideMark/>
          </w:tcPr>
          <w:p w14:paraId="143163F1"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542" w:type="pct"/>
            <w:tcBorders>
              <w:top w:val="nil"/>
              <w:left w:val="nil"/>
              <w:bottom w:val="nil"/>
              <w:right w:val="single" w:sz="8" w:space="0" w:color="auto"/>
            </w:tcBorders>
            <w:shd w:val="clear" w:color="auto" w:fill="auto"/>
            <w:noWrap/>
            <w:vAlign w:val="bottom"/>
            <w:hideMark/>
          </w:tcPr>
          <w:p w14:paraId="45D3C092"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r>
      <w:tr w:rsidR="00E726DF" w:rsidRPr="00E726DF" w14:paraId="67720540" w14:textId="77777777" w:rsidTr="00E726DF">
        <w:trPr>
          <w:trHeight w:val="60"/>
        </w:trPr>
        <w:tc>
          <w:tcPr>
            <w:tcW w:w="1456" w:type="pct"/>
            <w:tcBorders>
              <w:top w:val="nil"/>
              <w:left w:val="single" w:sz="8" w:space="0" w:color="auto"/>
              <w:bottom w:val="nil"/>
              <w:right w:val="nil"/>
            </w:tcBorders>
            <w:shd w:val="clear" w:color="auto" w:fill="auto"/>
            <w:noWrap/>
            <w:vAlign w:val="bottom"/>
            <w:hideMark/>
          </w:tcPr>
          <w:p w14:paraId="07A49D4A"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642" w:type="pct"/>
            <w:tcBorders>
              <w:top w:val="nil"/>
              <w:left w:val="nil"/>
              <w:bottom w:val="nil"/>
              <w:right w:val="nil"/>
            </w:tcBorders>
            <w:shd w:val="clear" w:color="auto" w:fill="auto"/>
            <w:noWrap/>
            <w:vAlign w:val="bottom"/>
            <w:hideMark/>
          </w:tcPr>
          <w:p w14:paraId="5132DF7F" w14:textId="77777777" w:rsidR="00E726DF" w:rsidRPr="00E726DF" w:rsidRDefault="00E726DF" w:rsidP="00E726DF">
            <w:pPr>
              <w:widowControl/>
              <w:spacing w:before="0" w:after="0" w:line="240" w:lineRule="auto"/>
              <w:ind w:left="0"/>
              <w:jc w:val="left"/>
              <w:rPr>
                <w:rFonts w:ascii="Arial CE" w:hAnsi="Arial CE" w:cs="Arial CE"/>
                <w:szCs w:val="20"/>
              </w:rPr>
            </w:pPr>
          </w:p>
        </w:tc>
        <w:tc>
          <w:tcPr>
            <w:tcW w:w="629" w:type="pct"/>
            <w:tcBorders>
              <w:top w:val="nil"/>
              <w:left w:val="nil"/>
              <w:bottom w:val="nil"/>
              <w:right w:val="single" w:sz="4" w:space="0" w:color="auto"/>
            </w:tcBorders>
            <w:shd w:val="clear" w:color="auto" w:fill="auto"/>
            <w:noWrap/>
            <w:vAlign w:val="bottom"/>
            <w:hideMark/>
          </w:tcPr>
          <w:p w14:paraId="27B4ED25"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617" w:type="pct"/>
            <w:tcBorders>
              <w:top w:val="nil"/>
              <w:left w:val="nil"/>
              <w:bottom w:val="nil"/>
              <w:right w:val="nil"/>
            </w:tcBorders>
            <w:shd w:val="clear" w:color="auto" w:fill="auto"/>
            <w:noWrap/>
            <w:vAlign w:val="bottom"/>
            <w:hideMark/>
          </w:tcPr>
          <w:p w14:paraId="62FA6E65"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466" w:type="pct"/>
            <w:tcBorders>
              <w:top w:val="nil"/>
              <w:left w:val="nil"/>
              <w:bottom w:val="nil"/>
              <w:right w:val="single" w:sz="4" w:space="0" w:color="auto"/>
            </w:tcBorders>
            <w:shd w:val="clear" w:color="auto" w:fill="auto"/>
            <w:noWrap/>
            <w:vAlign w:val="bottom"/>
            <w:hideMark/>
          </w:tcPr>
          <w:p w14:paraId="3C69FD3F"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647" w:type="pct"/>
            <w:tcBorders>
              <w:top w:val="nil"/>
              <w:left w:val="nil"/>
              <w:bottom w:val="nil"/>
              <w:right w:val="single" w:sz="4" w:space="0" w:color="auto"/>
            </w:tcBorders>
            <w:shd w:val="clear" w:color="auto" w:fill="auto"/>
            <w:noWrap/>
            <w:vAlign w:val="bottom"/>
            <w:hideMark/>
          </w:tcPr>
          <w:p w14:paraId="49252A96"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542" w:type="pct"/>
            <w:tcBorders>
              <w:top w:val="nil"/>
              <w:left w:val="nil"/>
              <w:bottom w:val="nil"/>
              <w:right w:val="single" w:sz="8" w:space="0" w:color="auto"/>
            </w:tcBorders>
            <w:shd w:val="clear" w:color="auto" w:fill="auto"/>
            <w:noWrap/>
            <w:vAlign w:val="bottom"/>
            <w:hideMark/>
          </w:tcPr>
          <w:p w14:paraId="31DF8805"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r>
      <w:tr w:rsidR="00E726DF" w:rsidRPr="00E726DF" w14:paraId="53BD947F" w14:textId="77777777" w:rsidTr="00E726DF">
        <w:trPr>
          <w:trHeight w:val="60"/>
        </w:trPr>
        <w:tc>
          <w:tcPr>
            <w:tcW w:w="2098" w:type="pct"/>
            <w:gridSpan w:val="2"/>
            <w:tcBorders>
              <w:top w:val="nil"/>
              <w:left w:val="single" w:sz="8" w:space="0" w:color="auto"/>
              <w:bottom w:val="single" w:sz="8" w:space="0" w:color="auto"/>
              <w:right w:val="nil"/>
            </w:tcBorders>
            <w:shd w:val="clear" w:color="auto" w:fill="auto"/>
            <w:noWrap/>
            <w:vAlign w:val="bottom"/>
            <w:hideMark/>
          </w:tcPr>
          <w:p w14:paraId="1C40557F" w14:textId="77777777" w:rsidR="00E726DF" w:rsidRPr="00E726DF" w:rsidRDefault="00E726DF" w:rsidP="00E726DF">
            <w:pPr>
              <w:widowControl/>
              <w:spacing w:before="0" w:after="0" w:line="240" w:lineRule="auto"/>
              <w:ind w:left="0"/>
              <w:jc w:val="center"/>
              <w:rPr>
                <w:rFonts w:ascii="Arial CE" w:hAnsi="Arial CE" w:cs="Arial CE"/>
                <w:szCs w:val="20"/>
              </w:rPr>
            </w:pPr>
            <w:r w:rsidRPr="00E726DF">
              <w:rPr>
                <w:rFonts w:ascii="Arial CE" w:hAnsi="Arial CE" w:cs="Arial CE"/>
                <w:szCs w:val="20"/>
              </w:rPr>
              <w:t> </w:t>
            </w:r>
          </w:p>
        </w:tc>
        <w:tc>
          <w:tcPr>
            <w:tcW w:w="629" w:type="pct"/>
            <w:tcBorders>
              <w:top w:val="nil"/>
              <w:left w:val="nil"/>
              <w:bottom w:val="single" w:sz="8" w:space="0" w:color="auto"/>
              <w:right w:val="single" w:sz="4" w:space="0" w:color="auto"/>
            </w:tcBorders>
            <w:shd w:val="clear" w:color="auto" w:fill="auto"/>
            <w:noWrap/>
            <w:vAlign w:val="bottom"/>
            <w:hideMark/>
          </w:tcPr>
          <w:p w14:paraId="6B1CBC88"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617" w:type="pct"/>
            <w:tcBorders>
              <w:top w:val="nil"/>
              <w:left w:val="nil"/>
              <w:bottom w:val="single" w:sz="8" w:space="0" w:color="auto"/>
              <w:right w:val="nil"/>
            </w:tcBorders>
            <w:shd w:val="clear" w:color="auto" w:fill="auto"/>
            <w:noWrap/>
            <w:vAlign w:val="bottom"/>
            <w:hideMark/>
          </w:tcPr>
          <w:p w14:paraId="48798D9D"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466" w:type="pct"/>
            <w:tcBorders>
              <w:top w:val="nil"/>
              <w:left w:val="nil"/>
              <w:bottom w:val="single" w:sz="8" w:space="0" w:color="auto"/>
              <w:right w:val="single" w:sz="4" w:space="0" w:color="auto"/>
            </w:tcBorders>
            <w:shd w:val="clear" w:color="auto" w:fill="auto"/>
            <w:noWrap/>
            <w:vAlign w:val="bottom"/>
            <w:hideMark/>
          </w:tcPr>
          <w:p w14:paraId="7A3AA290"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647" w:type="pct"/>
            <w:tcBorders>
              <w:top w:val="nil"/>
              <w:left w:val="nil"/>
              <w:bottom w:val="single" w:sz="8" w:space="0" w:color="auto"/>
              <w:right w:val="single" w:sz="4" w:space="0" w:color="auto"/>
            </w:tcBorders>
            <w:shd w:val="clear" w:color="auto" w:fill="auto"/>
            <w:noWrap/>
            <w:vAlign w:val="bottom"/>
            <w:hideMark/>
          </w:tcPr>
          <w:p w14:paraId="367B690C"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542" w:type="pct"/>
            <w:tcBorders>
              <w:top w:val="nil"/>
              <w:left w:val="nil"/>
              <w:bottom w:val="single" w:sz="4" w:space="0" w:color="auto"/>
              <w:right w:val="single" w:sz="8" w:space="0" w:color="auto"/>
            </w:tcBorders>
            <w:shd w:val="clear" w:color="auto" w:fill="auto"/>
            <w:noWrap/>
            <w:vAlign w:val="bottom"/>
            <w:hideMark/>
          </w:tcPr>
          <w:p w14:paraId="3779B911"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r>
      <w:tr w:rsidR="00E726DF" w:rsidRPr="00E726DF" w14:paraId="5F005C6C" w14:textId="77777777" w:rsidTr="00E726DF">
        <w:trPr>
          <w:trHeight w:val="255"/>
        </w:trPr>
        <w:tc>
          <w:tcPr>
            <w:tcW w:w="2098" w:type="pct"/>
            <w:gridSpan w:val="2"/>
            <w:tcBorders>
              <w:top w:val="single" w:sz="8" w:space="0" w:color="auto"/>
              <w:left w:val="single" w:sz="8" w:space="0" w:color="auto"/>
              <w:bottom w:val="single" w:sz="4" w:space="0" w:color="auto"/>
              <w:right w:val="nil"/>
            </w:tcBorders>
            <w:shd w:val="clear" w:color="000000" w:fill="969696"/>
            <w:noWrap/>
            <w:vAlign w:val="bottom"/>
            <w:hideMark/>
          </w:tcPr>
          <w:p w14:paraId="2AF6A561" w14:textId="77777777" w:rsidR="00E726DF" w:rsidRPr="00E726DF" w:rsidRDefault="00E726DF" w:rsidP="00E726DF">
            <w:pPr>
              <w:widowControl/>
              <w:spacing w:before="0" w:after="0" w:line="240" w:lineRule="auto"/>
              <w:ind w:left="0"/>
              <w:jc w:val="left"/>
              <w:rPr>
                <w:rFonts w:ascii="Arial CE" w:hAnsi="Arial CE" w:cs="Arial CE"/>
                <w:b/>
                <w:bCs/>
                <w:szCs w:val="20"/>
              </w:rPr>
            </w:pPr>
            <w:r w:rsidRPr="00E726DF">
              <w:rPr>
                <w:rFonts w:ascii="Arial CE" w:hAnsi="Arial CE" w:cs="Arial CE"/>
                <w:b/>
                <w:bCs/>
                <w:szCs w:val="20"/>
              </w:rPr>
              <w:t>Vypracoval</w:t>
            </w:r>
          </w:p>
        </w:tc>
        <w:tc>
          <w:tcPr>
            <w:tcW w:w="629" w:type="pct"/>
            <w:tcBorders>
              <w:top w:val="nil"/>
              <w:left w:val="nil"/>
              <w:bottom w:val="single" w:sz="4" w:space="0" w:color="auto"/>
              <w:right w:val="single" w:sz="4" w:space="0" w:color="auto"/>
            </w:tcBorders>
            <w:shd w:val="clear" w:color="000000" w:fill="969696"/>
            <w:noWrap/>
            <w:vAlign w:val="bottom"/>
            <w:hideMark/>
          </w:tcPr>
          <w:p w14:paraId="53333A87" w14:textId="77777777" w:rsidR="00E726DF" w:rsidRPr="00E726DF" w:rsidRDefault="00E726DF" w:rsidP="00E726DF">
            <w:pPr>
              <w:widowControl/>
              <w:spacing w:before="0" w:after="0" w:line="240" w:lineRule="auto"/>
              <w:ind w:left="0"/>
              <w:jc w:val="left"/>
              <w:rPr>
                <w:rFonts w:ascii="Arial CE" w:hAnsi="Arial CE" w:cs="Arial CE"/>
                <w:b/>
                <w:bCs/>
                <w:szCs w:val="20"/>
              </w:rPr>
            </w:pPr>
            <w:r w:rsidRPr="00E726DF">
              <w:rPr>
                <w:rFonts w:ascii="Arial CE" w:hAnsi="Arial CE" w:cs="Arial CE"/>
                <w:b/>
                <w:bCs/>
                <w:szCs w:val="20"/>
              </w:rPr>
              <w:t> </w:t>
            </w:r>
          </w:p>
        </w:tc>
        <w:tc>
          <w:tcPr>
            <w:tcW w:w="617" w:type="pct"/>
            <w:tcBorders>
              <w:top w:val="nil"/>
              <w:left w:val="nil"/>
              <w:bottom w:val="single" w:sz="4" w:space="0" w:color="auto"/>
              <w:right w:val="nil"/>
            </w:tcBorders>
            <w:shd w:val="clear" w:color="000000" w:fill="969696"/>
            <w:noWrap/>
            <w:vAlign w:val="bottom"/>
            <w:hideMark/>
          </w:tcPr>
          <w:p w14:paraId="6F592109" w14:textId="77777777" w:rsidR="00E726DF" w:rsidRPr="00E726DF" w:rsidRDefault="00E726DF" w:rsidP="00E726DF">
            <w:pPr>
              <w:widowControl/>
              <w:spacing w:before="0" w:after="0" w:line="240" w:lineRule="auto"/>
              <w:ind w:left="0"/>
              <w:jc w:val="left"/>
              <w:rPr>
                <w:rFonts w:ascii="Arial CE" w:hAnsi="Arial CE" w:cs="Arial CE"/>
                <w:b/>
                <w:bCs/>
                <w:szCs w:val="20"/>
              </w:rPr>
            </w:pPr>
            <w:r w:rsidRPr="00E726DF">
              <w:rPr>
                <w:rFonts w:ascii="Arial CE" w:hAnsi="Arial CE" w:cs="Arial CE"/>
                <w:b/>
                <w:bCs/>
                <w:szCs w:val="20"/>
              </w:rPr>
              <w:t>Za zhotovitele</w:t>
            </w:r>
          </w:p>
        </w:tc>
        <w:tc>
          <w:tcPr>
            <w:tcW w:w="466" w:type="pct"/>
            <w:tcBorders>
              <w:top w:val="nil"/>
              <w:left w:val="nil"/>
              <w:bottom w:val="single" w:sz="4" w:space="0" w:color="auto"/>
              <w:right w:val="nil"/>
            </w:tcBorders>
            <w:shd w:val="clear" w:color="000000" w:fill="969696"/>
            <w:noWrap/>
            <w:vAlign w:val="bottom"/>
            <w:hideMark/>
          </w:tcPr>
          <w:p w14:paraId="495547DC" w14:textId="77777777" w:rsidR="00E726DF" w:rsidRPr="00E726DF" w:rsidRDefault="00E726DF" w:rsidP="00E726DF">
            <w:pPr>
              <w:widowControl/>
              <w:spacing w:before="0" w:after="0" w:line="240" w:lineRule="auto"/>
              <w:ind w:left="0"/>
              <w:jc w:val="left"/>
              <w:rPr>
                <w:rFonts w:ascii="Arial CE" w:hAnsi="Arial CE" w:cs="Arial CE"/>
                <w:b/>
                <w:bCs/>
                <w:szCs w:val="20"/>
              </w:rPr>
            </w:pPr>
            <w:r w:rsidRPr="00E726DF">
              <w:rPr>
                <w:rFonts w:ascii="Arial CE" w:hAnsi="Arial CE" w:cs="Arial CE"/>
                <w:b/>
                <w:bCs/>
                <w:szCs w:val="20"/>
              </w:rPr>
              <w:t> </w:t>
            </w:r>
          </w:p>
        </w:tc>
        <w:tc>
          <w:tcPr>
            <w:tcW w:w="647" w:type="pct"/>
            <w:tcBorders>
              <w:top w:val="nil"/>
              <w:left w:val="single" w:sz="4" w:space="0" w:color="auto"/>
              <w:bottom w:val="single" w:sz="4" w:space="0" w:color="auto"/>
              <w:right w:val="nil"/>
            </w:tcBorders>
            <w:shd w:val="clear" w:color="000000" w:fill="969696"/>
            <w:noWrap/>
            <w:vAlign w:val="bottom"/>
            <w:hideMark/>
          </w:tcPr>
          <w:p w14:paraId="67B2AAD8" w14:textId="77777777" w:rsidR="00E726DF" w:rsidRPr="00E726DF" w:rsidRDefault="00E726DF" w:rsidP="00E726DF">
            <w:pPr>
              <w:widowControl/>
              <w:spacing w:before="0" w:after="0" w:line="240" w:lineRule="auto"/>
              <w:ind w:left="0"/>
              <w:jc w:val="left"/>
              <w:rPr>
                <w:rFonts w:ascii="Arial CE" w:hAnsi="Arial CE" w:cs="Arial CE"/>
                <w:b/>
                <w:bCs/>
                <w:szCs w:val="20"/>
              </w:rPr>
            </w:pPr>
            <w:r w:rsidRPr="00E726DF">
              <w:rPr>
                <w:rFonts w:ascii="Arial CE" w:hAnsi="Arial CE" w:cs="Arial CE"/>
                <w:b/>
                <w:bCs/>
                <w:szCs w:val="20"/>
              </w:rPr>
              <w:t>Za objednatele</w:t>
            </w:r>
          </w:p>
        </w:tc>
        <w:tc>
          <w:tcPr>
            <w:tcW w:w="542" w:type="pct"/>
            <w:tcBorders>
              <w:top w:val="single" w:sz="8" w:space="0" w:color="auto"/>
              <w:left w:val="nil"/>
              <w:bottom w:val="single" w:sz="4" w:space="0" w:color="auto"/>
              <w:right w:val="single" w:sz="8" w:space="0" w:color="auto"/>
            </w:tcBorders>
            <w:shd w:val="clear" w:color="000000" w:fill="969696"/>
            <w:noWrap/>
            <w:vAlign w:val="bottom"/>
            <w:hideMark/>
          </w:tcPr>
          <w:p w14:paraId="4C511E33" w14:textId="77777777" w:rsidR="00E726DF" w:rsidRPr="00E726DF" w:rsidRDefault="00E726DF" w:rsidP="00E726DF">
            <w:pPr>
              <w:widowControl/>
              <w:spacing w:before="0" w:after="0" w:line="240" w:lineRule="auto"/>
              <w:ind w:left="0"/>
              <w:jc w:val="left"/>
              <w:rPr>
                <w:rFonts w:ascii="Arial CE" w:hAnsi="Arial CE" w:cs="Arial CE"/>
                <w:b/>
                <w:bCs/>
                <w:szCs w:val="20"/>
              </w:rPr>
            </w:pPr>
            <w:r w:rsidRPr="00E726DF">
              <w:rPr>
                <w:rFonts w:ascii="Arial CE" w:hAnsi="Arial CE" w:cs="Arial CE"/>
                <w:b/>
                <w:bCs/>
                <w:szCs w:val="20"/>
              </w:rPr>
              <w:t> </w:t>
            </w:r>
          </w:p>
        </w:tc>
      </w:tr>
      <w:tr w:rsidR="00E726DF" w:rsidRPr="00E726DF" w14:paraId="6C73D144" w14:textId="77777777" w:rsidTr="00E726DF">
        <w:trPr>
          <w:trHeight w:val="255"/>
        </w:trPr>
        <w:tc>
          <w:tcPr>
            <w:tcW w:w="2098" w:type="pct"/>
            <w:gridSpan w:val="2"/>
            <w:tcBorders>
              <w:top w:val="nil"/>
              <w:left w:val="single" w:sz="8" w:space="0" w:color="auto"/>
              <w:bottom w:val="nil"/>
              <w:right w:val="nil"/>
            </w:tcBorders>
            <w:shd w:val="clear" w:color="000000" w:fill="969696"/>
            <w:noWrap/>
            <w:vAlign w:val="bottom"/>
            <w:hideMark/>
          </w:tcPr>
          <w:p w14:paraId="2BE68988" w14:textId="77777777" w:rsidR="00E726DF" w:rsidRPr="00E726DF" w:rsidRDefault="00E726DF" w:rsidP="00E726DF">
            <w:pPr>
              <w:widowControl/>
              <w:spacing w:before="0" w:after="0" w:line="240" w:lineRule="auto"/>
              <w:ind w:left="0"/>
              <w:jc w:val="left"/>
              <w:rPr>
                <w:rFonts w:ascii="Arial CE" w:hAnsi="Arial CE" w:cs="Arial CE"/>
                <w:szCs w:val="20"/>
              </w:rPr>
            </w:pPr>
            <w:proofErr w:type="gramStart"/>
            <w:r w:rsidRPr="00E726DF">
              <w:rPr>
                <w:rFonts w:ascii="Arial CE" w:hAnsi="Arial CE" w:cs="Arial CE"/>
                <w:szCs w:val="20"/>
              </w:rPr>
              <w:t>Jméno :</w:t>
            </w:r>
            <w:proofErr w:type="gramEnd"/>
          </w:p>
        </w:tc>
        <w:tc>
          <w:tcPr>
            <w:tcW w:w="629" w:type="pct"/>
            <w:tcBorders>
              <w:top w:val="nil"/>
              <w:left w:val="nil"/>
              <w:bottom w:val="nil"/>
              <w:right w:val="single" w:sz="4" w:space="0" w:color="auto"/>
            </w:tcBorders>
            <w:shd w:val="clear" w:color="000000" w:fill="969696"/>
            <w:noWrap/>
            <w:vAlign w:val="bottom"/>
            <w:hideMark/>
          </w:tcPr>
          <w:p w14:paraId="4636E845"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617" w:type="pct"/>
            <w:tcBorders>
              <w:top w:val="nil"/>
              <w:left w:val="nil"/>
              <w:bottom w:val="nil"/>
              <w:right w:val="nil"/>
            </w:tcBorders>
            <w:shd w:val="clear" w:color="000000" w:fill="969696"/>
            <w:noWrap/>
            <w:vAlign w:val="bottom"/>
            <w:hideMark/>
          </w:tcPr>
          <w:p w14:paraId="43796BF1" w14:textId="77777777" w:rsidR="00E726DF" w:rsidRPr="00E726DF" w:rsidRDefault="00E726DF" w:rsidP="00E726DF">
            <w:pPr>
              <w:widowControl/>
              <w:spacing w:before="0" w:after="0" w:line="240" w:lineRule="auto"/>
              <w:ind w:left="0"/>
              <w:jc w:val="left"/>
              <w:rPr>
                <w:rFonts w:ascii="Arial CE" w:hAnsi="Arial CE" w:cs="Arial CE"/>
                <w:szCs w:val="20"/>
              </w:rPr>
            </w:pPr>
            <w:proofErr w:type="gramStart"/>
            <w:r w:rsidRPr="00E726DF">
              <w:rPr>
                <w:rFonts w:ascii="Arial CE" w:hAnsi="Arial CE" w:cs="Arial CE"/>
                <w:szCs w:val="20"/>
              </w:rPr>
              <w:t>Jméno :</w:t>
            </w:r>
            <w:proofErr w:type="gramEnd"/>
          </w:p>
        </w:tc>
        <w:tc>
          <w:tcPr>
            <w:tcW w:w="466" w:type="pct"/>
            <w:tcBorders>
              <w:top w:val="nil"/>
              <w:left w:val="nil"/>
              <w:bottom w:val="nil"/>
              <w:right w:val="nil"/>
            </w:tcBorders>
            <w:shd w:val="clear" w:color="000000" w:fill="969696"/>
            <w:noWrap/>
            <w:vAlign w:val="bottom"/>
            <w:hideMark/>
          </w:tcPr>
          <w:p w14:paraId="242EE454"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647" w:type="pct"/>
            <w:tcBorders>
              <w:top w:val="nil"/>
              <w:left w:val="single" w:sz="4" w:space="0" w:color="auto"/>
              <w:bottom w:val="nil"/>
              <w:right w:val="nil"/>
            </w:tcBorders>
            <w:shd w:val="clear" w:color="000000" w:fill="969696"/>
            <w:noWrap/>
            <w:vAlign w:val="bottom"/>
            <w:hideMark/>
          </w:tcPr>
          <w:p w14:paraId="35FA33F2" w14:textId="77777777" w:rsidR="00E726DF" w:rsidRPr="00E726DF" w:rsidRDefault="00E726DF" w:rsidP="00E726DF">
            <w:pPr>
              <w:widowControl/>
              <w:spacing w:before="0" w:after="0" w:line="240" w:lineRule="auto"/>
              <w:ind w:left="0"/>
              <w:jc w:val="left"/>
              <w:rPr>
                <w:rFonts w:ascii="Arial CE" w:hAnsi="Arial CE" w:cs="Arial CE"/>
                <w:szCs w:val="20"/>
              </w:rPr>
            </w:pPr>
            <w:proofErr w:type="gramStart"/>
            <w:r w:rsidRPr="00E726DF">
              <w:rPr>
                <w:rFonts w:ascii="Arial CE" w:hAnsi="Arial CE" w:cs="Arial CE"/>
                <w:szCs w:val="20"/>
              </w:rPr>
              <w:t>Jméno :</w:t>
            </w:r>
            <w:proofErr w:type="gramEnd"/>
          </w:p>
        </w:tc>
        <w:tc>
          <w:tcPr>
            <w:tcW w:w="542" w:type="pct"/>
            <w:tcBorders>
              <w:top w:val="nil"/>
              <w:left w:val="nil"/>
              <w:bottom w:val="nil"/>
              <w:right w:val="single" w:sz="8" w:space="0" w:color="auto"/>
            </w:tcBorders>
            <w:shd w:val="clear" w:color="000000" w:fill="969696"/>
            <w:noWrap/>
            <w:vAlign w:val="bottom"/>
            <w:hideMark/>
          </w:tcPr>
          <w:p w14:paraId="5AA7A50D"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r>
      <w:tr w:rsidR="00E726DF" w:rsidRPr="00E726DF" w14:paraId="245B50F9" w14:textId="77777777" w:rsidTr="00E726DF">
        <w:trPr>
          <w:trHeight w:val="45"/>
        </w:trPr>
        <w:tc>
          <w:tcPr>
            <w:tcW w:w="1456" w:type="pct"/>
            <w:tcBorders>
              <w:top w:val="nil"/>
              <w:left w:val="single" w:sz="8" w:space="0" w:color="auto"/>
              <w:bottom w:val="nil"/>
              <w:right w:val="nil"/>
            </w:tcBorders>
            <w:shd w:val="clear" w:color="auto" w:fill="auto"/>
            <w:noWrap/>
            <w:vAlign w:val="bottom"/>
            <w:hideMark/>
          </w:tcPr>
          <w:p w14:paraId="32300CF9"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642" w:type="pct"/>
            <w:tcBorders>
              <w:top w:val="nil"/>
              <w:left w:val="nil"/>
              <w:bottom w:val="nil"/>
              <w:right w:val="nil"/>
            </w:tcBorders>
            <w:shd w:val="clear" w:color="auto" w:fill="auto"/>
            <w:noWrap/>
            <w:vAlign w:val="bottom"/>
            <w:hideMark/>
          </w:tcPr>
          <w:p w14:paraId="786E7C41" w14:textId="77777777" w:rsidR="00E726DF" w:rsidRPr="00E726DF" w:rsidRDefault="00E726DF" w:rsidP="00E726DF">
            <w:pPr>
              <w:widowControl/>
              <w:spacing w:before="0" w:after="0" w:line="240" w:lineRule="auto"/>
              <w:ind w:left="0"/>
              <w:jc w:val="left"/>
              <w:rPr>
                <w:rFonts w:ascii="Arial CE" w:hAnsi="Arial CE" w:cs="Arial CE"/>
                <w:szCs w:val="20"/>
              </w:rPr>
            </w:pPr>
          </w:p>
        </w:tc>
        <w:tc>
          <w:tcPr>
            <w:tcW w:w="629" w:type="pct"/>
            <w:tcBorders>
              <w:top w:val="nil"/>
              <w:left w:val="nil"/>
              <w:bottom w:val="nil"/>
              <w:right w:val="single" w:sz="4" w:space="0" w:color="auto"/>
            </w:tcBorders>
            <w:shd w:val="clear" w:color="auto" w:fill="auto"/>
            <w:noWrap/>
            <w:vAlign w:val="bottom"/>
            <w:hideMark/>
          </w:tcPr>
          <w:p w14:paraId="41A1B49C"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617" w:type="pct"/>
            <w:tcBorders>
              <w:top w:val="nil"/>
              <w:left w:val="nil"/>
              <w:bottom w:val="nil"/>
              <w:right w:val="nil"/>
            </w:tcBorders>
            <w:shd w:val="clear" w:color="auto" w:fill="auto"/>
            <w:noWrap/>
            <w:vAlign w:val="bottom"/>
            <w:hideMark/>
          </w:tcPr>
          <w:p w14:paraId="739AAD32" w14:textId="77777777" w:rsidR="00E726DF" w:rsidRPr="00E726DF" w:rsidRDefault="00E726DF" w:rsidP="00E726DF">
            <w:pPr>
              <w:widowControl/>
              <w:spacing w:before="0" w:after="0" w:line="240" w:lineRule="auto"/>
              <w:ind w:left="0"/>
              <w:jc w:val="left"/>
              <w:rPr>
                <w:rFonts w:ascii="Arial CE" w:hAnsi="Arial CE" w:cs="Arial CE"/>
                <w:szCs w:val="20"/>
              </w:rPr>
            </w:pPr>
          </w:p>
        </w:tc>
        <w:tc>
          <w:tcPr>
            <w:tcW w:w="466" w:type="pct"/>
            <w:tcBorders>
              <w:top w:val="nil"/>
              <w:left w:val="nil"/>
              <w:bottom w:val="nil"/>
              <w:right w:val="nil"/>
            </w:tcBorders>
            <w:shd w:val="clear" w:color="auto" w:fill="auto"/>
            <w:noWrap/>
            <w:vAlign w:val="bottom"/>
            <w:hideMark/>
          </w:tcPr>
          <w:p w14:paraId="0FF33FEB" w14:textId="77777777" w:rsidR="00E726DF" w:rsidRPr="00E726DF" w:rsidRDefault="00E726DF" w:rsidP="00E726DF">
            <w:pPr>
              <w:widowControl/>
              <w:spacing w:before="0" w:after="0" w:line="240" w:lineRule="auto"/>
              <w:ind w:left="0"/>
              <w:jc w:val="left"/>
              <w:rPr>
                <w:rFonts w:ascii="Arial CE" w:hAnsi="Arial CE" w:cs="Arial CE"/>
                <w:szCs w:val="20"/>
              </w:rPr>
            </w:pPr>
          </w:p>
        </w:tc>
        <w:tc>
          <w:tcPr>
            <w:tcW w:w="647" w:type="pct"/>
            <w:tcBorders>
              <w:top w:val="nil"/>
              <w:left w:val="single" w:sz="4" w:space="0" w:color="auto"/>
              <w:bottom w:val="nil"/>
              <w:right w:val="nil"/>
            </w:tcBorders>
            <w:shd w:val="clear" w:color="auto" w:fill="auto"/>
            <w:noWrap/>
            <w:vAlign w:val="bottom"/>
            <w:hideMark/>
          </w:tcPr>
          <w:p w14:paraId="01E7CB4E"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542" w:type="pct"/>
            <w:tcBorders>
              <w:top w:val="nil"/>
              <w:left w:val="nil"/>
              <w:bottom w:val="nil"/>
              <w:right w:val="single" w:sz="8" w:space="0" w:color="auto"/>
            </w:tcBorders>
            <w:shd w:val="clear" w:color="auto" w:fill="auto"/>
            <w:noWrap/>
            <w:vAlign w:val="bottom"/>
            <w:hideMark/>
          </w:tcPr>
          <w:p w14:paraId="346F13E7"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r>
      <w:tr w:rsidR="00E726DF" w:rsidRPr="00E726DF" w14:paraId="214AF6E4" w14:textId="77777777" w:rsidTr="00E726DF">
        <w:trPr>
          <w:trHeight w:val="315"/>
        </w:trPr>
        <w:tc>
          <w:tcPr>
            <w:tcW w:w="2098" w:type="pct"/>
            <w:gridSpan w:val="2"/>
            <w:tcBorders>
              <w:top w:val="nil"/>
              <w:left w:val="single" w:sz="8" w:space="0" w:color="auto"/>
              <w:bottom w:val="nil"/>
              <w:right w:val="nil"/>
            </w:tcBorders>
            <w:shd w:val="clear" w:color="auto" w:fill="auto"/>
            <w:noWrap/>
            <w:vAlign w:val="bottom"/>
            <w:hideMark/>
          </w:tcPr>
          <w:p w14:paraId="5E3E38F2" w14:textId="77777777" w:rsidR="00E726DF" w:rsidRPr="00E726DF" w:rsidRDefault="00E726DF" w:rsidP="00E726DF">
            <w:pPr>
              <w:widowControl/>
              <w:spacing w:before="0" w:after="0" w:line="240" w:lineRule="auto"/>
              <w:ind w:left="0"/>
              <w:jc w:val="left"/>
              <w:rPr>
                <w:rFonts w:ascii="Arial CE" w:hAnsi="Arial CE" w:cs="Arial CE"/>
                <w:szCs w:val="20"/>
              </w:rPr>
            </w:pPr>
            <w:proofErr w:type="gramStart"/>
            <w:r w:rsidRPr="00E726DF">
              <w:rPr>
                <w:rFonts w:ascii="Arial CE" w:hAnsi="Arial CE" w:cs="Arial CE"/>
                <w:szCs w:val="20"/>
              </w:rPr>
              <w:t>Datum :</w:t>
            </w:r>
            <w:proofErr w:type="gramEnd"/>
          </w:p>
        </w:tc>
        <w:tc>
          <w:tcPr>
            <w:tcW w:w="629" w:type="pct"/>
            <w:tcBorders>
              <w:top w:val="nil"/>
              <w:left w:val="nil"/>
              <w:bottom w:val="nil"/>
              <w:right w:val="single" w:sz="4" w:space="0" w:color="auto"/>
            </w:tcBorders>
            <w:shd w:val="clear" w:color="auto" w:fill="auto"/>
            <w:noWrap/>
            <w:vAlign w:val="bottom"/>
            <w:hideMark/>
          </w:tcPr>
          <w:p w14:paraId="141B899D"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617" w:type="pct"/>
            <w:tcBorders>
              <w:top w:val="nil"/>
              <w:left w:val="nil"/>
              <w:bottom w:val="nil"/>
              <w:right w:val="nil"/>
            </w:tcBorders>
            <w:shd w:val="clear" w:color="auto" w:fill="auto"/>
            <w:noWrap/>
            <w:vAlign w:val="bottom"/>
            <w:hideMark/>
          </w:tcPr>
          <w:p w14:paraId="7F7AFC83" w14:textId="77777777" w:rsidR="00E726DF" w:rsidRPr="00E726DF" w:rsidRDefault="00E726DF" w:rsidP="00E726DF">
            <w:pPr>
              <w:widowControl/>
              <w:spacing w:before="0" w:after="0" w:line="240" w:lineRule="auto"/>
              <w:ind w:left="0"/>
              <w:jc w:val="left"/>
              <w:rPr>
                <w:rFonts w:ascii="Arial CE" w:hAnsi="Arial CE" w:cs="Arial CE"/>
                <w:szCs w:val="20"/>
              </w:rPr>
            </w:pPr>
            <w:proofErr w:type="gramStart"/>
            <w:r w:rsidRPr="00E726DF">
              <w:rPr>
                <w:rFonts w:ascii="Arial CE" w:hAnsi="Arial CE" w:cs="Arial CE"/>
                <w:szCs w:val="20"/>
              </w:rPr>
              <w:t>Datum :</w:t>
            </w:r>
            <w:proofErr w:type="gramEnd"/>
          </w:p>
        </w:tc>
        <w:tc>
          <w:tcPr>
            <w:tcW w:w="466" w:type="pct"/>
            <w:tcBorders>
              <w:top w:val="nil"/>
              <w:left w:val="nil"/>
              <w:bottom w:val="nil"/>
              <w:right w:val="nil"/>
            </w:tcBorders>
            <w:shd w:val="clear" w:color="auto" w:fill="auto"/>
            <w:noWrap/>
            <w:vAlign w:val="bottom"/>
            <w:hideMark/>
          </w:tcPr>
          <w:p w14:paraId="2C361B70" w14:textId="77777777" w:rsidR="00E726DF" w:rsidRPr="00E726DF" w:rsidRDefault="00E726DF" w:rsidP="00E726DF">
            <w:pPr>
              <w:widowControl/>
              <w:spacing w:before="0" w:after="0" w:line="240" w:lineRule="auto"/>
              <w:ind w:left="0"/>
              <w:jc w:val="right"/>
              <w:rPr>
                <w:rFonts w:ascii="Arial CE" w:hAnsi="Arial CE" w:cs="Arial CE"/>
                <w:szCs w:val="20"/>
              </w:rPr>
            </w:pPr>
            <w:proofErr w:type="gramStart"/>
            <w:r w:rsidRPr="00E726DF">
              <w:rPr>
                <w:rFonts w:ascii="Arial CE" w:hAnsi="Arial CE" w:cs="Arial CE"/>
                <w:szCs w:val="20"/>
              </w:rPr>
              <w:t>22.5.2017</w:t>
            </w:r>
            <w:proofErr w:type="gramEnd"/>
          </w:p>
        </w:tc>
        <w:tc>
          <w:tcPr>
            <w:tcW w:w="647" w:type="pct"/>
            <w:tcBorders>
              <w:top w:val="nil"/>
              <w:left w:val="single" w:sz="4" w:space="0" w:color="auto"/>
              <w:bottom w:val="nil"/>
              <w:right w:val="nil"/>
            </w:tcBorders>
            <w:shd w:val="clear" w:color="auto" w:fill="auto"/>
            <w:noWrap/>
            <w:vAlign w:val="bottom"/>
            <w:hideMark/>
          </w:tcPr>
          <w:p w14:paraId="32C7561B" w14:textId="77777777" w:rsidR="00E726DF" w:rsidRPr="00E726DF" w:rsidRDefault="00E726DF" w:rsidP="00E726DF">
            <w:pPr>
              <w:widowControl/>
              <w:spacing w:before="0" w:after="0" w:line="240" w:lineRule="auto"/>
              <w:ind w:left="0"/>
              <w:jc w:val="left"/>
              <w:rPr>
                <w:rFonts w:ascii="Arial CE" w:hAnsi="Arial CE" w:cs="Arial CE"/>
                <w:szCs w:val="20"/>
              </w:rPr>
            </w:pPr>
            <w:proofErr w:type="gramStart"/>
            <w:r w:rsidRPr="00E726DF">
              <w:rPr>
                <w:rFonts w:ascii="Arial CE" w:hAnsi="Arial CE" w:cs="Arial CE"/>
                <w:szCs w:val="20"/>
              </w:rPr>
              <w:t>Datum :</w:t>
            </w:r>
            <w:proofErr w:type="gramEnd"/>
          </w:p>
        </w:tc>
        <w:tc>
          <w:tcPr>
            <w:tcW w:w="542" w:type="pct"/>
            <w:tcBorders>
              <w:top w:val="nil"/>
              <w:left w:val="nil"/>
              <w:bottom w:val="nil"/>
              <w:right w:val="single" w:sz="8" w:space="0" w:color="auto"/>
            </w:tcBorders>
            <w:shd w:val="clear" w:color="auto" w:fill="auto"/>
            <w:noWrap/>
            <w:vAlign w:val="bottom"/>
            <w:hideMark/>
          </w:tcPr>
          <w:p w14:paraId="243F090D"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r>
      <w:tr w:rsidR="00E726DF" w:rsidRPr="00E726DF" w14:paraId="35B79598" w14:textId="77777777" w:rsidTr="00E726DF">
        <w:trPr>
          <w:trHeight w:val="315"/>
        </w:trPr>
        <w:tc>
          <w:tcPr>
            <w:tcW w:w="2098" w:type="pct"/>
            <w:gridSpan w:val="2"/>
            <w:tcBorders>
              <w:top w:val="nil"/>
              <w:left w:val="single" w:sz="8" w:space="0" w:color="auto"/>
              <w:bottom w:val="nil"/>
              <w:right w:val="nil"/>
            </w:tcBorders>
            <w:shd w:val="clear" w:color="auto" w:fill="auto"/>
            <w:noWrap/>
            <w:vAlign w:val="bottom"/>
            <w:hideMark/>
          </w:tcPr>
          <w:p w14:paraId="53EE4106" w14:textId="77777777" w:rsidR="00E726DF" w:rsidRPr="00E726DF" w:rsidRDefault="00E726DF" w:rsidP="00E726DF">
            <w:pPr>
              <w:widowControl/>
              <w:spacing w:before="0" w:after="0" w:line="240" w:lineRule="auto"/>
              <w:ind w:left="0"/>
              <w:jc w:val="left"/>
              <w:rPr>
                <w:rFonts w:ascii="Arial CE" w:hAnsi="Arial CE" w:cs="Arial CE"/>
                <w:szCs w:val="20"/>
              </w:rPr>
            </w:pPr>
            <w:proofErr w:type="gramStart"/>
            <w:r w:rsidRPr="00E726DF">
              <w:rPr>
                <w:rFonts w:ascii="Arial CE" w:hAnsi="Arial CE" w:cs="Arial CE"/>
                <w:szCs w:val="20"/>
              </w:rPr>
              <w:t>Podpis :</w:t>
            </w:r>
            <w:proofErr w:type="gramEnd"/>
          </w:p>
        </w:tc>
        <w:tc>
          <w:tcPr>
            <w:tcW w:w="629" w:type="pct"/>
            <w:tcBorders>
              <w:top w:val="nil"/>
              <w:left w:val="nil"/>
              <w:bottom w:val="nil"/>
              <w:right w:val="single" w:sz="4" w:space="0" w:color="auto"/>
            </w:tcBorders>
            <w:shd w:val="clear" w:color="auto" w:fill="auto"/>
            <w:noWrap/>
            <w:vAlign w:val="bottom"/>
            <w:hideMark/>
          </w:tcPr>
          <w:p w14:paraId="764165DB"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617" w:type="pct"/>
            <w:tcBorders>
              <w:top w:val="nil"/>
              <w:left w:val="nil"/>
              <w:bottom w:val="nil"/>
              <w:right w:val="nil"/>
            </w:tcBorders>
            <w:shd w:val="clear" w:color="auto" w:fill="auto"/>
            <w:noWrap/>
            <w:vAlign w:val="bottom"/>
            <w:hideMark/>
          </w:tcPr>
          <w:p w14:paraId="45ED8B3A" w14:textId="77777777" w:rsidR="00E726DF" w:rsidRPr="00E726DF" w:rsidRDefault="00E726DF" w:rsidP="00E726DF">
            <w:pPr>
              <w:widowControl/>
              <w:spacing w:before="0" w:after="0" w:line="240" w:lineRule="auto"/>
              <w:ind w:left="0"/>
              <w:jc w:val="left"/>
              <w:rPr>
                <w:rFonts w:ascii="Arial CE" w:hAnsi="Arial CE" w:cs="Arial CE"/>
                <w:szCs w:val="20"/>
              </w:rPr>
            </w:pPr>
            <w:proofErr w:type="gramStart"/>
            <w:r w:rsidRPr="00E726DF">
              <w:rPr>
                <w:rFonts w:ascii="Arial CE" w:hAnsi="Arial CE" w:cs="Arial CE"/>
                <w:szCs w:val="20"/>
              </w:rPr>
              <w:t>Podpis :</w:t>
            </w:r>
            <w:proofErr w:type="gramEnd"/>
          </w:p>
        </w:tc>
        <w:tc>
          <w:tcPr>
            <w:tcW w:w="466" w:type="pct"/>
            <w:tcBorders>
              <w:top w:val="nil"/>
              <w:left w:val="nil"/>
              <w:bottom w:val="nil"/>
              <w:right w:val="nil"/>
            </w:tcBorders>
            <w:shd w:val="clear" w:color="auto" w:fill="auto"/>
            <w:noWrap/>
            <w:vAlign w:val="bottom"/>
            <w:hideMark/>
          </w:tcPr>
          <w:p w14:paraId="450315E6"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Vaško</w:t>
            </w:r>
          </w:p>
        </w:tc>
        <w:tc>
          <w:tcPr>
            <w:tcW w:w="647" w:type="pct"/>
            <w:tcBorders>
              <w:top w:val="nil"/>
              <w:left w:val="single" w:sz="4" w:space="0" w:color="auto"/>
              <w:bottom w:val="nil"/>
              <w:right w:val="nil"/>
            </w:tcBorders>
            <w:shd w:val="clear" w:color="auto" w:fill="auto"/>
            <w:noWrap/>
            <w:vAlign w:val="bottom"/>
            <w:hideMark/>
          </w:tcPr>
          <w:p w14:paraId="226BECA0" w14:textId="77777777" w:rsidR="00E726DF" w:rsidRPr="00E726DF" w:rsidRDefault="00E726DF" w:rsidP="00E726DF">
            <w:pPr>
              <w:widowControl/>
              <w:spacing w:before="0" w:after="0" w:line="240" w:lineRule="auto"/>
              <w:ind w:left="0"/>
              <w:jc w:val="left"/>
              <w:rPr>
                <w:rFonts w:ascii="Arial CE" w:hAnsi="Arial CE" w:cs="Arial CE"/>
                <w:szCs w:val="20"/>
              </w:rPr>
            </w:pPr>
            <w:proofErr w:type="gramStart"/>
            <w:r w:rsidRPr="00E726DF">
              <w:rPr>
                <w:rFonts w:ascii="Arial CE" w:hAnsi="Arial CE" w:cs="Arial CE"/>
                <w:szCs w:val="20"/>
              </w:rPr>
              <w:t>Podpis :</w:t>
            </w:r>
            <w:proofErr w:type="gramEnd"/>
          </w:p>
        </w:tc>
        <w:tc>
          <w:tcPr>
            <w:tcW w:w="542" w:type="pct"/>
            <w:tcBorders>
              <w:top w:val="nil"/>
              <w:left w:val="nil"/>
              <w:bottom w:val="nil"/>
              <w:right w:val="single" w:sz="8" w:space="0" w:color="auto"/>
            </w:tcBorders>
            <w:shd w:val="clear" w:color="auto" w:fill="auto"/>
            <w:noWrap/>
            <w:vAlign w:val="bottom"/>
            <w:hideMark/>
          </w:tcPr>
          <w:p w14:paraId="21618853"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r>
      <w:tr w:rsidR="00E726DF" w:rsidRPr="00E726DF" w14:paraId="4685CFCA" w14:textId="77777777" w:rsidTr="00E726DF">
        <w:trPr>
          <w:trHeight w:val="1995"/>
        </w:trPr>
        <w:tc>
          <w:tcPr>
            <w:tcW w:w="1456" w:type="pct"/>
            <w:tcBorders>
              <w:top w:val="nil"/>
              <w:left w:val="single" w:sz="8" w:space="0" w:color="auto"/>
              <w:bottom w:val="nil"/>
              <w:right w:val="nil"/>
            </w:tcBorders>
            <w:shd w:val="clear" w:color="auto" w:fill="auto"/>
            <w:noWrap/>
            <w:vAlign w:val="bottom"/>
            <w:hideMark/>
          </w:tcPr>
          <w:p w14:paraId="5EF2BFF5"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642" w:type="pct"/>
            <w:tcBorders>
              <w:top w:val="nil"/>
              <w:left w:val="nil"/>
              <w:bottom w:val="nil"/>
              <w:right w:val="nil"/>
            </w:tcBorders>
            <w:shd w:val="clear" w:color="auto" w:fill="auto"/>
            <w:noWrap/>
            <w:vAlign w:val="bottom"/>
            <w:hideMark/>
          </w:tcPr>
          <w:p w14:paraId="21BB0EBF" w14:textId="77777777" w:rsidR="00E726DF" w:rsidRPr="00E726DF" w:rsidRDefault="00E726DF" w:rsidP="00E726DF">
            <w:pPr>
              <w:widowControl/>
              <w:spacing w:before="0" w:after="0" w:line="240" w:lineRule="auto"/>
              <w:ind w:left="0"/>
              <w:jc w:val="left"/>
              <w:rPr>
                <w:rFonts w:ascii="Arial CE" w:hAnsi="Arial CE" w:cs="Arial CE"/>
                <w:szCs w:val="20"/>
              </w:rPr>
            </w:pPr>
          </w:p>
        </w:tc>
        <w:tc>
          <w:tcPr>
            <w:tcW w:w="629" w:type="pct"/>
            <w:tcBorders>
              <w:top w:val="nil"/>
              <w:left w:val="nil"/>
              <w:bottom w:val="nil"/>
              <w:right w:val="single" w:sz="4" w:space="0" w:color="auto"/>
            </w:tcBorders>
            <w:shd w:val="clear" w:color="auto" w:fill="auto"/>
            <w:noWrap/>
            <w:vAlign w:val="bottom"/>
            <w:hideMark/>
          </w:tcPr>
          <w:p w14:paraId="203168B7"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617" w:type="pct"/>
            <w:tcBorders>
              <w:top w:val="nil"/>
              <w:left w:val="nil"/>
              <w:bottom w:val="nil"/>
              <w:right w:val="nil"/>
            </w:tcBorders>
            <w:shd w:val="clear" w:color="auto" w:fill="auto"/>
            <w:noWrap/>
            <w:vAlign w:val="bottom"/>
            <w:hideMark/>
          </w:tcPr>
          <w:p w14:paraId="228AF838"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466" w:type="pct"/>
            <w:tcBorders>
              <w:top w:val="nil"/>
              <w:left w:val="nil"/>
              <w:bottom w:val="nil"/>
              <w:right w:val="single" w:sz="4" w:space="0" w:color="auto"/>
            </w:tcBorders>
            <w:shd w:val="clear" w:color="auto" w:fill="auto"/>
            <w:noWrap/>
            <w:vAlign w:val="bottom"/>
            <w:hideMark/>
          </w:tcPr>
          <w:p w14:paraId="4861379D"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647" w:type="pct"/>
            <w:tcBorders>
              <w:top w:val="nil"/>
              <w:left w:val="nil"/>
              <w:bottom w:val="nil"/>
              <w:right w:val="nil"/>
            </w:tcBorders>
            <w:shd w:val="clear" w:color="auto" w:fill="auto"/>
            <w:noWrap/>
            <w:vAlign w:val="bottom"/>
            <w:hideMark/>
          </w:tcPr>
          <w:p w14:paraId="549F4F83" w14:textId="77777777" w:rsidR="00E726DF" w:rsidRPr="00E726DF" w:rsidRDefault="00E726DF" w:rsidP="00E726DF">
            <w:pPr>
              <w:widowControl/>
              <w:spacing w:before="0" w:after="0" w:line="240" w:lineRule="auto"/>
              <w:ind w:left="0"/>
              <w:jc w:val="left"/>
              <w:rPr>
                <w:rFonts w:ascii="Arial CE" w:hAnsi="Arial CE" w:cs="Arial CE"/>
                <w:szCs w:val="20"/>
              </w:rPr>
            </w:pPr>
          </w:p>
        </w:tc>
        <w:tc>
          <w:tcPr>
            <w:tcW w:w="542" w:type="pct"/>
            <w:tcBorders>
              <w:top w:val="nil"/>
              <w:left w:val="nil"/>
              <w:bottom w:val="nil"/>
              <w:right w:val="single" w:sz="8" w:space="0" w:color="auto"/>
            </w:tcBorders>
            <w:shd w:val="clear" w:color="auto" w:fill="auto"/>
            <w:noWrap/>
            <w:vAlign w:val="bottom"/>
            <w:hideMark/>
          </w:tcPr>
          <w:p w14:paraId="7EBA2762"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r>
      <w:tr w:rsidR="00E726DF" w:rsidRPr="00E726DF" w14:paraId="670ED98C" w14:textId="77777777" w:rsidTr="00E726DF">
        <w:trPr>
          <w:trHeight w:val="255"/>
        </w:trPr>
        <w:tc>
          <w:tcPr>
            <w:tcW w:w="2098" w:type="pct"/>
            <w:gridSpan w:val="2"/>
            <w:tcBorders>
              <w:top w:val="single" w:sz="4" w:space="0" w:color="auto"/>
              <w:left w:val="single" w:sz="8" w:space="0" w:color="auto"/>
              <w:bottom w:val="nil"/>
              <w:right w:val="nil"/>
            </w:tcBorders>
            <w:shd w:val="clear" w:color="auto" w:fill="auto"/>
            <w:noWrap/>
            <w:vAlign w:val="bottom"/>
            <w:hideMark/>
          </w:tcPr>
          <w:p w14:paraId="16815586"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Základ pro DPH</w:t>
            </w:r>
          </w:p>
        </w:tc>
        <w:tc>
          <w:tcPr>
            <w:tcW w:w="629" w:type="pct"/>
            <w:tcBorders>
              <w:top w:val="single" w:sz="4" w:space="0" w:color="auto"/>
              <w:left w:val="nil"/>
              <w:bottom w:val="nil"/>
              <w:right w:val="single" w:sz="4" w:space="0" w:color="auto"/>
            </w:tcBorders>
            <w:shd w:val="clear" w:color="auto" w:fill="auto"/>
            <w:noWrap/>
            <w:vAlign w:val="bottom"/>
            <w:hideMark/>
          </w:tcPr>
          <w:p w14:paraId="7ABAA0AF" w14:textId="77777777" w:rsidR="00E726DF" w:rsidRPr="00E726DF" w:rsidRDefault="00E726DF" w:rsidP="00E726DF">
            <w:pPr>
              <w:widowControl/>
              <w:spacing w:before="0" w:after="0" w:line="240" w:lineRule="auto"/>
              <w:ind w:left="0"/>
              <w:jc w:val="right"/>
              <w:rPr>
                <w:rFonts w:ascii="Arial CE" w:hAnsi="Arial CE" w:cs="Arial CE"/>
                <w:szCs w:val="20"/>
              </w:rPr>
            </w:pPr>
            <w:bookmarkStart w:id="28" w:name="RANGE!C28"/>
            <w:r w:rsidRPr="00E726DF">
              <w:rPr>
                <w:rFonts w:ascii="Arial CE" w:hAnsi="Arial CE" w:cs="Arial CE"/>
                <w:szCs w:val="20"/>
              </w:rPr>
              <w:t>15</w:t>
            </w:r>
            <w:bookmarkEnd w:id="28"/>
          </w:p>
        </w:tc>
        <w:tc>
          <w:tcPr>
            <w:tcW w:w="617" w:type="pct"/>
            <w:tcBorders>
              <w:top w:val="single" w:sz="4" w:space="0" w:color="auto"/>
              <w:left w:val="nil"/>
              <w:bottom w:val="nil"/>
              <w:right w:val="nil"/>
            </w:tcBorders>
            <w:shd w:val="clear" w:color="auto" w:fill="auto"/>
            <w:noWrap/>
            <w:vAlign w:val="bottom"/>
            <w:hideMark/>
          </w:tcPr>
          <w:p w14:paraId="64B363D1"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xml:space="preserve">%  </w:t>
            </w:r>
          </w:p>
        </w:tc>
        <w:tc>
          <w:tcPr>
            <w:tcW w:w="466" w:type="pct"/>
            <w:tcBorders>
              <w:top w:val="single" w:sz="4" w:space="0" w:color="auto"/>
              <w:left w:val="nil"/>
              <w:bottom w:val="nil"/>
              <w:right w:val="single" w:sz="4" w:space="0" w:color="auto"/>
            </w:tcBorders>
            <w:shd w:val="clear" w:color="auto" w:fill="auto"/>
            <w:noWrap/>
            <w:vAlign w:val="bottom"/>
            <w:hideMark/>
          </w:tcPr>
          <w:p w14:paraId="510927B6"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1189" w:type="pct"/>
            <w:gridSpan w:val="2"/>
            <w:tcBorders>
              <w:top w:val="single" w:sz="4" w:space="0" w:color="auto"/>
              <w:left w:val="nil"/>
              <w:bottom w:val="single" w:sz="4" w:space="0" w:color="auto"/>
              <w:right w:val="single" w:sz="8" w:space="0" w:color="000000"/>
            </w:tcBorders>
            <w:shd w:val="clear" w:color="auto" w:fill="auto"/>
            <w:noWrap/>
            <w:vAlign w:val="bottom"/>
            <w:hideMark/>
          </w:tcPr>
          <w:p w14:paraId="67454256" w14:textId="77777777" w:rsidR="00E726DF" w:rsidRPr="00E726DF" w:rsidRDefault="00E726DF" w:rsidP="00E726DF">
            <w:pPr>
              <w:widowControl/>
              <w:spacing w:before="0" w:after="0" w:line="240" w:lineRule="auto"/>
              <w:ind w:left="0"/>
              <w:jc w:val="right"/>
              <w:rPr>
                <w:rFonts w:ascii="Arial CE" w:hAnsi="Arial CE" w:cs="Arial CE"/>
                <w:szCs w:val="20"/>
              </w:rPr>
            </w:pPr>
            <w:bookmarkStart w:id="29" w:name="RANGE!F28"/>
            <w:r w:rsidRPr="00E726DF">
              <w:rPr>
                <w:rFonts w:ascii="Arial CE" w:hAnsi="Arial CE" w:cs="Arial CE"/>
                <w:szCs w:val="20"/>
              </w:rPr>
              <w:t>0,00 CZK</w:t>
            </w:r>
            <w:bookmarkEnd w:id="29"/>
          </w:p>
        </w:tc>
      </w:tr>
      <w:tr w:rsidR="00E726DF" w:rsidRPr="00E726DF" w14:paraId="34364059" w14:textId="77777777" w:rsidTr="00E726DF">
        <w:trPr>
          <w:trHeight w:val="255"/>
        </w:trPr>
        <w:tc>
          <w:tcPr>
            <w:tcW w:w="2098" w:type="pct"/>
            <w:gridSpan w:val="2"/>
            <w:tcBorders>
              <w:top w:val="single" w:sz="4" w:space="0" w:color="auto"/>
              <w:left w:val="single" w:sz="8" w:space="0" w:color="auto"/>
              <w:bottom w:val="nil"/>
              <w:right w:val="nil"/>
            </w:tcBorders>
            <w:shd w:val="clear" w:color="auto" w:fill="auto"/>
            <w:noWrap/>
            <w:vAlign w:val="bottom"/>
            <w:hideMark/>
          </w:tcPr>
          <w:p w14:paraId="3FBCB6D0"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DPH</w:t>
            </w:r>
          </w:p>
        </w:tc>
        <w:tc>
          <w:tcPr>
            <w:tcW w:w="629" w:type="pct"/>
            <w:tcBorders>
              <w:top w:val="single" w:sz="4" w:space="0" w:color="auto"/>
              <w:left w:val="nil"/>
              <w:bottom w:val="nil"/>
              <w:right w:val="single" w:sz="4" w:space="0" w:color="auto"/>
            </w:tcBorders>
            <w:shd w:val="clear" w:color="auto" w:fill="auto"/>
            <w:noWrap/>
            <w:vAlign w:val="bottom"/>
            <w:hideMark/>
          </w:tcPr>
          <w:p w14:paraId="45BE1311" w14:textId="77777777" w:rsidR="00E726DF" w:rsidRPr="00E726DF" w:rsidRDefault="00E726DF" w:rsidP="00E726DF">
            <w:pPr>
              <w:widowControl/>
              <w:spacing w:before="0" w:after="0" w:line="240" w:lineRule="auto"/>
              <w:ind w:left="0"/>
              <w:jc w:val="right"/>
              <w:rPr>
                <w:rFonts w:ascii="Arial CE" w:hAnsi="Arial CE" w:cs="Arial CE"/>
                <w:szCs w:val="20"/>
              </w:rPr>
            </w:pPr>
            <w:r w:rsidRPr="00E726DF">
              <w:rPr>
                <w:rFonts w:ascii="Arial CE" w:hAnsi="Arial CE" w:cs="Arial CE"/>
                <w:szCs w:val="20"/>
              </w:rPr>
              <w:t>15</w:t>
            </w:r>
          </w:p>
        </w:tc>
        <w:tc>
          <w:tcPr>
            <w:tcW w:w="617" w:type="pct"/>
            <w:tcBorders>
              <w:top w:val="single" w:sz="4" w:space="0" w:color="auto"/>
              <w:left w:val="nil"/>
              <w:bottom w:val="nil"/>
              <w:right w:val="nil"/>
            </w:tcBorders>
            <w:shd w:val="clear" w:color="auto" w:fill="auto"/>
            <w:noWrap/>
            <w:vAlign w:val="bottom"/>
            <w:hideMark/>
          </w:tcPr>
          <w:p w14:paraId="27EE5449"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xml:space="preserve">% </w:t>
            </w:r>
          </w:p>
        </w:tc>
        <w:tc>
          <w:tcPr>
            <w:tcW w:w="466" w:type="pct"/>
            <w:tcBorders>
              <w:top w:val="single" w:sz="4" w:space="0" w:color="auto"/>
              <w:left w:val="nil"/>
              <w:bottom w:val="nil"/>
              <w:right w:val="single" w:sz="4" w:space="0" w:color="auto"/>
            </w:tcBorders>
            <w:shd w:val="clear" w:color="auto" w:fill="auto"/>
            <w:noWrap/>
            <w:vAlign w:val="bottom"/>
            <w:hideMark/>
          </w:tcPr>
          <w:p w14:paraId="7D243794"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1189" w:type="pct"/>
            <w:gridSpan w:val="2"/>
            <w:tcBorders>
              <w:top w:val="single" w:sz="4" w:space="0" w:color="auto"/>
              <w:left w:val="nil"/>
              <w:bottom w:val="single" w:sz="4" w:space="0" w:color="auto"/>
              <w:right w:val="single" w:sz="8" w:space="0" w:color="000000"/>
            </w:tcBorders>
            <w:shd w:val="clear" w:color="auto" w:fill="auto"/>
            <w:noWrap/>
            <w:vAlign w:val="bottom"/>
            <w:hideMark/>
          </w:tcPr>
          <w:p w14:paraId="71751868" w14:textId="77777777" w:rsidR="00E726DF" w:rsidRPr="00E726DF" w:rsidRDefault="00E726DF" w:rsidP="00E726DF">
            <w:pPr>
              <w:widowControl/>
              <w:spacing w:before="0" w:after="0" w:line="240" w:lineRule="auto"/>
              <w:ind w:left="0"/>
              <w:jc w:val="right"/>
              <w:rPr>
                <w:rFonts w:ascii="Arial CE" w:hAnsi="Arial CE" w:cs="Arial CE"/>
                <w:szCs w:val="20"/>
              </w:rPr>
            </w:pPr>
            <w:r w:rsidRPr="00E726DF">
              <w:rPr>
                <w:rFonts w:ascii="Arial CE" w:hAnsi="Arial CE" w:cs="Arial CE"/>
                <w:szCs w:val="20"/>
              </w:rPr>
              <w:t>0,00 CZK</w:t>
            </w:r>
          </w:p>
        </w:tc>
      </w:tr>
      <w:tr w:rsidR="00E726DF" w:rsidRPr="00E726DF" w14:paraId="000F0CA8" w14:textId="77777777" w:rsidTr="00E726DF">
        <w:trPr>
          <w:trHeight w:val="255"/>
        </w:trPr>
        <w:tc>
          <w:tcPr>
            <w:tcW w:w="2098" w:type="pct"/>
            <w:gridSpan w:val="2"/>
            <w:tcBorders>
              <w:top w:val="single" w:sz="4" w:space="0" w:color="auto"/>
              <w:left w:val="single" w:sz="8" w:space="0" w:color="auto"/>
              <w:bottom w:val="nil"/>
              <w:right w:val="nil"/>
            </w:tcBorders>
            <w:shd w:val="clear" w:color="auto" w:fill="auto"/>
            <w:noWrap/>
            <w:vAlign w:val="bottom"/>
            <w:hideMark/>
          </w:tcPr>
          <w:p w14:paraId="204F65D5"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Základ pro DPH</w:t>
            </w:r>
          </w:p>
        </w:tc>
        <w:tc>
          <w:tcPr>
            <w:tcW w:w="629" w:type="pct"/>
            <w:tcBorders>
              <w:top w:val="single" w:sz="4" w:space="0" w:color="auto"/>
              <w:left w:val="nil"/>
              <w:bottom w:val="nil"/>
              <w:right w:val="single" w:sz="4" w:space="0" w:color="auto"/>
            </w:tcBorders>
            <w:shd w:val="clear" w:color="auto" w:fill="auto"/>
            <w:noWrap/>
            <w:vAlign w:val="bottom"/>
            <w:hideMark/>
          </w:tcPr>
          <w:p w14:paraId="21026B81" w14:textId="77777777" w:rsidR="00E726DF" w:rsidRPr="00E726DF" w:rsidRDefault="00E726DF" w:rsidP="00E726DF">
            <w:pPr>
              <w:widowControl/>
              <w:spacing w:before="0" w:after="0" w:line="240" w:lineRule="auto"/>
              <w:ind w:left="0"/>
              <w:jc w:val="right"/>
              <w:rPr>
                <w:rFonts w:ascii="Arial CE" w:hAnsi="Arial CE" w:cs="Arial CE"/>
                <w:szCs w:val="20"/>
              </w:rPr>
            </w:pPr>
            <w:bookmarkStart w:id="30" w:name="RANGE!C30"/>
            <w:r w:rsidRPr="00E726DF">
              <w:rPr>
                <w:rFonts w:ascii="Arial CE" w:hAnsi="Arial CE" w:cs="Arial CE"/>
                <w:szCs w:val="20"/>
              </w:rPr>
              <w:t>21</w:t>
            </w:r>
            <w:bookmarkEnd w:id="30"/>
          </w:p>
        </w:tc>
        <w:tc>
          <w:tcPr>
            <w:tcW w:w="617" w:type="pct"/>
            <w:tcBorders>
              <w:top w:val="single" w:sz="4" w:space="0" w:color="auto"/>
              <w:left w:val="nil"/>
              <w:bottom w:val="nil"/>
              <w:right w:val="nil"/>
            </w:tcBorders>
            <w:shd w:val="clear" w:color="auto" w:fill="auto"/>
            <w:noWrap/>
            <w:vAlign w:val="bottom"/>
            <w:hideMark/>
          </w:tcPr>
          <w:p w14:paraId="74E30682"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xml:space="preserve">% </w:t>
            </w:r>
          </w:p>
        </w:tc>
        <w:tc>
          <w:tcPr>
            <w:tcW w:w="466" w:type="pct"/>
            <w:tcBorders>
              <w:top w:val="single" w:sz="4" w:space="0" w:color="auto"/>
              <w:left w:val="nil"/>
              <w:bottom w:val="nil"/>
              <w:right w:val="single" w:sz="4" w:space="0" w:color="auto"/>
            </w:tcBorders>
            <w:shd w:val="clear" w:color="auto" w:fill="auto"/>
            <w:noWrap/>
            <w:vAlign w:val="bottom"/>
            <w:hideMark/>
          </w:tcPr>
          <w:p w14:paraId="447D907A"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1189" w:type="pct"/>
            <w:gridSpan w:val="2"/>
            <w:tcBorders>
              <w:top w:val="single" w:sz="4" w:space="0" w:color="auto"/>
              <w:left w:val="nil"/>
              <w:bottom w:val="single" w:sz="4" w:space="0" w:color="auto"/>
              <w:right w:val="single" w:sz="8" w:space="0" w:color="000000"/>
            </w:tcBorders>
            <w:shd w:val="clear" w:color="auto" w:fill="auto"/>
            <w:noWrap/>
            <w:vAlign w:val="bottom"/>
            <w:hideMark/>
          </w:tcPr>
          <w:p w14:paraId="201C7DB3" w14:textId="77777777" w:rsidR="00E726DF" w:rsidRPr="00E726DF" w:rsidRDefault="00E726DF" w:rsidP="00E726DF">
            <w:pPr>
              <w:widowControl/>
              <w:spacing w:before="0" w:after="0" w:line="240" w:lineRule="auto"/>
              <w:ind w:left="0"/>
              <w:jc w:val="right"/>
              <w:rPr>
                <w:rFonts w:ascii="Arial CE" w:hAnsi="Arial CE" w:cs="Arial CE"/>
                <w:szCs w:val="20"/>
              </w:rPr>
            </w:pPr>
            <w:bookmarkStart w:id="31" w:name="RANGE!F30"/>
            <w:r w:rsidRPr="00E726DF">
              <w:rPr>
                <w:rFonts w:ascii="Arial CE" w:hAnsi="Arial CE" w:cs="Arial CE"/>
                <w:szCs w:val="20"/>
              </w:rPr>
              <w:t>1 023 900,00 CZK</w:t>
            </w:r>
            <w:bookmarkEnd w:id="31"/>
          </w:p>
        </w:tc>
      </w:tr>
      <w:tr w:rsidR="00E726DF" w:rsidRPr="00E726DF" w14:paraId="68AF3CD4" w14:textId="77777777" w:rsidTr="00E726DF">
        <w:trPr>
          <w:trHeight w:val="255"/>
        </w:trPr>
        <w:tc>
          <w:tcPr>
            <w:tcW w:w="2098" w:type="pct"/>
            <w:gridSpan w:val="2"/>
            <w:tcBorders>
              <w:top w:val="single" w:sz="4" w:space="0" w:color="auto"/>
              <w:left w:val="single" w:sz="8" w:space="0" w:color="auto"/>
              <w:bottom w:val="nil"/>
              <w:right w:val="nil"/>
            </w:tcBorders>
            <w:shd w:val="clear" w:color="auto" w:fill="auto"/>
            <w:noWrap/>
            <w:vAlign w:val="bottom"/>
            <w:hideMark/>
          </w:tcPr>
          <w:p w14:paraId="5C65273A"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DPH</w:t>
            </w:r>
          </w:p>
        </w:tc>
        <w:tc>
          <w:tcPr>
            <w:tcW w:w="629" w:type="pct"/>
            <w:tcBorders>
              <w:top w:val="single" w:sz="4" w:space="0" w:color="auto"/>
              <w:left w:val="nil"/>
              <w:bottom w:val="nil"/>
              <w:right w:val="single" w:sz="4" w:space="0" w:color="auto"/>
            </w:tcBorders>
            <w:shd w:val="clear" w:color="auto" w:fill="auto"/>
            <w:noWrap/>
            <w:vAlign w:val="bottom"/>
            <w:hideMark/>
          </w:tcPr>
          <w:p w14:paraId="2F9EBDA1" w14:textId="77777777" w:rsidR="00E726DF" w:rsidRPr="00E726DF" w:rsidRDefault="00E726DF" w:rsidP="00E726DF">
            <w:pPr>
              <w:widowControl/>
              <w:spacing w:before="0" w:after="0" w:line="240" w:lineRule="auto"/>
              <w:ind w:left="0"/>
              <w:jc w:val="right"/>
              <w:rPr>
                <w:rFonts w:ascii="Arial CE" w:hAnsi="Arial CE" w:cs="Arial CE"/>
                <w:szCs w:val="20"/>
              </w:rPr>
            </w:pPr>
            <w:r w:rsidRPr="00E726DF">
              <w:rPr>
                <w:rFonts w:ascii="Arial CE" w:hAnsi="Arial CE" w:cs="Arial CE"/>
                <w:szCs w:val="20"/>
              </w:rPr>
              <w:t>21</w:t>
            </w:r>
          </w:p>
        </w:tc>
        <w:tc>
          <w:tcPr>
            <w:tcW w:w="617" w:type="pct"/>
            <w:tcBorders>
              <w:top w:val="single" w:sz="4" w:space="0" w:color="auto"/>
              <w:left w:val="nil"/>
              <w:bottom w:val="nil"/>
              <w:right w:val="nil"/>
            </w:tcBorders>
            <w:shd w:val="clear" w:color="auto" w:fill="auto"/>
            <w:noWrap/>
            <w:vAlign w:val="bottom"/>
            <w:hideMark/>
          </w:tcPr>
          <w:p w14:paraId="77DD9DA1"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xml:space="preserve">% </w:t>
            </w:r>
          </w:p>
        </w:tc>
        <w:tc>
          <w:tcPr>
            <w:tcW w:w="466" w:type="pct"/>
            <w:tcBorders>
              <w:top w:val="single" w:sz="4" w:space="0" w:color="auto"/>
              <w:left w:val="nil"/>
              <w:bottom w:val="nil"/>
              <w:right w:val="single" w:sz="4" w:space="0" w:color="auto"/>
            </w:tcBorders>
            <w:shd w:val="clear" w:color="auto" w:fill="auto"/>
            <w:noWrap/>
            <w:vAlign w:val="bottom"/>
            <w:hideMark/>
          </w:tcPr>
          <w:p w14:paraId="0BF52905"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1189" w:type="pct"/>
            <w:gridSpan w:val="2"/>
            <w:tcBorders>
              <w:top w:val="single" w:sz="4" w:space="0" w:color="auto"/>
              <w:left w:val="nil"/>
              <w:bottom w:val="nil"/>
              <w:right w:val="single" w:sz="8" w:space="0" w:color="000000"/>
            </w:tcBorders>
            <w:shd w:val="clear" w:color="auto" w:fill="auto"/>
            <w:noWrap/>
            <w:vAlign w:val="bottom"/>
            <w:hideMark/>
          </w:tcPr>
          <w:p w14:paraId="57335E23" w14:textId="77777777" w:rsidR="00E726DF" w:rsidRPr="00E726DF" w:rsidRDefault="00E726DF" w:rsidP="00E726DF">
            <w:pPr>
              <w:widowControl/>
              <w:spacing w:before="0" w:after="0" w:line="240" w:lineRule="auto"/>
              <w:ind w:left="0"/>
              <w:jc w:val="right"/>
              <w:rPr>
                <w:rFonts w:ascii="Arial CE" w:hAnsi="Arial CE" w:cs="Arial CE"/>
                <w:szCs w:val="20"/>
              </w:rPr>
            </w:pPr>
            <w:r w:rsidRPr="00E726DF">
              <w:rPr>
                <w:rFonts w:ascii="Arial CE" w:hAnsi="Arial CE" w:cs="Arial CE"/>
                <w:szCs w:val="20"/>
              </w:rPr>
              <w:t>215 019,00 CZK</w:t>
            </w:r>
          </w:p>
        </w:tc>
      </w:tr>
      <w:tr w:rsidR="00E726DF" w:rsidRPr="00E726DF" w14:paraId="4EF2AA73" w14:textId="77777777" w:rsidTr="00E726DF">
        <w:trPr>
          <w:trHeight w:val="270"/>
        </w:trPr>
        <w:tc>
          <w:tcPr>
            <w:tcW w:w="2098" w:type="pct"/>
            <w:gridSpan w:val="2"/>
            <w:tcBorders>
              <w:top w:val="single" w:sz="4" w:space="0" w:color="auto"/>
              <w:left w:val="single" w:sz="8" w:space="0" w:color="auto"/>
              <w:bottom w:val="nil"/>
              <w:right w:val="nil"/>
            </w:tcBorders>
            <w:shd w:val="clear" w:color="auto" w:fill="auto"/>
            <w:noWrap/>
            <w:vAlign w:val="bottom"/>
            <w:hideMark/>
          </w:tcPr>
          <w:p w14:paraId="25BD823C"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Zaokrouhlení</w:t>
            </w:r>
          </w:p>
        </w:tc>
        <w:tc>
          <w:tcPr>
            <w:tcW w:w="629" w:type="pct"/>
            <w:tcBorders>
              <w:top w:val="single" w:sz="4" w:space="0" w:color="auto"/>
              <w:left w:val="nil"/>
              <w:bottom w:val="nil"/>
              <w:right w:val="single" w:sz="4" w:space="0" w:color="auto"/>
            </w:tcBorders>
            <w:shd w:val="clear" w:color="auto" w:fill="auto"/>
            <w:noWrap/>
            <w:vAlign w:val="bottom"/>
            <w:hideMark/>
          </w:tcPr>
          <w:p w14:paraId="7239FCE1" w14:textId="77777777" w:rsidR="00E726DF" w:rsidRPr="00E726DF" w:rsidRDefault="00E726DF" w:rsidP="00E726DF">
            <w:pPr>
              <w:widowControl/>
              <w:spacing w:before="0" w:after="0" w:line="240" w:lineRule="auto"/>
              <w:ind w:left="0"/>
              <w:jc w:val="right"/>
              <w:rPr>
                <w:rFonts w:ascii="Arial CE" w:hAnsi="Arial CE" w:cs="Arial CE"/>
                <w:szCs w:val="20"/>
              </w:rPr>
            </w:pPr>
            <w:r w:rsidRPr="00E726DF">
              <w:rPr>
                <w:rFonts w:ascii="Arial CE" w:hAnsi="Arial CE" w:cs="Arial CE"/>
                <w:szCs w:val="20"/>
              </w:rPr>
              <w:t> </w:t>
            </w:r>
          </w:p>
        </w:tc>
        <w:tc>
          <w:tcPr>
            <w:tcW w:w="617" w:type="pct"/>
            <w:tcBorders>
              <w:top w:val="single" w:sz="4" w:space="0" w:color="auto"/>
              <w:left w:val="nil"/>
              <w:bottom w:val="nil"/>
              <w:right w:val="nil"/>
            </w:tcBorders>
            <w:shd w:val="clear" w:color="auto" w:fill="auto"/>
            <w:noWrap/>
            <w:vAlign w:val="bottom"/>
            <w:hideMark/>
          </w:tcPr>
          <w:p w14:paraId="35A72FB6"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466" w:type="pct"/>
            <w:tcBorders>
              <w:top w:val="single" w:sz="4" w:space="0" w:color="auto"/>
              <w:left w:val="nil"/>
              <w:bottom w:val="nil"/>
              <w:right w:val="single" w:sz="4" w:space="0" w:color="auto"/>
            </w:tcBorders>
            <w:shd w:val="clear" w:color="auto" w:fill="auto"/>
            <w:noWrap/>
            <w:vAlign w:val="bottom"/>
            <w:hideMark/>
          </w:tcPr>
          <w:p w14:paraId="69DE2937"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1189" w:type="pct"/>
            <w:gridSpan w:val="2"/>
            <w:tcBorders>
              <w:top w:val="single" w:sz="4" w:space="0" w:color="auto"/>
              <w:left w:val="nil"/>
              <w:bottom w:val="nil"/>
              <w:right w:val="single" w:sz="8" w:space="0" w:color="000000"/>
            </w:tcBorders>
            <w:shd w:val="clear" w:color="auto" w:fill="auto"/>
            <w:noWrap/>
            <w:vAlign w:val="bottom"/>
            <w:hideMark/>
          </w:tcPr>
          <w:p w14:paraId="0AE0037E" w14:textId="77777777" w:rsidR="00E726DF" w:rsidRPr="00E726DF" w:rsidRDefault="00E726DF" w:rsidP="00E726DF">
            <w:pPr>
              <w:widowControl/>
              <w:spacing w:before="0" w:after="0" w:line="240" w:lineRule="auto"/>
              <w:ind w:left="0"/>
              <w:jc w:val="right"/>
              <w:rPr>
                <w:rFonts w:ascii="Arial CE" w:hAnsi="Arial CE" w:cs="Arial CE"/>
                <w:szCs w:val="20"/>
              </w:rPr>
            </w:pPr>
            <w:bookmarkStart w:id="32" w:name="RANGE!F32"/>
            <w:r w:rsidRPr="00E726DF">
              <w:rPr>
                <w:rFonts w:ascii="Arial CE" w:hAnsi="Arial CE" w:cs="Arial CE"/>
                <w:szCs w:val="20"/>
              </w:rPr>
              <w:t>0,00 CZK</w:t>
            </w:r>
            <w:bookmarkEnd w:id="32"/>
          </w:p>
        </w:tc>
      </w:tr>
      <w:tr w:rsidR="00E726DF" w:rsidRPr="00E726DF" w14:paraId="0D87D881" w14:textId="77777777" w:rsidTr="00E726DF">
        <w:trPr>
          <w:trHeight w:val="390"/>
        </w:trPr>
        <w:tc>
          <w:tcPr>
            <w:tcW w:w="1456" w:type="pct"/>
            <w:tcBorders>
              <w:top w:val="single" w:sz="4" w:space="0" w:color="auto"/>
              <w:left w:val="single" w:sz="8" w:space="0" w:color="auto"/>
              <w:bottom w:val="single" w:sz="8" w:space="0" w:color="auto"/>
              <w:right w:val="nil"/>
            </w:tcBorders>
            <w:shd w:val="clear" w:color="000000" w:fill="969696"/>
            <w:noWrap/>
            <w:vAlign w:val="bottom"/>
            <w:hideMark/>
          </w:tcPr>
          <w:p w14:paraId="4E81E806" w14:textId="77777777" w:rsidR="00E726DF" w:rsidRPr="00E726DF" w:rsidRDefault="00E726DF" w:rsidP="00E726DF">
            <w:pPr>
              <w:widowControl/>
              <w:spacing w:before="0" w:after="0" w:line="240" w:lineRule="auto"/>
              <w:ind w:left="0"/>
              <w:jc w:val="left"/>
              <w:rPr>
                <w:rFonts w:ascii="Arial CE" w:hAnsi="Arial CE" w:cs="Arial CE"/>
                <w:b/>
                <w:bCs/>
                <w:sz w:val="24"/>
              </w:rPr>
            </w:pPr>
            <w:r w:rsidRPr="00E726DF">
              <w:rPr>
                <w:rFonts w:ascii="Arial CE" w:hAnsi="Arial CE" w:cs="Arial CE"/>
                <w:b/>
                <w:bCs/>
                <w:sz w:val="24"/>
              </w:rPr>
              <w:t>CENA ZA OBJEKT CELKEM</w:t>
            </w:r>
          </w:p>
        </w:tc>
        <w:tc>
          <w:tcPr>
            <w:tcW w:w="642" w:type="pct"/>
            <w:tcBorders>
              <w:top w:val="single" w:sz="8" w:space="0" w:color="auto"/>
              <w:left w:val="single" w:sz="8" w:space="0" w:color="auto"/>
              <w:bottom w:val="single" w:sz="8" w:space="0" w:color="auto"/>
              <w:right w:val="nil"/>
            </w:tcBorders>
            <w:shd w:val="clear" w:color="000000" w:fill="969696"/>
            <w:noWrap/>
            <w:vAlign w:val="bottom"/>
            <w:hideMark/>
          </w:tcPr>
          <w:p w14:paraId="68AF1DBF" w14:textId="77777777" w:rsidR="00E726DF" w:rsidRPr="00E726DF" w:rsidRDefault="00E726DF" w:rsidP="00E726DF">
            <w:pPr>
              <w:widowControl/>
              <w:spacing w:before="0" w:after="0" w:line="240" w:lineRule="auto"/>
              <w:ind w:left="0"/>
              <w:jc w:val="left"/>
              <w:rPr>
                <w:rFonts w:ascii="Arial CE" w:hAnsi="Arial CE" w:cs="Arial CE"/>
                <w:b/>
                <w:bCs/>
                <w:sz w:val="24"/>
              </w:rPr>
            </w:pPr>
            <w:r w:rsidRPr="00E726DF">
              <w:rPr>
                <w:rFonts w:ascii="Arial CE" w:hAnsi="Arial CE" w:cs="Arial CE"/>
                <w:b/>
                <w:bCs/>
                <w:sz w:val="24"/>
              </w:rPr>
              <w:t> </w:t>
            </w:r>
          </w:p>
        </w:tc>
        <w:tc>
          <w:tcPr>
            <w:tcW w:w="629" w:type="pct"/>
            <w:tcBorders>
              <w:top w:val="single" w:sz="8" w:space="0" w:color="auto"/>
              <w:left w:val="nil"/>
              <w:bottom w:val="single" w:sz="8" w:space="0" w:color="auto"/>
              <w:right w:val="nil"/>
            </w:tcBorders>
            <w:shd w:val="clear" w:color="000000" w:fill="969696"/>
            <w:noWrap/>
            <w:vAlign w:val="bottom"/>
            <w:hideMark/>
          </w:tcPr>
          <w:p w14:paraId="211513FC" w14:textId="77777777" w:rsidR="00E726DF" w:rsidRPr="00E726DF" w:rsidRDefault="00E726DF" w:rsidP="00E726DF">
            <w:pPr>
              <w:widowControl/>
              <w:spacing w:before="0" w:after="0" w:line="240" w:lineRule="auto"/>
              <w:ind w:left="0"/>
              <w:jc w:val="left"/>
              <w:rPr>
                <w:rFonts w:ascii="Arial CE" w:hAnsi="Arial CE" w:cs="Arial CE"/>
                <w:b/>
                <w:bCs/>
                <w:sz w:val="24"/>
              </w:rPr>
            </w:pPr>
            <w:r w:rsidRPr="00E726DF">
              <w:rPr>
                <w:rFonts w:ascii="Arial CE" w:hAnsi="Arial CE" w:cs="Arial CE"/>
                <w:b/>
                <w:bCs/>
                <w:sz w:val="24"/>
              </w:rPr>
              <w:t> </w:t>
            </w:r>
          </w:p>
        </w:tc>
        <w:tc>
          <w:tcPr>
            <w:tcW w:w="617" w:type="pct"/>
            <w:tcBorders>
              <w:top w:val="single" w:sz="8" w:space="0" w:color="auto"/>
              <w:left w:val="nil"/>
              <w:bottom w:val="single" w:sz="8" w:space="0" w:color="auto"/>
              <w:right w:val="nil"/>
            </w:tcBorders>
            <w:shd w:val="clear" w:color="000000" w:fill="969696"/>
            <w:noWrap/>
            <w:vAlign w:val="bottom"/>
            <w:hideMark/>
          </w:tcPr>
          <w:p w14:paraId="40AC7E18" w14:textId="77777777" w:rsidR="00E726DF" w:rsidRPr="00E726DF" w:rsidRDefault="00E726DF" w:rsidP="00E726DF">
            <w:pPr>
              <w:widowControl/>
              <w:spacing w:before="0" w:after="0" w:line="240" w:lineRule="auto"/>
              <w:ind w:left="0"/>
              <w:jc w:val="left"/>
              <w:rPr>
                <w:rFonts w:ascii="Arial CE" w:hAnsi="Arial CE" w:cs="Arial CE"/>
                <w:b/>
                <w:bCs/>
                <w:sz w:val="24"/>
              </w:rPr>
            </w:pPr>
            <w:r w:rsidRPr="00E726DF">
              <w:rPr>
                <w:rFonts w:ascii="Arial CE" w:hAnsi="Arial CE" w:cs="Arial CE"/>
                <w:b/>
                <w:bCs/>
                <w:sz w:val="24"/>
              </w:rPr>
              <w:t> </w:t>
            </w:r>
          </w:p>
        </w:tc>
        <w:tc>
          <w:tcPr>
            <w:tcW w:w="466" w:type="pct"/>
            <w:tcBorders>
              <w:top w:val="single" w:sz="8" w:space="0" w:color="auto"/>
              <w:left w:val="nil"/>
              <w:bottom w:val="single" w:sz="8" w:space="0" w:color="auto"/>
              <w:right w:val="single" w:sz="4" w:space="0" w:color="auto"/>
            </w:tcBorders>
            <w:shd w:val="clear" w:color="000000" w:fill="969696"/>
            <w:noWrap/>
            <w:vAlign w:val="bottom"/>
            <w:hideMark/>
          </w:tcPr>
          <w:p w14:paraId="346E2680" w14:textId="77777777" w:rsidR="00E726DF" w:rsidRPr="00E726DF" w:rsidRDefault="00E726DF" w:rsidP="00E726DF">
            <w:pPr>
              <w:widowControl/>
              <w:spacing w:before="0" w:after="0" w:line="240" w:lineRule="auto"/>
              <w:ind w:left="0"/>
              <w:jc w:val="left"/>
              <w:rPr>
                <w:rFonts w:ascii="Arial CE" w:hAnsi="Arial CE" w:cs="Arial CE"/>
                <w:b/>
                <w:bCs/>
                <w:sz w:val="24"/>
              </w:rPr>
            </w:pPr>
            <w:r w:rsidRPr="00E726DF">
              <w:rPr>
                <w:rFonts w:ascii="Arial CE" w:hAnsi="Arial CE" w:cs="Arial CE"/>
                <w:b/>
                <w:bCs/>
                <w:sz w:val="24"/>
              </w:rPr>
              <w:t> </w:t>
            </w:r>
          </w:p>
        </w:tc>
        <w:tc>
          <w:tcPr>
            <w:tcW w:w="1189" w:type="pct"/>
            <w:gridSpan w:val="2"/>
            <w:tcBorders>
              <w:top w:val="single" w:sz="8" w:space="0" w:color="auto"/>
              <w:left w:val="nil"/>
              <w:bottom w:val="single" w:sz="8" w:space="0" w:color="auto"/>
              <w:right w:val="single" w:sz="8" w:space="0" w:color="000000"/>
            </w:tcBorders>
            <w:shd w:val="clear" w:color="000000" w:fill="969696"/>
            <w:noWrap/>
            <w:vAlign w:val="bottom"/>
            <w:hideMark/>
          </w:tcPr>
          <w:p w14:paraId="00C7D6CB" w14:textId="77777777" w:rsidR="00E726DF" w:rsidRPr="00E726DF" w:rsidRDefault="00E726DF" w:rsidP="00E726DF">
            <w:pPr>
              <w:widowControl/>
              <w:spacing w:before="0" w:after="0" w:line="240" w:lineRule="auto"/>
              <w:ind w:left="0"/>
              <w:jc w:val="right"/>
              <w:rPr>
                <w:rFonts w:ascii="Arial CE" w:hAnsi="Arial CE" w:cs="Arial CE"/>
                <w:b/>
                <w:bCs/>
                <w:sz w:val="24"/>
              </w:rPr>
            </w:pPr>
            <w:r w:rsidRPr="00E726DF">
              <w:rPr>
                <w:rFonts w:ascii="Arial CE" w:hAnsi="Arial CE" w:cs="Arial CE"/>
                <w:b/>
                <w:bCs/>
                <w:sz w:val="24"/>
              </w:rPr>
              <w:t>1 238 919,00 CZK</w:t>
            </w:r>
          </w:p>
        </w:tc>
      </w:tr>
      <w:tr w:rsidR="00E726DF" w:rsidRPr="00E726DF" w14:paraId="52F88209" w14:textId="77777777" w:rsidTr="00E726DF">
        <w:trPr>
          <w:trHeight w:val="360"/>
        </w:trPr>
        <w:tc>
          <w:tcPr>
            <w:tcW w:w="2098" w:type="pct"/>
            <w:gridSpan w:val="2"/>
            <w:tcBorders>
              <w:top w:val="nil"/>
              <w:left w:val="nil"/>
              <w:bottom w:val="nil"/>
              <w:right w:val="nil"/>
            </w:tcBorders>
            <w:shd w:val="clear" w:color="auto" w:fill="auto"/>
            <w:noWrap/>
            <w:vAlign w:val="bottom"/>
            <w:hideMark/>
          </w:tcPr>
          <w:p w14:paraId="2F898D87" w14:textId="77777777" w:rsidR="00E726DF" w:rsidRPr="00E726DF" w:rsidRDefault="00E726DF" w:rsidP="00E726DF">
            <w:pPr>
              <w:widowControl/>
              <w:spacing w:before="0" w:after="0" w:line="240" w:lineRule="auto"/>
              <w:ind w:left="0"/>
              <w:jc w:val="left"/>
              <w:rPr>
                <w:rFonts w:ascii="Arial CE" w:hAnsi="Arial CE" w:cs="Arial CE"/>
                <w:szCs w:val="20"/>
              </w:rPr>
            </w:pPr>
            <w:proofErr w:type="gramStart"/>
            <w:r w:rsidRPr="00E726DF">
              <w:rPr>
                <w:rFonts w:ascii="Arial CE" w:hAnsi="Arial CE" w:cs="Arial CE"/>
                <w:szCs w:val="20"/>
              </w:rPr>
              <w:t>Popis :</w:t>
            </w:r>
            <w:proofErr w:type="gramEnd"/>
          </w:p>
        </w:tc>
        <w:tc>
          <w:tcPr>
            <w:tcW w:w="629" w:type="pct"/>
            <w:tcBorders>
              <w:top w:val="nil"/>
              <w:left w:val="nil"/>
              <w:bottom w:val="nil"/>
              <w:right w:val="nil"/>
            </w:tcBorders>
            <w:shd w:val="clear" w:color="auto" w:fill="auto"/>
            <w:noWrap/>
            <w:vAlign w:val="bottom"/>
            <w:hideMark/>
          </w:tcPr>
          <w:p w14:paraId="4B075004" w14:textId="77777777" w:rsidR="00E726DF" w:rsidRPr="00E726DF" w:rsidRDefault="00E726DF" w:rsidP="00E726DF">
            <w:pPr>
              <w:widowControl/>
              <w:spacing w:before="0" w:after="0" w:line="240" w:lineRule="auto"/>
              <w:ind w:left="0"/>
              <w:jc w:val="left"/>
              <w:rPr>
                <w:rFonts w:ascii="Arial CE" w:hAnsi="Arial CE" w:cs="Arial CE"/>
                <w:szCs w:val="20"/>
              </w:rPr>
            </w:pPr>
          </w:p>
        </w:tc>
        <w:tc>
          <w:tcPr>
            <w:tcW w:w="617" w:type="pct"/>
            <w:tcBorders>
              <w:top w:val="nil"/>
              <w:left w:val="nil"/>
              <w:bottom w:val="nil"/>
              <w:right w:val="nil"/>
            </w:tcBorders>
            <w:shd w:val="clear" w:color="auto" w:fill="auto"/>
            <w:noWrap/>
            <w:vAlign w:val="bottom"/>
            <w:hideMark/>
          </w:tcPr>
          <w:p w14:paraId="72959516" w14:textId="77777777" w:rsidR="00E726DF" w:rsidRPr="00E726DF" w:rsidRDefault="00E726DF" w:rsidP="00E726DF">
            <w:pPr>
              <w:widowControl/>
              <w:spacing w:before="0" w:after="0" w:line="240" w:lineRule="auto"/>
              <w:ind w:left="0"/>
              <w:jc w:val="left"/>
              <w:rPr>
                <w:rFonts w:ascii="Arial CE" w:hAnsi="Arial CE" w:cs="Arial CE"/>
                <w:szCs w:val="20"/>
              </w:rPr>
            </w:pPr>
          </w:p>
        </w:tc>
        <w:tc>
          <w:tcPr>
            <w:tcW w:w="466" w:type="pct"/>
            <w:tcBorders>
              <w:top w:val="nil"/>
              <w:left w:val="nil"/>
              <w:bottom w:val="nil"/>
              <w:right w:val="nil"/>
            </w:tcBorders>
            <w:shd w:val="clear" w:color="auto" w:fill="auto"/>
            <w:noWrap/>
            <w:vAlign w:val="bottom"/>
            <w:hideMark/>
          </w:tcPr>
          <w:p w14:paraId="6F85573D" w14:textId="77777777" w:rsidR="00E726DF" w:rsidRPr="00E726DF" w:rsidRDefault="00E726DF" w:rsidP="00E726DF">
            <w:pPr>
              <w:widowControl/>
              <w:spacing w:before="0" w:after="0" w:line="240" w:lineRule="auto"/>
              <w:ind w:left="0"/>
              <w:jc w:val="left"/>
              <w:rPr>
                <w:rFonts w:ascii="Arial CE" w:hAnsi="Arial CE" w:cs="Arial CE"/>
                <w:szCs w:val="20"/>
              </w:rPr>
            </w:pPr>
          </w:p>
        </w:tc>
        <w:tc>
          <w:tcPr>
            <w:tcW w:w="647" w:type="pct"/>
            <w:tcBorders>
              <w:top w:val="nil"/>
              <w:left w:val="nil"/>
              <w:bottom w:val="nil"/>
              <w:right w:val="nil"/>
            </w:tcBorders>
            <w:shd w:val="clear" w:color="auto" w:fill="auto"/>
            <w:noWrap/>
            <w:vAlign w:val="bottom"/>
            <w:hideMark/>
          </w:tcPr>
          <w:p w14:paraId="6970AEBA" w14:textId="77777777" w:rsidR="00E726DF" w:rsidRPr="00E726DF" w:rsidRDefault="00E726DF" w:rsidP="00E726DF">
            <w:pPr>
              <w:widowControl/>
              <w:spacing w:before="0" w:after="0" w:line="240" w:lineRule="auto"/>
              <w:ind w:left="0"/>
              <w:jc w:val="left"/>
              <w:rPr>
                <w:rFonts w:ascii="Arial CE" w:hAnsi="Arial CE" w:cs="Arial CE"/>
                <w:szCs w:val="20"/>
              </w:rPr>
            </w:pPr>
          </w:p>
        </w:tc>
        <w:tc>
          <w:tcPr>
            <w:tcW w:w="542" w:type="pct"/>
            <w:tcBorders>
              <w:top w:val="nil"/>
              <w:left w:val="nil"/>
              <w:bottom w:val="nil"/>
              <w:right w:val="nil"/>
            </w:tcBorders>
            <w:shd w:val="clear" w:color="auto" w:fill="auto"/>
            <w:noWrap/>
            <w:vAlign w:val="bottom"/>
            <w:hideMark/>
          </w:tcPr>
          <w:p w14:paraId="22EC013F" w14:textId="77777777" w:rsidR="00E726DF" w:rsidRPr="00E726DF" w:rsidRDefault="00E726DF" w:rsidP="00E726DF">
            <w:pPr>
              <w:widowControl/>
              <w:spacing w:before="0" w:after="0" w:line="240" w:lineRule="auto"/>
              <w:ind w:left="0"/>
              <w:jc w:val="left"/>
              <w:rPr>
                <w:rFonts w:ascii="Arial CE" w:hAnsi="Arial CE" w:cs="Arial CE"/>
                <w:szCs w:val="20"/>
              </w:rPr>
            </w:pPr>
          </w:p>
        </w:tc>
      </w:tr>
    </w:tbl>
    <w:p w14:paraId="727DEADB" w14:textId="77777777" w:rsidR="00E726DF" w:rsidRDefault="00E726DF" w:rsidP="00621FD2">
      <w:pPr>
        <w:pStyle w:val="Datumnazvr"/>
        <w:spacing w:before="120" w:line="240" w:lineRule="auto"/>
        <w:rPr>
          <w:rFonts w:ascii="Arial" w:hAnsi="Arial" w:cs="Arial"/>
        </w:rPr>
      </w:pPr>
    </w:p>
    <w:tbl>
      <w:tblPr>
        <w:tblW w:w="9452" w:type="dxa"/>
        <w:tblInd w:w="47" w:type="dxa"/>
        <w:tblCellMar>
          <w:left w:w="70" w:type="dxa"/>
          <w:right w:w="70" w:type="dxa"/>
        </w:tblCellMar>
        <w:tblLook w:val="04A0" w:firstRow="1" w:lastRow="0" w:firstColumn="1" w:lastColumn="0" w:noHBand="0" w:noVBand="1"/>
      </w:tblPr>
      <w:tblGrid>
        <w:gridCol w:w="910"/>
        <w:gridCol w:w="674"/>
        <w:gridCol w:w="1178"/>
        <w:gridCol w:w="981"/>
        <w:gridCol w:w="648"/>
        <w:gridCol w:w="1491"/>
        <w:gridCol w:w="1727"/>
        <w:gridCol w:w="864"/>
        <w:gridCol w:w="1099"/>
      </w:tblGrid>
      <w:tr w:rsidR="00E726DF" w:rsidRPr="00E726DF" w14:paraId="63F08DA5" w14:textId="77777777" w:rsidTr="00E726DF">
        <w:trPr>
          <w:trHeight w:val="240"/>
        </w:trPr>
        <w:tc>
          <w:tcPr>
            <w:tcW w:w="1464" w:type="dxa"/>
            <w:gridSpan w:val="2"/>
            <w:tcBorders>
              <w:top w:val="double" w:sz="6" w:space="0" w:color="auto"/>
              <w:left w:val="double" w:sz="6" w:space="0" w:color="auto"/>
              <w:bottom w:val="nil"/>
              <w:right w:val="single" w:sz="4" w:space="0" w:color="000000"/>
            </w:tcBorders>
            <w:shd w:val="clear" w:color="auto" w:fill="auto"/>
            <w:noWrap/>
            <w:vAlign w:val="bottom"/>
            <w:hideMark/>
          </w:tcPr>
          <w:p w14:paraId="0C4DEDAD" w14:textId="77777777" w:rsidR="00E726DF" w:rsidRPr="00E726DF" w:rsidRDefault="00E726DF" w:rsidP="00E726DF">
            <w:pPr>
              <w:widowControl/>
              <w:spacing w:before="0" w:after="0" w:line="240" w:lineRule="auto"/>
              <w:ind w:left="0"/>
              <w:jc w:val="center"/>
              <w:rPr>
                <w:rFonts w:ascii="Arial CE" w:hAnsi="Arial CE" w:cs="Arial CE"/>
                <w:sz w:val="16"/>
                <w:szCs w:val="16"/>
              </w:rPr>
            </w:pPr>
            <w:bookmarkStart w:id="33" w:name="RANGE!A1:I14"/>
            <w:proofErr w:type="gramStart"/>
            <w:r w:rsidRPr="00E726DF">
              <w:rPr>
                <w:rFonts w:ascii="Arial CE" w:hAnsi="Arial CE" w:cs="Arial CE"/>
                <w:sz w:val="16"/>
                <w:szCs w:val="16"/>
              </w:rPr>
              <w:lastRenderedPageBreak/>
              <w:t>Stavba :</w:t>
            </w:r>
            <w:bookmarkEnd w:id="33"/>
            <w:proofErr w:type="gramEnd"/>
          </w:p>
        </w:tc>
        <w:tc>
          <w:tcPr>
            <w:tcW w:w="1178" w:type="dxa"/>
            <w:tcBorders>
              <w:top w:val="double" w:sz="6" w:space="0" w:color="auto"/>
              <w:left w:val="nil"/>
              <w:bottom w:val="nil"/>
              <w:right w:val="nil"/>
            </w:tcBorders>
            <w:shd w:val="clear" w:color="auto" w:fill="auto"/>
            <w:noWrap/>
            <w:vAlign w:val="bottom"/>
            <w:hideMark/>
          </w:tcPr>
          <w:p w14:paraId="24A3CCA8"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Výměna kotlů</w:t>
            </w:r>
          </w:p>
        </w:tc>
        <w:tc>
          <w:tcPr>
            <w:tcW w:w="981" w:type="dxa"/>
            <w:tcBorders>
              <w:top w:val="double" w:sz="6" w:space="0" w:color="auto"/>
              <w:left w:val="nil"/>
              <w:bottom w:val="nil"/>
              <w:right w:val="nil"/>
            </w:tcBorders>
            <w:shd w:val="clear" w:color="auto" w:fill="auto"/>
            <w:noWrap/>
            <w:vAlign w:val="bottom"/>
            <w:hideMark/>
          </w:tcPr>
          <w:p w14:paraId="3AEF1575"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 </w:t>
            </w:r>
          </w:p>
        </w:tc>
        <w:tc>
          <w:tcPr>
            <w:tcW w:w="648" w:type="dxa"/>
            <w:tcBorders>
              <w:top w:val="double" w:sz="6" w:space="0" w:color="auto"/>
              <w:left w:val="nil"/>
              <w:bottom w:val="nil"/>
              <w:right w:val="nil"/>
            </w:tcBorders>
            <w:shd w:val="clear" w:color="auto" w:fill="auto"/>
            <w:noWrap/>
            <w:vAlign w:val="bottom"/>
            <w:hideMark/>
          </w:tcPr>
          <w:p w14:paraId="01170DD6"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 </w:t>
            </w:r>
          </w:p>
        </w:tc>
        <w:tc>
          <w:tcPr>
            <w:tcW w:w="1491" w:type="dxa"/>
            <w:tcBorders>
              <w:top w:val="double" w:sz="6" w:space="0" w:color="auto"/>
              <w:left w:val="nil"/>
              <w:bottom w:val="nil"/>
              <w:right w:val="nil"/>
            </w:tcBorders>
            <w:shd w:val="clear" w:color="auto" w:fill="auto"/>
            <w:noWrap/>
            <w:vAlign w:val="bottom"/>
            <w:hideMark/>
          </w:tcPr>
          <w:p w14:paraId="6C7A8688"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 </w:t>
            </w:r>
          </w:p>
        </w:tc>
        <w:tc>
          <w:tcPr>
            <w:tcW w:w="1727" w:type="dxa"/>
            <w:tcBorders>
              <w:top w:val="double" w:sz="6" w:space="0" w:color="auto"/>
              <w:left w:val="single" w:sz="4" w:space="0" w:color="auto"/>
              <w:bottom w:val="nil"/>
              <w:right w:val="nil"/>
            </w:tcBorders>
            <w:shd w:val="clear" w:color="auto" w:fill="auto"/>
            <w:noWrap/>
            <w:vAlign w:val="bottom"/>
            <w:hideMark/>
          </w:tcPr>
          <w:p w14:paraId="33880DAA" w14:textId="77777777" w:rsidR="00E726DF" w:rsidRPr="00E726DF" w:rsidRDefault="00E726DF" w:rsidP="00E726DF">
            <w:pPr>
              <w:widowControl/>
              <w:spacing w:before="0" w:after="0" w:line="240" w:lineRule="auto"/>
              <w:ind w:left="0"/>
              <w:jc w:val="left"/>
              <w:rPr>
                <w:rFonts w:ascii="Arial CE" w:hAnsi="Arial CE" w:cs="Arial CE"/>
                <w:sz w:val="16"/>
                <w:szCs w:val="16"/>
              </w:rPr>
            </w:pPr>
            <w:proofErr w:type="gramStart"/>
            <w:r w:rsidRPr="00E726DF">
              <w:rPr>
                <w:rFonts w:ascii="Arial CE" w:hAnsi="Arial CE" w:cs="Arial CE"/>
                <w:sz w:val="16"/>
                <w:szCs w:val="16"/>
              </w:rPr>
              <w:t>Rozpočet :</w:t>
            </w:r>
            <w:proofErr w:type="gramEnd"/>
          </w:p>
        </w:tc>
        <w:tc>
          <w:tcPr>
            <w:tcW w:w="864" w:type="dxa"/>
            <w:tcBorders>
              <w:top w:val="double" w:sz="6" w:space="0" w:color="auto"/>
              <w:left w:val="nil"/>
              <w:bottom w:val="nil"/>
              <w:right w:val="nil"/>
            </w:tcBorders>
            <w:shd w:val="clear" w:color="auto" w:fill="auto"/>
            <w:noWrap/>
            <w:vAlign w:val="bottom"/>
            <w:hideMark/>
          </w:tcPr>
          <w:p w14:paraId="0580F42D"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 </w:t>
            </w:r>
          </w:p>
        </w:tc>
        <w:tc>
          <w:tcPr>
            <w:tcW w:w="1099" w:type="dxa"/>
            <w:tcBorders>
              <w:top w:val="double" w:sz="6" w:space="0" w:color="auto"/>
              <w:left w:val="nil"/>
              <w:bottom w:val="nil"/>
              <w:right w:val="double" w:sz="6" w:space="0" w:color="auto"/>
            </w:tcBorders>
            <w:shd w:val="clear" w:color="auto" w:fill="auto"/>
            <w:noWrap/>
            <w:vAlign w:val="bottom"/>
            <w:hideMark/>
          </w:tcPr>
          <w:p w14:paraId="3F24056A"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 </w:t>
            </w:r>
          </w:p>
        </w:tc>
      </w:tr>
      <w:tr w:rsidR="00E726DF" w:rsidRPr="00E726DF" w14:paraId="28BC066D" w14:textId="77777777" w:rsidTr="00E726DF">
        <w:trPr>
          <w:trHeight w:val="240"/>
        </w:trPr>
        <w:tc>
          <w:tcPr>
            <w:tcW w:w="1464" w:type="dxa"/>
            <w:gridSpan w:val="2"/>
            <w:tcBorders>
              <w:top w:val="nil"/>
              <w:left w:val="double" w:sz="6" w:space="0" w:color="auto"/>
              <w:bottom w:val="double" w:sz="6" w:space="0" w:color="auto"/>
              <w:right w:val="single" w:sz="4" w:space="0" w:color="000000"/>
            </w:tcBorders>
            <w:shd w:val="clear" w:color="auto" w:fill="auto"/>
            <w:noWrap/>
            <w:vAlign w:val="bottom"/>
            <w:hideMark/>
          </w:tcPr>
          <w:p w14:paraId="1E76E07D" w14:textId="77777777" w:rsidR="00E726DF" w:rsidRPr="00E726DF" w:rsidRDefault="00E726DF" w:rsidP="00E726DF">
            <w:pPr>
              <w:widowControl/>
              <w:spacing w:before="0" w:after="0" w:line="240" w:lineRule="auto"/>
              <w:ind w:left="0"/>
              <w:jc w:val="center"/>
              <w:rPr>
                <w:rFonts w:ascii="Arial CE" w:hAnsi="Arial CE" w:cs="Arial CE"/>
                <w:sz w:val="16"/>
                <w:szCs w:val="16"/>
              </w:rPr>
            </w:pPr>
            <w:proofErr w:type="gramStart"/>
            <w:r w:rsidRPr="00E726DF">
              <w:rPr>
                <w:rFonts w:ascii="Arial CE" w:hAnsi="Arial CE" w:cs="Arial CE"/>
                <w:sz w:val="16"/>
                <w:szCs w:val="16"/>
              </w:rPr>
              <w:t>Objekt :</w:t>
            </w:r>
            <w:proofErr w:type="gramEnd"/>
          </w:p>
        </w:tc>
        <w:tc>
          <w:tcPr>
            <w:tcW w:w="2159" w:type="dxa"/>
            <w:gridSpan w:val="2"/>
            <w:tcBorders>
              <w:top w:val="nil"/>
              <w:left w:val="nil"/>
              <w:bottom w:val="double" w:sz="6" w:space="0" w:color="auto"/>
              <w:right w:val="nil"/>
            </w:tcBorders>
            <w:shd w:val="clear" w:color="auto" w:fill="auto"/>
            <w:noWrap/>
            <w:vAlign w:val="bottom"/>
            <w:hideMark/>
          </w:tcPr>
          <w:p w14:paraId="518EE451"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Muzeum umění Olomouc</w:t>
            </w:r>
          </w:p>
        </w:tc>
        <w:tc>
          <w:tcPr>
            <w:tcW w:w="648" w:type="dxa"/>
            <w:tcBorders>
              <w:top w:val="nil"/>
              <w:left w:val="nil"/>
              <w:bottom w:val="double" w:sz="6" w:space="0" w:color="auto"/>
              <w:right w:val="nil"/>
            </w:tcBorders>
            <w:shd w:val="clear" w:color="auto" w:fill="auto"/>
            <w:noWrap/>
            <w:vAlign w:val="bottom"/>
            <w:hideMark/>
          </w:tcPr>
          <w:p w14:paraId="71D9C726"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 </w:t>
            </w:r>
          </w:p>
        </w:tc>
        <w:tc>
          <w:tcPr>
            <w:tcW w:w="1491" w:type="dxa"/>
            <w:tcBorders>
              <w:top w:val="nil"/>
              <w:left w:val="nil"/>
              <w:bottom w:val="double" w:sz="6" w:space="0" w:color="auto"/>
              <w:right w:val="nil"/>
            </w:tcBorders>
            <w:shd w:val="clear" w:color="auto" w:fill="auto"/>
            <w:noWrap/>
            <w:vAlign w:val="bottom"/>
            <w:hideMark/>
          </w:tcPr>
          <w:p w14:paraId="4AB9E0D5"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 </w:t>
            </w:r>
          </w:p>
        </w:tc>
        <w:tc>
          <w:tcPr>
            <w:tcW w:w="3690" w:type="dxa"/>
            <w:gridSpan w:val="3"/>
            <w:tcBorders>
              <w:top w:val="nil"/>
              <w:left w:val="single" w:sz="4" w:space="0" w:color="auto"/>
              <w:bottom w:val="double" w:sz="6" w:space="0" w:color="auto"/>
              <w:right w:val="double" w:sz="6" w:space="0" w:color="000000"/>
            </w:tcBorders>
            <w:shd w:val="clear" w:color="auto" w:fill="auto"/>
            <w:noWrap/>
            <w:vAlign w:val="bottom"/>
            <w:hideMark/>
          </w:tcPr>
          <w:p w14:paraId="57F33819"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Výměna kotlů</w:t>
            </w:r>
          </w:p>
        </w:tc>
      </w:tr>
      <w:tr w:rsidR="00E726DF" w:rsidRPr="00E726DF" w14:paraId="2A19E866" w14:textId="77777777" w:rsidTr="00E726DF">
        <w:trPr>
          <w:trHeight w:val="240"/>
        </w:trPr>
        <w:tc>
          <w:tcPr>
            <w:tcW w:w="910" w:type="dxa"/>
            <w:tcBorders>
              <w:top w:val="nil"/>
              <w:left w:val="nil"/>
              <w:bottom w:val="nil"/>
              <w:right w:val="nil"/>
            </w:tcBorders>
            <w:shd w:val="clear" w:color="auto" w:fill="auto"/>
            <w:noWrap/>
            <w:vAlign w:val="bottom"/>
            <w:hideMark/>
          </w:tcPr>
          <w:p w14:paraId="504F5A4A" w14:textId="77777777" w:rsidR="00E726DF" w:rsidRPr="00E726DF" w:rsidRDefault="00E726DF" w:rsidP="00E726DF">
            <w:pPr>
              <w:widowControl/>
              <w:spacing w:before="0" w:after="0" w:line="240" w:lineRule="auto"/>
              <w:ind w:left="0"/>
              <w:jc w:val="left"/>
              <w:rPr>
                <w:rFonts w:ascii="Arial CE" w:hAnsi="Arial CE" w:cs="Arial CE"/>
                <w:sz w:val="16"/>
                <w:szCs w:val="16"/>
              </w:rPr>
            </w:pPr>
          </w:p>
        </w:tc>
        <w:tc>
          <w:tcPr>
            <w:tcW w:w="554" w:type="dxa"/>
            <w:tcBorders>
              <w:top w:val="nil"/>
              <w:left w:val="nil"/>
              <w:bottom w:val="nil"/>
              <w:right w:val="nil"/>
            </w:tcBorders>
            <w:shd w:val="clear" w:color="auto" w:fill="auto"/>
            <w:noWrap/>
            <w:vAlign w:val="bottom"/>
            <w:hideMark/>
          </w:tcPr>
          <w:p w14:paraId="0F47A8CB" w14:textId="77777777" w:rsidR="00E726DF" w:rsidRPr="00E726DF" w:rsidRDefault="00E726DF" w:rsidP="00E726DF">
            <w:pPr>
              <w:widowControl/>
              <w:spacing w:before="0" w:after="0" w:line="240" w:lineRule="auto"/>
              <w:ind w:left="0"/>
              <w:jc w:val="left"/>
              <w:rPr>
                <w:rFonts w:ascii="Arial CE" w:hAnsi="Arial CE" w:cs="Arial CE"/>
                <w:sz w:val="16"/>
                <w:szCs w:val="16"/>
              </w:rPr>
            </w:pPr>
          </w:p>
        </w:tc>
        <w:tc>
          <w:tcPr>
            <w:tcW w:w="1178" w:type="dxa"/>
            <w:tcBorders>
              <w:top w:val="nil"/>
              <w:left w:val="nil"/>
              <w:bottom w:val="nil"/>
              <w:right w:val="nil"/>
            </w:tcBorders>
            <w:shd w:val="clear" w:color="auto" w:fill="auto"/>
            <w:noWrap/>
            <w:vAlign w:val="bottom"/>
            <w:hideMark/>
          </w:tcPr>
          <w:p w14:paraId="4B233A67" w14:textId="77777777" w:rsidR="00E726DF" w:rsidRPr="00E726DF" w:rsidRDefault="00E726DF" w:rsidP="00E726DF">
            <w:pPr>
              <w:widowControl/>
              <w:spacing w:before="0" w:after="0" w:line="240" w:lineRule="auto"/>
              <w:ind w:left="0"/>
              <w:jc w:val="left"/>
              <w:rPr>
                <w:rFonts w:ascii="Arial CE" w:hAnsi="Arial CE" w:cs="Arial CE"/>
                <w:sz w:val="16"/>
                <w:szCs w:val="16"/>
              </w:rPr>
            </w:pPr>
          </w:p>
        </w:tc>
        <w:tc>
          <w:tcPr>
            <w:tcW w:w="981" w:type="dxa"/>
            <w:tcBorders>
              <w:top w:val="nil"/>
              <w:left w:val="nil"/>
              <w:bottom w:val="nil"/>
              <w:right w:val="nil"/>
            </w:tcBorders>
            <w:shd w:val="clear" w:color="auto" w:fill="auto"/>
            <w:noWrap/>
            <w:vAlign w:val="bottom"/>
            <w:hideMark/>
          </w:tcPr>
          <w:p w14:paraId="21846646" w14:textId="77777777" w:rsidR="00E726DF" w:rsidRPr="00E726DF" w:rsidRDefault="00E726DF" w:rsidP="00E726DF">
            <w:pPr>
              <w:widowControl/>
              <w:spacing w:before="0" w:after="0" w:line="240" w:lineRule="auto"/>
              <w:ind w:left="0"/>
              <w:jc w:val="left"/>
              <w:rPr>
                <w:rFonts w:ascii="Arial CE" w:hAnsi="Arial CE" w:cs="Arial CE"/>
                <w:sz w:val="16"/>
                <w:szCs w:val="16"/>
              </w:rPr>
            </w:pPr>
          </w:p>
        </w:tc>
        <w:tc>
          <w:tcPr>
            <w:tcW w:w="648" w:type="dxa"/>
            <w:tcBorders>
              <w:top w:val="nil"/>
              <w:left w:val="nil"/>
              <w:bottom w:val="nil"/>
              <w:right w:val="nil"/>
            </w:tcBorders>
            <w:shd w:val="clear" w:color="auto" w:fill="auto"/>
            <w:noWrap/>
            <w:vAlign w:val="bottom"/>
            <w:hideMark/>
          </w:tcPr>
          <w:p w14:paraId="6F5451A3" w14:textId="77777777" w:rsidR="00E726DF" w:rsidRPr="00E726DF" w:rsidRDefault="00E726DF" w:rsidP="00E726DF">
            <w:pPr>
              <w:widowControl/>
              <w:spacing w:before="0" w:after="0" w:line="240" w:lineRule="auto"/>
              <w:ind w:left="0"/>
              <w:jc w:val="left"/>
              <w:rPr>
                <w:rFonts w:ascii="Arial CE" w:hAnsi="Arial CE" w:cs="Arial CE"/>
                <w:sz w:val="16"/>
                <w:szCs w:val="16"/>
              </w:rPr>
            </w:pPr>
          </w:p>
        </w:tc>
        <w:tc>
          <w:tcPr>
            <w:tcW w:w="1491" w:type="dxa"/>
            <w:tcBorders>
              <w:top w:val="nil"/>
              <w:left w:val="nil"/>
              <w:bottom w:val="nil"/>
              <w:right w:val="nil"/>
            </w:tcBorders>
            <w:shd w:val="clear" w:color="auto" w:fill="auto"/>
            <w:noWrap/>
            <w:vAlign w:val="bottom"/>
            <w:hideMark/>
          </w:tcPr>
          <w:p w14:paraId="10CCBBA0" w14:textId="77777777" w:rsidR="00E726DF" w:rsidRPr="00E726DF" w:rsidRDefault="00E726DF" w:rsidP="00E726DF">
            <w:pPr>
              <w:widowControl/>
              <w:spacing w:before="0" w:after="0" w:line="240" w:lineRule="auto"/>
              <w:ind w:left="0"/>
              <w:jc w:val="left"/>
              <w:rPr>
                <w:rFonts w:ascii="Arial CE" w:hAnsi="Arial CE" w:cs="Arial CE"/>
                <w:sz w:val="16"/>
                <w:szCs w:val="16"/>
              </w:rPr>
            </w:pPr>
          </w:p>
        </w:tc>
        <w:tc>
          <w:tcPr>
            <w:tcW w:w="1727" w:type="dxa"/>
            <w:tcBorders>
              <w:top w:val="nil"/>
              <w:left w:val="nil"/>
              <w:bottom w:val="nil"/>
              <w:right w:val="nil"/>
            </w:tcBorders>
            <w:shd w:val="clear" w:color="auto" w:fill="auto"/>
            <w:noWrap/>
            <w:vAlign w:val="bottom"/>
            <w:hideMark/>
          </w:tcPr>
          <w:p w14:paraId="1946A1B3" w14:textId="77777777" w:rsidR="00E726DF" w:rsidRPr="00E726DF" w:rsidRDefault="00E726DF" w:rsidP="00E726DF">
            <w:pPr>
              <w:widowControl/>
              <w:spacing w:before="0" w:after="0" w:line="240" w:lineRule="auto"/>
              <w:ind w:left="0"/>
              <w:jc w:val="left"/>
              <w:rPr>
                <w:rFonts w:ascii="Arial CE" w:hAnsi="Arial CE" w:cs="Arial CE"/>
                <w:sz w:val="16"/>
                <w:szCs w:val="16"/>
              </w:rPr>
            </w:pPr>
          </w:p>
        </w:tc>
        <w:tc>
          <w:tcPr>
            <w:tcW w:w="864" w:type="dxa"/>
            <w:tcBorders>
              <w:top w:val="nil"/>
              <w:left w:val="nil"/>
              <w:bottom w:val="nil"/>
              <w:right w:val="nil"/>
            </w:tcBorders>
            <w:shd w:val="clear" w:color="auto" w:fill="auto"/>
            <w:noWrap/>
            <w:vAlign w:val="bottom"/>
            <w:hideMark/>
          </w:tcPr>
          <w:p w14:paraId="45B608D3" w14:textId="77777777" w:rsidR="00E726DF" w:rsidRPr="00E726DF" w:rsidRDefault="00E726DF" w:rsidP="00E726DF">
            <w:pPr>
              <w:widowControl/>
              <w:spacing w:before="0" w:after="0" w:line="240" w:lineRule="auto"/>
              <w:ind w:left="0"/>
              <w:jc w:val="left"/>
              <w:rPr>
                <w:rFonts w:ascii="Arial CE" w:hAnsi="Arial CE" w:cs="Arial CE"/>
                <w:sz w:val="16"/>
                <w:szCs w:val="16"/>
              </w:rPr>
            </w:pPr>
          </w:p>
        </w:tc>
        <w:tc>
          <w:tcPr>
            <w:tcW w:w="1099" w:type="dxa"/>
            <w:tcBorders>
              <w:top w:val="nil"/>
              <w:left w:val="nil"/>
              <w:bottom w:val="nil"/>
              <w:right w:val="nil"/>
            </w:tcBorders>
            <w:shd w:val="clear" w:color="auto" w:fill="auto"/>
            <w:noWrap/>
            <w:vAlign w:val="bottom"/>
            <w:hideMark/>
          </w:tcPr>
          <w:p w14:paraId="737D545A" w14:textId="77777777" w:rsidR="00E726DF" w:rsidRPr="00E726DF" w:rsidRDefault="00E726DF" w:rsidP="00E726DF">
            <w:pPr>
              <w:widowControl/>
              <w:spacing w:before="0" w:after="0" w:line="240" w:lineRule="auto"/>
              <w:ind w:left="0"/>
              <w:jc w:val="left"/>
              <w:rPr>
                <w:rFonts w:ascii="Arial CE" w:hAnsi="Arial CE" w:cs="Arial CE"/>
                <w:sz w:val="16"/>
                <w:szCs w:val="16"/>
              </w:rPr>
            </w:pPr>
          </w:p>
        </w:tc>
      </w:tr>
      <w:tr w:rsidR="00E726DF" w:rsidRPr="00E726DF" w14:paraId="6491CD36" w14:textId="77777777" w:rsidTr="00E726DF">
        <w:trPr>
          <w:trHeight w:val="390"/>
        </w:trPr>
        <w:tc>
          <w:tcPr>
            <w:tcW w:w="9452" w:type="dxa"/>
            <w:gridSpan w:val="9"/>
            <w:tcBorders>
              <w:top w:val="nil"/>
              <w:left w:val="nil"/>
              <w:bottom w:val="nil"/>
              <w:right w:val="nil"/>
            </w:tcBorders>
            <w:shd w:val="clear" w:color="auto" w:fill="auto"/>
            <w:noWrap/>
            <w:vAlign w:val="bottom"/>
            <w:hideMark/>
          </w:tcPr>
          <w:p w14:paraId="3EF55384" w14:textId="77777777" w:rsidR="00E726DF" w:rsidRPr="00E726DF" w:rsidRDefault="00E726DF" w:rsidP="00E726DF">
            <w:pPr>
              <w:widowControl/>
              <w:spacing w:before="0" w:after="0" w:line="240" w:lineRule="auto"/>
              <w:ind w:left="0"/>
              <w:jc w:val="center"/>
              <w:rPr>
                <w:rFonts w:ascii="Arial CE" w:hAnsi="Arial CE" w:cs="Arial CE"/>
                <w:b/>
                <w:bCs/>
                <w:sz w:val="28"/>
                <w:szCs w:val="28"/>
              </w:rPr>
            </w:pPr>
            <w:r w:rsidRPr="00E726DF">
              <w:rPr>
                <w:rFonts w:ascii="Arial CE" w:hAnsi="Arial CE" w:cs="Arial CE"/>
                <w:b/>
                <w:bCs/>
                <w:sz w:val="28"/>
                <w:szCs w:val="28"/>
              </w:rPr>
              <w:t>REKAPITULACE DÍLŮ</w:t>
            </w:r>
          </w:p>
        </w:tc>
      </w:tr>
      <w:tr w:rsidR="00E726DF" w:rsidRPr="00E726DF" w14:paraId="6305B1D4" w14:textId="77777777" w:rsidTr="00E726DF">
        <w:trPr>
          <w:trHeight w:val="240"/>
        </w:trPr>
        <w:tc>
          <w:tcPr>
            <w:tcW w:w="910" w:type="dxa"/>
            <w:tcBorders>
              <w:top w:val="nil"/>
              <w:left w:val="nil"/>
              <w:bottom w:val="nil"/>
              <w:right w:val="nil"/>
            </w:tcBorders>
            <w:shd w:val="clear" w:color="auto" w:fill="auto"/>
            <w:noWrap/>
            <w:vAlign w:val="bottom"/>
            <w:hideMark/>
          </w:tcPr>
          <w:p w14:paraId="487A7DCA" w14:textId="77777777" w:rsidR="00E726DF" w:rsidRPr="00E726DF" w:rsidRDefault="00E726DF" w:rsidP="00E726DF">
            <w:pPr>
              <w:widowControl/>
              <w:spacing w:before="0" w:after="0" w:line="240" w:lineRule="auto"/>
              <w:ind w:left="0"/>
              <w:jc w:val="left"/>
              <w:rPr>
                <w:rFonts w:ascii="Arial CE" w:hAnsi="Arial CE" w:cs="Arial CE"/>
                <w:sz w:val="16"/>
                <w:szCs w:val="16"/>
              </w:rPr>
            </w:pPr>
          </w:p>
        </w:tc>
        <w:tc>
          <w:tcPr>
            <w:tcW w:w="554" w:type="dxa"/>
            <w:tcBorders>
              <w:top w:val="nil"/>
              <w:left w:val="nil"/>
              <w:bottom w:val="nil"/>
              <w:right w:val="nil"/>
            </w:tcBorders>
            <w:shd w:val="clear" w:color="auto" w:fill="auto"/>
            <w:noWrap/>
            <w:vAlign w:val="bottom"/>
            <w:hideMark/>
          </w:tcPr>
          <w:p w14:paraId="1E387AD0" w14:textId="77777777" w:rsidR="00E726DF" w:rsidRPr="00E726DF" w:rsidRDefault="00E726DF" w:rsidP="00E726DF">
            <w:pPr>
              <w:widowControl/>
              <w:spacing w:before="0" w:after="0" w:line="240" w:lineRule="auto"/>
              <w:ind w:left="0"/>
              <w:jc w:val="left"/>
              <w:rPr>
                <w:rFonts w:ascii="Arial CE" w:hAnsi="Arial CE" w:cs="Arial CE"/>
                <w:sz w:val="16"/>
                <w:szCs w:val="16"/>
              </w:rPr>
            </w:pPr>
          </w:p>
        </w:tc>
        <w:tc>
          <w:tcPr>
            <w:tcW w:w="1178" w:type="dxa"/>
            <w:tcBorders>
              <w:top w:val="nil"/>
              <w:left w:val="nil"/>
              <w:bottom w:val="nil"/>
              <w:right w:val="nil"/>
            </w:tcBorders>
            <w:shd w:val="clear" w:color="auto" w:fill="auto"/>
            <w:noWrap/>
            <w:vAlign w:val="bottom"/>
            <w:hideMark/>
          </w:tcPr>
          <w:p w14:paraId="77CC3B86" w14:textId="77777777" w:rsidR="00E726DF" w:rsidRPr="00E726DF" w:rsidRDefault="00E726DF" w:rsidP="00E726DF">
            <w:pPr>
              <w:widowControl/>
              <w:spacing w:before="0" w:after="0" w:line="240" w:lineRule="auto"/>
              <w:ind w:left="0"/>
              <w:jc w:val="left"/>
              <w:rPr>
                <w:rFonts w:ascii="Arial CE" w:hAnsi="Arial CE" w:cs="Arial CE"/>
                <w:sz w:val="16"/>
                <w:szCs w:val="16"/>
              </w:rPr>
            </w:pPr>
          </w:p>
        </w:tc>
        <w:tc>
          <w:tcPr>
            <w:tcW w:w="981" w:type="dxa"/>
            <w:tcBorders>
              <w:top w:val="nil"/>
              <w:left w:val="nil"/>
              <w:bottom w:val="nil"/>
              <w:right w:val="nil"/>
            </w:tcBorders>
            <w:shd w:val="clear" w:color="auto" w:fill="auto"/>
            <w:noWrap/>
            <w:vAlign w:val="bottom"/>
            <w:hideMark/>
          </w:tcPr>
          <w:p w14:paraId="71148C32" w14:textId="77777777" w:rsidR="00E726DF" w:rsidRPr="00E726DF" w:rsidRDefault="00E726DF" w:rsidP="00E726DF">
            <w:pPr>
              <w:widowControl/>
              <w:spacing w:before="0" w:after="0" w:line="240" w:lineRule="auto"/>
              <w:ind w:left="0"/>
              <w:jc w:val="left"/>
              <w:rPr>
                <w:rFonts w:ascii="Arial CE" w:hAnsi="Arial CE" w:cs="Arial CE"/>
                <w:sz w:val="16"/>
                <w:szCs w:val="16"/>
              </w:rPr>
            </w:pPr>
          </w:p>
        </w:tc>
        <w:tc>
          <w:tcPr>
            <w:tcW w:w="648" w:type="dxa"/>
            <w:tcBorders>
              <w:top w:val="nil"/>
              <w:left w:val="nil"/>
              <w:bottom w:val="nil"/>
              <w:right w:val="nil"/>
            </w:tcBorders>
            <w:shd w:val="clear" w:color="auto" w:fill="auto"/>
            <w:noWrap/>
            <w:vAlign w:val="bottom"/>
            <w:hideMark/>
          </w:tcPr>
          <w:p w14:paraId="3C53586B" w14:textId="77777777" w:rsidR="00E726DF" w:rsidRPr="00E726DF" w:rsidRDefault="00E726DF" w:rsidP="00E726DF">
            <w:pPr>
              <w:widowControl/>
              <w:spacing w:before="0" w:after="0" w:line="240" w:lineRule="auto"/>
              <w:ind w:left="0"/>
              <w:jc w:val="right"/>
              <w:rPr>
                <w:rFonts w:ascii="Arial CE" w:hAnsi="Arial CE" w:cs="Arial CE"/>
                <w:sz w:val="16"/>
                <w:szCs w:val="16"/>
              </w:rPr>
            </w:pPr>
          </w:p>
        </w:tc>
        <w:tc>
          <w:tcPr>
            <w:tcW w:w="1491" w:type="dxa"/>
            <w:tcBorders>
              <w:top w:val="nil"/>
              <w:left w:val="nil"/>
              <w:bottom w:val="nil"/>
              <w:right w:val="nil"/>
            </w:tcBorders>
            <w:shd w:val="clear" w:color="auto" w:fill="auto"/>
            <w:noWrap/>
            <w:vAlign w:val="bottom"/>
            <w:hideMark/>
          </w:tcPr>
          <w:p w14:paraId="6473DD41" w14:textId="77777777" w:rsidR="00E726DF" w:rsidRPr="00E726DF" w:rsidRDefault="00E726DF" w:rsidP="00E726DF">
            <w:pPr>
              <w:widowControl/>
              <w:spacing w:before="0" w:after="0" w:line="240" w:lineRule="auto"/>
              <w:ind w:left="0"/>
              <w:jc w:val="right"/>
              <w:rPr>
                <w:rFonts w:ascii="Arial CE" w:hAnsi="Arial CE" w:cs="Arial CE"/>
                <w:sz w:val="16"/>
                <w:szCs w:val="16"/>
              </w:rPr>
            </w:pPr>
          </w:p>
        </w:tc>
        <w:tc>
          <w:tcPr>
            <w:tcW w:w="1727" w:type="dxa"/>
            <w:tcBorders>
              <w:top w:val="nil"/>
              <w:left w:val="nil"/>
              <w:bottom w:val="nil"/>
              <w:right w:val="nil"/>
            </w:tcBorders>
            <w:shd w:val="clear" w:color="auto" w:fill="auto"/>
            <w:noWrap/>
            <w:vAlign w:val="bottom"/>
            <w:hideMark/>
          </w:tcPr>
          <w:p w14:paraId="4BFC0564" w14:textId="77777777" w:rsidR="00E726DF" w:rsidRPr="00E726DF" w:rsidRDefault="00E726DF" w:rsidP="00E726DF">
            <w:pPr>
              <w:widowControl/>
              <w:spacing w:before="0" w:after="0" w:line="240" w:lineRule="auto"/>
              <w:ind w:left="0"/>
              <w:jc w:val="right"/>
              <w:rPr>
                <w:rFonts w:ascii="Arial CE" w:hAnsi="Arial CE" w:cs="Arial CE"/>
                <w:sz w:val="16"/>
                <w:szCs w:val="16"/>
              </w:rPr>
            </w:pPr>
          </w:p>
        </w:tc>
        <w:tc>
          <w:tcPr>
            <w:tcW w:w="864" w:type="dxa"/>
            <w:tcBorders>
              <w:top w:val="nil"/>
              <w:left w:val="nil"/>
              <w:bottom w:val="nil"/>
              <w:right w:val="nil"/>
            </w:tcBorders>
            <w:shd w:val="clear" w:color="auto" w:fill="auto"/>
            <w:noWrap/>
            <w:vAlign w:val="bottom"/>
            <w:hideMark/>
          </w:tcPr>
          <w:p w14:paraId="1E67B40F" w14:textId="77777777" w:rsidR="00E726DF" w:rsidRPr="00E726DF" w:rsidRDefault="00E726DF" w:rsidP="00E726DF">
            <w:pPr>
              <w:widowControl/>
              <w:spacing w:before="0" w:after="0" w:line="240" w:lineRule="auto"/>
              <w:ind w:left="0"/>
              <w:jc w:val="right"/>
              <w:rPr>
                <w:rFonts w:ascii="Arial CE" w:hAnsi="Arial CE" w:cs="Arial CE"/>
                <w:sz w:val="16"/>
                <w:szCs w:val="16"/>
              </w:rPr>
            </w:pPr>
          </w:p>
        </w:tc>
        <w:tc>
          <w:tcPr>
            <w:tcW w:w="1099" w:type="dxa"/>
            <w:tcBorders>
              <w:top w:val="nil"/>
              <w:left w:val="nil"/>
              <w:bottom w:val="nil"/>
              <w:right w:val="nil"/>
            </w:tcBorders>
            <w:shd w:val="clear" w:color="auto" w:fill="auto"/>
            <w:noWrap/>
            <w:vAlign w:val="bottom"/>
            <w:hideMark/>
          </w:tcPr>
          <w:p w14:paraId="0B73580D" w14:textId="77777777" w:rsidR="00E726DF" w:rsidRPr="00E726DF" w:rsidRDefault="00E726DF" w:rsidP="00E726DF">
            <w:pPr>
              <w:widowControl/>
              <w:spacing w:before="0" w:after="0" w:line="240" w:lineRule="auto"/>
              <w:ind w:left="0"/>
              <w:jc w:val="right"/>
              <w:rPr>
                <w:rFonts w:ascii="Arial CE" w:hAnsi="Arial CE" w:cs="Arial CE"/>
                <w:sz w:val="16"/>
                <w:szCs w:val="16"/>
              </w:rPr>
            </w:pPr>
          </w:p>
        </w:tc>
      </w:tr>
      <w:tr w:rsidR="00E726DF" w:rsidRPr="00E726DF" w14:paraId="1C005B4A" w14:textId="77777777" w:rsidTr="00E726DF">
        <w:trPr>
          <w:trHeight w:val="225"/>
        </w:trPr>
        <w:tc>
          <w:tcPr>
            <w:tcW w:w="910" w:type="dxa"/>
            <w:tcBorders>
              <w:top w:val="single" w:sz="8" w:space="0" w:color="auto"/>
              <w:left w:val="single" w:sz="8" w:space="0" w:color="auto"/>
              <w:bottom w:val="single" w:sz="4" w:space="0" w:color="auto"/>
              <w:right w:val="nil"/>
            </w:tcBorders>
            <w:shd w:val="clear" w:color="000000" w:fill="969696"/>
            <w:noWrap/>
            <w:vAlign w:val="bottom"/>
            <w:hideMark/>
          </w:tcPr>
          <w:p w14:paraId="6C83FA50" w14:textId="77777777" w:rsidR="00E726DF" w:rsidRPr="00E726DF" w:rsidRDefault="00E726DF" w:rsidP="00E726DF">
            <w:pPr>
              <w:widowControl/>
              <w:spacing w:before="0" w:after="0" w:line="240" w:lineRule="auto"/>
              <w:ind w:left="0"/>
              <w:jc w:val="left"/>
              <w:rPr>
                <w:rFonts w:ascii="Arial CE" w:hAnsi="Arial CE" w:cs="Arial CE"/>
                <w:b/>
                <w:bCs/>
                <w:sz w:val="16"/>
                <w:szCs w:val="16"/>
              </w:rPr>
            </w:pPr>
            <w:bookmarkStart w:id="34" w:name="RANGE!A6"/>
            <w:r w:rsidRPr="00E726DF">
              <w:rPr>
                <w:rFonts w:ascii="Arial CE" w:hAnsi="Arial CE" w:cs="Arial CE"/>
                <w:b/>
                <w:bCs/>
                <w:sz w:val="16"/>
                <w:szCs w:val="16"/>
              </w:rPr>
              <w:t>Stavební díl</w:t>
            </w:r>
            <w:bookmarkEnd w:id="34"/>
          </w:p>
        </w:tc>
        <w:tc>
          <w:tcPr>
            <w:tcW w:w="554" w:type="dxa"/>
            <w:tcBorders>
              <w:top w:val="single" w:sz="8" w:space="0" w:color="auto"/>
              <w:left w:val="single" w:sz="4" w:space="0" w:color="auto"/>
              <w:bottom w:val="single" w:sz="4" w:space="0" w:color="auto"/>
              <w:right w:val="nil"/>
            </w:tcBorders>
            <w:shd w:val="clear" w:color="000000" w:fill="969696"/>
            <w:noWrap/>
            <w:vAlign w:val="bottom"/>
            <w:hideMark/>
          </w:tcPr>
          <w:p w14:paraId="1E26C946" w14:textId="77777777" w:rsidR="00E726DF" w:rsidRPr="00E726DF" w:rsidRDefault="00E726DF" w:rsidP="00E726DF">
            <w:pPr>
              <w:widowControl/>
              <w:spacing w:before="0" w:after="0" w:line="240" w:lineRule="auto"/>
              <w:ind w:left="0"/>
              <w:jc w:val="center"/>
              <w:rPr>
                <w:rFonts w:ascii="Arial CE" w:hAnsi="Arial CE" w:cs="Arial CE"/>
                <w:b/>
                <w:bCs/>
                <w:sz w:val="16"/>
                <w:szCs w:val="16"/>
              </w:rPr>
            </w:pPr>
            <w:bookmarkStart w:id="35" w:name="RANGE!B6"/>
            <w:r w:rsidRPr="00E726DF">
              <w:rPr>
                <w:rFonts w:ascii="Arial CE" w:hAnsi="Arial CE" w:cs="Arial CE"/>
                <w:b/>
                <w:bCs/>
                <w:sz w:val="16"/>
                <w:szCs w:val="16"/>
              </w:rPr>
              <w:t> </w:t>
            </w:r>
            <w:bookmarkEnd w:id="35"/>
          </w:p>
        </w:tc>
        <w:tc>
          <w:tcPr>
            <w:tcW w:w="1178" w:type="dxa"/>
            <w:tcBorders>
              <w:top w:val="single" w:sz="8" w:space="0" w:color="auto"/>
              <w:left w:val="nil"/>
              <w:bottom w:val="single" w:sz="4" w:space="0" w:color="auto"/>
              <w:right w:val="nil"/>
            </w:tcBorders>
            <w:shd w:val="clear" w:color="000000" w:fill="969696"/>
            <w:noWrap/>
            <w:vAlign w:val="bottom"/>
            <w:hideMark/>
          </w:tcPr>
          <w:p w14:paraId="51043FCC" w14:textId="77777777" w:rsidR="00E726DF" w:rsidRPr="00E726DF" w:rsidRDefault="00E726DF" w:rsidP="00E726DF">
            <w:pPr>
              <w:widowControl/>
              <w:spacing w:before="0" w:after="0" w:line="240" w:lineRule="auto"/>
              <w:ind w:left="0"/>
              <w:jc w:val="center"/>
              <w:rPr>
                <w:rFonts w:ascii="Arial CE" w:hAnsi="Arial CE" w:cs="Arial CE"/>
                <w:b/>
                <w:bCs/>
                <w:sz w:val="16"/>
                <w:szCs w:val="16"/>
              </w:rPr>
            </w:pPr>
            <w:r w:rsidRPr="00E726DF">
              <w:rPr>
                <w:rFonts w:ascii="Arial CE" w:hAnsi="Arial CE" w:cs="Arial CE"/>
                <w:b/>
                <w:bCs/>
                <w:sz w:val="16"/>
                <w:szCs w:val="16"/>
              </w:rPr>
              <w:t> </w:t>
            </w:r>
          </w:p>
        </w:tc>
        <w:tc>
          <w:tcPr>
            <w:tcW w:w="981" w:type="dxa"/>
            <w:tcBorders>
              <w:top w:val="single" w:sz="8" w:space="0" w:color="auto"/>
              <w:left w:val="nil"/>
              <w:bottom w:val="single" w:sz="4" w:space="0" w:color="auto"/>
              <w:right w:val="single" w:sz="8" w:space="0" w:color="auto"/>
            </w:tcBorders>
            <w:shd w:val="clear" w:color="000000" w:fill="969696"/>
            <w:noWrap/>
            <w:vAlign w:val="bottom"/>
            <w:hideMark/>
          </w:tcPr>
          <w:p w14:paraId="2B1045E2" w14:textId="77777777" w:rsidR="00E726DF" w:rsidRPr="00E726DF" w:rsidRDefault="00E726DF" w:rsidP="00E726DF">
            <w:pPr>
              <w:widowControl/>
              <w:spacing w:before="0" w:after="0" w:line="240" w:lineRule="auto"/>
              <w:ind w:left="0"/>
              <w:jc w:val="center"/>
              <w:rPr>
                <w:rFonts w:ascii="Arial CE" w:hAnsi="Arial CE" w:cs="Arial CE"/>
                <w:b/>
                <w:bCs/>
                <w:sz w:val="16"/>
                <w:szCs w:val="16"/>
              </w:rPr>
            </w:pPr>
            <w:r w:rsidRPr="00E726DF">
              <w:rPr>
                <w:rFonts w:ascii="Arial CE" w:hAnsi="Arial CE" w:cs="Arial CE"/>
                <w:b/>
                <w:bCs/>
                <w:sz w:val="16"/>
                <w:szCs w:val="16"/>
              </w:rPr>
              <w:t> </w:t>
            </w:r>
          </w:p>
        </w:tc>
        <w:tc>
          <w:tcPr>
            <w:tcW w:w="648" w:type="dxa"/>
            <w:tcBorders>
              <w:top w:val="single" w:sz="8" w:space="0" w:color="auto"/>
              <w:left w:val="nil"/>
              <w:bottom w:val="single" w:sz="4" w:space="0" w:color="auto"/>
              <w:right w:val="single" w:sz="4" w:space="0" w:color="auto"/>
            </w:tcBorders>
            <w:shd w:val="clear" w:color="000000" w:fill="969696"/>
            <w:noWrap/>
            <w:vAlign w:val="bottom"/>
            <w:hideMark/>
          </w:tcPr>
          <w:p w14:paraId="2A55C199" w14:textId="77777777" w:rsidR="00E726DF" w:rsidRPr="00E726DF" w:rsidRDefault="00E726DF" w:rsidP="00E726DF">
            <w:pPr>
              <w:widowControl/>
              <w:spacing w:before="0" w:after="0" w:line="240" w:lineRule="auto"/>
              <w:ind w:left="0"/>
              <w:jc w:val="right"/>
              <w:rPr>
                <w:rFonts w:ascii="Arial CE" w:hAnsi="Arial CE" w:cs="Arial CE"/>
                <w:b/>
                <w:bCs/>
                <w:sz w:val="16"/>
                <w:szCs w:val="16"/>
              </w:rPr>
            </w:pPr>
            <w:r w:rsidRPr="00E726DF">
              <w:rPr>
                <w:rFonts w:ascii="Arial CE" w:hAnsi="Arial CE" w:cs="Arial CE"/>
                <w:b/>
                <w:bCs/>
                <w:sz w:val="16"/>
                <w:szCs w:val="16"/>
              </w:rPr>
              <w:t> </w:t>
            </w:r>
          </w:p>
        </w:tc>
        <w:tc>
          <w:tcPr>
            <w:tcW w:w="1491" w:type="dxa"/>
            <w:tcBorders>
              <w:top w:val="single" w:sz="8" w:space="0" w:color="auto"/>
              <w:left w:val="nil"/>
              <w:bottom w:val="single" w:sz="4" w:space="0" w:color="auto"/>
              <w:right w:val="single" w:sz="4" w:space="0" w:color="auto"/>
            </w:tcBorders>
            <w:shd w:val="clear" w:color="000000" w:fill="969696"/>
            <w:noWrap/>
            <w:vAlign w:val="bottom"/>
            <w:hideMark/>
          </w:tcPr>
          <w:p w14:paraId="36F0E3E6" w14:textId="77777777" w:rsidR="00E726DF" w:rsidRPr="00E726DF" w:rsidRDefault="00E726DF" w:rsidP="00E726DF">
            <w:pPr>
              <w:widowControl/>
              <w:spacing w:before="0" w:after="0" w:line="240" w:lineRule="auto"/>
              <w:ind w:left="0"/>
              <w:jc w:val="right"/>
              <w:rPr>
                <w:rFonts w:ascii="Arial CE" w:hAnsi="Arial CE" w:cs="Arial CE"/>
                <w:b/>
                <w:bCs/>
                <w:sz w:val="16"/>
                <w:szCs w:val="16"/>
              </w:rPr>
            </w:pPr>
            <w:r w:rsidRPr="00E726DF">
              <w:rPr>
                <w:rFonts w:ascii="Arial CE" w:hAnsi="Arial CE" w:cs="Arial CE"/>
                <w:b/>
                <w:bCs/>
                <w:sz w:val="16"/>
                <w:szCs w:val="16"/>
              </w:rPr>
              <w:t>Typ dílu</w:t>
            </w:r>
          </w:p>
        </w:tc>
        <w:tc>
          <w:tcPr>
            <w:tcW w:w="1727" w:type="dxa"/>
            <w:tcBorders>
              <w:top w:val="single" w:sz="8" w:space="0" w:color="auto"/>
              <w:left w:val="nil"/>
              <w:bottom w:val="single" w:sz="4" w:space="0" w:color="auto"/>
              <w:right w:val="single" w:sz="4" w:space="0" w:color="auto"/>
            </w:tcBorders>
            <w:shd w:val="clear" w:color="000000" w:fill="969696"/>
            <w:noWrap/>
            <w:vAlign w:val="bottom"/>
            <w:hideMark/>
          </w:tcPr>
          <w:p w14:paraId="5263B5D0" w14:textId="77777777" w:rsidR="00E726DF" w:rsidRPr="00E726DF" w:rsidRDefault="00E726DF" w:rsidP="00E726DF">
            <w:pPr>
              <w:widowControl/>
              <w:spacing w:before="0" w:after="0" w:line="240" w:lineRule="auto"/>
              <w:ind w:left="0"/>
              <w:jc w:val="right"/>
              <w:rPr>
                <w:rFonts w:ascii="Arial CE" w:hAnsi="Arial CE" w:cs="Arial CE"/>
                <w:b/>
                <w:bCs/>
                <w:sz w:val="16"/>
                <w:szCs w:val="16"/>
              </w:rPr>
            </w:pPr>
            <w:r w:rsidRPr="00E726DF">
              <w:rPr>
                <w:rFonts w:ascii="Arial CE" w:hAnsi="Arial CE" w:cs="Arial CE"/>
                <w:b/>
                <w:bCs/>
                <w:sz w:val="16"/>
                <w:szCs w:val="16"/>
              </w:rPr>
              <w:t> </w:t>
            </w:r>
          </w:p>
        </w:tc>
        <w:tc>
          <w:tcPr>
            <w:tcW w:w="864" w:type="dxa"/>
            <w:tcBorders>
              <w:top w:val="single" w:sz="8" w:space="0" w:color="auto"/>
              <w:left w:val="nil"/>
              <w:bottom w:val="single" w:sz="4" w:space="0" w:color="auto"/>
              <w:right w:val="single" w:sz="4" w:space="0" w:color="auto"/>
            </w:tcBorders>
            <w:shd w:val="clear" w:color="000000" w:fill="969696"/>
            <w:noWrap/>
            <w:vAlign w:val="bottom"/>
            <w:hideMark/>
          </w:tcPr>
          <w:p w14:paraId="5642BC6F" w14:textId="77777777" w:rsidR="00E726DF" w:rsidRPr="00E726DF" w:rsidRDefault="00E726DF" w:rsidP="00E726DF">
            <w:pPr>
              <w:widowControl/>
              <w:spacing w:before="0" w:after="0" w:line="240" w:lineRule="auto"/>
              <w:ind w:left="0"/>
              <w:jc w:val="right"/>
              <w:rPr>
                <w:rFonts w:ascii="Arial CE" w:hAnsi="Arial CE" w:cs="Arial CE"/>
                <w:b/>
                <w:bCs/>
                <w:sz w:val="16"/>
                <w:szCs w:val="16"/>
              </w:rPr>
            </w:pPr>
            <w:r w:rsidRPr="00E726DF">
              <w:rPr>
                <w:rFonts w:ascii="Arial CE" w:hAnsi="Arial CE" w:cs="Arial CE"/>
                <w:b/>
                <w:bCs/>
                <w:sz w:val="16"/>
                <w:szCs w:val="16"/>
              </w:rPr>
              <w:t> </w:t>
            </w:r>
          </w:p>
        </w:tc>
        <w:tc>
          <w:tcPr>
            <w:tcW w:w="1099" w:type="dxa"/>
            <w:tcBorders>
              <w:top w:val="single" w:sz="8" w:space="0" w:color="auto"/>
              <w:left w:val="nil"/>
              <w:bottom w:val="single" w:sz="4" w:space="0" w:color="auto"/>
              <w:right w:val="single" w:sz="8" w:space="0" w:color="auto"/>
            </w:tcBorders>
            <w:shd w:val="clear" w:color="000000" w:fill="969696"/>
            <w:noWrap/>
            <w:vAlign w:val="bottom"/>
            <w:hideMark/>
          </w:tcPr>
          <w:p w14:paraId="5943E04A" w14:textId="77777777" w:rsidR="00E726DF" w:rsidRPr="00E726DF" w:rsidRDefault="00E726DF" w:rsidP="00E726DF">
            <w:pPr>
              <w:widowControl/>
              <w:spacing w:before="0" w:after="0" w:line="240" w:lineRule="auto"/>
              <w:ind w:left="0"/>
              <w:jc w:val="right"/>
              <w:rPr>
                <w:rFonts w:ascii="Arial CE" w:hAnsi="Arial CE" w:cs="Arial CE"/>
                <w:b/>
                <w:bCs/>
                <w:sz w:val="16"/>
                <w:szCs w:val="16"/>
              </w:rPr>
            </w:pPr>
            <w:r w:rsidRPr="00E726DF">
              <w:rPr>
                <w:rFonts w:ascii="Arial CE" w:hAnsi="Arial CE" w:cs="Arial CE"/>
                <w:b/>
                <w:bCs/>
                <w:sz w:val="16"/>
                <w:szCs w:val="16"/>
              </w:rPr>
              <w:t>Celkem</w:t>
            </w:r>
          </w:p>
        </w:tc>
      </w:tr>
      <w:tr w:rsidR="00E726DF" w:rsidRPr="00E726DF" w14:paraId="7DF6360A" w14:textId="77777777" w:rsidTr="00E726DF">
        <w:trPr>
          <w:trHeight w:val="225"/>
        </w:trPr>
        <w:tc>
          <w:tcPr>
            <w:tcW w:w="910" w:type="dxa"/>
            <w:tcBorders>
              <w:top w:val="nil"/>
              <w:left w:val="single" w:sz="8" w:space="0" w:color="auto"/>
              <w:bottom w:val="single" w:sz="4" w:space="0" w:color="auto"/>
              <w:right w:val="nil"/>
            </w:tcBorders>
            <w:shd w:val="clear" w:color="auto" w:fill="auto"/>
            <w:noWrap/>
            <w:vAlign w:val="bottom"/>
            <w:hideMark/>
          </w:tcPr>
          <w:p w14:paraId="54BAE8A5"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1</w:t>
            </w:r>
          </w:p>
        </w:tc>
        <w:tc>
          <w:tcPr>
            <w:tcW w:w="1732" w:type="dxa"/>
            <w:gridSpan w:val="2"/>
            <w:tcBorders>
              <w:top w:val="single" w:sz="4" w:space="0" w:color="auto"/>
              <w:left w:val="single" w:sz="4" w:space="0" w:color="auto"/>
              <w:bottom w:val="single" w:sz="4" w:space="0" w:color="auto"/>
              <w:right w:val="nil"/>
            </w:tcBorders>
            <w:shd w:val="clear" w:color="auto" w:fill="auto"/>
            <w:noWrap/>
            <w:vAlign w:val="bottom"/>
            <w:hideMark/>
          </w:tcPr>
          <w:p w14:paraId="217BD5B7"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Stavební práce</w:t>
            </w:r>
          </w:p>
        </w:tc>
        <w:tc>
          <w:tcPr>
            <w:tcW w:w="981" w:type="dxa"/>
            <w:tcBorders>
              <w:top w:val="nil"/>
              <w:left w:val="nil"/>
              <w:bottom w:val="single" w:sz="4" w:space="0" w:color="auto"/>
              <w:right w:val="nil"/>
            </w:tcBorders>
            <w:shd w:val="clear" w:color="auto" w:fill="auto"/>
            <w:noWrap/>
            <w:vAlign w:val="bottom"/>
            <w:hideMark/>
          </w:tcPr>
          <w:p w14:paraId="26C283CE"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0F4743C4"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 </w:t>
            </w:r>
          </w:p>
        </w:tc>
        <w:tc>
          <w:tcPr>
            <w:tcW w:w="1491" w:type="dxa"/>
            <w:tcBorders>
              <w:top w:val="nil"/>
              <w:left w:val="nil"/>
              <w:bottom w:val="single" w:sz="4" w:space="0" w:color="auto"/>
              <w:right w:val="single" w:sz="4" w:space="0" w:color="auto"/>
            </w:tcBorders>
            <w:shd w:val="clear" w:color="auto" w:fill="auto"/>
            <w:noWrap/>
            <w:vAlign w:val="bottom"/>
            <w:hideMark/>
          </w:tcPr>
          <w:p w14:paraId="3BFF6615"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HSV</w:t>
            </w:r>
          </w:p>
        </w:tc>
        <w:tc>
          <w:tcPr>
            <w:tcW w:w="1727" w:type="dxa"/>
            <w:tcBorders>
              <w:top w:val="nil"/>
              <w:left w:val="nil"/>
              <w:bottom w:val="single" w:sz="4" w:space="0" w:color="auto"/>
              <w:right w:val="single" w:sz="4" w:space="0" w:color="auto"/>
            </w:tcBorders>
            <w:shd w:val="clear" w:color="auto" w:fill="auto"/>
            <w:noWrap/>
            <w:vAlign w:val="bottom"/>
            <w:hideMark/>
          </w:tcPr>
          <w:p w14:paraId="4FFC1017"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 </w:t>
            </w:r>
          </w:p>
        </w:tc>
        <w:tc>
          <w:tcPr>
            <w:tcW w:w="864" w:type="dxa"/>
            <w:tcBorders>
              <w:top w:val="nil"/>
              <w:left w:val="nil"/>
              <w:bottom w:val="single" w:sz="4" w:space="0" w:color="auto"/>
              <w:right w:val="single" w:sz="4" w:space="0" w:color="auto"/>
            </w:tcBorders>
            <w:shd w:val="clear" w:color="auto" w:fill="auto"/>
            <w:noWrap/>
            <w:vAlign w:val="bottom"/>
            <w:hideMark/>
          </w:tcPr>
          <w:p w14:paraId="140221BE"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 </w:t>
            </w:r>
          </w:p>
        </w:tc>
        <w:tc>
          <w:tcPr>
            <w:tcW w:w="1099" w:type="dxa"/>
            <w:tcBorders>
              <w:top w:val="nil"/>
              <w:left w:val="nil"/>
              <w:bottom w:val="single" w:sz="4" w:space="0" w:color="auto"/>
              <w:right w:val="single" w:sz="8" w:space="0" w:color="auto"/>
            </w:tcBorders>
            <w:shd w:val="clear" w:color="auto" w:fill="auto"/>
            <w:noWrap/>
            <w:vAlign w:val="bottom"/>
            <w:hideMark/>
          </w:tcPr>
          <w:p w14:paraId="30D53244"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86 200,00</w:t>
            </w:r>
          </w:p>
        </w:tc>
      </w:tr>
      <w:tr w:rsidR="00E726DF" w:rsidRPr="00E726DF" w14:paraId="3733E7F2" w14:textId="77777777" w:rsidTr="00E726DF">
        <w:trPr>
          <w:trHeight w:val="225"/>
        </w:trPr>
        <w:tc>
          <w:tcPr>
            <w:tcW w:w="910" w:type="dxa"/>
            <w:tcBorders>
              <w:top w:val="nil"/>
              <w:left w:val="single" w:sz="8" w:space="0" w:color="auto"/>
              <w:bottom w:val="single" w:sz="4" w:space="0" w:color="auto"/>
              <w:right w:val="nil"/>
            </w:tcBorders>
            <w:shd w:val="clear" w:color="auto" w:fill="auto"/>
            <w:noWrap/>
            <w:vAlign w:val="bottom"/>
            <w:hideMark/>
          </w:tcPr>
          <w:p w14:paraId="69840794"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98</w:t>
            </w:r>
          </w:p>
        </w:tc>
        <w:tc>
          <w:tcPr>
            <w:tcW w:w="1732" w:type="dxa"/>
            <w:gridSpan w:val="2"/>
            <w:tcBorders>
              <w:top w:val="single" w:sz="4" w:space="0" w:color="auto"/>
              <w:left w:val="single" w:sz="4" w:space="0" w:color="auto"/>
              <w:bottom w:val="single" w:sz="4" w:space="0" w:color="auto"/>
              <w:right w:val="nil"/>
            </w:tcBorders>
            <w:shd w:val="clear" w:color="auto" w:fill="auto"/>
            <w:noWrap/>
            <w:vAlign w:val="bottom"/>
            <w:hideMark/>
          </w:tcPr>
          <w:p w14:paraId="0923B2D4"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Demontáže</w:t>
            </w:r>
          </w:p>
        </w:tc>
        <w:tc>
          <w:tcPr>
            <w:tcW w:w="981" w:type="dxa"/>
            <w:tcBorders>
              <w:top w:val="nil"/>
              <w:left w:val="nil"/>
              <w:bottom w:val="single" w:sz="4" w:space="0" w:color="auto"/>
              <w:right w:val="nil"/>
            </w:tcBorders>
            <w:shd w:val="clear" w:color="auto" w:fill="auto"/>
            <w:noWrap/>
            <w:vAlign w:val="bottom"/>
            <w:hideMark/>
          </w:tcPr>
          <w:p w14:paraId="39901E5F"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68E9F48E"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 </w:t>
            </w:r>
          </w:p>
        </w:tc>
        <w:tc>
          <w:tcPr>
            <w:tcW w:w="1491" w:type="dxa"/>
            <w:tcBorders>
              <w:top w:val="nil"/>
              <w:left w:val="nil"/>
              <w:bottom w:val="single" w:sz="4" w:space="0" w:color="auto"/>
              <w:right w:val="single" w:sz="4" w:space="0" w:color="auto"/>
            </w:tcBorders>
            <w:shd w:val="clear" w:color="auto" w:fill="auto"/>
            <w:noWrap/>
            <w:vAlign w:val="bottom"/>
            <w:hideMark/>
          </w:tcPr>
          <w:p w14:paraId="7257E7D0"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HSV</w:t>
            </w:r>
          </w:p>
        </w:tc>
        <w:tc>
          <w:tcPr>
            <w:tcW w:w="1727" w:type="dxa"/>
            <w:tcBorders>
              <w:top w:val="nil"/>
              <w:left w:val="nil"/>
              <w:bottom w:val="single" w:sz="4" w:space="0" w:color="auto"/>
              <w:right w:val="single" w:sz="4" w:space="0" w:color="auto"/>
            </w:tcBorders>
            <w:shd w:val="clear" w:color="auto" w:fill="auto"/>
            <w:noWrap/>
            <w:vAlign w:val="bottom"/>
            <w:hideMark/>
          </w:tcPr>
          <w:p w14:paraId="31651CE9"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 </w:t>
            </w:r>
          </w:p>
        </w:tc>
        <w:tc>
          <w:tcPr>
            <w:tcW w:w="864" w:type="dxa"/>
            <w:tcBorders>
              <w:top w:val="nil"/>
              <w:left w:val="nil"/>
              <w:bottom w:val="single" w:sz="4" w:space="0" w:color="auto"/>
              <w:right w:val="single" w:sz="4" w:space="0" w:color="auto"/>
            </w:tcBorders>
            <w:shd w:val="clear" w:color="auto" w:fill="auto"/>
            <w:noWrap/>
            <w:vAlign w:val="bottom"/>
            <w:hideMark/>
          </w:tcPr>
          <w:p w14:paraId="0F12E459"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 </w:t>
            </w:r>
          </w:p>
        </w:tc>
        <w:tc>
          <w:tcPr>
            <w:tcW w:w="1099" w:type="dxa"/>
            <w:tcBorders>
              <w:top w:val="nil"/>
              <w:left w:val="nil"/>
              <w:bottom w:val="single" w:sz="4" w:space="0" w:color="auto"/>
              <w:right w:val="single" w:sz="8" w:space="0" w:color="auto"/>
            </w:tcBorders>
            <w:shd w:val="clear" w:color="auto" w:fill="auto"/>
            <w:noWrap/>
            <w:vAlign w:val="bottom"/>
            <w:hideMark/>
          </w:tcPr>
          <w:p w14:paraId="62CEEBAB"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14 000,00</w:t>
            </w:r>
          </w:p>
        </w:tc>
      </w:tr>
      <w:tr w:rsidR="00E726DF" w:rsidRPr="00E726DF" w14:paraId="400B13E0" w14:textId="77777777" w:rsidTr="00E726DF">
        <w:trPr>
          <w:trHeight w:val="225"/>
        </w:trPr>
        <w:tc>
          <w:tcPr>
            <w:tcW w:w="910" w:type="dxa"/>
            <w:tcBorders>
              <w:top w:val="nil"/>
              <w:left w:val="single" w:sz="8" w:space="0" w:color="auto"/>
              <w:bottom w:val="single" w:sz="4" w:space="0" w:color="auto"/>
              <w:right w:val="nil"/>
            </w:tcBorders>
            <w:shd w:val="clear" w:color="auto" w:fill="auto"/>
            <w:noWrap/>
            <w:vAlign w:val="bottom"/>
            <w:hideMark/>
          </w:tcPr>
          <w:p w14:paraId="5D560D2C"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721</w:t>
            </w:r>
          </w:p>
        </w:tc>
        <w:tc>
          <w:tcPr>
            <w:tcW w:w="1732" w:type="dxa"/>
            <w:gridSpan w:val="2"/>
            <w:tcBorders>
              <w:top w:val="single" w:sz="4" w:space="0" w:color="auto"/>
              <w:left w:val="single" w:sz="4" w:space="0" w:color="auto"/>
              <w:bottom w:val="single" w:sz="4" w:space="0" w:color="auto"/>
              <w:right w:val="nil"/>
            </w:tcBorders>
            <w:shd w:val="clear" w:color="auto" w:fill="auto"/>
            <w:noWrap/>
            <w:vAlign w:val="bottom"/>
            <w:hideMark/>
          </w:tcPr>
          <w:p w14:paraId="49443E28"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Vnitřní kanalizace</w:t>
            </w:r>
          </w:p>
        </w:tc>
        <w:tc>
          <w:tcPr>
            <w:tcW w:w="981" w:type="dxa"/>
            <w:tcBorders>
              <w:top w:val="nil"/>
              <w:left w:val="nil"/>
              <w:bottom w:val="single" w:sz="4" w:space="0" w:color="auto"/>
              <w:right w:val="nil"/>
            </w:tcBorders>
            <w:shd w:val="clear" w:color="auto" w:fill="auto"/>
            <w:noWrap/>
            <w:vAlign w:val="bottom"/>
            <w:hideMark/>
          </w:tcPr>
          <w:p w14:paraId="5A1150F5"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655BAB55"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 </w:t>
            </w:r>
          </w:p>
        </w:tc>
        <w:tc>
          <w:tcPr>
            <w:tcW w:w="1491" w:type="dxa"/>
            <w:tcBorders>
              <w:top w:val="nil"/>
              <w:left w:val="nil"/>
              <w:bottom w:val="single" w:sz="4" w:space="0" w:color="auto"/>
              <w:right w:val="single" w:sz="4" w:space="0" w:color="auto"/>
            </w:tcBorders>
            <w:shd w:val="clear" w:color="auto" w:fill="auto"/>
            <w:noWrap/>
            <w:vAlign w:val="bottom"/>
            <w:hideMark/>
          </w:tcPr>
          <w:p w14:paraId="08C8BE0A"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PSV</w:t>
            </w:r>
          </w:p>
        </w:tc>
        <w:tc>
          <w:tcPr>
            <w:tcW w:w="1727" w:type="dxa"/>
            <w:tcBorders>
              <w:top w:val="nil"/>
              <w:left w:val="nil"/>
              <w:bottom w:val="single" w:sz="4" w:space="0" w:color="auto"/>
              <w:right w:val="single" w:sz="4" w:space="0" w:color="auto"/>
            </w:tcBorders>
            <w:shd w:val="clear" w:color="auto" w:fill="auto"/>
            <w:noWrap/>
            <w:vAlign w:val="bottom"/>
            <w:hideMark/>
          </w:tcPr>
          <w:p w14:paraId="182F372A"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 </w:t>
            </w:r>
          </w:p>
        </w:tc>
        <w:tc>
          <w:tcPr>
            <w:tcW w:w="864" w:type="dxa"/>
            <w:tcBorders>
              <w:top w:val="nil"/>
              <w:left w:val="nil"/>
              <w:bottom w:val="single" w:sz="4" w:space="0" w:color="auto"/>
              <w:right w:val="single" w:sz="4" w:space="0" w:color="auto"/>
            </w:tcBorders>
            <w:shd w:val="clear" w:color="auto" w:fill="auto"/>
            <w:noWrap/>
            <w:vAlign w:val="bottom"/>
            <w:hideMark/>
          </w:tcPr>
          <w:p w14:paraId="6663FC34"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 </w:t>
            </w:r>
          </w:p>
        </w:tc>
        <w:tc>
          <w:tcPr>
            <w:tcW w:w="1099" w:type="dxa"/>
            <w:tcBorders>
              <w:top w:val="nil"/>
              <w:left w:val="nil"/>
              <w:bottom w:val="single" w:sz="4" w:space="0" w:color="auto"/>
              <w:right w:val="single" w:sz="8" w:space="0" w:color="auto"/>
            </w:tcBorders>
            <w:shd w:val="clear" w:color="auto" w:fill="auto"/>
            <w:noWrap/>
            <w:vAlign w:val="bottom"/>
            <w:hideMark/>
          </w:tcPr>
          <w:p w14:paraId="24CF4EB4"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18 900,00</w:t>
            </w:r>
          </w:p>
        </w:tc>
      </w:tr>
      <w:tr w:rsidR="00E726DF" w:rsidRPr="00E726DF" w14:paraId="73439285" w14:textId="77777777" w:rsidTr="00E726DF">
        <w:trPr>
          <w:trHeight w:val="225"/>
        </w:trPr>
        <w:tc>
          <w:tcPr>
            <w:tcW w:w="910" w:type="dxa"/>
            <w:tcBorders>
              <w:top w:val="nil"/>
              <w:left w:val="single" w:sz="8" w:space="0" w:color="auto"/>
              <w:bottom w:val="single" w:sz="4" w:space="0" w:color="auto"/>
              <w:right w:val="nil"/>
            </w:tcBorders>
            <w:shd w:val="clear" w:color="auto" w:fill="auto"/>
            <w:noWrap/>
            <w:vAlign w:val="bottom"/>
            <w:hideMark/>
          </w:tcPr>
          <w:p w14:paraId="040652F8"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722</w:t>
            </w:r>
          </w:p>
        </w:tc>
        <w:tc>
          <w:tcPr>
            <w:tcW w:w="1732" w:type="dxa"/>
            <w:gridSpan w:val="2"/>
            <w:tcBorders>
              <w:top w:val="single" w:sz="4" w:space="0" w:color="auto"/>
              <w:left w:val="single" w:sz="4" w:space="0" w:color="auto"/>
              <w:bottom w:val="single" w:sz="4" w:space="0" w:color="auto"/>
              <w:right w:val="nil"/>
            </w:tcBorders>
            <w:shd w:val="clear" w:color="auto" w:fill="auto"/>
            <w:noWrap/>
            <w:vAlign w:val="bottom"/>
            <w:hideMark/>
          </w:tcPr>
          <w:p w14:paraId="01A9985D"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Vnitřní vodovod</w:t>
            </w:r>
          </w:p>
        </w:tc>
        <w:tc>
          <w:tcPr>
            <w:tcW w:w="981" w:type="dxa"/>
            <w:tcBorders>
              <w:top w:val="nil"/>
              <w:left w:val="nil"/>
              <w:bottom w:val="single" w:sz="4" w:space="0" w:color="auto"/>
              <w:right w:val="nil"/>
            </w:tcBorders>
            <w:shd w:val="clear" w:color="auto" w:fill="auto"/>
            <w:noWrap/>
            <w:vAlign w:val="bottom"/>
            <w:hideMark/>
          </w:tcPr>
          <w:p w14:paraId="6246D7F6"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52D7F0B4"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 </w:t>
            </w:r>
          </w:p>
        </w:tc>
        <w:tc>
          <w:tcPr>
            <w:tcW w:w="1491" w:type="dxa"/>
            <w:tcBorders>
              <w:top w:val="nil"/>
              <w:left w:val="nil"/>
              <w:bottom w:val="single" w:sz="4" w:space="0" w:color="auto"/>
              <w:right w:val="single" w:sz="4" w:space="0" w:color="auto"/>
            </w:tcBorders>
            <w:shd w:val="clear" w:color="auto" w:fill="auto"/>
            <w:noWrap/>
            <w:vAlign w:val="bottom"/>
            <w:hideMark/>
          </w:tcPr>
          <w:p w14:paraId="413A03C1"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PSV</w:t>
            </w:r>
          </w:p>
        </w:tc>
        <w:tc>
          <w:tcPr>
            <w:tcW w:w="1727" w:type="dxa"/>
            <w:tcBorders>
              <w:top w:val="nil"/>
              <w:left w:val="nil"/>
              <w:bottom w:val="single" w:sz="4" w:space="0" w:color="auto"/>
              <w:right w:val="single" w:sz="4" w:space="0" w:color="auto"/>
            </w:tcBorders>
            <w:shd w:val="clear" w:color="auto" w:fill="auto"/>
            <w:noWrap/>
            <w:vAlign w:val="bottom"/>
            <w:hideMark/>
          </w:tcPr>
          <w:p w14:paraId="69AEDF33"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 </w:t>
            </w:r>
          </w:p>
        </w:tc>
        <w:tc>
          <w:tcPr>
            <w:tcW w:w="864" w:type="dxa"/>
            <w:tcBorders>
              <w:top w:val="nil"/>
              <w:left w:val="nil"/>
              <w:bottom w:val="single" w:sz="4" w:space="0" w:color="auto"/>
              <w:right w:val="single" w:sz="4" w:space="0" w:color="auto"/>
            </w:tcBorders>
            <w:shd w:val="clear" w:color="auto" w:fill="auto"/>
            <w:noWrap/>
            <w:vAlign w:val="bottom"/>
            <w:hideMark/>
          </w:tcPr>
          <w:p w14:paraId="74B58A6E"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 </w:t>
            </w:r>
          </w:p>
        </w:tc>
        <w:tc>
          <w:tcPr>
            <w:tcW w:w="1099" w:type="dxa"/>
            <w:tcBorders>
              <w:top w:val="nil"/>
              <w:left w:val="nil"/>
              <w:bottom w:val="single" w:sz="4" w:space="0" w:color="auto"/>
              <w:right w:val="single" w:sz="8" w:space="0" w:color="auto"/>
            </w:tcBorders>
            <w:shd w:val="clear" w:color="auto" w:fill="auto"/>
            <w:noWrap/>
            <w:vAlign w:val="bottom"/>
            <w:hideMark/>
          </w:tcPr>
          <w:p w14:paraId="738C952B"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53 800,00</w:t>
            </w:r>
          </w:p>
        </w:tc>
      </w:tr>
      <w:tr w:rsidR="00E726DF" w:rsidRPr="00E726DF" w14:paraId="243AEACD" w14:textId="77777777" w:rsidTr="00E726DF">
        <w:trPr>
          <w:trHeight w:val="225"/>
        </w:trPr>
        <w:tc>
          <w:tcPr>
            <w:tcW w:w="910" w:type="dxa"/>
            <w:tcBorders>
              <w:top w:val="nil"/>
              <w:left w:val="single" w:sz="8" w:space="0" w:color="auto"/>
              <w:bottom w:val="single" w:sz="4" w:space="0" w:color="auto"/>
              <w:right w:val="nil"/>
            </w:tcBorders>
            <w:shd w:val="clear" w:color="auto" w:fill="auto"/>
            <w:noWrap/>
            <w:vAlign w:val="bottom"/>
            <w:hideMark/>
          </w:tcPr>
          <w:p w14:paraId="0258FAEC"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723</w:t>
            </w:r>
          </w:p>
        </w:tc>
        <w:tc>
          <w:tcPr>
            <w:tcW w:w="1732" w:type="dxa"/>
            <w:gridSpan w:val="2"/>
            <w:tcBorders>
              <w:top w:val="single" w:sz="4" w:space="0" w:color="auto"/>
              <w:left w:val="single" w:sz="4" w:space="0" w:color="auto"/>
              <w:bottom w:val="single" w:sz="4" w:space="0" w:color="auto"/>
              <w:right w:val="nil"/>
            </w:tcBorders>
            <w:shd w:val="clear" w:color="auto" w:fill="auto"/>
            <w:noWrap/>
            <w:vAlign w:val="bottom"/>
            <w:hideMark/>
          </w:tcPr>
          <w:p w14:paraId="2A9ED3ED"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Vnitřní plynovod</w:t>
            </w:r>
          </w:p>
        </w:tc>
        <w:tc>
          <w:tcPr>
            <w:tcW w:w="981" w:type="dxa"/>
            <w:tcBorders>
              <w:top w:val="nil"/>
              <w:left w:val="nil"/>
              <w:bottom w:val="single" w:sz="4" w:space="0" w:color="auto"/>
              <w:right w:val="nil"/>
            </w:tcBorders>
            <w:shd w:val="clear" w:color="auto" w:fill="auto"/>
            <w:noWrap/>
            <w:vAlign w:val="bottom"/>
            <w:hideMark/>
          </w:tcPr>
          <w:p w14:paraId="2A34FAAD"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4D818594"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 </w:t>
            </w:r>
          </w:p>
        </w:tc>
        <w:tc>
          <w:tcPr>
            <w:tcW w:w="1491" w:type="dxa"/>
            <w:tcBorders>
              <w:top w:val="nil"/>
              <w:left w:val="nil"/>
              <w:bottom w:val="single" w:sz="4" w:space="0" w:color="auto"/>
              <w:right w:val="single" w:sz="4" w:space="0" w:color="auto"/>
            </w:tcBorders>
            <w:shd w:val="clear" w:color="auto" w:fill="auto"/>
            <w:noWrap/>
            <w:vAlign w:val="bottom"/>
            <w:hideMark/>
          </w:tcPr>
          <w:p w14:paraId="7CEE6A96"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PSV</w:t>
            </w:r>
          </w:p>
        </w:tc>
        <w:tc>
          <w:tcPr>
            <w:tcW w:w="1727" w:type="dxa"/>
            <w:tcBorders>
              <w:top w:val="nil"/>
              <w:left w:val="nil"/>
              <w:bottom w:val="single" w:sz="4" w:space="0" w:color="auto"/>
              <w:right w:val="single" w:sz="4" w:space="0" w:color="auto"/>
            </w:tcBorders>
            <w:shd w:val="clear" w:color="auto" w:fill="auto"/>
            <w:noWrap/>
            <w:vAlign w:val="bottom"/>
            <w:hideMark/>
          </w:tcPr>
          <w:p w14:paraId="617BE4F1"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 </w:t>
            </w:r>
          </w:p>
        </w:tc>
        <w:tc>
          <w:tcPr>
            <w:tcW w:w="864" w:type="dxa"/>
            <w:tcBorders>
              <w:top w:val="nil"/>
              <w:left w:val="nil"/>
              <w:bottom w:val="single" w:sz="4" w:space="0" w:color="auto"/>
              <w:right w:val="single" w:sz="4" w:space="0" w:color="auto"/>
            </w:tcBorders>
            <w:shd w:val="clear" w:color="auto" w:fill="auto"/>
            <w:noWrap/>
            <w:vAlign w:val="bottom"/>
            <w:hideMark/>
          </w:tcPr>
          <w:p w14:paraId="690AD354"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 </w:t>
            </w:r>
          </w:p>
        </w:tc>
        <w:tc>
          <w:tcPr>
            <w:tcW w:w="1099" w:type="dxa"/>
            <w:tcBorders>
              <w:top w:val="nil"/>
              <w:left w:val="nil"/>
              <w:bottom w:val="single" w:sz="4" w:space="0" w:color="auto"/>
              <w:right w:val="single" w:sz="8" w:space="0" w:color="auto"/>
            </w:tcBorders>
            <w:shd w:val="clear" w:color="auto" w:fill="auto"/>
            <w:noWrap/>
            <w:vAlign w:val="bottom"/>
            <w:hideMark/>
          </w:tcPr>
          <w:p w14:paraId="5F5A3F4A"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16 000,00</w:t>
            </w:r>
          </w:p>
        </w:tc>
      </w:tr>
      <w:tr w:rsidR="00E726DF" w:rsidRPr="00E726DF" w14:paraId="4D2981DF" w14:textId="77777777" w:rsidTr="00E726DF">
        <w:trPr>
          <w:trHeight w:val="225"/>
        </w:trPr>
        <w:tc>
          <w:tcPr>
            <w:tcW w:w="910" w:type="dxa"/>
            <w:tcBorders>
              <w:top w:val="nil"/>
              <w:left w:val="single" w:sz="8" w:space="0" w:color="auto"/>
              <w:bottom w:val="single" w:sz="4" w:space="0" w:color="auto"/>
              <w:right w:val="nil"/>
            </w:tcBorders>
            <w:shd w:val="clear" w:color="auto" w:fill="auto"/>
            <w:noWrap/>
            <w:vAlign w:val="bottom"/>
            <w:hideMark/>
          </w:tcPr>
          <w:p w14:paraId="034E8A0D"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731</w:t>
            </w:r>
          </w:p>
        </w:tc>
        <w:tc>
          <w:tcPr>
            <w:tcW w:w="554" w:type="dxa"/>
            <w:tcBorders>
              <w:top w:val="nil"/>
              <w:left w:val="single" w:sz="4" w:space="0" w:color="auto"/>
              <w:bottom w:val="single" w:sz="4" w:space="0" w:color="auto"/>
              <w:right w:val="nil"/>
            </w:tcBorders>
            <w:shd w:val="clear" w:color="auto" w:fill="auto"/>
            <w:noWrap/>
            <w:vAlign w:val="bottom"/>
            <w:hideMark/>
          </w:tcPr>
          <w:p w14:paraId="7712C473"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Kotelny</w:t>
            </w:r>
          </w:p>
        </w:tc>
        <w:tc>
          <w:tcPr>
            <w:tcW w:w="1178" w:type="dxa"/>
            <w:tcBorders>
              <w:top w:val="nil"/>
              <w:left w:val="nil"/>
              <w:bottom w:val="single" w:sz="4" w:space="0" w:color="auto"/>
              <w:right w:val="nil"/>
            </w:tcBorders>
            <w:shd w:val="clear" w:color="auto" w:fill="auto"/>
            <w:noWrap/>
            <w:vAlign w:val="bottom"/>
            <w:hideMark/>
          </w:tcPr>
          <w:p w14:paraId="260764AB"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 </w:t>
            </w:r>
          </w:p>
        </w:tc>
        <w:tc>
          <w:tcPr>
            <w:tcW w:w="981" w:type="dxa"/>
            <w:tcBorders>
              <w:top w:val="nil"/>
              <w:left w:val="nil"/>
              <w:bottom w:val="single" w:sz="4" w:space="0" w:color="auto"/>
              <w:right w:val="nil"/>
            </w:tcBorders>
            <w:shd w:val="clear" w:color="auto" w:fill="auto"/>
            <w:noWrap/>
            <w:vAlign w:val="bottom"/>
            <w:hideMark/>
          </w:tcPr>
          <w:p w14:paraId="04ADCC51"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1A83EAE3"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 </w:t>
            </w:r>
          </w:p>
        </w:tc>
        <w:tc>
          <w:tcPr>
            <w:tcW w:w="1491" w:type="dxa"/>
            <w:tcBorders>
              <w:top w:val="nil"/>
              <w:left w:val="nil"/>
              <w:bottom w:val="single" w:sz="4" w:space="0" w:color="auto"/>
              <w:right w:val="single" w:sz="4" w:space="0" w:color="auto"/>
            </w:tcBorders>
            <w:shd w:val="clear" w:color="auto" w:fill="auto"/>
            <w:noWrap/>
            <w:vAlign w:val="bottom"/>
            <w:hideMark/>
          </w:tcPr>
          <w:p w14:paraId="51D6C76D"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PSV</w:t>
            </w:r>
          </w:p>
        </w:tc>
        <w:tc>
          <w:tcPr>
            <w:tcW w:w="1727" w:type="dxa"/>
            <w:tcBorders>
              <w:top w:val="nil"/>
              <w:left w:val="nil"/>
              <w:bottom w:val="single" w:sz="4" w:space="0" w:color="auto"/>
              <w:right w:val="single" w:sz="4" w:space="0" w:color="auto"/>
            </w:tcBorders>
            <w:shd w:val="clear" w:color="auto" w:fill="auto"/>
            <w:noWrap/>
            <w:vAlign w:val="bottom"/>
            <w:hideMark/>
          </w:tcPr>
          <w:p w14:paraId="37AD8CF2"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 </w:t>
            </w:r>
          </w:p>
        </w:tc>
        <w:tc>
          <w:tcPr>
            <w:tcW w:w="864" w:type="dxa"/>
            <w:tcBorders>
              <w:top w:val="nil"/>
              <w:left w:val="nil"/>
              <w:bottom w:val="single" w:sz="4" w:space="0" w:color="auto"/>
              <w:right w:val="single" w:sz="4" w:space="0" w:color="auto"/>
            </w:tcBorders>
            <w:shd w:val="clear" w:color="auto" w:fill="auto"/>
            <w:noWrap/>
            <w:vAlign w:val="bottom"/>
            <w:hideMark/>
          </w:tcPr>
          <w:p w14:paraId="1804EC6B"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 </w:t>
            </w:r>
          </w:p>
        </w:tc>
        <w:tc>
          <w:tcPr>
            <w:tcW w:w="1099" w:type="dxa"/>
            <w:tcBorders>
              <w:top w:val="nil"/>
              <w:left w:val="nil"/>
              <w:bottom w:val="single" w:sz="4" w:space="0" w:color="auto"/>
              <w:right w:val="single" w:sz="8" w:space="0" w:color="auto"/>
            </w:tcBorders>
            <w:shd w:val="clear" w:color="auto" w:fill="auto"/>
            <w:noWrap/>
            <w:vAlign w:val="bottom"/>
            <w:hideMark/>
          </w:tcPr>
          <w:p w14:paraId="0FEE89CF"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791 000,00</w:t>
            </w:r>
          </w:p>
        </w:tc>
      </w:tr>
      <w:tr w:rsidR="00E726DF" w:rsidRPr="00E726DF" w14:paraId="718C6E9B" w14:textId="77777777" w:rsidTr="00E726DF">
        <w:trPr>
          <w:trHeight w:val="225"/>
        </w:trPr>
        <w:tc>
          <w:tcPr>
            <w:tcW w:w="910" w:type="dxa"/>
            <w:tcBorders>
              <w:top w:val="nil"/>
              <w:left w:val="single" w:sz="8" w:space="0" w:color="auto"/>
              <w:bottom w:val="single" w:sz="4" w:space="0" w:color="auto"/>
              <w:right w:val="nil"/>
            </w:tcBorders>
            <w:shd w:val="clear" w:color="auto" w:fill="auto"/>
            <w:noWrap/>
            <w:vAlign w:val="bottom"/>
            <w:hideMark/>
          </w:tcPr>
          <w:p w14:paraId="4C682047"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ON</w:t>
            </w:r>
          </w:p>
        </w:tc>
        <w:tc>
          <w:tcPr>
            <w:tcW w:w="1732" w:type="dxa"/>
            <w:gridSpan w:val="2"/>
            <w:tcBorders>
              <w:top w:val="single" w:sz="4" w:space="0" w:color="auto"/>
              <w:left w:val="single" w:sz="4" w:space="0" w:color="auto"/>
              <w:bottom w:val="single" w:sz="4" w:space="0" w:color="auto"/>
              <w:right w:val="nil"/>
            </w:tcBorders>
            <w:shd w:val="clear" w:color="auto" w:fill="auto"/>
            <w:noWrap/>
            <w:vAlign w:val="bottom"/>
            <w:hideMark/>
          </w:tcPr>
          <w:p w14:paraId="51AB1C95"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Ostatní náklady</w:t>
            </w:r>
          </w:p>
        </w:tc>
        <w:tc>
          <w:tcPr>
            <w:tcW w:w="981" w:type="dxa"/>
            <w:tcBorders>
              <w:top w:val="nil"/>
              <w:left w:val="nil"/>
              <w:bottom w:val="single" w:sz="4" w:space="0" w:color="auto"/>
              <w:right w:val="nil"/>
            </w:tcBorders>
            <w:shd w:val="clear" w:color="auto" w:fill="auto"/>
            <w:noWrap/>
            <w:vAlign w:val="bottom"/>
            <w:hideMark/>
          </w:tcPr>
          <w:p w14:paraId="2C746356"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0813A09B"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 </w:t>
            </w:r>
          </w:p>
        </w:tc>
        <w:tc>
          <w:tcPr>
            <w:tcW w:w="1491" w:type="dxa"/>
            <w:tcBorders>
              <w:top w:val="nil"/>
              <w:left w:val="nil"/>
              <w:bottom w:val="single" w:sz="4" w:space="0" w:color="auto"/>
              <w:right w:val="single" w:sz="4" w:space="0" w:color="auto"/>
            </w:tcBorders>
            <w:shd w:val="clear" w:color="auto" w:fill="auto"/>
            <w:noWrap/>
            <w:vAlign w:val="bottom"/>
            <w:hideMark/>
          </w:tcPr>
          <w:p w14:paraId="7404FCEC"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ON</w:t>
            </w:r>
          </w:p>
        </w:tc>
        <w:tc>
          <w:tcPr>
            <w:tcW w:w="1727" w:type="dxa"/>
            <w:tcBorders>
              <w:top w:val="nil"/>
              <w:left w:val="nil"/>
              <w:bottom w:val="single" w:sz="4" w:space="0" w:color="auto"/>
              <w:right w:val="single" w:sz="4" w:space="0" w:color="auto"/>
            </w:tcBorders>
            <w:shd w:val="clear" w:color="auto" w:fill="auto"/>
            <w:noWrap/>
            <w:vAlign w:val="bottom"/>
            <w:hideMark/>
          </w:tcPr>
          <w:p w14:paraId="7E67E6C9"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 </w:t>
            </w:r>
          </w:p>
        </w:tc>
        <w:tc>
          <w:tcPr>
            <w:tcW w:w="864" w:type="dxa"/>
            <w:tcBorders>
              <w:top w:val="nil"/>
              <w:left w:val="nil"/>
              <w:bottom w:val="single" w:sz="4" w:space="0" w:color="auto"/>
              <w:right w:val="single" w:sz="4" w:space="0" w:color="auto"/>
            </w:tcBorders>
            <w:shd w:val="clear" w:color="auto" w:fill="auto"/>
            <w:noWrap/>
            <w:vAlign w:val="bottom"/>
            <w:hideMark/>
          </w:tcPr>
          <w:p w14:paraId="730DB35D"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 </w:t>
            </w:r>
          </w:p>
        </w:tc>
        <w:tc>
          <w:tcPr>
            <w:tcW w:w="1099" w:type="dxa"/>
            <w:tcBorders>
              <w:top w:val="nil"/>
              <w:left w:val="nil"/>
              <w:bottom w:val="single" w:sz="4" w:space="0" w:color="auto"/>
              <w:right w:val="single" w:sz="8" w:space="0" w:color="auto"/>
            </w:tcBorders>
            <w:shd w:val="clear" w:color="auto" w:fill="auto"/>
            <w:noWrap/>
            <w:vAlign w:val="bottom"/>
            <w:hideMark/>
          </w:tcPr>
          <w:p w14:paraId="6FA6EAD9"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44 000,00</w:t>
            </w:r>
          </w:p>
        </w:tc>
      </w:tr>
      <w:tr w:rsidR="00E726DF" w:rsidRPr="00E726DF" w14:paraId="5E92CBCE" w14:textId="77777777" w:rsidTr="00E726DF">
        <w:trPr>
          <w:trHeight w:val="240"/>
        </w:trPr>
        <w:tc>
          <w:tcPr>
            <w:tcW w:w="910" w:type="dxa"/>
            <w:tcBorders>
              <w:top w:val="nil"/>
              <w:left w:val="single" w:sz="8" w:space="0" w:color="auto"/>
              <w:bottom w:val="single" w:sz="8" w:space="0" w:color="auto"/>
              <w:right w:val="nil"/>
            </w:tcBorders>
            <w:shd w:val="clear" w:color="000000" w:fill="C0C0C0"/>
            <w:noWrap/>
            <w:vAlign w:val="bottom"/>
            <w:hideMark/>
          </w:tcPr>
          <w:p w14:paraId="337C202D"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 </w:t>
            </w:r>
          </w:p>
        </w:tc>
        <w:tc>
          <w:tcPr>
            <w:tcW w:w="1732" w:type="dxa"/>
            <w:gridSpan w:val="2"/>
            <w:tcBorders>
              <w:top w:val="single" w:sz="4" w:space="0" w:color="auto"/>
              <w:left w:val="single" w:sz="4" w:space="0" w:color="auto"/>
              <w:bottom w:val="single" w:sz="8" w:space="0" w:color="auto"/>
              <w:right w:val="nil"/>
            </w:tcBorders>
            <w:shd w:val="clear" w:color="000000" w:fill="C0C0C0"/>
            <w:noWrap/>
            <w:vAlign w:val="bottom"/>
            <w:hideMark/>
          </w:tcPr>
          <w:p w14:paraId="3BEB3F88" w14:textId="77777777" w:rsidR="00E726DF" w:rsidRPr="00E726DF" w:rsidRDefault="00E726DF" w:rsidP="00E726DF">
            <w:pPr>
              <w:widowControl/>
              <w:spacing w:before="0" w:after="0" w:line="240" w:lineRule="auto"/>
              <w:ind w:left="0"/>
              <w:jc w:val="left"/>
              <w:rPr>
                <w:rFonts w:ascii="Arial CE" w:hAnsi="Arial CE" w:cs="Arial CE"/>
                <w:sz w:val="16"/>
                <w:szCs w:val="16"/>
              </w:rPr>
            </w:pPr>
            <w:proofErr w:type="gramStart"/>
            <w:r w:rsidRPr="00E726DF">
              <w:rPr>
                <w:rFonts w:ascii="Arial CE" w:hAnsi="Arial CE" w:cs="Arial CE"/>
                <w:sz w:val="16"/>
                <w:szCs w:val="16"/>
              </w:rPr>
              <w:t>CELKEM  OBJEKT</w:t>
            </w:r>
            <w:proofErr w:type="gramEnd"/>
          </w:p>
        </w:tc>
        <w:tc>
          <w:tcPr>
            <w:tcW w:w="981" w:type="dxa"/>
            <w:tcBorders>
              <w:top w:val="nil"/>
              <w:left w:val="nil"/>
              <w:bottom w:val="single" w:sz="8" w:space="0" w:color="auto"/>
              <w:right w:val="nil"/>
            </w:tcBorders>
            <w:shd w:val="clear" w:color="000000" w:fill="C0C0C0"/>
            <w:noWrap/>
            <w:vAlign w:val="bottom"/>
            <w:hideMark/>
          </w:tcPr>
          <w:p w14:paraId="4AF10E6F"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 </w:t>
            </w:r>
          </w:p>
        </w:tc>
        <w:tc>
          <w:tcPr>
            <w:tcW w:w="648" w:type="dxa"/>
            <w:tcBorders>
              <w:top w:val="nil"/>
              <w:left w:val="nil"/>
              <w:bottom w:val="single" w:sz="8" w:space="0" w:color="auto"/>
              <w:right w:val="single" w:sz="4" w:space="0" w:color="auto"/>
            </w:tcBorders>
            <w:shd w:val="clear" w:color="000000" w:fill="C0C0C0"/>
            <w:noWrap/>
            <w:vAlign w:val="bottom"/>
            <w:hideMark/>
          </w:tcPr>
          <w:p w14:paraId="1CC3A3D9" w14:textId="77777777" w:rsidR="00E726DF" w:rsidRPr="00E726DF" w:rsidRDefault="00E726DF" w:rsidP="00E726DF">
            <w:pPr>
              <w:widowControl/>
              <w:spacing w:before="0" w:after="0" w:line="240" w:lineRule="auto"/>
              <w:ind w:left="0"/>
              <w:jc w:val="right"/>
              <w:rPr>
                <w:rFonts w:ascii="Arial CE" w:hAnsi="Arial CE" w:cs="Arial CE"/>
                <w:sz w:val="16"/>
                <w:szCs w:val="16"/>
              </w:rPr>
            </w:pPr>
            <w:bookmarkStart w:id="36" w:name="RANGE!E14"/>
            <w:r w:rsidRPr="00E726DF">
              <w:rPr>
                <w:rFonts w:ascii="Arial CE" w:hAnsi="Arial CE" w:cs="Arial CE"/>
                <w:sz w:val="16"/>
                <w:szCs w:val="16"/>
              </w:rPr>
              <w:t> </w:t>
            </w:r>
            <w:bookmarkEnd w:id="36"/>
          </w:p>
        </w:tc>
        <w:tc>
          <w:tcPr>
            <w:tcW w:w="1491" w:type="dxa"/>
            <w:tcBorders>
              <w:top w:val="nil"/>
              <w:left w:val="nil"/>
              <w:bottom w:val="single" w:sz="8" w:space="0" w:color="auto"/>
              <w:right w:val="single" w:sz="4" w:space="0" w:color="auto"/>
            </w:tcBorders>
            <w:shd w:val="clear" w:color="000000" w:fill="C0C0C0"/>
            <w:noWrap/>
            <w:vAlign w:val="bottom"/>
            <w:hideMark/>
          </w:tcPr>
          <w:p w14:paraId="18718869" w14:textId="77777777" w:rsidR="00E726DF" w:rsidRPr="00E726DF" w:rsidRDefault="00E726DF" w:rsidP="00E726DF">
            <w:pPr>
              <w:widowControl/>
              <w:spacing w:before="0" w:after="0" w:line="240" w:lineRule="auto"/>
              <w:ind w:left="0"/>
              <w:jc w:val="right"/>
              <w:rPr>
                <w:rFonts w:ascii="Arial CE" w:hAnsi="Arial CE" w:cs="Arial CE"/>
                <w:sz w:val="16"/>
                <w:szCs w:val="16"/>
              </w:rPr>
            </w:pPr>
            <w:bookmarkStart w:id="37" w:name="RANGE!F14"/>
            <w:r w:rsidRPr="00E726DF">
              <w:rPr>
                <w:rFonts w:ascii="Arial CE" w:hAnsi="Arial CE" w:cs="Arial CE"/>
                <w:sz w:val="16"/>
                <w:szCs w:val="16"/>
              </w:rPr>
              <w:t> </w:t>
            </w:r>
            <w:bookmarkEnd w:id="37"/>
          </w:p>
        </w:tc>
        <w:tc>
          <w:tcPr>
            <w:tcW w:w="1727" w:type="dxa"/>
            <w:tcBorders>
              <w:top w:val="nil"/>
              <w:left w:val="nil"/>
              <w:bottom w:val="single" w:sz="8" w:space="0" w:color="auto"/>
              <w:right w:val="single" w:sz="4" w:space="0" w:color="auto"/>
            </w:tcBorders>
            <w:shd w:val="clear" w:color="000000" w:fill="C0C0C0"/>
            <w:noWrap/>
            <w:vAlign w:val="bottom"/>
            <w:hideMark/>
          </w:tcPr>
          <w:p w14:paraId="568AF00C" w14:textId="77777777" w:rsidR="00E726DF" w:rsidRPr="00E726DF" w:rsidRDefault="00E726DF" w:rsidP="00E726DF">
            <w:pPr>
              <w:widowControl/>
              <w:spacing w:before="0" w:after="0" w:line="240" w:lineRule="auto"/>
              <w:ind w:left="0"/>
              <w:jc w:val="right"/>
              <w:rPr>
                <w:rFonts w:ascii="Arial CE" w:hAnsi="Arial CE" w:cs="Arial CE"/>
                <w:sz w:val="16"/>
                <w:szCs w:val="16"/>
              </w:rPr>
            </w:pPr>
            <w:bookmarkStart w:id="38" w:name="RANGE!G14"/>
            <w:r w:rsidRPr="00E726DF">
              <w:rPr>
                <w:rFonts w:ascii="Arial CE" w:hAnsi="Arial CE" w:cs="Arial CE"/>
                <w:sz w:val="16"/>
                <w:szCs w:val="16"/>
              </w:rPr>
              <w:t> </w:t>
            </w:r>
            <w:bookmarkEnd w:id="38"/>
          </w:p>
        </w:tc>
        <w:tc>
          <w:tcPr>
            <w:tcW w:w="864" w:type="dxa"/>
            <w:tcBorders>
              <w:top w:val="nil"/>
              <w:left w:val="nil"/>
              <w:bottom w:val="single" w:sz="8" w:space="0" w:color="auto"/>
              <w:right w:val="single" w:sz="4" w:space="0" w:color="auto"/>
            </w:tcBorders>
            <w:shd w:val="clear" w:color="000000" w:fill="C0C0C0"/>
            <w:noWrap/>
            <w:vAlign w:val="bottom"/>
            <w:hideMark/>
          </w:tcPr>
          <w:p w14:paraId="2B27D646" w14:textId="77777777" w:rsidR="00E726DF" w:rsidRPr="00E726DF" w:rsidRDefault="00E726DF" w:rsidP="00E726DF">
            <w:pPr>
              <w:widowControl/>
              <w:spacing w:before="0" w:after="0" w:line="240" w:lineRule="auto"/>
              <w:ind w:left="0"/>
              <w:jc w:val="right"/>
              <w:rPr>
                <w:rFonts w:ascii="Arial CE" w:hAnsi="Arial CE" w:cs="Arial CE"/>
                <w:sz w:val="16"/>
                <w:szCs w:val="16"/>
              </w:rPr>
            </w:pPr>
            <w:bookmarkStart w:id="39" w:name="RANGE!H14"/>
            <w:r w:rsidRPr="00E726DF">
              <w:rPr>
                <w:rFonts w:ascii="Arial CE" w:hAnsi="Arial CE" w:cs="Arial CE"/>
                <w:sz w:val="16"/>
                <w:szCs w:val="16"/>
              </w:rPr>
              <w:t> </w:t>
            </w:r>
            <w:bookmarkEnd w:id="39"/>
          </w:p>
        </w:tc>
        <w:tc>
          <w:tcPr>
            <w:tcW w:w="1099" w:type="dxa"/>
            <w:tcBorders>
              <w:top w:val="nil"/>
              <w:left w:val="nil"/>
              <w:bottom w:val="single" w:sz="8" w:space="0" w:color="auto"/>
              <w:right w:val="single" w:sz="8" w:space="0" w:color="auto"/>
            </w:tcBorders>
            <w:shd w:val="clear" w:color="000000" w:fill="C0C0C0"/>
            <w:noWrap/>
            <w:vAlign w:val="bottom"/>
            <w:hideMark/>
          </w:tcPr>
          <w:p w14:paraId="32541412" w14:textId="77777777" w:rsidR="00E726DF" w:rsidRPr="00E726DF" w:rsidRDefault="00E726DF" w:rsidP="00E726DF">
            <w:pPr>
              <w:widowControl/>
              <w:spacing w:before="0" w:after="0" w:line="240" w:lineRule="auto"/>
              <w:ind w:left="0"/>
              <w:jc w:val="right"/>
              <w:rPr>
                <w:rFonts w:ascii="Arial CE" w:hAnsi="Arial CE" w:cs="Arial CE"/>
                <w:sz w:val="16"/>
                <w:szCs w:val="16"/>
              </w:rPr>
            </w:pPr>
            <w:bookmarkStart w:id="40" w:name="RANGE!I14"/>
            <w:r w:rsidRPr="00E726DF">
              <w:rPr>
                <w:rFonts w:ascii="Arial CE" w:hAnsi="Arial CE" w:cs="Arial CE"/>
                <w:sz w:val="16"/>
                <w:szCs w:val="16"/>
              </w:rPr>
              <w:t>1 023 900,00</w:t>
            </w:r>
            <w:bookmarkEnd w:id="40"/>
          </w:p>
        </w:tc>
      </w:tr>
    </w:tbl>
    <w:p w14:paraId="22A17D4C" w14:textId="77777777" w:rsidR="00E726DF" w:rsidRDefault="00E726DF" w:rsidP="00621FD2">
      <w:pPr>
        <w:pStyle w:val="Datumnazvr"/>
        <w:spacing w:before="120" w:line="240" w:lineRule="auto"/>
        <w:rPr>
          <w:rFonts w:ascii="Arial" w:hAnsi="Arial" w:cs="Arial"/>
        </w:rPr>
      </w:pPr>
    </w:p>
    <w:tbl>
      <w:tblPr>
        <w:tblW w:w="9620" w:type="dxa"/>
        <w:tblInd w:w="55" w:type="dxa"/>
        <w:tblCellMar>
          <w:left w:w="70" w:type="dxa"/>
          <w:right w:w="70" w:type="dxa"/>
        </w:tblCellMar>
        <w:tblLook w:val="04A0" w:firstRow="1" w:lastRow="0" w:firstColumn="1" w:lastColumn="0" w:noHBand="0" w:noVBand="1"/>
      </w:tblPr>
      <w:tblGrid>
        <w:gridCol w:w="485"/>
        <w:gridCol w:w="1542"/>
        <w:gridCol w:w="3880"/>
        <w:gridCol w:w="690"/>
        <w:gridCol w:w="1050"/>
        <w:gridCol w:w="1134"/>
        <w:gridCol w:w="839"/>
      </w:tblGrid>
      <w:tr w:rsidR="00E726DF" w:rsidRPr="00E726DF" w14:paraId="46228CF4" w14:textId="77777777" w:rsidTr="00E726DF">
        <w:trPr>
          <w:trHeight w:val="330"/>
        </w:trPr>
        <w:tc>
          <w:tcPr>
            <w:tcW w:w="9620" w:type="dxa"/>
            <w:gridSpan w:val="7"/>
            <w:tcBorders>
              <w:top w:val="nil"/>
              <w:left w:val="nil"/>
              <w:bottom w:val="nil"/>
              <w:right w:val="nil"/>
            </w:tcBorders>
            <w:shd w:val="clear" w:color="auto" w:fill="auto"/>
            <w:noWrap/>
            <w:hideMark/>
          </w:tcPr>
          <w:p w14:paraId="1AB252E3" w14:textId="77777777" w:rsidR="00E726DF" w:rsidRPr="00E726DF" w:rsidRDefault="00E726DF" w:rsidP="00E726DF">
            <w:pPr>
              <w:widowControl/>
              <w:spacing w:before="0" w:after="0" w:line="240" w:lineRule="auto"/>
              <w:ind w:left="0"/>
              <w:jc w:val="center"/>
              <w:rPr>
                <w:rFonts w:ascii="Arial CE" w:hAnsi="Arial CE" w:cs="Arial CE"/>
                <w:b/>
                <w:bCs/>
                <w:sz w:val="24"/>
              </w:rPr>
            </w:pPr>
            <w:bookmarkStart w:id="41" w:name="RANGE!A1:G31"/>
            <w:r w:rsidRPr="00E726DF">
              <w:rPr>
                <w:rFonts w:ascii="Arial CE" w:hAnsi="Arial CE" w:cs="Arial CE"/>
                <w:b/>
                <w:bCs/>
                <w:sz w:val="24"/>
              </w:rPr>
              <w:t xml:space="preserve">Položkový rozpočet </w:t>
            </w:r>
            <w:bookmarkEnd w:id="41"/>
          </w:p>
        </w:tc>
      </w:tr>
      <w:tr w:rsidR="00E726DF" w:rsidRPr="00E726DF" w14:paraId="61C406B1" w14:textId="77777777" w:rsidTr="00E726DF">
        <w:trPr>
          <w:trHeight w:val="270"/>
        </w:trPr>
        <w:tc>
          <w:tcPr>
            <w:tcW w:w="474" w:type="dxa"/>
            <w:tcBorders>
              <w:top w:val="double" w:sz="6" w:space="0" w:color="auto"/>
              <w:left w:val="double" w:sz="6" w:space="0" w:color="auto"/>
              <w:bottom w:val="single" w:sz="4" w:space="0" w:color="auto"/>
              <w:right w:val="single" w:sz="4" w:space="0" w:color="auto"/>
            </w:tcBorders>
            <w:shd w:val="clear" w:color="auto" w:fill="auto"/>
            <w:noWrap/>
            <w:hideMark/>
          </w:tcPr>
          <w:p w14:paraId="36865936"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S:</w:t>
            </w:r>
          </w:p>
        </w:tc>
        <w:tc>
          <w:tcPr>
            <w:tcW w:w="1542" w:type="dxa"/>
            <w:tcBorders>
              <w:top w:val="double" w:sz="6" w:space="0" w:color="auto"/>
              <w:left w:val="nil"/>
              <w:bottom w:val="single" w:sz="4" w:space="0" w:color="auto"/>
              <w:right w:val="nil"/>
            </w:tcBorders>
            <w:shd w:val="clear" w:color="auto" w:fill="auto"/>
            <w:noWrap/>
            <w:hideMark/>
          </w:tcPr>
          <w:p w14:paraId="5B194E06"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7604" w:type="dxa"/>
            <w:gridSpan w:val="5"/>
            <w:tcBorders>
              <w:top w:val="double" w:sz="6" w:space="0" w:color="auto"/>
              <w:left w:val="nil"/>
              <w:bottom w:val="single" w:sz="4" w:space="0" w:color="auto"/>
              <w:right w:val="double" w:sz="6" w:space="0" w:color="000000"/>
            </w:tcBorders>
            <w:shd w:val="clear" w:color="auto" w:fill="auto"/>
            <w:hideMark/>
          </w:tcPr>
          <w:p w14:paraId="74D31B1C"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Výměna kotlů</w:t>
            </w:r>
          </w:p>
        </w:tc>
      </w:tr>
      <w:tr w:rsidR="00E726DF" w:rsidRPr="00E726DF" w14:paraId="0082C947" w14:textId="77777777" w:rsidTr="00E726DF">
        <w:trPr>
          <w:trHeight w:val="255"/>
        </w:trPr>
        <w:tc>
          <w:tcPr>
            <w:tcW w:w="474" w:type="dxa"/>
            <w:tcBorders>
              <w:top w:val="nil"/>
              <w:left w:val="double" w:sz="6" w:space="0" w:color="auto"/>
              <w:bottom w:val="single" w:sz="4" w:space="0" w:color="auto"/>
              <w:right w:val="single" w:sz="4" w:space="0" w:color="auto"/>
            </w:tcBorders>
            <w:shd w:val="clear" w:color="auto" w:fill="auto"/>
            <w:noWrap/>
            <w:hideMark/>
          </w:tcPr>
          <w:p w14:paraId="3841A85E"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O:</w:t>
            </w:r>
          </w:p>
        </w:tc>
        <w:tc>
          <w:tcPr>
            <w:tcW w:w="1542" w:type="dxa"/>
            <w:tcBorders>
              <w:top w:val="nil"/>
              <w:left w:val="nil"/>
              <w:bottom w:val="single" w:sz="4" w:space="0" w:color="auto"/>
              <w:right w:val="nil"/>
            </w:tcBorders>
            <w:shd w:val="clear" w:color="auto" w:fill="auto"/>
            <w:noWrap/>
            <w:hideMark/>
          </w:tcPr>
          <w:p w14:paraId="49E4DF7C"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7604" w:type="dxa"/>
            <w:gridSpan w:val="5"/>
            <w:tcBorders>
              <w:top w:val="single" w:sz="4" w:space="0" w:color="auto"/>
              <w:left w:val="nil"/>
              <w:bottom w:val="single" w:sz="4" w:space="0" w:color="auto"/>
              <w:right w:val="double" w:sz="6" w:space="0" w:color="000000"/>
            </w:tcBorders>
            <w:shd w:val="clear" w:color="auto" w:fill="auto"/>
            <w:hideMark/>
          </w:tcPr>
          <w:p w14:paraId="6C5E80DF"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Muzeum umění Olomouc</w:t>
            </w:r>
          </w:p>
        </w:tc>
      </w:tr>
      <w:tr w:rsidR="00E726DF" w:rsidRPr="00E726DF" w14:paraId="295599A2" w14:textId="77777777" w:rsidTr="00E726DF">
        <w:trPr>
          <w:trHeight w:val="270"/>
        </w:trPr>
        <w:tc>
          <w:tcPr>
            <w:tcW w:w="474" w:type="dxa"/>
            <w:tcBorders>
              <w:top w:val="nil"/>
              <w:left w:val="double" w:sz="6" w:space="0" w:color="auto"/>
              <w:bottom w:val="double" w:sz="6" w:space="0" w:color="auto"/>
              <w:right w:val="single" w:sz="4" w:space="0" w:color="auto"/>
            </w:tcBorders>
            <w:shd w:val="clear" w:color="000000" w:fill="C0C0C0"/>
            <w:noWrap/>
            <w:hideMark/>
          </w:tcPr>
          <w:p w14:paraId="3470493D"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R:</w:t>
            </w:r>
          </w:p>
        </w:tc>
        <w:tc>
          <w:tcPr>
            <w:tcW w:w="1542" w:type="dxa"/>
            <w:tcBorders>
              <w:top w:val="nil"/>
              <w:left w:val="nil"/>
              <w:bottom w:val="double" w:sz="6" w:space="0" w:color="auto"/>
              <w:right w:val="nil"/>
            </w:tcBorders>
            <w:shd w:val="clear" w:color="000000" w:fill="C0C0C0"/>
            <w:noWrap/>
            <w:hideMark/>
          </w:tcPr>
          <w:p w14:paraId="52B67596"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01</w:t>
            </w:r>
          </w:p>
        </w:tc>
        <w:tc>
          <w:tcPr>
            <w:tcW w:w="7604" w:type="dxa"/>
            <w:gridSpan w:val="5"/>
            <w:tcBorders>
              <w:top w:val="single" w:sz="4" w:space="0" w:color="auto"/>
              <w:left w:val="nil"/>
              <w:bottom w:val="double" w:sz="6" w:space="0" w:color="auto"/>
              <w:right w:val="double" w:sz="6" w:space="0" w:color="000000"/>
            </w:tcBorders>
            <w:shd w:val="clear" w:color="000000" w:fill="C0C0C0"/>
            <w:hideMark/>
          </w:tcPr>
          <w:p w14:paraId="3CC9EB53"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Vytápění + ZTI</w:t>
            </w:r>
          </w:p>
        </w:tc>
      </w:tr>
      <w:tr w:rsidR="00E726DF" w:rsidRPr="00E726DF" w14:paraId="21B0C181" w14:textId="77777777" w:rsidTr="00E726DF">
        <w:trPr>
          <w:trHeight w:val="285"/>
        </w:trPr>
        <w:tc>
          <w:tcPr>
            <w:tcW w:w="474" w:type="dxa"/>
            <w:tcBorders>
              <w:top w:val="nil"/>
              <w:left w:val="nil"/>
              <w:bottom w:val="nil"/>
              <w:right w:val="nil"/>
            </w:tcBorders>
            <w:shd w:val="clear" w:color="auto" w:fill="auto"/>
            <w:noWrap/>
            <w:hideMark/>
          </w:tcPr>
          <w:p w14:paraId="53F3A475" w14:textId="77777777" w:rsidR="00E726DF" w:rsidRPr="00E726DF" w:rsidRDefault="00E726DF" w:rsidP="00E726DF">
            <w:pPr>
              <w:widowControl/>
              <w:spacing w:before="0" w:after="0" w:line="240" w:lineRule="auto"/>
              <w:ind w:left="0"/>
              <w:jc w:val="left"/>
              <w:rPr>
                <w:rFonts w:ascii="Arial CE" w:hAnsi="Arial CE" w:cs="Arial CE"/>
                <w:szCs w:val="20"/>
              </w:rPr>
            </w:pPr>
          </w:p>
        </w:tc>
        <w:tc>
          <w:tcPr>
            <w:tcW w:w="1542" w:type="dxa"/>
            <w:tcBorders>
              <w:top w:val="nil"/>
              <w:left w:val="nil"/>
              <w:bottom w:val="nil"/>
              <w:right w:val="nil"/>
            </w:tcBorders>
            <w:shd w:val="clear" w:color="auto" w:fill="auto"/>
            <w:noWrap/>
            <w:hideMark/>
          </w:tcPr>
          <w:p w14:paraId="44F8F6B8" w14:textId="77777777" w:rsidR="00E726DF" w:rsidRPr="00E726DF" w:rsidRDefault="00E726DF" w:rsidP="00E726DF">
            <w:pPr>
              <w:widowControl/>
              <w:spacing w:before="0" w:after="0" w:line="240" w:lineRule="auto"/>
              <w:ind w:left="0"/>
              <w:jc w:val="left"/>
              <w:rPr>
                <w:rFonts w:ascii="Arial CE" w:hAnsi="Arial CE" w:cs="Arial CE"/>
                <w:szCs w:val="20"/>
              </w:rPr>
            </w:pPr>
          </w:p>
        </w:tc>
        <w:tc>
          <w:tcPr>
            <w:tcW w:w="3891" w:type="dxa"/>
            <w:tcBorders>
              <w:top w:val="nil"/>
              <w:left w:val="nil"/>
              <w:bottom w:val="nil"/>
              <w:right w:val="nil"/>
            </w:tcBorders>
            <w:shd w:val="clear" w:color="auto" w:fill="auto"/>
            <w:hideMark/>
          </w:tcPr>
          <w:p w14:paraId="1E1DBEFF" w14:textId="77777777" w:rsidR="00E726DF" w:rsidRPr="00E726DF" w:rsidRDefault="00E726DF" w:rsidP="00E726DF">
            <w:pPr>
              <w:widowControl/>
              <w:spacing w:before="0" w:after="0" w:line="240" w:lineRule="auto"/>
              <w:ind w:left="0"/>
              <w:jc w:val="left"/>
              <w:rPr>
                <w:rFonts w:ascii="Arial CE" w:hAnsi="Arial CE" w:cs="Arial CE"/>
                <w:szCs w:val="20"/>
              </w:rPr>
            </w:pPr>
          </w:p>
        </w:tc>
        <w:tc>
          <w:tcPr>
            <w:tcW w:w="690" w:type="dxa"/>
            <w:tcBorders>
              <w:top w:val="nil"/>
              <w:left w:val="nil"/>
              <w:bottom w:val="nil"/>
              <w:right w:val="nil"/>
            </w:tcBorders>
            <w:shd w:val="clear" w:color="auto" w:fill="auto"/>
            <w:noWrap/>
            <w:hideMark/>
          </w:tcPr>
          <w:p w14:paraId="7635016B" w14:textId="77777777" w:rsidR="00E726DF" w:rsidRPr="00E726DF" w:rsidRDefault="00E726DF" w:rsidP="00E726DF">
            <w:pPr>
              <w:widowControl/>
              <w:spacing w:before="0" w:after="0" w:line="240" w:lineRule="auto"/>
              <w:ind w:left="0"/>
              <w:jc w:val="center"/>
              <w:rPr>
                <w:rFonts w:ascii="Arial CE" w:hAnsi="Arial CE" w:cs="Arial CE"/>
                <w:szCs w:val="20"/>
              </w:rPr>
            </w:pPr>
          </w:p>
        </w:tc>
        <w:tc>
          <w:tcPr>
            <w:tcW w:w="1050" w:type="dxa"/>
            <w:tcBorders>
              <w:top w:val="nil"/>
              <w:left w:val="nil"/>
              <w:bottom w:val="nil"/>
              <w:right w:val="nil"/>
            </w:tcBorders>
            <w:shd w:val="clear" w:color="auto" w:fill="auto"/>
            <w:noWrap/>
            <w:hideMark/>
          </w:tcPr>
          <w:p w14:paraId="6A845C55" w14:textId="77777777" w:rsidR="00E726DF" w:rsidRPr="00E726DF" w:rsidRDefault="00E726DF" w:rsidP="00E726DF">
            <w:pPr>
              <w:widowControl/>
              <w:spacing w:before="0" w:after="0" w:line="240" w:lineRule="auto"/>
              <w:ind w:left="0"/>
              <w:jc w:val="left"/>
              <w:rPr>
                <w:rFonts w:ascii="Arial CE" w:hAnsi="Arial CE" w:cs="Arial CE"/>
                <w:szCs w:val="20"/>
              </w:rPr>
            </w:pPr>
          </w:p>
        </w:tc>
        <w:tc>
          <w:tcPr>
            <w:tcW w:w="1134" w:type="dxa"/>
            <w:tcBorders>
              <w:top w:val="nil"/>
              <w:left w:val="nil"/>
              <w:bottom w:val="nil"/>
              <w:right w:val="nil"/>
            </w:tcBorders>
            <w:shd w:val="clear" w:color="auto" w:fill="auto"/>
            <w:noWrap/>
            <w:hideMark/>
          </w:tcPr>
          <w:p w14:paraId="72D70975" w14:textId="77777777" w:rsidR="00E726DF" w:rsidRPr="00E726DF" w:rsidRDefault="00E726DF" w:rsidP="00E726DF">
            <w:pPr>
              <w:widowControl/>
              <w:spacing w:before="0" w:after="0" w:line="240" w:lineRule="auto"/>
              <w:ind w:left="0"/>
              <w:jc w:val="left"/>
              <w:rPr>
                <w:rFonts w:ascii="Arial CE" w:hAnsi="Arial CE" w:cs="Arial CE"/>
                <w:szCs w:val="20"/>
              </w:rPr>
            </w:pPr>
          </w:p>
        </w:tc>
        <w:tc>
          <w:tcPr>
            <w:tcW w:w="839" w:type="dxa"/>
            <w:tcBorders>
              <w:top w:val="nil"/>
              <w:left w:val="nil"/>
              <w:bottom w:val="nil"/>
              <w:right w:val="nil"/>
            </w:tcBorders>
            <w:shd w:val="clear" w:color="auto" w:fill="auto"/>
            <w:noWrap/>
            <w:hideMark/>
          </w:tcPr>
          <w:p w14:paraId="3E92D2E0" w14:textId="77777777" w:rsidR="00E726DF" w:rsidRPr="00E726DF" w:rsidRDefault="00E726DF" w:rsidP="00E726DF">
            <w:pPr>
              <w:widowControl/>
              <w:spacing w:before="0" w:after="0" w:line="240" w:lineRule="auto"/>
              <w:ind w:left="0"/>
              <w:jc w:val="left"/>
              <w:rPr>
                <w:rFonts w:ascii="Arial CE" w:hAnsi="Arial CE" w:cs="Arial CE"/>
                <w:szCs w:val="20"/>
              </w:rPr>
            </w:pPr>
          </w:p>
        </w:tc>
      </w:tr>
      <w:tr w:rsidR="00E726DF" w:rsidRPr="00E726DF" w14:paraId="7BB55ADB" w14:textId="77777777" w:rsidTr="00E726DF">
        <w:trPr>
          <w:trHeight w:val="285"/>
        </w:trPr>
        <w:tc>
          <w:tcPr>
            <w:tcW w:w="474" w:type="dxa"/>
            <w:tcBorders>
              <w:top w:val="double" w:sz="6" w:space="0" w:color="auto"/>
              <w:left w:val="double" w:sz="6" w:space="0" w:color="auto"/>
              <w:bottom w:val="nil"/>
              <w:right w:val="single" w:sz="4" w:space="0" w:color="auto"/>
            </w:tcBorders>
            <w:shd w:val="clear" w:color="000000" w:fill="C0C0C0"/>
            <w:noWrap/>
            <w:hideMark/>
          </w:tcPr>
          <w:p w14:paraId="14FC3B72" w14:textId="77777777" w:rsidR="00E726DF" w:rsidRPr="00E726DF" w:rsidRDefault="00E726DF" w:rsidP="00E726DF">
            <w:pPr>
              <w:widowControl/>
              <w:spacing w:before="0" w:after="0" w:line="240" w:lineRule="auto"/>
              <w:ind w:left="0"/>
              <w:jc w:val="left"/>
              <w:rPr>
                <w:rFonts w:ascii="Arial CE" w:hAnsi="Arial CE" w:cs="Arial CE"/>
                <w:szCs w:val="20"/>
              </w:rPr>
            </w:pPr>
            <w:proofErr w:type="spellStart"/>
            <w:proofErr w:type="gramStart"/>
            <w:r w:rsidRPr="00E726DF">
              <w:rPr>
                <w:rFonts w:ascii="Arial CE" w:hAnsi="Arial CE" w:cs="Arial CE"/>
                <w:szCs w:val="20"/>
              </w:rPr>
              <w:t>P.č</w:t>
            </w:r>
            <w:proofErr w:type="spellEnd"/>
            <w:r w:rsidRPr="00E726DF">
              <w:rPr>
                <w:rFonts w:ascii="Arial CE" w:hAnsi="Arial CE" w:cs="Arial CE"/>
                <w:szCs w:val="20"/>
              </w:rPr>
              <w:t>.</w:t>
            </w:r>
            <w:proofErr w:type="gramEnd"/>
          </w:p>
        </w:tc>
        <w:tc>
          <w:tcPr>
            <w:tcW w:w="1542" w:type="dxa"/>
            <w:tcBorders>
              <w:top w:val="double" w:sz="6" w:space="0" w:color="auto"/>
              <w:left w:val="nil"/>
              <w:bottom w:val="nil"/>
              <w:right w:val="single" w:sz="4" w:space="0" w:color="auto"/>
            </w:tcBorders>
            <w:shd w:val="clear" w:color="000000" w:fill="C0C0C0"/>
            <w:noWrap/>
            <w:hideMark/>
          </w:tcPr>
          <w:p w14:paraId="2B814621"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Číslo položky</w:t>
            </w:r>
          </w:p>
        </w:tc>
        <w:tc>
          <w:tcPr>
            <w:tcW w:w="3891" w:type="dxa"/>
            <w:tcBorders>
              <w:top w:val="double" w:sz="6" w:space="0" w:color="auto"/>
              <w:left w:val="nil"/>
              <w:bottom w:val="nil"/>
              <w:right w:val="single" w:sz="4" w:space="0" w:color="auto"/>
            </w:tcBorders>
            <w:shd w:val="clear" w:color="000000" w:fill="C0C0C0"/>
            <w:hideMark/>
          </w:tcPr>
          <w:p w14:paraId="196C1EEE"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Název položky</w:t>
            </w:r>
          </w:p>
        </w:tc>
        <w:tc>
          <w:tcPr>
            <w:tcW w:w="690" w:type="dxa"/>
            <w:tcBorders>
              <w:top w:val="double" w:sz="6" w:space="0" w:color="auto"/>
              <w:left w:val="nil"/>
              <w:bottom w:val="nil"/>
              <w:right w:val="single" w:sz="4" w:space="0" w:color="auto"/>
            </w:tcBorders>
            <w:shd w:val="clear" w:color="000000" w:fill="C0C0C0"/>
            <w:noWrap/>
            <w:hideMark/>
          </w:tcPr>
          <w:p w14:paraId="63EB5A1D" w14:textId="77777777" w:rsidR="00E726DF" w:rsidRPr="00E726DF" w:rsidRDefault="00E726DF" w:rsidP="00E726DF">
            <w:pPr>
              <w:widowControl/>
              <w:spacing w:before="0" w:after="0" w:line="240" w:lineRule="auto"/>
              <w:ind w:left="0"/>
              <w:jc w:val="center"/>
              <w:rPr>
                <w:rFonts w:ascii="Arial CE" w:hAnsi="Arial CE" w:cs="Arial CE"/>
                <w:szCs w:val="20"/>
              </w:rPr>
            </w:pPr>
            <w:r w:rsidRPr="00E726DF">
              <w:rPr>
                <w:rFonts w:ascii="Arial CE" w:hAnsi="Arial CE" w:cs="Arial CE"/>
                <w:szCs w:val="20"/>
              </w:rPr>
              <w:t>MJ</w:t>
            </w:r>
          </w:p>
        </w:tc>
        <w:tc>
          <w:tcPr>
            <w:tcW w:w="1050" w:type="dxa"/>
            <w:tcBorders>
              <w:top w:val="double" w:sz="6" w:space="0" w:color="auto"/>
              <w:left w:val="nil"/>
              <w:bottom w:val="nil"/>
              <w:right w:val="single" w:sz="4" w:space="0" w:color="auto"/>
            </w:tcBorders>
            <w:shd w:val="clear" w:color="000000" w:fill="C0C0C0"/>
            <w:noWrap/>
            <w:hideMark/>
          </w:tcPr>
          <w:p w14:paraId="56ECF994"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množství</w:t>
            </w:r>
          </w:p>
        </w:tc>
        <w:tc>
          <w:tcPr>
            <w:tcW w:w="1134" w:type="dxa"/>
            <w:tcBorders>
              <w:top w:val="double" w:sz="6" w:space="0" w:color="auto"/>
              <w:left w:val="nil"/>
              <w:bottom w:val="nil"/>
              <w:right w:val="single" w:sz="4" w:space="0" w:color="auto"/>
            </w:tcBorders>
            <w:shd w:val="clear" w:color="000000" w:fill="C0C0C0"/>
            <w:noWrap/>
            <w:hideMark/>
          </w:tcPr>
          <w:p w14:paraId="5C2F83F2"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cena / MJ</w:t>
            </w:r>
          </w:p>
        </w:tc>
        <w:tc>
          <w:tcPr>
            <w:tcW w:w="839" w:type="dxa"/>
            <w:tcBorders>
              <w:top w:val="double" w:sz="6" w:space="0" w:color="auto"/>
              <w:left w:val="nil"/>
              <w:bottom w:val="nil"/>
              <w:right w:val="double" w:sz="6" w:space="0" w:color="auto"/>
            </w:tcBorders>
            <w:shd w:val="clear" w:color="000000" w:fill="C0C0C0"/>
            <w:noWrap/>
            <w:hideMark/>
          </w:tcPr>
          <w:p w14:paraId="25E5CB4F"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celkem</w:t>
            </w:r>
          </w:p>
        </w:tc>
      </w:tr>
      <w:tr w:rsidR="00E726DF" w:rsidRPr="00E726DF" w14:paraId="7944A285" w14:textId="77777777" w:rsidTr="00E726DF">
        <w:trPr>
          <w:trHeight w:val="255"/>
        </w:trPr>
        <w:tc>
          <w:tcPr>
            <w:tcW w:w="474" w:type="dxa"/>
            <w:tcBorders>
              <w:top w:val="single" w:sz="8" w:space="0" w:color="auto"/>
              <w:left w:val="single" w:sz="8" w:space="0" w:color="auto"/>
              <w:bottom w:val="single" w:sz="4" w:space="0" w:color="auto"/>
              <w:right w:val="nil"/>
            </w:tcBorders>
            <w:shd w:val="clear" w:color="000000" w:fill="C0C0C0"/>
            <w:noWrap/>
            <w:hideMark/>
          </w:tcPr>
          <w:p w14:paraId="776B767F"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Díl:</w:t>
            </w:r>
          </w:p>
        </w:tc>
        <w:tc>
          <w:tcPr>
            <w:tcW w:w="1542" w:type="dxa"/>
            <w:tcBorders>
              <w:top w:val="single" w:sz="8" w:space="0" w:color="auto"/>
              <w:left w:val="single" w:sz="4" w:space="0" w:color="auto"/>
              <w:bottom w:val="single" w:sz="4" w:space="0" w:color="auto"/>
              <w:right w:val="nil"/>
            </w:tcBorders>
            <w:shd w:val="clear" w:color="000000" w:fill="C0C0C0"/>
            <w:noWrap/>
            <w:hideMark/>
          </w:tcPr>
          <w:p w14:paraId="70ADD866"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1</w:t>
            </w:r>
          </w:p>
        </w:tc>
        <w:tc>
          <w:tcPr>
            <w:tcW w:w="3891" w:type="dxa"/>
            <w:tcBorders>
              <w:top w:val="single" w:sz="8" w:space="0" w:color="auto"/>
              <w:left w:val="single" w:sz="4" w:space="0" w:color="auto"/>
              <w:bottom w:val="single" w:sz="4" w:space="0" w:color="auto"/>
              <w:right w:val="single" w:sz="4" w:space="0" w:color="auto"/>
            </w:tcBorders>
            <w:shd w:val="clear" w:color="000000" w:fill="C0C0C0"/>
            <w:hideMark/>
          </w:tcPr>
          <w:p w14:paraId="5853C168"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Stavební práce</w:t>
            </w:r>
          </w:p>
        </w:tc>
        <w:tc>
          <w:tcPr>
            <w:tcW w:w="690" w:type="dxa"/>
            <w:tcBorders>
              <w:top w:val="single" w:sz="8" w:space="0" w:color="auto"/>
              <w:left w:val="nil"/>
              <w:bottom w:val="single" w:sz="4" w:space="0" w:color="auto"/>
              <w:right w:val="single" w:sz="4" w:space="0" w:color="auto"/>
            </w:tcBorders>
            <w:shd w:val="clear" w:color="000000" w:fill="C0C0C0"/>
            <w:noWrap/>
            <w:hideMark/>
          </w:tcPr>
          <w:p w14:paraId="202F9278" w14:textId="77777777" w:rsidR="00E726DF" w:rsidRPr="00E726DF" w:rsidRDefault="00E726DF" w:rsidP="00E726DF">
            <w:pPr>
              <w:widowControl/>
              <w:spacing w:before="0" w:after="0" w:line="240" w:lineRule="auto"/>
              <w:ind w:left="0"/>
              <w:jc w:val="center"/>
              <w:rPr>
                <w:rFonts w:ascii="Arial CE" w:hAnsi="Arial CE" w:cs="Arial CE"/>
                <w:szCs w:val="20"/>
              </w:rPr>
            </w:pPr>
            <w:r w:rsidRPr="00E726DF">
              <w:rPr>
                <w:rFonts w:ascii="Arial CE" w:hAnsi="Arial CE" w:cs="Arial CE"/>
                <w:szCs w:val="20"/>
              </w:rPr>
              <w:t> </w:t>
            </w:r>
          </w:p>
        </w:tc>
        <w:tc>
          <w:tcPr>
            <w:tcW w:w="1050" w:type="dxa"/>
            <w:tcBorders>
              <w:top w:val="single" w:sz="8" w:space="0" w:color="auto"/>
              <w:left w:val="nil"/>
              <w:bottom w:val="single" w:sz="4" w:space="0" w:color="auto"/>
              <w:right w:val="single" w:sz="4" w:space="0" w:color="auto"/>
            </w:tcBorders>
            <w:shd w:val="clear" w:color="000000" w:fill="C0C0C0"/>
            <w:noWrap/>
            <w:hideMark/>
          </w:tcPr>
          <w:p w14:paraId="5C12B758"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1973" w:type="dxa"/>
            <w:gridSpan w:val="2"/>
            <w:tcBorders>
              <w:top w:val="single" w:sz="8" w:space="0" w:color="auto"/>
              <w:left w:val="nil"/>
              <w:bottom w:val="single" w:sz="4" w:space="0" w:color="auto"/>
              <w:right w:val="single" w:sz="8" w:space="0" w:color="000000"/>
            </w:tcBorders>
            <w:shd w:val="clear" w:color="000000" w:fill="C0C0C0"/>
            <w:noWrap/>
            <w:hideMark/>
          </w:tcPr>
          <w:p w14:paraId="55109C2F" w14:textId="77777777" w:rsidR="00E726DF" w:rsidRPr="00E726DF" w:rsidRDefault="00E726DF" w:rsidP="00E726DF">
            <w:pPr>
              <w:widowControl/>
              <w:spacing w:before="0" w:after="0" w:line="240" w:lineRule="auto"/>
              <w:ind w:left="0"/>
              <w:jc w:val="right"/>
              <w:rPr>
                <w:rFonts w:ascii="Arial CE" w:hAnsi="Arial CE" w:cs="Arial CE"/>
                <w:szCs w:val="20"/>
              </w:rPr>
            </w:pPr>
            <w:r w:rsidRPr="00E726DF">
              <w:rPr>
                <w:rFonts w:ascii="Arial CE" w:hAnsi="Arial CE" w:cs="Arial CE"/>
                <w:szCs w:val="20"/>
              </w:rPr>
              <w:t>86 200,00</w:t>
            </w:r>
          </w:p>
        </w:tc>
      </w:tr>
      <w:tr w:rsidR="00E726DF" w:rsidRPr="00E726DF" w14:paraId="1C250A3C" w14:textId="77777777" w:rsidTr="00E726DF">
        <w:trPr>
          <w:trHeight w:val="255"/>
        </w:trPr>
        <w:tc>
          <w:tcPr>
            <w:tcW w:w="474" w:type="dxa"/>
            <w:tcBorders>
              <w:top w:val="nil"/>
              <w:left w:val="single" w:sz="8" w:space="0" w:color="auto"/>
              <w:bottom w:val="nil"/>
              <w:right w:val="nil"/>
            </w:tcBorders>
            <w:shd w:val="clear" w:color="auto" w:fill="auto"/>
            <w:noWrap/>
            <w:hideMark/>
          </w:tcPr>
          <w:p w14:paraId="591BB449"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w:t>
            </w:r>
          </w:p>
        </w:tc>
        <w:tc>
          <w:tcPr>
            <w:tcW w:w="1542" w:type="dxa"/>
            <w:tcBorders>
              <w:top w:val="nil"/>
              <w:left w:val="single" w:sz="4" w:space="0" w:color="auto"/>
              <w:bottom w:val="nil"/>
              <w:right w:val="nil"/>
            </w:tcBorders>
            <w:shd w:val="clear" w:color="auto" w:fill="auto"/>
            <w:noWrap/>
            <w:hideMark/>
          </w:tcPr>
          <w:p w14:paraId="16E04AFC"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w:t>
            </w:r>
          </w:p>
        </w:tc>
        <w:tc>
          <w:tcPr>
            <w:tcW w:w="3891" w:type="dxa"/>
            <w:tcBorders>
              <w:top w:val="nil"/>
              <w:left w:val="single" w:sz="4" w:space="0" w:color="auto"/>
              <w:bottom w:val="nil"/>
              <w:right w:val="single" w:sz="4" w:space="0" w:color="auto"/>
            </w:tcBorders>
            <w:shd w:val="clear" w:color="auto" w:fill="auto"/>
            <w:hideMark/>
          </w:tcPr>
          <w:p w14:paraId="35A95FB1"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r w:rsidRPr="00E726DF">
              <w:rPr>
                <w:rFonts w:ascii="Arial CE" w:hAnsi="Arial CE" w:cs="Arial CE"/>
                <w:sz w:val="16"/>
                <w:szCs w:val="16"/>
              </w:rPr>
              <w:t>Dozdění a začištění otvorů - komín</w:t>
            </w:r>
          </w:p>
        </w:tc>
        <w:tc>
          <w:tcPr>
            <w:tcW w:w="690" w:type="dxa"/>
            <w:tcBorders>
              <w:top w:val="nil"/>
              <w:left w:val="nil"/>
              <w:bottom w:val="nil"/>
              <w:right w:val="single" w:sz="4" w:space="0" w:color="auto"/>
            </w:tcBorders>
            <w:shd w:val="clear" w:color="auto" w:fill="auto"/>
            <w:noWrap/>
            <w:hideMark/>
          </w:tcPr>
          <w:p w14:paraId="3DC8E158"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r w:rsidRPr="00E726DF">
              <w:rPr>
                <w:rFonts w:ascii="Arial CE" w:hAnsi="Arial CE" w:cs="Arial CE"/>
                <w:sz w:val="16"/>
                <w:szCs w:val="16"/>
              </w:rPr>
              <w:t>soubor</w:t>
            </w:r>
          </w:p>
        </w:tc>
        <w:tc>
          <w:tcPr>
            <w:tcW w:w="1050" w:type="dxa"/>
            <w:tcBorders>
              <w:top w:val="nil"/>
              <w:left w:val="nil"/>
              <w:bottom w:val="nil"/>
              <w:right w:val="single" w:sz="4" w:space="0" w:color="auto"/>
            </w:tcBorders>
            <w:shd w:val="clear" w:color="auto" w:fill="auto"/>
            <w:noWrap/>
            <w:hideMark/>
          </w:tcPr>
          <w:p w14:paraId="5E79B0DA"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w:t>
            </w:r>
          </w:p>
        </w:tc>
        <w:tc>
          <w:tcPr>
            <w:tcW w:w="1134" w:type="dxa"/>
            <w:tcBorders>
              <w:top w:val="nil"/>
              <w:left w:val="nil"/>
              <w:bottom w:val="nil"/>
              <w:right w:val="single" w:sz="4" w:space="0" w:color="auto"/>
            </w:tcBorders>
            <w:shd w:val="clear" w:color="auto" w:fill="auto"/>
            <w:noWrap/>
            <w:hideMark/>
          </w:tcPr>
          <w:p w14:paraId="7D828AC3"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5 200</w:t>
            </w:r>
          </w:p>
        </w:tc>
        <w:tc>
          <w:tcPr>
            <w:tcW w:w="839" w:type="dxa"/>
            <w:tcBorders>
              <w:top w:val="nil"/>
              <w:left w:val="nil"/>
              <w:bottom w:val="nil"/>
              <w:right w:val="single" w:sz="8" w:space="0" w:color="auto"/>
            </w:tcBorders>
            <w:shd w:val="clear" w:color="auto" w:fill="auto"/>
            <w:noWrap/>
            <w:hideMark/>
          </w:tcPr>
          <w:p w14:paraId="14124671"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5 200</w:t>
            </w:r>
          </w:p>
        </w:tc>
      </w:tr>
      <w:tr w:rsidR="00E726DF" w:rsidRPr="00E726DF" w14:paraId="00BFAA50" w14:textId="77777777" w:rsidTr="00E726DF">
        <w:trPr>
          <w:trHeight w:val="255"/>
        </w:trPr>
        <w:tc>
          <w:tcPr>
            <w:tcW w:w="474" w:type="dxa"/>
            <w:tcBorders>
              <w:top w:val="nil"/>
              <w:left w:val="single" w:sz="8" w:space="0" w:color="auto"/>
              <w:bottom w:val="nil"/>
              <w:right w:val="nil"/>
            </w:tcBorders>
            <w:shd w:val="clear" w:color="auto" w:fill="auto"/>
            <w:noWrap/>
            <w:hideMark/>
          </w:tcPr>
          <w:p w14:paraId="54066794"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2</w:t>
            </w:r>
          </w:p>
        </w:tc>
        <w:tc>
          <w:tcPr>
            <w:tcW w:w="1542" w:type="dxa"/>
            <w:tcBorders>
              <w:top w:val="nil"/>
              <w:left w:val="single" w:sz="4" w:space="0" w:color="auto"/>
              <w:bottom w:val="nil"/>
              <w:right w:val="nil"/>
            </w:tcBorders>
            <w:shd w:val="clear" w:color="auto" w:fill="auto"/>
            <w:noWrap/>
            <w:hideMark/>
          </w:tcPr>
          <w:p w14:paraId="14C0730F"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2</w:t>
            </w:r>
          </w:p>
        </w:tc>
        <w:tc>
          <w:tcPr>
            <w:tcW w:w="3891" w:type="dxa"/>
            <w:tcBorders>
              <w:top w:val="nil"/>
              <w:left w:val="single" w:sz="4" w:space="0" w:color="auto"/>
              <w:bottom w:val="nil"/>
              <w:right w:val="single" w:sz="4" w:space="0" w:color="auto"/>
            </w:tcBorders>
            <w:shd w:val="clear" w:color="auto" w:fill="auto"/>
            <w:hideMark/>
          </w:tcPr>
          <w:p w14:paraId="360AB535"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r w:rsidRPr="00E726DF">
              <w:rPr>
                <w:rFonts w:ascii="Arial CE" w:hAnsi="Arial CE" w:cs="Arial CE"/>
                <w:sz w:val="16"/>
                <w:szCs w:val="16"/>
              </w:rPr>
              <w:t xml:space="preserve">Dodávka a montáž </w:t>
            </w:r>
            <w:proofErr w:type="spellStart"/>
            <w:r w:rsidRPr="00E726DF">
              <w:rPr>
                <w:rFonts w:ascii="Arial CE" w:hAnsi="Arial CE" w:cs="Arial CE"/>
                <w:sz w:val="16"/>
                <w:szCs w:val="16"/>
              </w:rPr>
              <w:t>spalinovodů</w:t>
            </w:r>
            <w:proofErr w:type="spellEnd"/>
          </w:p>
        </w:tc>
        <w:tc>
          <w:tcPr>
            <w:tcW w:w="690" w:type="dxa"/>
            <w:tcBorders>
              <w:top w:val="nil"/>
              <w:left w:val="nil"/>
              <w:bottom w:val="nil"/>
              <w:right w:val="single" w:sz="4" w:space="0" w:color="auto"/>
            </w:tcBorders>
            <w:shd w:val="clear" w:color="auto" w:fill="auto"/>
            <w:noWrap/>
            <w:hideMark/>
          </w:tcPr>
          <w:p w14:paraId="53D672EB"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r w:rsidRPr="00E726DF">
              <w:rPr>
                <w:rFonts w:ascii="Arial CE" w:hAnsi="Arial CE" w:cs="Arial CE"/>
                <w:sz w:val="16"/>
                <w:szCs w:val="16"/>
              </w:rPr>
              <w:t>soubor</w:t>
            </w:r>
          </w:p>
        </w:tc>
        <w:tc>
          <w:tcPr>
            <w:tcW w:w="1050" w:type="dxa"/>
            <w:tcBorders>
              <w:top w:val="nil"/>
              <w:left w:val="nil"/>
              <w:bottom w:val="nil"/>
              <w:right w:val="single" w:sz="4" w:space="0" w:color="auto"/>
            </w:tcBorders>
            <w:shd w:val="clear" w:color="auto" w:fill="auto"/>
            <w:noWrap/>
            <w:hideMark/>
          </w:tcPr>
          <w:p w14:paraId="650371D8"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w:t>
            </w:r>
          </w:p>
        </w:tc>
        <w:tc>
          <w:tcPr>
            <w:tcW w:w="1134" w:type="dxa"/>
            <w:tcBorders>
              <w:top w:val="nil"/>
              <w:left w:val="nil"/>
              <w:bottom w:val="nil"/>
              <w:right w:val="single" w:sz="4" w:space="0" w:color="auto"/>
            </w:tcBorders>
            <w:shd w:val="clear" w:color="auto" w:fill="auto"/>
            <w:noWrap/>
            <w:hideMark/>
          </w:tcPr>
          <w:p w14:paraId="50334874"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81 000</w:t>
            </w:r>
          </w:p>
        </w:tc>
        <w:tc>
          <w:tcPr>
            <w:tcW w:w="839" w:type="dxa"/>
            <w:tcBorders>
              <w:top w:val="nil"/>
              <w:left w:val="nil"/>
              <w:bottom w:val="nil"/>
              <w:right w:val="single" w:sz="8" w:space="0" w:color="auto"/>
            </w:tcBorders>
            <w:shd w:val="clear" w:color="auto" w:fill="auto"/>
            <w:noWrap/>
            <w:hideMark/>
          </w:tcPr>
          <w:p w14:paraId="5A6F73F0"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81 000</w:t>
            </w:r>
          </w:p>
        </w:tc>
      </w:tr>
      <w:tr w:rsidR="00E726DF" w:rsidRPr="00E726DF" w14:paraId="2D2357AD" w14:textId="77777777" w:rsidTr="00E726DF">
        <w:trPr>
          <w:trHeight w:val="255"/>
        </w:trPr>
        <w:tc>
          <w:tcPr>
            <w:tcW w:w="474" w:type="dxa"/>
            <w:tcBorders>
              <w:top w:val="nil"/>
              <w:left w:val="single" w:sz="8" w:space="0" w:color="auto"/>
              <w:bottom w:val="single" w:sz="4" w:space="0" w:color="auto"/>
              <w:right w:val="nil"/>
            </w:tcBorders>
            <w:shd w:val="clear" w:color="000000" w:fill="C0C0C0"/>
            <w:noWrap/>
            <w:hideMark/>
          </w:tcPr>
          <w:p w14:paraId="53F576A9"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Díl:</w:t>
            </w:r>
          </w:p>
        </w:tc>
        <w:tc>
          <w:tcPr>
            <w:tcW w:w="1542" w:type="dxa"/>
            <w:tcBorders>
              <w:top w:val="nil"/>
              <w:left w:val="single" w:sz="4" w:space="0" w:color="auto"/>
              <w:bottom w:val="single" w:sz="4" w:space="0" w:color="auto"/>
              <w:right w:val="nil"/>
            </w:tcBorders>
            <w:shd w:val="clear" w:color="000000" w:fill="C0C0C0"/>
            <w:noWrap/>
            <w:hideMark/>
          </w:tcPr>
          <w:p w14:paraId="0AD602B2"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98</w:t>
            </w:r>
          </w:p>
        </w:tc>
        <w:tc>
          <w:tcPr>
            <w:tcW w:w="3891" w:type="dxa"/>
            <w:tcBorders>
              <w:top w:val="nil"/>
              <w:left w:val="single" w:sz="4" w:space="0" w:color="auto"/>
              <w:bottom w:val="single" w:sz="4" w:space="0" w:color="auto"/>
              <w:right w:val="single" w:sz="4" w:space="0" w:color="auto"/>
            </w:tcBorders>
            <w:shd w:val="clear" w:color="000000" w:fill="C0C0C0"/>
            <w:hideMark/>
          </w:tcPr>
          <w:p w14:paraId="4F3228AD"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Demontáže</w:t>
            </w:r>
          </w:p>
        </w:tc>
        <w:tc>
          <w:tcPr>
            <w:tcW w:w="690" w:type="dxa"/>
            <w:tcBorders>
              <w:top w:val="nil"/>
              <w:left w:val="nil"/>
              <w:bottom w:val="single" w:sz="4" w:space="0" w:color="auto"/>
              <w:right w:val="single" w:sz="4" w:space="0" w:color="auto"/>
            </w:tcBorders>
            <w:shd w:val="clear" w:color="000000" w:fill="C0C0C0"/>
            <w:noWrap/>
            <w:hideMark/>
          </w:tcPr>
          <w:p w14:paraId="524F4FA9"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1050" w:type="dxa"/>
            <w:tcBorders>
              <w:top w:val="nil"/>
              <w:left w:val="nil"/>
              <w:bottom w:val="single" w:sz="4" w:space="0" w:color="auto"/>
              <w:right w:val="single" w:sz="4" w:space="0" w:color="auto"/>
            </w:tcBorders>
            <w:shd w:val="clear" w:color="000000" w:fill="C0C0C0"/>
            <w:noWrap/>
            <w:hideMark/>
          </w:tcPr>
          <w:p w14:paraId="47AFE5EE"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1973" w:type="dxa"/>
            <w:gridSpan w:val="2"/>
            <w:tcBorders>
              <w:top w:val="nil"/>
              <w:left w:val="nil"/>
              <w:bottom w:val="single" w:sz="4" w:space="0" w:color="auto"/>
              <w:right w:val="single" w:sz="8" w:space="0" w:color="000000"/>
            </w:tcBorders>
            <w:shd w:val="clear" w:color="000000" w:fill="C0C0C0"/>
            <w:noWrap/>
            <w:hideMark/>
          </w:tcPr>
          <w:p w14:paraId="4214A5A4" w14:textId="77777777" w:rsidR="00E726DF" w:rsidRPr="00E726DF" w:rsidRDefault="00E726DF" w:rsidP="00E726DF">
            <w:pPr>
              <w:widowControl/>
              <w:spacing w:before="0" w:after="0" w:line="240" w:lineRule="auto"/>
              <w:ind w:left="0"/>
              <w:jc w:val="right"/>
              <w:rPr>
                <w:rFonts w:ascii="Arial CE" w:hAnsi="Arial CE" w:cs="Arial CE"/>
                <w:szCs w:val="20"/>
              </w:rPr>
            </w:pPr>
            <w:r w:rsidRPr="00E726DF">
              <w:rPr>
                <w:rFonts w:ascii="Arial CE" w:hAnsi="Arial CE" w:cs="Arial CE"/>
                <w:szCs w:val="20"/>
              </w:rPr>
              <w:t>14 000</w:t>
            </w:r>
          </w:p>
        </w:tc>
      </w:tr>
      <w:tr w:rsidR="00E726DF" w:rsidRPr="00E726DF" w14:paraId="607DA3E9" w14:textId="77777777" w:rsidTr="00E726DF">
        <w:trPr>
          <w:trHeight w:val="450"/>
        </w:trPr>
        <w:tc>
          <w:tcPr>
            <w:tcW w:w="474" w:type="dxa"/>
            <w:tcBorders>
              <w:top w:val="nil"/>
              <w:left w:val="single" w:sz="8" w:space="0" w:color="auto"/>
              <w:bottom w:val="nil"/>
              <w:right w:val="nil"/>
            </w:tcBorders>
            <w:shd w:val="clear" w:color="auto" w:fill="auto"/>
            <w:noWrap/>
            <w:hideMark/>
          </w:tcPr>
          <w:p w14:paraId="3FE74C2F"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3</w:t>
            </w:r>
          </w:p>
        </w:tc>
        <w:tc>
          <w:tcPr>
            <w:tcW w:w="1542" w:type="dxa"/>
            <w:tcBorders>
              <w:top w:val="nil"/>
              <w:left w:val="single" w:sz="4" w:space="0" w:color="auto"/>
              <w:bottom w:val="nil"/>
              <w:right w:val="nil"/>
            </w:tcBorders>
            <w:shd w:val="clear" w:color="auto" w:fill="auto"/>
            <w:noWrap/>
            <w:hideMark/>
          </w:tcPr>
          <w:p w14:paraId="276273BA"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3</w:t>
            </w:r>
          </w:p>
        </w:tc>
        <w:tc>
          <w:tcPr>
            <w:tcW w:w="3891" w:type="dxa"/>
            <w:tcBorders>
              <w:top w:val="nil"/>
              <w:left w:val="single" w:sz="4" w:space="0" w:color="auto"/>
              <w:bottom w:val="nil"/>
              <w:right w:val="single" w:sz="4" w:space="0" w:color="auto"/>
            </w:tcBorders>
            <w:shd w:val="clear" w:color="auto" w:fill="auto"/>
            <w:hideMark/>
          </w:tcPr>
          <w:p w14:paraId="06FE7972"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r w:rsidRPr="00E726DF">
              <w:rPr>
                <w:rFonts w:ascii="Arial CE" w:hAnsi="Arial CE" w:cs="Arial CE"/>
                <w:sz w:val="16"/>
                <w:szCs w:val="16"/>
              </w:rPr>
              <w:t xml:space="preserve">Demontáže (kotle </w:t>
            </w:r>
            <w:proofErr w:type="spellStart"/>
            <w:r w:rsidRPr="00E726DF">
              <w:rPr>
                <w:rFonts w:ascii="Arial CE" w:hAnsi="Arial CE" w:cs="Arial CE"/>
                <w:sz w:val="16"/>
                <w:szCs w:val="16"/>
              </w:rPr>
              <w:t>Buderus</w:t>
            </w:r>
            <w:proofErr w:type="spellEnd"/>
            <w:r w:rsidRPr="00E726DF">
              <w:rPr>
                <w:rFonts w:ascii="Arial CE" w:hAnsi="Arial CE" w:cs="Arial CE"/>
                <w:sz w:val="16"/>
                <w:szCs w:val="16"/>
              </w:rPr>
              <w:t xml:space="preserve">, potrubní připojení atp. </w:t>
            </w:r>
            <w:proofErr w:type="spellStart"/>
            <w:proofErr w:type="gramStart"/>
            <w:r w:rsidRPr="00E726DF">
              <w:rPr>
                <w:rFonts w:ascii="Arial CE" w:hAnsi="Arial CE" w:cs="Arial CE"/>
                <w:sz w:val="16"/>
                <w:szCs w:val="16"/>
              </w:rPr>
              <w:t>vč.likvidace</w:t>
            </w:r>
            <w:proofErr w:type="spellEnd"/>
            <w:proofErr w:type="gramEnd"/>
            <w:r w:rsidRPr="00E726DF">
              <w:rPr>
                <w:rFonts w:ascii="Arial CE" w:hAnsi="Arial CE" w:cs="Arial CE"/>
                <w:sz w:val="16"/>
                <w:szCs w:val="16"/>
              </w:rPr>
              <w:t xml:space="preserve"> materiálu)</w:t>
            </w:r>
          </w:p>
        </w:tc>
        <w:tc>
          <w:tcPr>
            <w:tcW w:w="690" w:type="dxa"/>
            <w:tcBorders>
              <w:top w:val="nil"/>
              <w:left w:val="nil"/>
              <w:bottom w:val="nil"/>
              <w:right w:val="single" w:sz="4" w:space="0" w:color="auto"/>
            </w:tcBorders>
            <w:shd w:val="clear" w:color="auto" w:fill="auto"/>
            <w:noWrap/>
            <w:hideMark/>
          </w:tcPr>
          <w:p w14:paraId="6B85B9D7"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r w:rsidRPr="00E726DF">
              <w:rPr>
                <w:rFonts w:ascii="Arial CE" w:hAnsi="Arial CE" w:cs="Arial CE"/>
                <w:sz w:val="16"/>
                <w:szCs w:val="16"/>
              </w:rPr>
              <w:t>soubor</w:t>
            </w:r>
          </w:p>
        </w:tc>
        <w:tc>
          <w:tcPr>
            <w:tcW w:w="1050" w:type="dxa"/>
            <w:tcBorders>
              <w:top w:val="nil"/>
              <w:left w:val="nil"/>
              <w:bottom w:val="nil"/>
              <w:right w:val="single" w:sz="4" w:space="0" w:color="auto"/>
            </w:tcBorders>
            <w:shd w:val="clear" w:color="auto" w:fill="auto"/>
            <w:noWrap/>
            <w:hideMark/>
          </w:tcPr>
          <w:p w14:paraId="04376C7D"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w:t>
            </w:r>
          </w:p>
        </w:tc>
        <w:tc>
          <w:tcPr>
            <w:tcW w:w="1134" w:type="dxa"/>
            <w:tcBorders>
              <w:top w:val="nil"/>
              <w:left w:val="nil"/>
              <w:bottom w:val="nil"/>
              <w:right w:val="single" w:sz="4" w:space="0" w:color="auto"/>
            </w:tcBorders>
            <w:shd w:val="clear" w:color="auto" w:fill="auto"/>
            <w:noWrap/>
            <w:hideMark/>
          </w:tcPr>
          <w:p w14:paraId="5D49A2CB"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14 000</w:t>
            </w:r>
          </w:p>
        </w:tc>
        <w:tc>
          <w:tcPr>
            <w:tcW w:w="839" w:type="dxa"/>
            <w:tcBorders>
              <w:top w:val="nil"/>
              <w:left w:val="nil"/>
              <w:bottom w:val="nil"/>
              <w:right w:val="single" w:sz="8" w:space="0" w:color="auto"/>
            </w:tcBorders>
            <w:shd w:val="clear" w:color="auto" w:fill="auto"/>
            <w:noWrap/>
            <w:hideMark/>
          </w:tcPr>
          <w:p w14:paraId="6CF7261A"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14 000</w:t>
            </w:r>
          </w:p>
        </w:tc>
      </w:tr>
      <w:tr w:rsidR="00E726DF" w:rsidRPr="00E726DF" w14:paraId="61A0D68A" w14:textId="77777777" w:rsidTr="00E726DF">
        <w:trPr>
          <w:trHeight w:val="255"/>
        </w:trPr>
        <w:tc>
          <w:tcPr>
            <w:tcW w:w="474" w:type="dxa"/>
            <w:tcBorders>
              <w:top w:val="nil"/>
              <w:left w:val="single" w:sz="8" w:space="0" w:color="auto"/>
              <w:bottom w:val="single" w:sz="4" w:space="0" w:color="auto"/>
              <w:right w:val="nil"/>
            </w:tcBorders>
            <w:shd w:val="clear" w:color="000000" w:fill="C0C0C0"/>
            <w:noWrap/>
            <w:hideMark/>
          </w:tcPr>
          <w:p w14:paraId="4F061436"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Díl:</w:t>
            </w:r>
          </w:p>
        </w:tc>
        <w:tc>
          <w:tcPr>
            <w:tcW w:w="1542" w:type="dxa"/>
            <w:tcBorders>
              <w:top w:val="nil"/>
              <w:left w:val="single" w:sz="4" w:space="0" w:color="auto"/>
              <w:bottom w:val="single" w:sz="4" w:space="0" w:color="auto"/>
              <w:right w:val="nil"/>
            </w:tcBorders>
            <w:shd w:val="clear" w:color="000000" w:fill="C0C0C0"/>
            <w:noWrap/>
            <w:hideMark/>
          </w:tcPr>
          <w:p w14:paraId="37422B0B"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721</w:t>
            </w:r>
          </w:p>
        </w:tc>
        <w:tc>
          <w:tcPr>
            <w:tcW w:w="3891" w:type="dxa"/>
            <w:tcBorders>
              <w:top w:val="nil"/>
              <w:left w:val="single" w:sz="4" w:space="0" w:color="auto"/>
              <w:bottom w:val="single" w:sz="4" w:space="0" w:color="auto"/>
              <w:right w:val="single" w:sz="4" w:space="0" w:color="auto"/>
            </w:tcBorders>
            <w:shd w:val="clear" w:color="000000" w:fill="C0C0C0"/>
            <w:hideMark/>
          </w:tcPr>
          <w:p w14:paraId="007A0D28"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Vnitřní kanalizace</w:t>
            </w:r>
          </w:p>
        </w:tc>
        <w:tc>
          <w:tcPr>
            <w:tcW w:w="690" w:type="dxa"/>
            <w:tcBorders>
              <w:top w:val="nil"/>
              <w:left w:val="nil"/>
              <w:bottom w:val="single" w:sz="4" w:space="0" w:color="auto"/>
              <w:right w:val="single" w:sz="4" w:space="0" w:color="auto"/>
            </w:tcBorders>
            <w:shd w:val="clear" w:color="000000" w:fill="C0C0C0"/>
            <w:noWrap/>
            <w:hideMark/>
          </w:tcPr>
          <w:p w14:paraId="655767EF"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1050" w:type="dxa"/>
            <w:tcBorders>
              <w:top w:val="nil"/>
              <w:left w:val="nil"/>
              <w:bottom w:val="single" w:sz="4" w:space="0" w:color="auto"/>
              <w:right w:val="single" w:sz="4" w:space="0" w:color="auto"/>
            </w:tcBorders>
            <w:shd w:val="clear" w:color="000000" w:fill="C0C0C0"/>
            <w:noWrap/>
            <w:hideMark/>
          </w:tcPr>
          <w:p w14:paraId="653B22B3"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1973" w:type="dxa"/>
            <w:gridSpan w:val="2"/>
            <w:tcBorders>
              <w:top w:val="nil"/>
              <w:left w:val="nil"/>
              <w:bottom w:val="single" w:sz="4" w:space="0" w:color="auto"/>
              <w:right w:val="single" w:sz="8" w:space="0" w:color="000000"/>
            </w:tcBorders>
            <w:shd w:val="clear" w:color="000000" w:fill="C0C0C0"/>
            <w:noWrap/>
            <w:hideMark/>
          </w:tcPr>
          <w:p w14:paraId="28AF2165" w14:textId="77777777" w:rsidR="00E726DF" w:rsidRPr="00E726DF" w:rsidRDefault="00E726DF" w:rsidP="00E726DF">
            <w:pPr>
              <w:widowControl/>
              <w:spacing w:before="0" w:after="0" w:line="240" w:lineRule="auto"/>
              <w:ind w:left="0"/>
              <w:jc w:val="right"/>
              <w:rPr>
                <w:rFonts w:ascii="Arial CE" w:hAnsi="Arial CE" w:cs="Arial CE"/>
                <w:szCs w:val="20"/>
              </w:rPr>
            </w:pPr>
            <w:r w:rsidRPr="00E726DF">
              <w:rPr>
                <w:rFonts w:ascii="Arial CE" w:hAnsi="Arial CE" w:cs="Arial CE"/>
                <w:szCs w:val="20"/>
              </w:rPr>
              <w:t>18 900</w:t>
            </w:r>
          </w:p>
        </w:tc>
      </w:tr>
      <w:tr w:rsidR="00E726DF" w:rsidRPr="00E726DF" w14:paraId="744416BC" w14:textId="77777777" w:rsidTr="00E726DF">
        <w:trPr>
          <w:trHeight w:val="255"/>
        </w:trPr>
        <w:tc>
          <w:tcPr>
            <w:tcW w:w="474" w:type="dxa"/>
            <w:tcBorders>
              <w:top w:val="nil"/>
              <w:left w:val="single" w:sz="8" w:space="0" w:color="auto"/>
              <w:bottom w:val="nil"/>
              <w:right w:val="nil"/>
            </w:tcBorders>
            <w:shd w:val="clear" w:color="auto" w:fill="auto"/>
            <w:noWrap/>
            <w:hideMark/>
          </w:tcPr>
          <w:p w14:paraId="72534478"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4</w:t>
            </w:r>
          </w:p>
        </w:tc>
        <w:tc>
          <w:tcPr>
            <w:tcW w:w="1542" w:type="dxa"/>
            <w:tcBorders>
              <w:top w:val="nil"/>
              <w:left w:val="single" w:sz="4" w:space="0" w:color="auto"/>
              <w:bottom w:val="nil"/>
              <w:right w:val="nil"/>
            </w:tcBorders>
            <w:shd w:val="clear" w:color="auto" w:fill="auto"/>
            <w:noWrap/>
            <w:hideMark/>
          </w:tcPr>
          <w:p w14:paraId="7F76B5B6"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4</w:t>
            </w:r>
          </w:p>
        </w:tc>
        <w:tc>
          <w:tcPr>
            <w:tcW w:w="3891" w:type="dxa"/>
            <w:tcBorders>
              <w:top w:val="nil"/>
              <w:left w:val="single" w:sz="4" w:space="0" w:color="auto"/>
              <w:bottom w:val="nil"/>
              <w:right w:val="single" w:sz="4" w:space="0" w:color="auto"/>
            </w:tcBorders>
            <w:shd w:val="clear" w:color="auto" w:fill="auto"/>
            <w:hideMark/>
          </w:tcPr>
          <w:p w14:paraId="08260C91"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r w:rsidRPr="00E726DF">
              <w:rPr>
                <w:rFonts w:ascii="Arial CE" w:hAnsi="Arial CE" w:cs="Arial CE"/>
                <w:sz w:val="16"/>
                <w:szCs w:val="16"/>
              </w:rPr>
              <w:t>Potrubí HT připojovací DN 32 x 1,8 mm</w:t>
            </w:r>
          </w:p>
        </w:tc>
        <w:tc>
          <w:tcPr>
            <w:tcW w:w="690" w:type="dxa"/>
            <w:tcBorders>
              <w:top w:val="nil"/>
              <w:left w:val="nil"/>
              <w:bottom w:val="nil"/>
              <w:right w:val="single" w:sz="4" w:space="0" w:color="auto"/>
            </w:tcBorders>
            <w:shd w:val="clear" w:color="auto" w:fill="auto"/>
            <w:noWrap/>
            <w:hideMark/>
          </w:tcPr>
          <w:p w14:paraId="36BCDD7C"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r w:rsidRPr="00E726DF">
              <w:rPr>
                <w:rFonts w:ascii="Arial CE" w:hAnsi="Arial CE" w:cs="Arial CE"/>
                <w:sz w:val="16"/>
                <w:szCs w:val="16"/>
              </w:rPr>
              <w:t>soubor</w:t>
            </w:r>
          </w:p>
        </w:tc>
        <w:tc>
          <w:tcPr>
            <w:tcW w:w="1050" w:type="dxa"/>
            <w:tcBorders>
              <w:top w:val="nil"/>
              <w:left w:val="nil"/>
              <w:bottom w:val="nil"/>
              <w:right w:val="single" w:sz="4" w:space="0" w:color="auto"/>
            </w:tcBorders>
            <w:shd w:val="clear" w:color="auto" w:fill="auto"/>
            <w:noWrap/>
            <w:hideMark/>
          </w:tcPr>
          <w:p w14:paraId="0689AA7A"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w:t>
            </w:r>
          </w:p>
        </w:tc>
        <w:tc>
          <w:tcPr>
            <w:tcW w:w="1134" w:type="dxa"/>
            <w:tcBorders>
              <w:top w:val="nil"/>
              <w:left w:val="nil"/>
              <w:bottom w:val="nil"/>
              <w:right w:val="single" w:sz="4" w:space="0" w:color="auto"/>
            </w:tcBorders>
            <w:shd w:val="clear" w:color="auto" w:fill="auto"/>
            <w:noWrap/>
            <w:hideMark/>
          </w:tcPr>
          <w:p w14:paraId="6A5DC849"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7 400</w:t>
            </w:r>
          </w:p>
        </w:tc>
        <w:tc>
          <w:tcPr>
            <w:tcW w:w="839" w:type="dxa"/>
            <w:tcBorders>
              <w:top w:val="nil"/>
              <w:left w:val="nil"/>
              <w:bottom w:val="nil"/>
              <w:right w:val="single" w:sz="8" w:space="0" w:color="auto"/>
            </w:tcBorders>
            <w:shd w:val="clear" w:color="auto" w:fill="auto"/>
            <w:noWrap/>
            <w:hideMark/>
          </w:tcPr>
          <w:p w14:paraId="2AD97AAD"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7 400</w:t>
            </w:r>
          </w:p>
        </w:tc>
      </w:tr>
      <w:tr w:rsidR="00E726DF" w:rsidRPr="00E726DF" w14:paraId="35D9B75A" w14:textId="77777777" w:rsidTr="00E726DF">
        <w:trPr>
          <w:trHeight w:val="255"/>
        </w:trPr>
        <w:tc>
          <w:tcPr>
            <w:tcW w:w="474" w:type="dxa"/>
            <w:tcBorders>
              <w:top w:val="nil"/>
              <w:left w:val="single" w:sz="8" w:space="0" w:color="auto"/>
              <w:bottom w:val="nil"/>
              <w:right w:val="nil"/>
            </w:tcBorders>
            <w:shd w:val="clear" w:color="auto" w:fill="auto"/>
            <w:noWrap/>
            <w:hideMark/>
          </w:tcPr>
          <w:p w14:paraId="73292CF8"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5</w:t>
            </w:r>
          </w:p>
        </w:tc>
        <w:tc>
          <w:tcPr>
            <w:tcW w:w="1542" w:type="dxa"/>
            <w:tcBorders>
              <w:top w:val="nil"/>
              <w:left w:val="single" w:sz="4" w:space="0" w:color="auto"/>
              <w:bottom w:val="nil"/>
              <w:right w:val="nil"/>
            </w:tcBorders>
            <w:shd w:val="clear" w:color="auto" w:fill="auto"/>
            <w:noWrap/>
            <w:hideMark/>
          </w:tcPr>
          <w:p w14:paraId="0DAF1DE8"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5</w:t>
            </w:r>
          </w:p>
        </w:tc>
        <w:tc>
          <w:tcPr>
            <w:tcW w:w="3891" w:type="dxa"/>
            <w:tcBorders>
              <w:top w:val="nil"/>
              <w:left w:val="single" w:sz="4" w:space="0" w:color="auto"/>
              <w:bottom w:val="nil"/>
              <w:right w:val="single" w:sz="4" w:space="0" w:color="auto"/>
            </w:tcBorders>
            <w:shd w:val="clear" w:color="auto" w:fill="auto"/>
            <w:hideMark/>
          </w:tcPr>
          <w:p w14:paraId="121B11D8"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r w:rsidRPr="00E726DF">
              <w:rPr>
                <w:rFonts w:ascii="Arial CE" w:hAnsi="Arial CE" w:cs="Arial CE"/>
                <w:sz w:val="16"/>
                <w:szCs w:val="16"/>
              </w:rPr>
              <w:t>Neutralizační box</w:t>
            </w:r>
          </w:p>
        </w:tc>
        <w:tc>
          <w:tcPr>
            <w:tcW w:w="690" w:type="dxa"/>
            <w:tcBorders>
              <w:top w:val="nil"/>
              <w:left w:val="nil"/>
              <w:bottom w:val="nil"/>
              <w:right w:val="single" w:sz="4" w:space="0" w:color="auto"/>
            </w:tcBorders>
            <w:shd w:val="clear" w:color="auto" w:fill="auto"/>
            <w:noWrap/>
            <w:hideMark/>
          </w:tcPr>
          <w:p w14:paraId="338846AA"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r w:rsidRPr="00E726DF">
              <w:rPr>
                <w:rFonts w:ascii="Arial CE" w:hAnsi="Arial CE" w:cs="Arial CE"/>
                <w:sz w:val="16"/>
                <w:szCs w:val="16"/>
              </w:rPr>
              <w:t>soubor</w:t>
            </w:r>
          </w:p>
        </w:tc>
        <w:tc>
          <w:tcPr>
            <w:tcW w:w="1050" w:type="dxa"/>
            <w:tcBorders>
              <w:top w:val="nil"/>
              <w:left w:val="nil"/>
              <w:bottom w:val="nil"/>
              <w:right w:val="single" w:sz="4" w:space="0" w:color="auto"/>
            </w:tcBorders>
            <w:shd w:val="clear" w:color="auto" w:fill="auto"/>
            <w:noWrap/>
            <w:hideMark/>
          </w:tcPr>
          <w:p w14:paraId="0E0BAE45"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w:t>
            </w:r>
          </w:p>
        </w:tc>
        <w:tc>
          <w:tcPr>
            <w:tcW w:w="1134" w:type="dxa"/>
            <w:tcBorders>
              <w:top w:val="nil"/>
              <w:left w:val="nil"/>
              <w:bottom w:val="nil"/>
              <w:right w:val="nil"/>
            </w:tcBorders>
            <w:shd w:val="clear" w:color="auto" w:fill="auto"/>
            <w:noWrap/>
            <w:hideMark/>
          </w:tcPr>
          <w:p w14:paraId="71293D9E"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11 500</w:t>
            </w:r>
          </w:p>
        </w:tc>
        <w:tc>
          <w:tcPr>
            <w:tcW w:w="839" w:type="dxa"/>
            <w:tcBorders>
              <w:top w:val="nil"/>
              <w:left w:val="single" w:sz="4" w:space="0" w:color="auto"/>
              <w:bottom w:val="nil"/>
              <w:right w:val="single" w:sz="8" w:space="0" w:color="auto"/>
            </w:tcBorders>
            <w:shd w:val="clear" w:color="auto" w:fill="auto"/>
            <w:noWrap/>
            <w:hideMark/>
          </w:tcPr>
          <w:p w14:paraId="562DCB36"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11 500</w:t>
            </w:r>
          </w:p>
        </w:tc>
      </w:tr>
      <w:tr w:rsidR="00E726DF" w:rsidRPr="00E726DF" w14:paraId="6A02BE4C" w14:textId="77777777" w:rsidTr="00E726DF">
        <w:trPr>
          <w:trHeight w:val="255"/>
        </w:trPr>
        <w:tc>
          <w:tcPr>
            <w:tcW w:w="474" w:type="dxa"/>
            <w:tcBorders>
              <w:top w:val="nil"/>
              <w:left w:val="single" w:sz="8" w:space="0" w:color="auto"/>
              <w:bottom w:val="single" w:sz="4" w:space="0" w:color="auto"/>
              <w:right w:val="nil"/>
            </w:tcBorders>
            <w:shd w:val="clear" w:color="000000" w:fill="C0C0C0"/>
            <w:noWrap/>
            <w:hideMark/>
          </w:tcPr>
          <w:p w14:paraId="7C5BBE46"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Díl:</w:t>
            </w:r>
          </w:p>
        </w:tc>
        <w:tc>
          <w:tcPr>
            <w:tcW w:w="1542" w:type="dxa"/>
            <w:tcBorders>
              <w:top w:val="nil"/>
              <w:left w:val="single" w:sz="4" w:space="0" w:color="auto"/>
              <w:bottom w:val="single" w:sz="4" w:space="0" w:color="auto"/>
              <w:right w:val="nil"/>
            </w:tcBorders>
            <w:shd w:val="clear" w:color="000000" w:fill="C0C0C0"/>
            <w:noWrap/>
            <w:hideMark/>
          </w:tcPr>
          <w:p w14:paraId="669F87AD"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722</w:t>
            </w:r>
          </w:p>
        </w:tc>
        <w:tc>
          <w:tcPr>
            <w:tcW w:w="3891" w:type="dxa"/>
            <w:tcBorders>
              <w:top w:val="nil"/>
              <w:left w:val="single" w:sz="4" w:space="0" w:color="auto"/>
              <w:bottom w:val="single" w:sz="4" w:space="0" w:color="auto"/>
              <w:right w:val="single" w:sz="4" w:space="0" w:color="auto"/>
            </w:tcBorders>
            <w:shd w:val="clear" w:color="000000" w:fill="C0C0C0"/>
            <w:hideMark/>
          </w:tcPr>
          <w:p w14:paraId="1124E89E"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Vnitřní vodovod</w:t>
            </w:r>
          </w:p>
        </w:tc>
        <w:tc>
          <w:tcPr>
            <w:tcW w:w="690" w:type="dxa"/>
            <w:tcBorders>
              <w:top w:val="nil"/>
              <w:left w:val="nil"/>
              <w:bottom w:val="single" w:sz="4" w:space="0" w:color="auto"/>
              <w:right w:val="single" w:sz="4" w:space="0" w:color="auto"/>
            </w:tcBorders>
            <w:shd w:val="clear" w:color="000000" w:fill="C0C0C0"/>
            <w:noWrap/>
            <w:hideMark/>
          </w:tcPr>
          <w:p w14:paraId="4FFCB709"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1050" w:type="dxa"/>
            <w:tcBorders>
              <w:top w:val="nil"/>
              <w:left w:val="nil"/>
              <w:bottom w:val="single" w:sz="4" w:space="0" w:color="auto"/>
              <w:right w:val="single" w:sz="4" w:space="0" w:color="auto"/>
            </w:tcBorders>
            <w:shd w:val="clear" w:color="000000" w:fill="C0C0C0"/>
            <w:noWrap/>
            <w:hideMark/>
          </w:tcPr>
          <w:p w14:paraId="2D06B29B"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1973" w:type="dxa"/>
            <w:gridSpan w:val="2"/>
            <w:tcBorders>
              <w:top w:val="nil"/>
              <w:left w:val="nil"/>
              <w:bottom w:val="single" w:sz="4" w:space="0" w:color="auto"/>
              <w:right w:val="single" w:sz="8" w:space="0" w:color="000000"/>
            </w:tcBorders>
            <w:shd w:val="clear" w:color="000000" w:fill="C0C0C0"/>
            <w:noWrap/>
            <w:hideMark/>
          </w:tcPr>
          <w:p w14:paraId="74FEB215" w14:textId="77777777" w:rsidR="00E726DF" w:rsidRPr="00E726DF" w:rsidRDefault="00E726DF" w:rsidP="00E726DF">
            <w:pPr>
              <w:widowControl/>
              <w:spacing w:before="0" w:after="0" w:line="240" w:lineRule="auto"/>
              <w:ind w:left="0"/>
              <w:jc w:val="right"/>
              <w:rPr>
                <w:rFonts w:ascii="Arial CE" w:hAnsi="Arial CE" w:cs="Arial CE"/>
                <w:szCs w:val="20"/>
              </w:rPr>
            </w:pPr>
            <w:r w:rsidRPr="00E726DF">
              <w:rPr>
                <w:rFonts w:ascii="Arial CE" w:hAnsi="Arial CE" w:cs="Arial CE"/>
                <w:szCs w:val="20"/>
              </w:rPr>
              <w:t>53 800</w:t>
            </w:r>
          </w:p>
        </w:tc>
      </w:tr>
      <w:tr w:rsidR="00E726DF" w:rsidRPr="00E726DF" w14:paraId="0B5DD19E" w14:textId="77777777" w:rsidTr="00E726DF">
        <w:trPr>
          <w:trHeight w:val="255"/>
        </w:trPr>
        <w:tc>
          <w:tcPr>
            <w:tcW w:w="474" w:type="dxa"/>
            <w:tcBorders>
              <w:top w:val="nil"/>
              <w:left w:val="single" w:sz="8" w:space="0" w:color="auto"/>
              <w:bottom w:val="nil"/>
              <w:right w:val="nil"/>
            </w:tcBorders>
            <w:shd w:val="clear" w:color="auto" w:fill="auto"/>
            <w:noWrap/>
            <w:hideMark/>
          </w:tcPr>
          <w:p w14:paraId="064B4E64" w14:textId="77777777" w:rsidR="00E726DF" w:rsidRPr="00E726DF" w:rsidRDefault="00E726DF" w:rsidP="00E726DF">
            <w:pPr>
              <w:widowControl/>
              <w:spacing w:before="0" w:after="0" w:line="240" w:lineRule="auto"/>
              <w:ind w:left="0"/>
              <w:jc w:val="right"/>
              <w:rPr>
                <w:rFonts w:ascii="Arial CE" w:hAnsi="Arial CE" w:cs="Arial CE"/>
                <w:szCs w:val="20"/>
              </w:rPr>
            </w:pPr>
            <w:r w:rsidRPr="00E726DF">
              <w:rPr>
                <w:rFonts w:ascii="Arial CE" w:hAnsi="Arial CE" w:cs="Arial CE"/>
                <w:szCs w:val="20"/>
              </w:rPr>
              <w:t>6</w:t>
            </w:r>
          </w:p>
        </w:tc>
        <w:tc>
          <w:tcPr>
            <w:tcW w:w="1542" w:type="dxa"/>
            <w:tcBorders>
              <w:top w:val="nil"/>
              <w:left w:val="single" w:sz="4" w:space="0" w:color="auto"/>
              <w:bottom w:val="nil"/>
              <w:right w:val="nil"/>
            </w:tcBorders>
            <w:shd w:val="clear" w:color="auto" w:fill="auto"/>
            <w:noWrap/>
            <w:hideMark/>
          </w:tcPr>
          <w:p w14:paraId="120B1192" w14:textId="77777777" w:rsidR="00E726DF" w:rsidRPr="00E726DF" w:rsidRDefault="00E726DF" w:rsidP="00E726DF">
            <w:pPr>
              <w:widowControl/>
              <w:spacing w:before="0" w:after="0" w:line="240" w:lineRule="auto"/>
              <w:ind w:left="0"/>
              <w:jc w:val="right"/>
              <w:rPr>
                <w:rFonts w:ascii="Arial CE" w:hAnsi="Arial CE" w:cs="Arial CE"/>
                <w:szCs w:val="20"/>
              </w:rPr>
            </w:pPr>
            <w:r w:rsidRPr="00E726DF">
              <w:rPr>
                <w:rFonts w:ascii="Arial CE" w:hAnsi="Arial CE" w:cs="Arial CE"/>
                <w:szCs w:val="20"/>
              </w:rPr>
              <w:t>6</w:t>
            </w:r>
          </w:p>
        </w:tc>
        <w:tc>
          <w:tcPr>
            <w:tcW w:w="3891" w:type="dxa"/>
            <w:tcBorders>
              <w:top w:val="nil"/>
              <w:left w:val="single" w:sz="4" w:space="0" w:color="auto"/>
              <w:bottom w:val="nil"/>
              <w:right w:val="single" w:sz="4" w:space="0" w:color="auto"/>
            </w:tcBorders>
            <w:shd w:val="clear" w:color="auto" w:fill="auto"/>
            <w:hideMark/>
          </w:tcPr>
          <w:p w14:paraId="4DADCD34"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Demineralizační úpravna vody</w:t>
            </w:r>
          </w:p>
        </w:tc>
        <w:tc>
          <w:tcPr>
            <w:tcW w:w="690" w:type="dxa"/>
            <w:tcBorders>
              <w:top w:val="nil"/>
              <w:left w:val="nil"/>
              <w:bottom w:val="nil"/>
              <w:right w:val="single" w:sz="4" w:space="0" w:color="auto"/>
            </w:tcBorders>
            <w:shd w:val="clear" w:color="auto" w:fill="auto"/>
            <w:noWrap/>
            <w:hideMark/>
          </w:tcPr>
          <w:p w14:paraId="1FA62274" w14:textId="77777777" w:rsidR="00E726DF" w:rsidRPr="00E726DF" w:rsidRDefault="00E726DF" w:rsidP="00E726DF">
            <w:pPr>
              <w:widowControl/>
              <w:spacing w:before="0" w:after="0" w:line="240" w:lineRule="auto"/>
              <w:ind w:left="0"/>
              <w:jc w:val="left"/>
              <w:rPr>
                <w:rFonts w:ascii="Arial CE" w:hAnsi="Arial CE" w:cs="Arial CE"/>
                <w:sz w:val="16"/>
                <w:szCs w:val="16"/>
              </w:rPr>
            </w:pPr>
            <w:r w:rsidRPr="00E726DF">
              <w:rPr>
                <w:rFonts w:ascii="Arial CE" w:hAnsi="Arial CE" w:cs="Arial CE"/>
                <w:sz w:val="16"/>
                <w:szCs w:val="16"/>
              </w:rPr>
              <w:t>ks</w:t>
            </w:r>
          </w:p>
        </w:tc>
        <w:tc>
          <w:tcPr>
            <w:tcW w:w="1050" w:type="dxa"/>
            <w:tcBorders>
              <w:top w:val="nil"/>
              <w:left w:val="nil"/>
              <w:bottom w:val="nil"/>
              <w:right w:val="single" w:sz="4" w:space="0" w:color="auto"/>
            </w:tcBorders>
            <w:shd w:val="clear" w:color="auto" w:fill="auto"/>
            <w:noWrap/>
            <w:hideMark/>
          </w:tcPr>
          <w:p w14:paraId="43847875" w14:textId="77777777" w:rsidR="00E726DF" w:rsidRPr="00E726DF" w:rsidRDefault="00E726DF" w:rsidP="00E726DF">
            <w:pPr>
              <w:widowControl/>
              <w:spacing w:before="0" w:after="0" w:line="240" w:lineRule="auto"/>
              <w:ind w:left="0"/>
              <w:jc w:val="right"/>
              <w:rPr>
                <w:rFonts w:ascii="Arial CE" w:hAnsi="Arial CE" w:cs="Arial CE"/>
                <w:szCs w:val="20"/>
              </w:rPr>
            </w:pPr>
            <w:r w:rsidRPr="00E726DF">
              <w:rPr>
                <w:rFonts w:ascii="Arial CE" w:hAnsi="Arial CE" w:cs="Arial CE"/>
                <w:szCs w:val="20"/>
              </w:rPr>
              <w:t>1</w:t>
            </w:r>
          </w:p>
        </w:tc>
        <w:tc>
          <w:tcPr>
            <w:tcW w:w="1134" w:type="dxa"/>
            <w:tcBorders>
              <w:top w:val="nil"/>
              <w:left w:val="nil"/>
              <w:bottom w:val="nil"/>
              <w:right w:val="single" w:sz="4" w:space="0" w:color="auto"/>
            </w:tcBorders>
            <w:shd w:val="clear" w:color="auto" w:fill="auto"/>
            <w:noWrap/>
            <w:hideMark/>
          </w:tcPr>
          <w:p w14:paraId="4C0E02CF"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47 000</w:t>
            </w:r>
          </w:p>
        </w:tc>
        <w:tc>
          <w:tcPr>
            <w:tcW w:w="839" w:type="dxa"/>
            <w:tcBorders>
              <w:top w:val="nil"/>
              <w:left w:val="nil"/>
              <w:bottom w:val="nil"/>
              <w:right w:val="single" w:sz="8" w:space="0" w:color="auto"/>
            </w:tcBorders>
            <w:shd w:val="clear" w:color="auto" w:fill="auto"/>
            <w:noWrap/>
            <w:hideMark/>
          </w:tcPr>
          <w:p w14:paraId="508EA507" w14:textId="77777777" w:rsidR="00E726DF" w:rsidRPr="00E726DF" w:rsidRDefault="00E726DF" w:rsidP="00E726DF">
            <w:pPr>
              <w:widowControl/>
              <w:spacing w:before="0" w:after="0" w:line="240" w:lineRule="auto"/>
              <w:ind w:left="0"/>
              <w:jc w:val="right"/>
              <w:rPr>
                <w:rFonts w:ascii="Arial CE" w:hAnsi="Arial CE" w:cs="Arial CE"/>
                <w:sz w:val="16"/>
                <w:szCs w:val="16"/>
              </w:rPr>
            </w:pPr>
            <w:r w:rsidRPr="00E726DF">
              <w:rPr>
                <w:rFonts w:ascii="Arial CE" w:hAnsi="Arial CE" w:cs="Arial CE"/>
                <w:sz w:val="16"/>
                <w:szCs w:val="16"/>
              </w:rPr>
              <w:t>47 000</w:t>
            </w:r>
          </w:p>
        </w:tc>
      </w:tr>
      <w:tr w:rsidR="00E726DF" w:rsidRPr="00E726DF" w14:paraId="251E5C17" w14:textId="77777777" w:rsidTr="00E726DF">
        <w:trPr>
          <w:trHeight w:val="255"/>
        </w:trPr>
        <w:tc>
          <w:tcPr>
            <w:tcW w:w="474" w:type="dxa"/>
            <w:tcBorders>
              <w:top w:val="nil"/>
              <w:left w:val="single" w:sz="8" w:space="0" w:color="auto"/>
              <w:bottom w:val="nil"/>
              <w:right w:val="nil"/>
            </w:tcBorders>
            <w:shd w:val="clear" w:color="auto" w:fill="auto"/>
            <w:noWrap/>
            <w:hideMark/>
          </w:tcPr>
          <w:p w14:paraId="293F463C"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7</w:t>
            </w:r>
          </w:p>
        </w:tc>
        <w:tc>
          <w:tcPr>
            <w:tcW w:w="1542" w:type="dxa"/>
            <w:tcBorders>
              <w:top w:val="nil"/>
              <w:left w:val="single" w:sz="4" w:space="0" w:color="auto"/>
              <w:bottom w:val="nil"/>
              <w:right w:val="nil"/>
            </w:tcBorders>
            <w:shd w:val="clear" w:color="auto" w:fill="auto"/>
            <w:noWrap/>
            <w:hideMark/>
          </w:tcPr>
          <w:p w14:paraId="7B76293C"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7</w:t>
            </w:r>
          </w:p>
        </w:tc>
        <w:tc>
          <w:tcPr>
            <w:tcW w:w="3891" w:type="dxa"/>
            <w:tcBorders>
              <w:top w:val="nil"/>
              <w:left w:val="single" w:sz="4" w:space="0" w:color="auto"/>
              <w:bottom w:val="nil"/>
              <w:right w:val="single" w:sz="4" w:space="0" w:color="auto"/>
            </w:tcBorders>
            <w:shd w:val="clear" w:color="auto" w:fill="auto"/>
            <w:hideMark/>
          </w:tcPr>
          <w:p w14:paraId="7F18E0E6"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r w:rsidRPr="00E726DF">
              <w:rPr>
                <w:rFonts w:ascii="Arial CE" w:hAnsi="Arial CE" w:cs="Arial CE"/>
                <w:sz w:val="16"/>
                <w:szCs w:val="16"/>
              </w:rPr>
              <w:t>Napojení úpravny vody</w:t>
            </w:r>
          </w:p>
        </w:tc>
        <w:tc>
          <w:tcPr>
            <w:tcW w:w="690" w:type="dxa"/>
            <w:tcBorders>
              <w:top w:val="nil"/>
              <w:left w:val="nil"/>
              <w:bottom w:val="nil"/>
              <w:right w:val="single" w:sz="4" w:space="0" w:color="auto"/>
            </w:tcBorders>
            <w:shd w:val="clear" w:color="auto" w:fill="auto"/>
            <w:noWrap/>
            <w:hideMark/>
          </w:tcPr>
          <w:p w14:paraId="7878CC5D"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r w:rsidRPr="00E726DF">
              <w:rPr>
                <w:rFonts w:ascii="Arial CE" w:hAnsi="Arial CE" w:cs="Arial CE"/>
                <w:sz w:val="16"/>
                <w:szCs w:val="16"/>
              </w:rPr>
              <w:t>soubor</w:t>
            </w:r>
          </w:p>
        </w:tc>
        <w:tc>
          <w:tcPr>
            <w:tcW w:w="1050" w:type="dxa"/>
            <w:tcBorders>
              <w:top w:val="nil"/>
              <w:left w:val="nil"/>
              <w:bottom w:val="nil"/>
              <w:right w:val="single" w:sz="4" w:space="0" w:color="auto"/>
            </w:tcBorders>
            <w:shd w:val="clear" w:color="auto" w:fill="auto"/>
            <w:noWrap/>
            <w:hideMark/>
          </w:tcPr>
          <w:p w14:paraId="4D4512E1"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w:t>
            </w:r>
          </w:p>
        </w:tc>
        <w:tc>
          <w:tcPr>
            <w:tcW w:w="1134" w:type="dxa"/>
            <w:tcBorders>
              <w:top w:val="nil"/>
              <w:left w:val="nil"/>
              <w:bottom w:val="nil"/>
              <w:right w:val="single" w:sz="4" w:space="0" w:color="auto"/>
            </w:tcBorders>
            <w:shd w:val="clear" w:color="auto" w:fill="auto"/>
            <w:noWrap/>
            <w:hideMark/>
          </w:tcPr>
          <w:p w14:paraId="6DF22EC2"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6 800</w:t>
            </w:r>
          </w:p>
        </w:tc>
        <w:tc>
          <w:tcPr>
            <w:tcW w:w="839" w:type="dxa"/>
            <w:tcBorders>
              <w:top w:val="nil"/>
              <w:left w:val="nil"/>
              <w:bottom w:val="nil"/>
              <w:right w:val="single" w:sz="8" w:space="0" w:color="auto"/>
            </w:tcBorders>
            <w:shd w:val="clear" w:color="auto" w:fill="auto"/>
            <w:noWrap/>
            <w:hideMark/>
          </w:tcPr>
          <w:p w14:paraId="7EF8AD54"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6 800</w:t>
            </w:r>
          </w:p>
        </w:tc>
      </w:tr>
      <w:tr w:rsidR="00E726DF" w:rsidRPr="00E726DF" w14:paraId="46F5C5AC" w14:textId="77777777" w:rsidTr="00E726DF">
        <w:trPr>
          <w:trHeight w:val="255"/>
        </w:trPr>
        <w:tc>
          <w:tcPr>
            <w:tcW w:w="474" w:type="dxa"/>
            <w:tcBorders>
              <w:top w:val="nil"/>
              <w:left w:val="single" w:sz="8" w:space="0" w:color="auto"/>
              <w:bottom w:val="single" w:sz="4" w:space="0" w:color="auto"/>
              <w:right w:val="nil"/>
            </w:tcBorders>
            <w:shd w:val="clear" w:color="000000" w:fill="C0C0C0"/>
            <w:noWrap/>
            <w:hideMark/>
          </w:tcPr>
          <w:p w14:paraId="18BF997A"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Díl:</w:t>
            </w:r>
          </w:p>
        </w:tc>
        <w:tc>
          <w:tcPr>
            <w:tcW w:w="1542" w:type="dxa"/>
            <w:tcBorders>
              <w:top w:val="nil"/>
              <w:left w:val="single" w:sz="4" w:space="0" w:color="auto"/>
              <w:bottom w:val="single" w:sz="4" w:space="0" w:color="auto"/>
              <w:right w:val="nil"/>
            </w:tcBorders>
            <w:shd w:val="clear" w:color="000000" w:fill="C0C0C0"/>
            <w:noWrap/>
            <w:hideMark/>
          </w:tcPr>
          <w:p w14:paraId="096F9CDD"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723</w:t>
            </w:r>
          </w:p>
        </w:tc>
        <w:tc>
          <w:tcPr>
            <w:tcW w:w="3891" w:type="dxa"/>
            <w:tcBorders>
              <w:top w:val="nil"/>
              <w:left w:val="single" w:sz="4" w:space="0" w:color="auto"/>
              <w:bottom w:val="single" w:sz="4" w:space="0" w:color="auto"/>
              <w:right w:val="single" w:sz="4" w:space="0" w:color="auto"/>
            </w:tcBorders>
            <w:shd w:val="clear" w:color="000000" w:fill="C0C0C0"/>
            <w:hideMark/>
          </w:tcPr>
          <w:p w14:paraId="19E17EF6"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Vnitřní plynovod</w:t>
            </w:r>
          </w:p>
        </w:tc>
        <w:tc>
          <w:tcPr>
            <w:tcW w:w="690" w:type="dxa"/>
            <w:tcBorders>
              <w:top w:val="nil"/>
              <w:left w:val="nil"/>
              <w:bottom w:val="single" w:sz="4" w:space="0" w:color="auto"/>
              <w:right w:val="single" w:sz="4" w:space="0" w:color="auto"/>
            </w:tcBorders>
            <w:shd w:val="clear" w:color="000000" w:fill="C0C0C0"/>
            <w:noWrap/>
            <w:hideMark/>
          </w:tcPr>
          <w:p w14:paraId="7AD07170"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1050" w:type="dxa"/>
            <w:tcBorders>
              <w:top w:val="nil"/>
              <w:left w:val="nil"/>
              <w:bottom w:val="single" w:sz="4" w:space="0" w:color="auto"/>
              <w:right w:val="single" w:sz="4" w:space="0" w:color="auto"/>
            </w:tcBorders>
            <w:shd w:val="clear" w:color="000000" w:fill="C0C0C0"/>
            <w:noWrap/>
            <w:hideMark/>
          </w:tcPr>
          <w:p w14:paraId="299CE03B"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1973" w:type="dxa"/>
            <w:gridSpan w:val="2"/>
            <w:tcBorders>
              <w:top w:val="nil"/>
              <w:left w:val="nil"/>
              <w:bottom w:val="single" w:sz="4" w:space="0" w:color="auto"/>
              <w:right w:val="single" w:sz="8" w:space="0" w:color="000000"/>
            </w:tcBorders>
            <w:shd w:val="clear" w:color="000000" w:fill="C0C0C0"/>
            <w:noWrap/>
            <w:hideMark/>
          </w:tcPr>
          <w:p w14:paraId="02530BBB" w14:textId="77777777" w:rsidR="00E726DF" w:rsidRPr="00E726DF" w:rsidRDefault="00E726DF" w:rsidP="00E726DF">
            <w:pPr>
              <w:widowControl/>
              <w:spacing w:before="0" w:after="0" w:line="240" w:lineRule="auto"/>
              <w:ind w:left="0"/>
              <w:jc w:val="right"/>
              <w:rPr>
                <w:rFonts w:ascii="Arial CE" w:hAnsi="Arial CE" w:cs="Arial CE"/>
                <w:szCs w:val="20"/>
              </w:rPr>
            </w:pPr>
            <w:r w:rsidRPr="00E726DF">
              <w:rPr>
                <w:rFonts w:ascii="Arial CE" w:hAnsi="Arial CE" w:cs="Arial CE"/>
                <w:szCs w:val="20"/>
              </w:rPr>
              <w:t>16 000</w:t>
            </w:r>
          </w:p>
        </w:tc>
      </w:tr>
      <w:tr w:rsidR="00E726DF" w:rsidRPr="00E726DF" w14:paraId="27CAA818" w14:textId="77777777" w:rsidTr="00E726DF">
        <w:trPr>
          <w:trHeight w:val="255"/>
        </w:trPr>
        <w:tc>
          <w:tcPr>
            <w:tcW w:w="474" w:type="dxa"/>
            <w:tcBorders>
              <w:top w:val="nil"/>
              <w:left w:val="single" w:sz="8" w:space="0" w:color="auto"/>
              <w:bottom w:val="nil"/>
              <w:right w:val="nil"/>
            </w:tcBorders>
            <w:shd w:val="clear" w:color="auto" w:fill="auto"/>
            <w:noWrap/>
            <w:hideMark/>
          </w:tcPr>
          <w:p w14:paraId="5DAD2EED"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8</w:t>
            </w:r>
          </w:p>
        </w:tc>
        <w:tc>
          <w:tcPr>
            <w:tcW w:w="1542" w:type="dxa"/>
            <w:tcBorders>
              <w:top w:val="nil"/>
              <w:left w:val="single" w:sz="4" w:space="0" w:color="auto"/>
              <w:bottom w:val="nil"/>
              <w:right w:val="nil"/>
            </w:tcBorders>
            <w:shd w:val="clear" w:color="auto" w:fill="auto"/>
            <w:noWrap/>
            <w:hideMark/>
          </w:tcPr>
          <w:p w14:paraId="57EE29F7"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8</w:t>
            </w:r>
          </w:p>
        </w:tc>
        <w:tc>
          <w:tcPr>
            <w:tcW w:w="3891" w:type="dxa"/>
            <w:tcBorders>
              <w:top w:val="nil"/>
              <w:left w:val="single" w:sz="4" w:space="0" w:color="auto"/>
              <w:bottom w:val="nil"/>
              <w:right w:val="single" w:sz="4" w:space="0" w:color="auto"/>
            </w:tcBorders>
            <w:shd w:val="clear" w:color="auto" w:fill="auto"/>
            <w:hideMark/>
          </w:tcPr>
          <w:p w14:paraId="66CCC9D6"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r w:rsidRPr="00E726DF">
              <w:rPr>
                <w:rFonts w:ascii="Arial CE" w:hAnsi="Arial CE" w:cs="Arial CE"/>
                <w:sz w:val="16"/>
                <w:szCs w:val="16"/>
              </w:rPr>
              <w:t>Úprava napojení kotlů na stávající plynovod</w:t>
            </w:r>
          </w:p>
        </w:tc>
        <w:tc>
          <w:tcPr>
            <w:tcW w:w="690" w:type="dxa"/>
            <w:tcBorders>
              <w:top w:val="nil"/>
              <w:left w:val="nil"/>
              <w:bottom w:val="nil"/>
              <w:right w:val="single" w:sz="4" w:space="0" w:color="auto"/>
            </w:tcBorders>
            <w:shd w:val="clear" w:color="auto" w:fill="auto"/>
            <w:noWrap/>
            <w:hideMark/>
          </w:tcPr>
          <w:p w14:paraId="5968002A"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r w:rsidRPr="00E726DF">
              <w:rPr>
                <w:rFonts w:ascii="Arial CE" w:hAnsi="Arial CE" w:cs="Arial CE"/>
                <w:sz w:val="16"/>
                <w:szCs w:val="16"/>
              </w:rPr>
              <w:t>soubor</w:t>
            </w:r>
          </w:p>
        </w:tc>
        <w:tc>
          <w:tcPr>
            <w:tcW w:w="1050" w:type="dxa"/>
            <w:tcBorders>
              <w:top w:val="nil"/>
              <w:left w:val="nil"/>
              <w:bottom w:val="nil"/>
              <w:right w:val="single" w:sz="4" w:space="0" w:color="auto"/>
            </w:tcBorders>
            <w:shd w:val="clear" w:color="auto" w:fill="auto"/>
            <w:noWrap/>
            <w:hideMark/>
          </w:tcPr>
          <w:p w14:paraId="05DB3AE8"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w:t>
            </w:r>
          </w:p>
        </w:tc>
        <w:tc>
          <w:tcPr>
            <w:tcW w:w="1134" w:type="dxa"/>
            <w:tcBorders>
              <w:top w:val="nil"/>
              <w:left w:val="nil"/>
              <w:bottom w:val="nil"/>
              <w:right w:val="single" w:sz="4" w:space="0" w:color="auto"/>
            </w:tcBorders>
            <w:shd w:val="clear" w:color="auto" w:fill="auto"/>
            <w:noWrap/>
            <w:hideMark/>
          </w:tcPr>
          <w:p w14:paraId="466F7C1F"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16 000</w:t>
            </w:r>
          </w:p>
        </w:tc>
        <w:tc>
          <w:tcPr>
            <w:tcW w:w="839" w:type="dxa"/>
            <w:tcBorders>
              <w:top w:val="nil"/>
              <w:left w:val="nil"/>
              <w:bottom w:val="nil"/>
              <w:right w:val="single" w:sz="8" w:space="0" w:color="auto"/>
            </w:tcBorders>
            <w:shd w:val="clear" w:color="auto" w:fill="auto"/>
            <w:noWrap/>
            <w:hideMark/>
          </w:tcPr>
          <w:p w14:paraId="3DF980B0"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16 000</w:t>
            </w:r>
          </w:p>
        </w:tc>
      </w:tr>
      <w:tr w:rsidR="00E726DF" w:rsidRPr="00E726DF" w14:paraId="3CF269E1" w14:textId="77777777" w:rsidTr="00E726DF">
        <w:trPr>
          <w:trHeight w:val="255"/>
        </w:trPr>
        <w:tc>
          <w:tcPr>
            <w:tcW w:w="474" w:type="dxa"/>
            <w:tcBorders>
              <w:top w:val="nil"/>
              <w:left w:val="single" w:sz="8" w:space="0" w:color="auto"/>
              <w:bottom w:val="single" w:sz="4" w:space="0" w:color="auto"/>
              <w:right w:val="nil"/>
            </w:tcBorders>
            <w:shd w:val="clear" w:color="000000" w:fill="C0C0C0"/>
            <w:noWrap/>
            <w:hideMark/>
          </w:tcPr>
          <w:p w14:paraId="249F777D"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Díl:</w:t>
            </w:r>
          </w:p>
        </w:tc>
        <w:tc>
          <w:tcPr>
            <w:tcW w:w="1542" w:type="dxa"/>
            <w:tcBorders>
              <w:top w:val="nil"/>
              <w:left w:val="single" w:sz="4" w:space="0" w:color="auto"/>
              <w:bottom w:val="single" w:sz="4" w:space="0" w:color="auto"/>
              <w:right w:val="nil"/>
            </w:tcBorders>
            <w:shd w:val="clear" w:color="000000" w:fill="C0C0C0"/>
            <w:noWrap/>
            <w:hideMark/>
          </w:tcPr>
          <w:p w14:paraId="14B7B6ED"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731</w:t>
            </w:r>
          </w:p>
        </w:tc>
        <w:tc>
          <w:tcPr>
            <w:tcW w:w="3891" w:type="dxa"/>
            <w:tcBorders>
              <w:top w:val="nil"/>
              <w:left w:val="single" w:sz="4" w:space="0" w:color="auto"/>
              <w:bottom w:val="single" w:sz="4" w:space="0" w:color="auto"/>
              <w:right w:val="single" w:sz="4" w:space="0" w:color="auto"/>
            </w:tcBorders>
            <w:shd w:val="clear" w:color="000000" w:fill="C0C0C0"/>
            <w:hideMark/>
          </w:tcPr>
          <w:p w14:paraId="66F164A2"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Kotelny</w:t>
            </w:r>
          </w:p>
        </w:tc>
        <w:tc>
          <w:tcPr>
            <w:tcW w:w="690" w:type="dxa"/>
            <w:tcBorders>
              <w:top w:val="nil"/>
              <w:left w:val="nil"/>
              <w:bottom w:val="single" w:sz="4" w:space="0" w:color="auto"/>
              <w:right w:val="single" w:sz="4" w:space="0" w:color="auto"/>
            </w:tcBorders>
            <w:shd w:val="clear" w:color="000000" w:fill="C0C0C0"/>
            <w:noWrap/>
            <w:hideMark/>
          </w:tcPr>
          <w:p w14:paraId="55AE8014"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1050" w:type="dxa"/>
            <w:tcBorders>
              <w:top w:val="nil"/>
              <w:left w:val="nil"/>
              <w:bottom w:val="single" w:sz="4" w:space="0" w:color="auto"/>
              <w:right w:val="single" w:sz="4" w:space="0" w:color="auto"/>
            </w:tcBorders>
            <w:shd w:val="clear" w:color="000000" w:fill="C0C0C0"/>
            <w:noWrap/>
            <w:hideMark/>
          </w:tcPr>
          <w:p w14:paraId="22746851"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1973" w:type="dxa"/>
            <w:gridSpan w:val="2"/>
            <w:tcBorders>
              <w:top w:val="nil"/>
              <w:left w:val="nil"/>
              <w:bottom w:val="single" w:sz="4" w:space="0" w:color="auto"/>
              <w:right w:val="single" w:sz="8" w:space="0" w:color="000000"/>
            </w:tcBorders>
            <w:shd w:val="clear" w:color="000000" w:fill="C0C0C0"/>
            <w:noWrap/>
            <w:hideMark/>
          </w:tcPr>
          <w:p w14:paraId="66D2B83A" w14:textId="77777777" w:rsidR="00E726DF" w:rsidRPr="00E726DF" w:rsidRDefault="00E726DF" w:rsidP="00E726DF">
            <w:pPr>
              <w:widowControl/>
              <w:spacing w:before="0" w:after="0" w:line="240" w:lineRule="auto"/>
              <w:ind w:left="0"/>
              <w:jc w:val="right"/>
              <w:rPr>
                <w:rFonts w:ascii="Arial CE" w:hAnsi="Arial CE" w:cs="Arial CE"/>
                <w:szCs w:val="20"/>
              </w:rPr>
            </w:pPr>
            <w:r w:rsidRPr="00E726DF">
              <w:rPr>
                <w:rFonts w:ascii="Arial CE" w:hAnsi="Arial CE" w:cs="Arial CE"/>
                <w:szCs w:val="20"/>
              </w:rPr>
              <w:t>791 000</w:t>
            </w:r>
          </w:p>
        </w:tc>
      </w:tr>
      <w:tr w:rsidR="00E726DF" w:rsidRPr="00E726DF" w14:paraId="27F955EC" w14:textId="77777777" w:rsidTr="00E726DF">
        <w:trPr>
          <w:trHeight w:val="240"/>
        </w:trPr>
        <w:tc>
          <w:tcPr>
            <w:tcW w:w="474" w:type="dxa"/>
            <w:tcBorders>
              <w:top w:val="nil"/>
              <w:left w:val="single" w:sz="8" w:space="0" w:color="auto"/>
              <w:bottom w:val="nil"/>
              <w:right w:val="nil"/>
            </w:tcBorders>
            <w:shd w:val="clear" w:color="auto" w:fill="auto"/>
            <w:noWrap/>
            <w:hideMark/>
          </w:tcPr>
          <w:p w14:paraId="3AD4AA4A"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9</w:t>
            </w:r>
          </w:p>
        </w:tc>
        <w:tc>
          <w:tcPr>
            <w:tcW w:w="1542" w:type="dxa"/>
            <w:tcBorders>
              <w:top w:val="nil"/>
              <w:left w:val="single" w:sz="4" w:space="0" w:color="auto"/>
              <w:bottom w:val="nil"/>
              <w:right w:val="nil"/>
            </w:tcBorders>
            <w:shd w:val="clear" w:color="auto" w:fill="auto"/>
            <w:noWrap/>
            <w:hideMark/>
          </w:tcPr>
          <w:p w14:paraId="0B95B2A7"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9</w:t>
            </w:r>
          </w:p>
        </w:tc>
        <w:tc>
          <w:tcPr>
            <w:tcW w:w="3891" w:type="dxa"/>
            <w:tcBorders>
              <w:top w:val="nil"/>
              <w:left w:val="single" w:sz="4" w:space="0" w:color="auto"/>
              <w:bottom w:val="nil"/>
              <w:right w:val="single" w:sz="4" w:space="0" w:color="auto"/>
            </w:tcBorders>
            <w:shd w:val="clear" w:color="auto" w:fill="auto"/>
            <w:hideMark/>
          </w:tcPr>
          <w:p w14:paraId="08F35503"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r w:rsidRPr="00E726DF">
              <w:rPr>
                <w:rFonts w:ascii="Arial CE" w:hAnsi="Arial CE" w:cs="Arial CE"/>
                <w:sz w:val="16"/>
                <w:szCs w:val="16"/>
              </w:rPr>
              <w:t>Plynový kondenzační kotle (výkon kotelny 450-480kW)</w:t>
            </w:r>
          </w:p>
        </w:tc>
        <w:tc>
          <w:tcPr>
            <w:tcW w:w="690" w:type="dxa"/>
            <w:tcBorders>
              <w:top w:val="nil"/>
              <w:left w:val="nil"/>
              <w:bottom w:val="nil"/>
              <w:right w:val="single" w:sz="4" w:space="0" w:color="auto"/>
            </w:tcBorders>
            <w:shd w:val="clear" w:color="auto" w:fill="auto"/>
            <w:noWrap/>
            <w:hideMark/>
          </w:tcPr>
          <w:p w14:paraId="7A110B3C"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r w:rsidRPr="00E726DF">
              <w:rPr>
                <w:rFonts w:ascii="Arial CE" w:hAnsi="Arial CE" w:cs="Arial CE"/>
                <w:sz w:val="16"/>
                <w:szCs w:val="16"/>
              </w:rPr>
              <w:t>soubor</w:t>
            </w:r>
          </w:p>
        </w:tc>
        <w:tc>
          <w:tcPr>
            <w:tcW w:w="1050" w:type="dxa"/>
            <w:tcBorders>
              <w:top w:val="nil"/>
              <w:left w:val="nil"/>
              <w:bottom w:val="nil"/>
              <w:right w:val="single" w:sz="4" w:space="0" w:color="auto"/>
            </w:tcBorders>
            <w:shd w:val="clear" w:color="auto" w:fill="auto"/>
            <w:noWrap/>
            <w:hideMark/>
          </w:tcPr>
          <w:p w14:paraId="7AE8F102"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4</w:t>
            </w:r>
          </w:p>
        </w:tc>
        <w:tc>
          <w:tcPr>
            <w:tcW w:w="1134" w:type="dxa"/>
            <w:tcBorders>
              <w:top w:val="nil"/>
              <w:left w:val="nil"/>
              <w:bottom w:val="nil"/>
              <w:right w:val="single" w:sz="4" w:space="0" w:color="auto"/>
            </w:tcBorders>
            <w:shd w:val="clear" w:color="auto" w:fill="auto"/>
            <w:noWrap/>
            <w:hideMark/>
          </w:tcPr>
          <w:p w14:paraId="5572CF70"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135 000</w:t>
            </w:r>
          </w:p>
        </w:tc>
        <w:tc>
          <w:tcPr>
            <w:tcW w:w="839" w:type="dxa"/>
            <w:tcBorders>
              <w:top w:val="nil"/>
              <w:left w:val="nil"/>
              <w:bottom w:val="nil"/>
              <w:right w:val="single" w:sz="8" w:space="0" w:color="auto"/>
            </w:tcBorders>
            <w:shd w:val="clear" w:color="auto" w:fill="auto"/>
            <w:noWrap/>
            <w:hideMark/>
          </w:tcPr>
          <w:p w14:paraId="308CE351"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540 000</w:t>
            </w:r>
          </w:p>
        </w:tc>
      </w:tr>
      <w:tr w:rsidR="00E726DF" w:rsidRPr="00E726DF" w14:paraId="214EA618" w14:textId="77777777" w:rsidTr="00E726DF">
        <w:trPr>
          <w:trHeight w:val="240"/>
        </w:trPr>
        <w:tc>
          <w:tcPr>
            <w:tcW w:w="474" w:type="dxa"/>
            <w:tcBorders>
              <w:top w:val="nil"/>
              <w:left w:val="single" w:sz="8" w:space="0" w:color="auto"/>
              <w:bottom w:val="nil"/>
              <w:right w:val="nil"/>
            </w:tcBorders>
            <w:shd w:val="clear" w:color="auto" w:fill="auto"/>
            <w:noWrap/>
            <w:hideMark/>
          </w:tcPr>
          <w:p w14:paraId="2361FAC1"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10</w:t>
            </w:r>
          </w:p>
        </w:tc>
        <w:tc>
          <w:tcPr>
            <w:tcW w:w="1542" w:type="dxa"/>
            <w:tcBorders>
              <w:top w:val="nil"/>
              <w:left w:val="single" w:sz="4" w:space="0" w:color="auto"/>
              <w:bottom w:val="nil"/>
              <w:right w:val="nil"/>
            </w:tcBorders>
            <w:shd w:val="clear" w:color="auto" w:fill="auto"/>
            <w:noWrap/>
            <w:hideMark/>
          </w:tcPr>
          <w:p w14:paraId="00DD848D"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10</w:t>
            </w:r>
          </w:p>
        </w:tc>
        <w:tc>
          <w:tcPr>
            <w:tcW w:w="3891" w:type="dxa"/>
            <w:tcBorders>
              <w:top w:val="nil"/>
              <w:left w:val="single" w:sz="4" w:space="0" w:color="auto"/>
              <w:bottom w:val="nil"/>
              <w:right w:val="single" w:sz="4" w:space="0" w:color="auto"/>
            </w:tcBorders>
            <w:shd w:val="clear" w:color="auto" w:fill="auto"/>
            <w:hideMark/>
          </w:tcPr>
          <w:p w14:paraId="4D32BECF"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r w:rsidRPr="00E726DF">
              <w:rPr>
                <w:rFonts w:ascii="Arial CE" w:hAnsi="Arial CE" w:cs="Arial CE"/>
                <w:sz w:val="16"/>
                <w:szCs w:val="16"/>
              </w:rPr>
              <w:t>Čerpadlo s elektronickou regulací otáček EM</w:t>
            </w:r>
          </w:p>
        </w:tc>
        <w:tc>
          <w:tcPr>
            <w:tcW w:w="690" w:type="dxa"/>
            <w:tcBorders>
              <w:top w:val="nil"/>
              <w:left w:val="nil"/>
              <w:bottom w:val="nil"/>
              <w:right w:val="single" w:sz="4" w:space="0" w:color="auto"/>
            </w:tcBorders>
            <w:shd w:val="clear" w:color="auto" w:fill="auto"/>
            <w:noWrap/>
            <w:hideMark/>
          </w:tcPr>
          <w:p w14:paraId="2ECEDDC6"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r w:rsidRPr="00E726DF">
              <w:rPr>
                <w:rFonts w:ascii="Arial CE" w:hAnsi="Arial CE" w:cs="Arial CE"/>
                <w:sz w:val="16"/>
                <w:szCs w:val="16"/>
              </w:rPr>
              <w:t>ks</w:t>
            </w:r>
          </w:p>
        </w:tc>
        <w:tc>
          <w:tcPr>
            <w:tcW w:w="1050" w:type="dxa"/>
            <w:tcBorders>
              <w:top w:val="nil"/>
              <w:left w:val="nil"/>
              <w:bottom w:val="nil"/>
              <w:right w:val="single" w:sz="4" w:space="0" w:color="auto"/>
            </w:tcBorders>
            <w:shd w:val="clear" w:color="auto" w:fill="auto"/>
            <w:noWrap/>
            <w:hideMark/>
          </w:tcPr>
          <w:p w14:paraId="511EBA50"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4</w:t>
            </w:r>
          </w:p>
        </w:tc>
        <w:tc>
          <w:tcPr>
            <w:tcW w:w="1134" w:type="dxa"/>
            <w:tcBorders>
              <w:top w:val="nil"/>
              <w:left w:val="nil"/>
              <w:bottom w:val="nil"/>
              <w:right w:val="single" w:sz="4" w:space="0" w:color="auto"/>
            </w:tcBorders>
            <w:shd w:val="clear" w:color="auto" w:fill="auto"/>
            <w:noWrap/>
            <w:hideMark/>
          </w:tcPr>
          <w:p w14:paraId="22DE708C"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22 500</w:t>
            </w:r>
          </w:p>
        </w:tc>
        <w:tc>
          <w:tcPr>
            <w:tcW w:w="839" w:type="dxa"/>
            <w:tcBorders>
              <w:top w:val="nil"/>
              <w:left w:val="nil"/>
              <w:bottom w:val="nil"/>
              <w:right w:val="single" w:sz="8" w:space="0" w:color="auto"/>
            </w:tcBorders>
            <w:shd w:val="clear" w:color="auto" w:fill="auto"/>
            <w:noWrap/>
            <w:hideMark/>
          </w:tcPr>
          <w:p w14:paraId="4A906A66"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90 000</w:t>
            </w:r>
          </w:p>
        </w:tc>
      </w:tr>
      <w:tr w:rsidR="00E726DF" w:rsidRPr="00E726DF" w14:paraId="500D0D35" w14:textId="77777777" w:rsidTr="00E726DF">
        <w:trPr>
          <w:trHeight w:val="240"/>
        </w:trPr>
        <w:tc>
          <w:tcPr>
            <w:tcW w:w="474" w:type="dxa"/>
            <w:tcBorders>
              <w:top w:val="nil"/>
              <w:left w:val="single" w:sz="8" w:space="0" w:color="auto"/>
              <w:bottom w:val="nil"/>
              <w:right w:val="nil"/>
            </w:tcBorders>
            <w:shd w:val="clear" w:color="auto" w:fill="auto"/>
            <w:noWrap/>
            <w:hideMark/>
          </w:tcPr>
          <w:p w14:paraId="6146B4CB"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11</w:t>
            </w:r>
          </w:p>
        </w:tc>
        <w:tc>
          <w:tcPr>
            <w:tcW w:w="1542" w:type="dxa"/>
            <w:tcBorders>
              <w:top w:val="nil"/>
              <w:left w:val="single" w:sz="4" w:space="0" w:color="auto"/>
              <w:bottom w:val="nil"/>
              <w:right w:val="nil"/>
            </w:tcBorders>
            <w:shd w:val="clear" w:color="auto" w:fill="auto"/>
            <w:noWrap/>
            <w:hideMark/>
          </w:tcPr>
          <w:p w14:paraId="7092B3EC"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11</w:t>
            </w:r>
          </w:p>
        </w:tc>
        <w:tc>
          <w:tcPr>
            <w:tcW w:w="3891" w:type="dxa"/>
            <w:tcBorders>
              <w:top w:val="nil"/>
              <w:left w:val="single" w:sz="4" w:space="0" w:color="auto"/>
              <w:bottom w:val="nil"/>
              <w:right w:val="single" w:sz="4" w:space="0" w:color="auto"/>
            </w:tcBorders>
            <w:shd w:val="clear" w:color="auto" w:fill="auto"/>
            <w:hideMark/>
          </w:tcPr>
          <w:p w14:paraId="470D5F51"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r w:rsidRPr="00E726DF">
              <w:rPr>
                <w:rFonts w:ascii="Arial CE" w:hAnsi="Arial CE" w:cs="Arial CE"/>
                <w:sz w:val="16"/>
                <w:szCs w:val="16"/>
              </w:rPr>
              <w:t>Úprava napojení kotlů na stávající HVDT</w:t>
            </w:r>
          </w:p>
        </w:tc>
        <w:tc>
          <w:tcPr>
            <w:tcW w:w="690" w:type="dxa"/>
            <w:tcBorders>
              <w:top w:val="nil"/>
              <w:left w:val="nil"/>
              <w:bottom w:val="nil"/>
              <w:right w:val="single" w:sz="4" w:space="0" w:color="auto"/>
            </w:tcBorders>
            <w:shd w:val="clear" w:color="auto" w:fill="auto"/>
            <w:noWrap/>
            <w:hideMark/>
          </w:tcPr>
          <w:p w14:paraId="670E868F"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r w:rsidRPr="00E726DF">
              <w:rPr>
                <w:rFonts w:ascii="Arial CE" w:hAnsi="Arial CE" w:cs="Arial CE"/>
                <w:sz w:val="16"/>
                <w:szCs w:val="16"/>
              </w:rPr>
              <w:t>soubor</w:t>
            </w:r>
          </w:p>
        </w:tc>
        <w:tc>
          <w:tcPr>
            <w:tcW w:w="1050" w:type="dxa"/>
            <w:tcBorders>
              <w:top w:val="nil"/>
              <w:left w:val="nil"/>
              <w:bottom w:val="nil"/>
              <w:right w:val="single" w:sz="4" w:space="0" w:color="auto"/>
            </w:tcBorders>
            <w:shd w:val="clear" w:color="auto" w:fill="auto"/>
            <w:noWrap/>
            <w:hideMark/>
          </w:tcPr>
          <w:p w14:paraId="334CF783"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w:t>
            </w:r>
          </w:p>
        </w:tc>
        <w:tc>
          <w:tcPr>
            <w:tcW w:w="1134" w:type="dxa"/>
            <w:tcBorders>
              <w:top w:val="nil"/>
              <w:left w:val="nil"/>
              <w:bottom w:val="nil"/>
              <w:right w:val="single" w:sz="4" w:space="0" w:color="auto"/>
            </w:tcBorders>
            <w:shd w:val="clear" w:color="auto" w:fill="auto"/>
            <w:noWrap/>
            <w:hideMark/>
          </w:tcPr>
          <w:p w14:paraId="2AC03515"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67 000</w:t>
            </w:r>
          </w:p>
        </w:tc>
        <w:tc>
          <w:tcPr>
            <w:tcW w:w="839" w:type="dxa"/>
            <w:tcBorders>
              <w:top w:val="nil"/>
              <w:left w:val="nil"/>
              <w:bottom w:val="nil"/>
              <w:right w:val="single" w:sz="8" w:space="0" w:color="auto"/>
            </w:tcBorders>
            <w:shd w:val="clear" w:color="auto" w:fill="auto"/>
            <w:noWrap/>
            <w:hideMark/>
          </w:tcPr>
          <w:p w14:paraId="2AC12DF6"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67 000</w:t>
            </w:r>
          </w:p>
        </w:tc>
      </w:tr>
      <w:tr w:rsidR="00E726DF" w:rsidRPr="00E726DF" w14:paraId="0E24160D" w14:textId="77777777" w:rsidTr="00E726DF">
        <w:trPr>
          <w:trHeight w:val="255"/>
        </w:trPr>
        <w:tc>
          <w:tcPr>
            <w:tcW w:w="474" w:type="dxa"/>
            <w:tcBorders>
              <w:top w:val="nil"/>
              <w:left w:val="single" w:sz="8" w:space="0" w:color="auto"/>
              <w:bottom w:val="nil"/>
              <w:right w:val="nil"/>
            </w:tcBorders>
            <w:shd w:val="clear" w:color="auto" w:fill="auto"/>
            <w:noWrap/>
            <w:hideMark/>
          </w:tcPr>
          <w:p w14:paraId="1FC0981A"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12</w:t>
            </w:r>
          </w:p>
        </w:tc>
        <w:tc>
          <w:tcPr>
            <w:tcW w:w="1542" w:type="dxa"/>
            <w:tcBorders>
              <w:top w:val="nil"/>
              <w:left w:val="single" w:sz="4" w:space="0" w:color="auto"/>
              <w:bottom w:val="nil"/>
              <w:right w:val="nil"/>
            </w:tcBorders>
            <w:shd w:val="clear" w:color="auto" w:fill="auto"/>
            <w:noWrap/>
            <w:hideMark/>
          </w:tcPr>
          <w:p w14:paraId="3A97DBDC"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12</w:t>
            </w:r>
          </w:p>
        </w:tc>
        <w:tc>
          <w:tcPr>
            <w:tcW w:w="3891" w:type="dxa"/>
            <w:tcBorders>
              <w:top w:val="nil"/>
              <w:left w:val="single" w:sz="4" w:space="0" w:color="auto"/>
              <w:bottom w:val="nil"/>
              <w:right w:val="single" w:sz="4" w:space="0" w:color="auto"/>
            </w:tcBorders>
            <w:shd w:val="clear" w:color="auto" w:fill="auto"/>
            <w:hideMark/>
          </w:tcPr>
          <w:p w14:paraId="6EDA6C86"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proofErr w:type="gramStart"/>
            <w:r w:rsidRPr="00E726DF">
              <w:rPr>
                <w:rFonts w:ascii="Arial CE" w:hAnsi="Arial CE" w:cs="Arial CE"/>
                <w:sz w:val="16"/>
                <w:szCs w:val="16"/>
              </w:rPr>
              <w:t>Řídící</w:t>
            </w:r>
            <w:proofErr w:type="gramEnd"/>
            <w:r w:rsidRPr="00E726DF">
              <w:rPr>
                <w:rFonts w:ascii="Arial CE" w:hAnsi="Arial CE" w:cs="Arial CE"/>
                <w:sz w:val="16"/>
                <w:szCs w:val="16"/>
              </w:rPr>
              <w:t xml:space="preserve"> systém kaskády kotlů</w:t>
            </w:r>
          </w:p>
        </w:tc>
        <w:tc>
          <w:tcPr>
            <w:tcW w:w="690" w:type="dxa"/>
            <w:tcBorders>
              <w:top w:val="nil"/>
              <w:left w:val="nil"/>
              <w:bottom w:val="nil"/>
              <w:right w:val="single" w:sz="4" w:space="0" w:color="auto"/>
            </w:tcBorders>
            <w:shd w:val="clear" w:color="auto" w:fill="auto"/>
            <w:noWrap/>
            <w:hideMark/>
          </w:tcPr>
          <w:p w14:paraId="4C823635"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r w:rsidRPr="00E726DF">
              <w:rPr>
                <w:rFonts w:ascii="Arial CE" w:hAnsi="Arial CE" w:cs="Arial CE"/>
                <w:sz w:val="16"/>
                <w:szCs w:val="16"/>
              </w:rPr>
              <w:t>soubor</w:t>
            </w:r>
          </w:p>
        </w:tc>
        <w:tc>
          <w:tcPr>
            <w:tcW w:w="1050" w:type="dxa"/>
            <w:tcBorders>
              <w:top w:val="nil"/>
              <w:left w:val="nil"/>
              <w:bottom w:val="nil"/>
              <w:right w:val="single" w:sz="4" w:space="0" w:color="auto"/>
            </w:tcBorders>
            <w:shd w:val="clear" w:color="auto" w:fill="auto"/>
            <w:noWrap/>
            <w:hideMark/>
          </w:tcPr>
          <w:p w14:paraId="3A666DE4"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w:t>
            </w:r>
          </w:p>
        </w:tc>
        <w:tc>
          <w:tcPr>
            <w:tcW w:w="1134" w:type="dxa"/>
            <w:tcBorders>
              <w:top w:val="nil"/>
              <w:left w:val="nil"/>
              <w:bottom w:val="nil"/>
              <w:right w:val="single" w:sz="4" w:space="0" w:color="auto"/>
            </w:tcBorders>
            <w:shd w:val="clear" w:color="auto" w:fill="auto"/>
            <w:noWrap/>
            <w:hideMark/>
          </w:tcPr>
          <w:p w14:paraId="0692871E"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53 000</w:t>
            </w:r>
          </w:p>
        </w:tc>
        <w:tc>
          <w:tcPr>
            <w:tcW w:w="839" w:type="dxa"/>
            <w:tcBorders>
              <w:top w:val="nil"/>
              <w:left w:val="nil"/>
              <w:bottom w:val="nil"/>
              <w:right w:val="single" w:sz="8" w:space="0" w:color="auto"/>
            </w:tcBorders>
            <w:shd w:val="clear" w:color="auto" w:fill="auto"/>
            <w:noWrap/>
            <w:hideMark/>
          </w:tcPr>
          <w:p w14:paraId="3E5641B8"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53 000</w:t>
            </w:r>
          </w:p>
        </w:tc>
      </w:tr>
      <w:tr w:rsidR="00E726DF" w:rsidRPr="00E726DF" w14:paraId="7D97A01F" w14:textId="77777777" w:rsidTr="00E726DF">
        <w:trPr>
          <w:trHeight w:val="255"/>
        </w:trPr>
        <w:tc>
          <w:tcPr>
            <w:tcW w:w="474" w:type="dxa"/>
            <w:tcBorders>
              <w:top w:val="nil"/>
              <w:left w:val="single" w:sz="8" w:space="0" w:color="auto"/>
              <w:bottom w:val="nil"/>
              <w:right w:val="nil"/>
            </w:tcBorders>
            <w:shd w:val="clear" w:color="auto" w:fill="auto"/>
            <w:noWrap/>
            <w:hideMark/>
          </w:tcPr>
          <w:p w14:paraId="196E9AE9"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13</w:t>
            </w:r>
          </w:p>
        </w:tc>
        <w:tc>
          <w:tcPr>
            <w:tcW w:w="1542" w:type="dxa"/>
            <w:tcBorders>
              <w:top w:val="nil"/>
              <w:left w:val="single" w:sz="4" w:space="0" w:color="auto"/>
              <w:bottom w:val="nil"/>
              <w:right w:val="nil"/>
            </w:tcBorders>
            <w:shd w:val="clear" w:color="auto" w:fill="auto"/>
            <w:noWrap/>
            <w:hideMark/>
          </w:tcPr>
          <w:p w14:paraId="43399A3C"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13</w:t>
            </w:r>
          </w:p>
        </w:tc>
        <w:tc>
          <w:tcPr>
            <w:tcW w:w="3891" w:type="dxa"/>
            <w:tcBorders>
              <w:top w:val="nil"/>
              <w:left w:val="single" w:sz="4" w:space="0" w:color="auto"/>
              <w:bottom w:val="nil"/>
              <w:right w:val="single" w:sz="4" w:space="0" w:color="auto"/>
            </w:tcBorders>
            <w:shd w:val="clear" w:color="auto" w:fill="auto"/>
            <w:hideMark/>
          </w:tcPr>
          <w:p w14:paraId="13DED57A"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proofErr w:type="gramStart"/>
            <w:r w:rsidRPr="00E726DF">
              <w:rPr>
                <w:rFonts w:ascii="Arial CE" w:hAnsi="Arial CE" w:cs="Arial CE"/>
                <w:sz w:val="16"/>
                <w:szCs w:val="16"/>
              </w:rPr>
              <w:t>Řídící</w:t>
            </w:r>
            <w:proofErr w:type="gramEnd"/>
            <w:r w:rsidRPr="00E726DF">
              <w:rPr>
                <w:rFonts w:ascii="Arial CE" w:hAnsi="Arial CE" w:cs="Arial CE"/>
                <w:sz w:val="16"/>
                <w:szCs w:val="16"/>
              </w:rPr>
              <w:t xml:space="preserve"> systém </w:t>
            </w:r>
            <w:proofErr w:type="spellStart"/>
            <w:r w:rsidRPr="00E726DF">
              <w:rPr>
                <w:rFonts w:ascii="Arial CE" w:hAnsi="Arial CE" w:cs="Arial CE"/>
                <w:sz w:val="16"/>
                <w:szCs w:val="16"/>
              </w:rPr>
              <w:t>topncýh</w:t>
            </w:r>
            <w:proofErr w:type="spellEnd"/>
            <w:r w:rsidRPr="00E726DF">
              <w:rPr>
                <w:rFonts w:ascii="Arial CE" w:hAnsi="Arial CE" w:cs="Arial CE"/>
                <w:sz w:val="16"/>
                <w:szCs w:val="16"/>
              </w:rPr>
              <w:t xml:space="preserve"> větví</w:t>
            </w:r>
          </w:p>
        </w:tc>
        <w:tc>
          <w:tcPr>
            <w:tcW w:w="690" w:type="dxa"/>
            <w:tcBorders>
              <w:top w:val="nil"/>
              <w:left w:val="nil"/>
              <w:bottom w:val="nil"/>
              <w:right w:val="single" w:sz="4" w:space="0" w:color="auto"/>
            </w:tcBorders>
            <w:shd w:val="clear" w:color="auto" w:fill="auto"/>
            <w:noWrap/>
            <w:hideMark/>
          </w:tcPr>
          <w:p w14:paraId="66B06F73"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r w:rsidRPr="00E726DF">
              <w:rPr>
                <w:rFonts w:ascii="Arial CE" w:hAnsi="Arial CE" w:cs="Arial CE"/>
                <w:sz w:val="16"/>
                <w:szCs w:val="16"/>
              </w:rPr>
              <w:t>soubor</w:t>
            </w:r>
          </w:p>
        </w:tc>
        <w:tc>
          <w:tcPr>
            <w:tcW w:w="1050" w:type="dxa"/>
            <w:tcBorders>
              <w:top w:val="nil"/>
              <w:left w:val="nil"/>
              <w:bottom w:val="nil"/>
              <w:right w:val="single" w:sz="4" w:space="0" w:color="auto"/>
            </w:tcBorders>
            <w:shd w:val="clear" w:color="auto" w:fill="auto"/>
            <w:noWrap/>
            <w:hideMark/>
          </w:tcPr>
          <w:p w14:paraId="19B08F95"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w:t>
            </w:r>
          </w:p>
        </w:tc>
        <w:tc>
          <w:tcPr>
            <w:tcW w:w="1134" w:type="dxa"/>
            <w:tcBorders>
              <w:top w:val="nil"/>
              <w:left w:val="nil"/>
              <w:bottom w:val="nil"/>
              <w:right w:val="single" w:sz="4" w:space="0" w:color="auto"/>
            </w:tcBorders>
            <w:shd w:val="clear" w:color="auto" w:fill="auto"/>
            <w:noWrap/>
            <w:hideMark/>
          </w:tcPr>
          <w:p w14:paraId="258103D3"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41 000</w:t>
            </w:r>
          </w:p>
        </w:tc>
        <w:tc>
          <w:tcPr>
            <w:tcW w:w="839" w:type="dxa"/>
            <w:tcBorders>
              <w:top w:val="nil"/>
              <w:left w:val="nil"/>
              <w:bottom w:val="nil"/>
              <w:right w:val="single" w:sz="8" w:space="0" w:color="auto"/>
            </w:tcBorders>
            <w:shd w:val="clear" w:color="auto" w:fill="auto"/>
            <w:noWrap/>
            <w:hideMark/>
          </w:tcPr>
          <w:p w14:paraId="617C6E12"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41 000</w:t>
            </w:r>
          </w:p>
        </w:tc>
      </w:tr>
      <w:tr w:rsidR="00E726DF" w:rsidRPr="00E726DF" w14:paraId="51CF3BD1" w14:textId="77777777" w:rsidTr="00E726DF">
        <w:trPr>
          <w:trHeight w:val="255"/>
        </w:trPr>
        <w:tc>
          <w:tcPr>
            <w:tcW w:w="474" w:type="dxa"/>
            <w:tcBorders>
              <w:top w:val="nil"/>
              <w:left w:val="single" w:sz="8" w:space="0" w:color="auto"/>
              <w:bottom w:val="single" w:sz="4" w:space="0" w:color="auto"/>
              <w:right w:val="nil"/>
            </w:tcBorders>
            <w:shd w:val="clear" w:color="000000" w:fill="C0C0C0"/>
            <w:noWrap/>
            <w:hideMark/>
          </w:tcPr>
          <w:p w14:paraId="3CE6C191"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Díl:</w:t>
            </w:r>
          </w:p>
        </w:tc>
        <w:tc>
          <w:tcPr>
            <w:tcW w:w="1542" w:type="dxa"/>
            <w:tcBorders>
              <w:top w:val="nil"/>
              <w:left w:val="single" w:sz="4" w:space="0" w:color="auto"/>
              <w:bottom w:val="single" w:sz="4" w:space="0" w:color="auto"/>
              <w:right w:val="nil"/>
            </w:tcBorders>
            <w:shd w:val="clear" w:color="000000" w:fill="C0C0C0"/>
            <w:noWrap/>
            <w:hideMark/>
          </w:tcPr>
          <w:p w14:paraId="7B9CBEB3"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ON</w:t>
            </w:r>
          </w:p>
        </w:tc>
        <w:tc>
          <w:tcPr>
            <w:tcW w:w="3891" w:type="dxa"/>
            <w:tcBorders>
              <w:top w:val="nil"/>
              <w:left w:val="single" w:sz="4" w:space="0" w:color="auto"/>
              <w:bottom w:val="single" w:sz="4" w:space="0" w:color="auto"/>
              <w:right w:val="single" w:sz="4" w:space="0" w:color="auto"/>
            </w:tcBorders>
            <w:shd w:val="clear" w:color="000000" w:fill="C0C0C0"/>
            <w:hideMark/>
          </w:tcPr>
          <w:p w14:paraId="474CCFDD"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Ostatní náklady</w:t>
            </w:r>
          </w:p>
        </w:tc>
        <w:tc>
          <w:tcPr>
            <w:tcW w:w="690" w:type="dxa"/>
            <w:tcBorders>
              <w:top w:val="nil"/>
              <w:left w:val="nil"/>
              <w:bottom w:val="single" w:sz="4" w:space="0" w:color="auto"/>
              <w:right w:val="single" w:sz="4" w:space="0" w:color="auto"/>
            </w:tcBorders>
            <w:shd w:val="clear" w:color="000000" w:fill="C0C0C0"/>
            <w:noWrap/>
            <w:hideMark/>
          </w:tcPr>
          <w:p w14:paraId="68CF2E45"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1050" w:type="dxa"/>
            <w:tcBorders>
              <w:top w:val="nil"/>
              <w:left w:val="nil"/>
              <w:bottom w:val="single" w:sz="4" w:space="0" w:color="auto"/>
              <w:right w:val="single" w:sz="4" w:space="0" w:color="auto"/>
            </w:tcBorders>
            <w:shd w:val="clear" w:color="000000" w:fill="C0C0C0"/>
            <w:noWrap/>
            <w:hideMark/>
          </w:tcPr>
          <w:p w14:paraId="6F2EF6DD" w14:textId="77777777" w:rsidR="00E726DF" w:rsidRPr="00E726DF" w:rsidRDefault="00E726DF" w:rsidP="00E726DF">
            <w:pPr>
              <w:widowControl/>
              <w:spacing w:before="0" w:after="0" w:line="240" w:lineRule="auto"/>
              <w:ind w:left="0"/>
              <w:jc w:val="left"/>
              <w:rPr>
                <w:rFonts w:ascii="Arial CE" w:hAnsi="Arial CE" w:cs="Arial CE"/>
                <w:szCs w:val="20"/>
              </w:rPr>
            </w:pPr>
            <w:r w:rsidRPr="00E726DF">
              <w:rPr>
                <w:rFonts w:ascii="Arial CE" w:hAnsi="Arial CE" w:cs="Arial CE"/>
                <w:szCs w:val="20"/>
              </w:rPr>
              <w:t> </w:t>
            </w:r>
          </w:p>
        </w:tc>
        <w:tc>
          <w:tcPr>
            <w:tcW w:w="1973" w:type="dxa"/>
            <w:gridSpan w:val="2"/>
            <w:tcBorders>
              <w:top w:val="nil"/>
              <w:left w:val="nil"/>
              <w:bottom w:val="single" w:sz="4" w:space="0" w:color="auto"/>
              <w:right w:val="single" w:sz="8" w:space="0" w:color="000000"/>
            </w:tcBorders>
            <w:shd w:val="clear" w:color="000000" w:fill="C0C0C0"/>
            <w:noWrap/>
            <w:hideMark/>
          </w:tcPr>
          <w:p w14:paraId="77C16867" w14:textId="77777777" w:rsidR="00E726DF" w:rsidRPr="00E726DF" w:rsidRDefault="00E726DF" w:rsidP="00E726DF">
            <w:pPr>
              <w:widowControl/>
              <w:spacing w:before="0" w:after="0" w:line="240" w:lineRule="auto"/>
              <w:ind w:left="0"/>
              <w:jc w:val="right"/>
              <w:rPr>
                <w:rFonts w:ascii="Arial CE" w:hAnsi="Arial CE" w:cs="Arial CE"/>
                <w:szCs w:val="20"/>
              </w:rPr>
            </w:pPr>
            <w:r w:rsidRPr="00E726DF">
              <w:rPr>
                <w:rFonts w:ascii="Arial CE" w:hAnsi="Arial CE" w:cs="Arial CE"/>
                <w:szCs w:val="20"/>
              </w:rPr>
              <w:t>44 000</w:t>
            </w:r>
          </w:p>
        </w:tc>
      </w:tr>
      <w:tr w:rsidR="00E726DF" w:rsidRPr="00E726DF" w14:paraId="5D3A42E9" w14:textId="77777777" w:rsidTr="00E726DF">
        <w:trPr>
          <w:trHeight w:val="255"/>
        </w:trPr>
        <w:tc>
          <w:tcPr>
            <w:tcW w:w="474" w:type="dxa"/>
            <w:tcBorders>
              <w:top w:val="nil"/>
              <w:left w:val="single" w:sz="8" w:space="0" w:color="auto"/>
              <w:bottom w:val="nil"/>
              <w:right w:val="nil"/>
            </w:tcBorders>
            <w:shd w:val="clear" w:color="auto" w:fill="auto"/>
            <w:noWrap/>
            <w:hideMark/>
          </w:tcPr>
          <w:p w14:paraId="16369945"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14</w:t>
            </w:r>
          </w:p>
        </w:tc>
        <w:tc>
          <w:tcPr>
            <w:tcW w:w="1542" w:type="dxa"/>
            <w:tcBorders>
              <w:top w:val="nil"/>
              <w:left w:val="single" w:sz="4" w:space="0" w:color="auto"/>
              <w:bottom w:val="nil"/>
              <w:right w:val="nil"/>
            </w:tcBorders>
            <w:shd w:val="clear" w:color="auto" w:fill="auto"/>
            <w:noWrap/>
            <w:hideMark/>
          </w:tcPr>
          <w:p w14:paraId="47A2A576"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14</w:t>
            </w:r>
          </w:p>
        </w:tc>
        <w:tc>
          <w:tcPr>
            <w:tcW w:w="3891" w:type="dxa"/>
            <w:tcBorders>
              <w:top w:val="nil"/>
              <w:left w:val="single" w:sz="4" w:space="0" w:color="auto"/>
              <w:bottom w:val="nil"/>
              <w:right w:val="single" w:sz="4" w:space="0" w:color="auto"/>
            </w:tcBorders>
            <w:shd w:val="clear" w:color="auto" w:fill="auto"/>
            <w:hideMark/>
          </w:tcPr>
          <w:p w14:paraId="45B27EF3"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r w:rsidRPr="00E726DF">
              <w:rPr>
                <w:rFonts w:ascii="Arial CE" w:hAnsi="Arial CE" w:cs="Arial CE"/>
                <w:sz w:val="16"/>
                <w:szCs w:val="16"/>
              </w:rPr>
              <w:t>Revize</w:t>
            </w:r>
          </w:p>
        </w:tc>
        <w:tc>
          <w:tcPr>
            <w:tcW w:w="690" w:type="dxa"/>
            <w:tcBorders>
              <w:top w:val="nil"/>
              <w:left w:val="nil"/>
              <w:bottom w:val="nil"/>
              <w:right w:val="single" w:sz="4" w:space="0" w:color="auto"/>
            </w:tcBorders>
            <w:shd w:val="clear" w:color="auto" w:fill="auto"/>
            <w:noWrap/>
            <w:hideMark/>
          </w:tcPr>
          <w:p w14:paraId="6BBD1D5F"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r w:rsidRPr="00E726DF">
              <w:rPr>
                <w:rFonts w:ascii="Arial CE" w:hAnsi="Arial CE" w:cs="Arial CE"/>
                <w:sz w:val="16"/>
                <w:szCs w:val="16"/>
              </w:rPr>
              <w:t>Soubor</w:t>
            </w:r>
          </w:p>
        </w:tc>
        <w:tc>
          <w:tcPr>
            <w:tcW w:w="1050" w:type="dxa"/>
            <w:tcBorders>
              <w:top w:val="nil"/>
              <w:left w:val="nil"/>
              <w:bottom w:val="nil"/>
              <w:right w:val="single" w:sz="4" w:space="0" w:color="auto"/>
            </w:tcBorders>
            <w:shd w:val="clear" w:color="auto" w:fill="auto"/>
            <w:noWrap/>
            <w:hideMark/>
          </w:tcPr>
          <w:p w14:paraId="511CB155"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w:t>
            </w:r>
          </w:p>
        </w:tc>
        <w:tc>
          <w:tcPr>
            <w:tcW w:w="1134" w:type="dxa"/>
            <w:tcBorders>
              <w:top w:val="nil"/>
              <w:left w:val="nil"/>
              <w:bottom w:val="nil"/>
              <w:right w:val="single" w:sz="4" w:space="0" w:color="auto"/>
            </w:tcBorders>
            <w:shd w:val="clear" w:color="auto" w:fill="auto"/>
            <w:noWrap/>
            <w:hideMark/>
          </w:tcPr>
          <w:p w14:paraId="54CBF267"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13 000</w:t>
            </w:r>
          </w:p>
        </w:tc>
        <w:tc>
          <w:tcPr>
            <w:tcW w:w="839" w:type="dxa"/>
            <w:tcBorders>
              <w:top w:val="nil"/>
              <w:left w:val="nil"/>
              <w:bottom w:val="nil"/>
              <w:right w:val="single" w:sz="8" w:space="0" w:color="auto"/>
            </w:tcBorders>
            <w:shd w:val="clear" w:color="auto" w:fill="auto"/>
            <w:noWrap/>
            <w:hideMark/>
          </w:tcPr>
          <w:p w14:paraId="2F1F422B"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13 000</w:t>
            </w:r>
          </w:p>
        </w:tc>
      </w:tr>
      <w:tr w:rsidR="00E726DF" w:rsidRPr="00E726DF" w14:paraId="6DFB7E82" w14:textId="77777777" w:rsidTr="00E726DF">
        <w:trPr>
          <w:trHeight w:val="255"/>
        </w:trPr>
        <w:tc>
          <w:tcPr>
            <w:tcW w:w="474" w:type="dxa"/>
            <w:tcBorders>
              <w:top w:val="nil"/>
              <w:left w:val="single" w:sz="8" w:space="0" w:color="auto"/>
              <w:bottom w:val="nil"/>
              <w:right w:val="nil"/>
            </w:tcBorders>
            <w:shd w:val="clear" w:color="auto" w:fill="auto"/>
            <w:noWrap/>
            <w:hideMark/>
          </w:tcPr>
          <w:p w14:paraId="1F25D5F0"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15</w:t>
            </w:r>
          </w:p>
        </w:tc>
        <w:tc>
          <w:tcPr>
            <w:tcW w:w="1542" w:type="dxa"/>
            <w:tcBorders>
              <w:top w:val="nil"/>
              <w:left w:val="single" w:sz="4" w:space="0" w:color="auto"/>
              <w:bottom w:val="nil"/>
              <w:right w:val="nil"/>
            </w:tcBorders>
            <w:shd w:val="clear" w:color="auto" w:fill="auto"/>
            <w:noWrap/>
            <w:hideMark/>
          </w:tcPr>
          <w:p w14:paraId="098D243E"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15</w:t>
            </w:r>
          </w:p>
        </w:tc>
        <w:tc>
          <w:tcPr>
            <w:tcW w:w="3891" w:type="dxa"/>
            <w:tcBorders>
              <w:top w:val="nil"/>
              <w:left w:val="single" w:sz="4" w:space="0" w:color="auto"/>
              <w:bottom w:val="nil"/>
              <w:right w:val="single" w:sz="4" w:space="0" w:color="auto"/>
            </w:tcBorders>
            <w:shd w:val="clear" w:color="auto" w:fill="auto"/>
            <w:hideMark/>
          </w:tcPr>
          <w:p w14:paraId="06B42004"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r w:rsidRPr="00E726DF">
              <w:rPr>
                <w:rFonts w:ascii="Arial CE" w:hAnsi="Arial CE" w:cs="Arial CE"/>
                <w:sz w:val="16"/>
                <w:szCs w:val="16"/>
              </w:rPr>
              <w:t>Tlakové zkoušky</w:t>
            </w:r>
          </w:p>
        </w:tc>
        <w:tc>
          <w:tcPr>
            <w:tcW w:w="690" w:type="dxa"/>
            <w:tcBorders>
              <w:top w:val="nil"/>
              <w:left w:val="nil"/>
              <w:bottom w:val="nil"/>
              <w:right w:val="single" w:sz="4" w:space="0" w:color="auto"/>
            </w:tcBorders>
            <w:shd w:val="clear" w:color="auto" w:fill="auto"/>
            <w:noWrap/>
            <w:hideMark/>
          </w:tcPr>
          <w:p w14:paraId="473CE37D"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r w:rsidRPr="00E726DF">
              <w:rPr>
                <w:rFonts w:ascii="Arial CE" w:hAnsi="Arial CE" w:cs="Arial CE"/>
                <w:sz w:val="16"/>
                <w:szCs w:val="16"/>
              </w:rPr>
              <w:t>soubor</w:t>
            </w:r>
          </w:p>
        </w:tc>
        <w:tc>
          <w:tcPr>
            <w:tcW w:w="1050" w:type="dxa"/>
            <w:tcBorders>
              <w:top w:val="nil"/>
              <w:left w:val="nil"/>
              <w:bottom w:val="nil"/>
              <w:right w:val="single" w:sz="4" w:space="0" w:color="auto"/>
            </w:tcBorders>
            <w:shd w:val="clear" w:color="auto" w:fill="auto"/>
            <w:noWrap/>
            <w:hideMark/>
          </w:tcPr>
          <w:p w14:paraId="05F0086F"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w:t>
            </w:r>
          </w:p>
        </w:tc>
        <w:tc>
          <w:tcPr>
            <w:tcW w:w="1134" w:type="dxa"/>
            <w:tcBorders>
              <w:top w:val="nil"/>
              <w:left w:val="nil"/>
              <w:bottom w:val="nil"/>
              <w:right w:val="single" w:sz="4" w:space="0" w:color="auto"/>
            </w:tcBorders>
            <w:shd w:val="clear" w:color="auto" w:fill="auto"/>
            <w:noWrap/>
            <w:hideMark/>
          </w:tcPr>
          <w:p w14:paraId="64802B84"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3 000</w:t>
            </w:r>
          </w:p>
        </w:tc>
        <w:tc>
          <w:tcPr>
            <w:tcW w:w="839" w:type="dxa"/>
            <w:tcBorders>
              <w:top w:val="nil"/>
              <w:left w:val="nil"/>
              <w:bottom w:val="nil"/>
              <w:right w:val="single" w:sz="8" w:space="0" w:color="auto"/>
            </w:tcBorders>
            <w:shd w:val="clear" w:color="auto" w:fill="auto"/>
            <w:noWrap/>
            <w:hideMark/>
          </w:tcPr>
          <w:p w14:paraId="241252B4"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3 000</w:t>
            </w:r>
          </w:p>
        </w:tc>
      </w:tr>
      <w:tr w:rsidR="00E726DF" w:rsidRPr="00E726DF" w14:paraId="2FAD656C" w14:textId="77777777" w:rsidTr="00E726DF">
        <w:trPr>
          <w:trHeight w:val="255"/>
        </w:trPr>
        <w:tc>
          <w:tcPr>
            <w:tcW w:w="474" w:type="dxa"/>
            <w:tcBorders>
              <w:top w:val="nil"/>
              <w:left w:val="single" w:sz="8" w:space="0" w:color="auto"/>
              <w:bottom w:val="nil"/>
              <w:right w:val="nil"/>
            </w:tcBorders>
            <w:shd w:val="clear" w:color="auto" w:fill="auto"/>
            <w:noWrap/>
            <w:hideMark/>
          </w:tcPr>
          <w:p w14:paraId="64312721"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16</w:t>
            </w:r>
          </w:p>
        </w:tc>
        <w:tc>
          <w:tcPr>
            <w:tcW w:w="1542" w:type="dxa"/>
            <w:tcBorders>
              <w:top w:val="nil"/>
              <w:left w:val="single" w:sz="4" w:space="0" w:color="auto"/>
              <w:bottom w:val="nil"/>
              <w:right w:val="nil"/>
            </w:tcBorders>
            <w:shd w:val="clear" w:color="auto" w:fill="auto"/>
            <w:noWrap/>
            <w:hideMark/>
          </w:tcPr>
          <w:p w14:paraId="4CB6F807"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16</w:t>
            </w:r>
          </w:p>
        </w:tc>
        <w:tc>
          <w:tcPr>
            <w:tcW w:w="3891" w:type="dxa"/>
            <w:tcBorders>
              <w:top w:val="nil"/>
              <w:left w:val="single" w:sz="4" w:space="0" w:color="auto"/>
              <w:bottom w:val="nil"/>
              <w:right w:val="single" w:sz="4" w:space="0" w:color="auto"/>
            </w:tcBorders>
            <w:shd w:val="clear" w:color="auto" w:fill="auto"/>
            <w:hideMark/>
          </w:tcPr>
          <w:p w14:paraId="2255F29F"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r w:rsidRPr="00E726DF">
              <w:rPr>
                <w:rFonts w:ascii="Arial CE" w:hAnsi="Arial CE" w:cs="Arial CE"/>
                <w:sz w:val="16"/>
                <w:szCs w:val="16"/>
              </w:rPr>
              <w:t>Revizní knihy kotlů</w:t>
            </w:r>
          </w:p>
        </w:tc>
        <w:tc>
          <w:tcPr>
            <w:tcW w:w="690" w:type="dxa"/>
            <w:tcBorders>
              <w:top w:val="nil"/>
              <w:left w:val="nil"/>
              <w:bottom w:val="nil"/>
              <w:right w:val="single" w:sz="4" w:space="0" w:color="auto"/>
            </w:tcBorders>
            <w:shd w:val="clear" w:color="auto" w:fill="auto"/>
            <w:noWrap/>
            <w:hideMark/>
          </w:tcPr>
          <w:p w14:paraId="56497B94"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r w:rsidRPr="00E726DF">
              <w:rPr>
                <w:rFonts w:ascii="Arial CE" w:hAnsi="Arial CE" w:cs="Arial CE"/>
                <w:sz w:val="16"/>
                <w:szCs w:val="16"/>
              </w:rPr>
              <w:t>Soubor</w:t>
            </w:r>
          </w:p>
        </w:tc>
        <w:tc>
          <w:tcPr>
            <w:tcW w:w="1050" w:type="dxa"/>
            <w:tcBorders>
              <w:top w:val="nil"/>
              <w:left w:val="nil"/>
              <w:bottom w:val="nil"/>
              <w:right w:val="single" w:sz="4" w:space="0" w:color="auto"/>
            </w:tcBorders>
            <w:shd w:val="clear" w:color="auto" w:fill="auto"/>
            <w:noWrap/>
            <w:hideMark/>
          </w:tcPr>
          <w:p w14:paraId="5C16B0FC"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w:t>
            </w:r>
          </w:p>
        </w:tc>
        <w:tc>
          <w:tcPr>
            <w:tcW w:w="1134" w:type="dxa"/>
            <w:tcBorders>
              <w:top w:val="nil"/>
              <w:left w:val="nil"/>
              <w:bottom w:val="nil"/>
              <w:right w:val="single" w:sz="4" w:space="0" w:color="auto"/>
            </w:tcBorders>
            <w:shd w:val="clear" w:color="auto" w:fill="auto"/>
            <w:noWrap/>
            <w:hideMark/>
          </w:tcPr>
          <w:p w14:paraId="6D9093AD"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6 000</w:t>
            </w:r>
          </w:p>
        </w:tc>
        <w:tc>
          <w:tcPr>
            <w:tcW w:w="839" w:type="dxa"/>
            <w:tcBorders>
              <w:top w:val="nil"/>
              <w:left w:val="nil"/>
              <w:bottom w:val="nil"/>
              <w:right w:val="single" w:sz="8" w:space="0" w:color="auto"/>
            </w:tcBorders>
            <w:shd w:val="clear" w:color="auto" w:fill="auto"/>
            <w:noWrap/>
            <w:hideMark/>
          </w:tcPr>
          <w:p w14:paraId="5E7E55C6"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6 000</w:t>
            </w:r>
          </w:p>
        </w:tc>
      </w:tr>
      <w:tr w:rsidR="00E726DF" w:rsidRPr="00E726DF" w14:paraId="1B0FC63D" w14:textId="77777777" w:rsidTr="00E726DF">
        <w:trPr>
          <w:trHeight w:val="255"/>
        </w:trPr>
        <w:tc>
          <w:tcPr>
            <w:tcW w:w="474" w:type="dxa"/>
            <w:tcBorders>
              <w:top w:val="nil"/>
              <w:left w:val="single" w:sz="8" w:space="0" w:color="auto"/>
              <w:bottom w:val="nil"/>
              <w:right w:val="nil"/>
            </w:tcBorders>
            <w:shd w:val="clear" w:color="auto" w:fill="auto"/>
            <w:noWrap/>
            <w:hideMark/>
          </w:tcPr>
          <w:p w14:paraId="2A18A791"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17</w:t>
            </w:r>
          </w:p>
        </w:tc>
        <w:tc>
          <w:tcPr>
            <w:tcW w:w="1542" w:type="dxa"/>
            <w:tcBorders>
              <w:top w:val="nil"/>
              <w:left w:val="single" w:sz="4" w:space="0" w:color="auto"/>
              <w:bottom w:val="nil"/>
              <w:right w:val="nil"/>
            </w:tcBorders>
            <w:shd w:val="clear" w:color="auto" w:fill="auto"/>
            <w:noWrap/>
            <w:hideMark/>
          </w:tcPr>
          <w:p w14:paraId="0EE13C85"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17</w:t>
            </w:r>
          </w:p>
        </w:tc>
        <w:tc>
          <w:tcPr>
            <w:tcW w:w="3891" w:type="dxa"/>
            <w:tcBorders>
              <w:top w:val="nil"/>
              <w:left w:val="single" w:sz="4" w:space="0" w:color="auto"/>
              <w:bottom w:val="nil"/>
              <w:right w:val="single" w:sz="4" w:space="0" w:color="auto"/>
            </w:tcBorders>
            <w:shd w:val="clear" w:color="auto" w:fill="auto"/>
            <w:hideMark/>
          </w:tcPr>
          <w:p w14:paraId="71DB81CC"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r w:rsidRPr="00E726DF">
              <w:rPr>
                <w:rFonts w:ascii="Arial CE" w:hAnsi="Arial CE" w:cs="Arial CE"/>
                <w:sz w:val="16"/>
                <w:szCs w:val="16"/>
              </w:rPr>
              <w:t>Vypláchnutí otopné soustavy</w:t>
            </w:r>
          </w:p>
        </w:tc>
        <w:tc>
          <w:tcPr>
            <w:tcW w:w="690" w:type="dxa"/>
            <w:tcBorders>
              <w:top w:val="nil"/>
              <w:left w:val="nil"/>
              <w:bottom w:val="nil"/>
              <w:right w:val="single" w:sz="4" w:space="0" w:color="auto"/>
            </w:tcBorders>
            <w:shd w:val="clear" w:color="auto" w:fill="auto"/>
            <w:noWrap/>
            <w:hideMark/>
          </w:tcPr>
          <w:p w14:paraId="0D0F53E4"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r w:rsidRPr="00E726DF">
              <w:rPr>
                <w:rFonts w:ascii="Arial CE" w:hAnsi="Arial CE" w:cs="Arial CE"/>
                <w:sz w:val="16"/>
                <w:szCs w:val="16"/>
              </w:rPr>
              <w:t>Soubor</w:t>
            </w:r>
          </w:p>
        </w:tc>
        <w:tc>
          <w:tcPr>
            <w:tcW w:w="1050" w:type="dxa"/>
            <w:tcBorders>
              <w:top w:val="nil"/>
              <w:left w:val="nil"/>
              <w:bottom w:val="nil"/>
              <w:right w:val="single" w:sz="4" w:space="0" w:color="auto"/>
            </w:tcBorders>
            <w:shd w:val="clear" w:color="auto" w:fill="auto"/>
            <w:noWrap/>
            <w:hideMark/>
          </w:tcPr>
          <w:p w14:paraId="20121125"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w:t>
            </w:r>
          </w:p>
        </w:tc>
        <w:tc>
          <w:tcPr>
            <w:tcW w:w="1134" w:type="dxa"/>
            <w:tcBorders>
              <w:top w:val="nil"/>
              <w:left w:val="nil"/>
              <w:bottom w:val="nil"/>
              <w:right w:val="single" w:sz="4" w:space="0" w:color="auto"/>
            </w:tcBorders>
            <w:shd w:val="clear" w:color="auto" w:fill="auto"/>
            <w:noWrap/>
            <w:hideMark/>
          </w:tcPr>
          <w:p w14:paraId="70287E92"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17 000</w:t>
            </w:r>
          </w:p>
        </w:tc>
        <w:tc>
          <w:tcPr>
            <w:tcW w:w="839" w:type="dxa"/>
            <w:tcBorders>
              <w:top w:val="nil"/>
              <w:left w:val="nil"/>
              <w:bottom w:val="nil"/>
              <w:right w:val="single" w:sz="8" w:space="0" w:color="auto"/>
            </w:tcBorders>
            <w:shd w:val="clear" w:color="auto" w:fill="auto"/>
            <w:noWrap/>
            <w:hideMark/>
          </w:tcPr>
          <w:p w14:paraId="5C8CA7D7"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17 000</w:t>
            </w:r>
          </w:p>
        </w:tc>
      </w:tr>
      <w:tr w:rsidR="00E726DF" w:rsidRPr="00E726DF" w14:paraId="057E178E" w14:textId="77777777" w:rsidTr="00E726DF">
        <w:trPr>
          <w:trHeight w:val="270"/>
        </w:trPr>
        <w:tc>
          <w:tcPr>
            <w:tcW w:w="474" w:type="dxa"/>
            <w:tcBorders>
              <w:top w:val="nil"/>
              <w:left w:val="single" w:sz="8" w:space="0" w:color="auto"/>
              <w:bottom w:val="single" w:sz="8" w:space="0" w:color="auto"/>
              <w:right w:val="nil"/>
            </w:tcBorders>
            <w:shd w:val="clear" w:color="auto" w:fill="auto"/>
            <w:noWrap/>
            <w:hideMark/>
          </w:tcPr>
          <w:p w14:paraId="4734D18D"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18</w:t>
            </w:r>
          </w:p>
        </w:tc>
        <w:tc>
          <w:tcPr>
            <w:tcW w:w="1542" w:type="dxa"/>
            <w:tcBorders>
              <w:top w:val="nil"/>
              <w:left w:val="single" w:sz="4" w:space="0" w:color="auto"/>
              <w:bottom w:val="single" w:sz="8" w:space="0" w:color="auto"/>
              <w:right w:val="nil"/>
            </w:tcBorders>
            <w:shd w:val="clear" w:color="auto" w:fill="auto"/>
            <w:noWrap/>
            <w:hideMark/>
          </w:tcPr>
          <w:p w14:paraId="5057DB53"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18</w:t>
            </w:r>
          </w:p>
        </w:tc>
        <w:tc>
          <w:tcPr>
            <w:tcW w:w="3891" w:type="dxa"/>
            <w:tcBorders>
              <w:top w:val="nil"/>
              <w:left w:val="single" w:sz="4" w:space="0" w:color="auto"/>
              <w:bottom w:val="single" w:sz="8" w:space="0" w:color="auto"/>
              <w:right w:val="single" w:sz="4" w:space="0" w:color="auto"/>
            </w:tcBorders>
            <w:shd w:val="clear" w:color="auto" w:fill="auto"/>
            <w:hideMark/>
          </w:tcPr>
          <w:p w14:paraId="5585D578"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r w:rsidRPr="00E726DF">
              <w:rPr>
                <w:rFonts w:ascii="Arial CE" w:hAnsi="Arial CE" w:cs="Arial CE"/>
                <w:sz w:val="16"/>
                <w:szCs w:val="16"/>
              </w:rPr>
              <w:t xml:space="preserve">Dokumentace skutečného provedení </w:t>
            </w:r>
          </w:p>
        </w:tc>
        <w:tc>
          <w:tcPr>
            <w:tcW w:w="690" w:type="dxa"/>
            <w:tcBorders>
              <w:top w:val="nil"/>
              <w:left w:val="nil"/>
              <w:bottom w:val="single" w:sz="8" w:space="0" w:color="auto"/>
              <w:right w:val="single" w:sz="4" w:space="0" w:color="auto"/>
            </w:tcBorders>
            <w:shd w:val="clear" w:color="auto" w:fill="auto"/>
            <w:noWrap/>
            <w:hideMark/>
          </w:tcPr>
          <w:p w14:paraId="0A5B4007" w14:textId="77777777" w:rsidR="00E726DF" w:rsidRPr="00E726DF" w:rsidRDefault="00E726DF" w:rsidP="00E726DF">
            <w:pPr>
              <w:widowControl/>
              <w:spacing w:before="0" w:after="0" w:line="240" w:lineRule="auto"/>
              <w:ind w:left="0"/>
              <w:jc w:val="left"/>
              <w:outlineLvl w:val="0"/>
              <w:rPr>
                <w:rFonts w:ascii="Arial CE" w:hAnsi="Arial CE" w:cs="Arial CE"/>
                <w:sz w:val="16"/>
                <w:szCs w:val="16"/>
              </w:rPr>
            </w:pPr>
            <w:r w:rsidRPr="00E726DF">
              <w:rPr>
                <w:rFonts w:ascii="Arial CE" w:hAnsi="Arial CE" w:cs="Arial CE"/>
                <w:sz w:val="16"/>
                <w:szCs w:val="16"/>
              </w:rPr>
              <w:t>Soubor</w:t>
            </w:r>
          </w:p>
        </w:tc>
        <w:tc>
          <w:tcPr>
            <w:tcW w:w="1050" w:type="dxa"/>
            <w:tcBorders>
              <w:top w:val="nil"/>
              <w:left w:val="nil"/>
              <w:bottom w:val="single" w:sz="8" w:space="0" w:color="auto"/>
              <w:right w:val="single" w:sz="4" w:space="0" w:color="auto"/>
            </w:tcBorders>
            <w:shd w:val="clear" w:color="auto" w:fill="auto"/>
            <w:noWrap/>
            <w:hideMark/>
          </w:tcPr>
          <w:p w14:paraId="69B40171"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1</w:t>
            </w:r>
          </w:p>
        </w:tc>
        <w:tc>
          <w:tcPr>
            <w:tcW w:w="1134" w:type="dxa"/>
            <w:tcBorders>
              <w:top w:val="nil"/>
              <w:left w:val="nil"/>
              <w:bottom w:val="single" w:sz="8" w:space="0" w:color="auto"/>
              <w:right w:val="single" w:sz="4" w:space="0" w:color="auto"/>
            </w:tcBorders>
            <w:shd w:val="clear" w:color="auto" w:fill="auto"/>
            <w:noWrap/>
            <w:hideMark/>
          </w:tcPr>
          <w:p w14:paraId="39A82F08"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5 000</w:t>
            </w:r>
          </w:p>
        </w:tc>
        <w:tc>
          <w:tcPr>
            <w:tcW w:w="839" w:type="dxa"/>
            <w:tcBorders>
              <w:top w:val="nil"/>
              <w:left w:val="nil"/>
              <w:bottom w:val="single" w:sz="8" w:space="0" w:color="auto"/>
              <w:right w:val="single" w:sz="8" w:space="0" w:color="auto"/>
            </w:tcBorders>
            <w:shd w:val="clear" w:color="auto" w:fill="auto"/>
            <w:noWrap/>
            <w:hideMark/>
          </w:tcPr>
          <w:p w14:paraId="04211DBA" w14:textId="77777777" w:rsidR="00E726DF" w:rsidRPr="00E726DF" w:rsidRDefault="00E726DF" w:rsidP="00E726DF">
            <w:pPr>
              <w:widowControl/>
              <w:spacing w:before="0" w:after="0" w:line="240" w:lineRule="auto"/>
              <w:ind w:left="0"/>
              <w:jc w:val="right"/>
              <w:outlineLvl w:val="0"/>
              <w:rPr>
                <w:rFonts w:ascii="Arial CE" w:hAnsi="Arial CE" w:cs="Arial CE"/>
                <w:sz w:val="16"/>
                <w:szCs w:val="16"/>
              </w:rPr>
            </w:pPr>
            <w:r w:rsidRPr="00E726DF">
              <w:rPr>
                <w:rFonts w:ascii="Arial CE" w:hAnsi="Arial CE" w:cs="Arial CE"/>
                <w:sz w:val="16"/>
                <w:szCs w:val="16"/>
              </w:rPr>
              <w:t>5 000</w:t>
            </w:r>
          </w:p>
        </w:tc>
      </w:tr>
    </w:tbl>
    <w:p w14:paraId="40A192CD" w14:textId="77777777" w:rsidR="00E726DF" w:rsidRDefault="00E726DF" w:rsidP="00621FD2">
      <w:pPr>
        <w:pStyle w:val="Datumnazvr"/>
        <w:spacing w:before="120" w:line="240" w:lineRule="auto"/>
        <w:rPr>
          <w:rFonts w:ascii="Arial" w:hAnsi="Arial" w:cs="Arial"/>
        </w:rPr>
      </w:pPr>
      <w:bookmarkStart w:id="42" w:name="_GoBack"/>
      <w:bookmarkEnd w:id="42"/>
    </w:p>
    <w:p w14:paraId="7F3F466D" w14:textId="77777777" w:rsidR="007E783C" w:rsidRDefault="007E783C" w:rsidP="00621FD2">
      <w:pPr>
        <w:pStyle w:val="Datumnazvr"/>
        <w:spacing w:before="120" w:line="240" w:lineRule="auto"/>
        <w:rPr>
          <w:rFonts w:ascii="Arial" w:hAnsi="Arial" w:cs="Arial"/>
        </w:rPr>
      </w:pPr>
    </w:p>
    <w:p w14:paraId="397DCD9E" w14:textId="77777777" w:rsidR="007E783C" w:rsidRPr="001E1A73" w:rsidRDefault="007E783C" w:rsidP="004E3F84">
      <w:pPr>
        <w:pStyle w:val="Datumnazvr"/>
        <w:spacing w:before="120" w:line="240" w:lineRule="auto"/>
        <w:rPr>
          <w:rFonts w:ascii="Arial" w:hAnsi="Arial" w:cs="Arial"/>
        </w:rPr>
      </w:pPr>
      <w:r>
        <w:rPr>
          <w:rFonts w:ascii="Arial" w:hAnsi="Arial" w:cs="Arial"/>
        </w:rPr>
        <w:tab/>
      </w:r>
      <w:r>
        <w:rPr>
          <w:rFonts w:ascii="Arial" w:hAnsi="Arial" w:cs="Arial"/>
        </w:rPr>
        <w:tab/>
      </w:r>
    </w:p>
    <w:sectPr w:rsidR="007E783C" w:rsidRPr="001E1A73" w:rsidSect="00116F10">
      <w:headerReference w:type="default" r:id="rId9"/>
      <w:footerReference w:type="default" r:id="rId10"/>
      <w:pgSz w:w="11906" w:h="16838" w:code="9"/>
      <w:pgMar w:top="1134" w:right="1134" w:bottom="851" w:left="1134" w:header="425" w:footer="56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45F0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C7D74" w14:textId="77777777" w:rsidR="00AA7979" w:rsidRDefault="00AA7979" w:rsidP="007A0004">
      <w:pPr>
        <w:spacing w:before="0" w:after="0" w:line="240" w:lineRule="auto"/>
      </w:pPr>
      <w:r>
        <w:separator/>
      </w:r>
    </w:p>
  </w:endnote>
  <w:endnote w:type="continuationSeparator" w:id="0">
    <w:p w14:paraId="5F8B15A5" w14:textId="77777777" w:rsidR="00AA7979" w:rsidRDefault="00AA7979" w:rsidP="007A00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CE">
    <w:panose1 w:val="020B0604020202020204"/>
    <w:charset w:val="EE"/>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4080E" w14:textId="77777777" w:rsidR="00B57272" w:rsidRPr="00660A92" w:rsidRDefault="00B57272">
    <w:pPr>
      <w:pStyle w:val="Zpat"/>
      <w:rPr>
        <w:rFonts w:ascii="Calibri" w:hAnsi="Calibri"/>
        <w:color w:val="A6A6A6"/>
        <w:sz w:val="20"/>
      </w:rPr>
    </w:pPr>
    <w:r w:rsidRPr="00660A92">
      <w:rPr>
        <w:rFonts w:ascii="Calibri" w:hAnsi="Calibri"/>
        <w:color w:val="A6A6A6"/>
        <w:sz w:val="20"/>
      </w:rPr>
      <w:t xml:space="preserve">Strana </w:t>
    </w:r>
    <w:r w:rsidRPr="00660A92">
      <w:rPr>
        <w:rFonts w:ascii="Calibri" w:hAnsi="Calibri"/>
        <w:color w:val="A6A6A6"/>
        <w:sz w:val="20"/>
      </w:rPr>
      <w:fldChar w:fldCharType="begin"/>
    </w:r>
    <w:r w:rsidRPr="00660A92">
      <w:rPr>
        <w:rFonts w:ascii="Calibri" w:hAnsi="Calibri"/>
        <w:color w:val="A6A6A6"/>
        <w:sz w:val="20"/>
      </w:rPr>
      <w:instrText xml:space="preserve"> PAGE </w:instrText>
    </w:r>
    <w:r w:rsidRPr="00660A92">
      <w:rPr>
        <w:rFonts w:ascii="Calibri" w:hAnsi="Calibri"/>
        <w:color w:val="A6A6A6"/>
        <w:sz w:val="20"/>
      </w:rPr>
      <w:fldChar w:fldCharType="separate"/>
    </w:r>
    <w:r w:rsidR="00E726DF">
      <w:rPr>
        <w:rFonts w:ascii="Calibri" w:hAnsi="Calibri"/>
        <w:noProof/>
        <w:color w:val="A6A6A6"/>
        <w:sz w:val="20"/>
      </w:rPr>
      <w:t>6</w:t>
    </w:r>
    <w:r w:rsidRPr="00660A92">
      <w:rPr>
        <w:rFonts w:ascii="Calibri" w:hAnsi="Calibri"/>
        <w:color w:val="A6A6A6"/>
        <w:sz w:val="20"/>
      </w:rPr>
      <w:fldChar w:fldCharType="end"/>
    </w:r>
    <w:r w:rsidRPr="00660A92">
      <w:rPr>
        <w:rFonts w:ascii="Calibri" w:hAnsi="Calibri"/>
        <w:color w:val="A6A6A6"/>
        <w:sz w:val="20"/>
      </w:rPr>
      <w:t xml:space="preserve"> (celkem </w:t>
    </w:r>
    <w:r w:rsidRPr="00660A92">
      <w:rPr>
        <w:rFonts w:ascii="Calibri" w:hAnsi="Calibri"/>
        <w:color w:val="A6A6A6"/>
        <w:sz w:val="20"/>
      </w:rPr>
      <w:fldChar w:fldCharType="begin"/>
    </w:r>
    <w:r w:rsidRPr="00660A92">
      <w:rPr>
        <w:rFonts w:ascii="Calibri" w:hAnsi="Calibri"/>
        <w:color w:val="A6A6A6"/>
        <w:sz w:val="20"/>
      </w:rPr>
      <w:instrText xml:space="preserve"> NUMPAGES </w:instrText>
    </w:r>
    <w:r w:rsidRPr="00660A92">
      <w:rPr>
        <w:rFonts w:ascii="Calibri" w:hAnsi="Calibri"/>
        <w:color w:val="A6A6A6"/>
        <w:sz w:val="20"/>
      </w:rPr>
      <w:fldChar w:fldCharType="separate"/>
    </w:r>
    <w:r w:rsidR="00E726DF">
      <w:rPr>
        <w:rFonts w:ascii="Calibri" w:hAnsi="Calibri"/>
        <w:noProof/>
        <w:color w:val="A6A6A6"/>
        <w:sz w:val="20"/>
      </w:rPr>
      <w:t>7</w:t>
    </w:r>
    <w:r w:rsidRPr="00660A92">
      <w:rPr>
        <w:rFonts w:ascii="Calibri" w:hAnsi="Calibri"/>
        <w:color w:val="A6A6A6"/>
        <w:sz w:val="20"/>
      </w:rPr>
      <w:fldChar w:fldCharType="end"/>
    </w:r>
    <w:r w:rsidRPr="00660A92">
      <w:rPr>
        <w:rFonts w:ascii="Calibri" w:hAnsi="Calibri"/>
        <w:color w:val="A6A6A6"/>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B14F3" w14:textId="77777777" w:rsidR="00AA7979" w:rsidRDefault="00AA7979" w:rsidP="007A0004">
      <w:pPr>
        <w:spacing w:before="0" w:after="0" w:line="240" w:lineRule="auto"/>
      </w:pPr>
      <w:r>
        <w:separator/>
      </w:r>
    </w:p>
  </w:footnote>
  <w:footnote w:type="continuationSeparator" w:id="0">
    <w:p w14:paraId="2E80B146" w14:textId="77777777" w:rsidR="00AA7979" w:rsidRDefault="00AA7979" w:rsidP="007A000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5958D" w14:textId="77777777" w:rsidR="00B57272" w:rsidRPr="008005FC" w:rsidRDefault="006922FD" w:rsidP="00116F10">
    <w:pPr>
      <w:pStyle w:val="Zhlav"/>
      <w:tabs>
        <w:tab w:val="clear" w:pos="10080"/>
      </w:tabs>
      <w:jc w:val="both"/>
      <w:rPr>
        <w:rFonts w:ascii="Calibri" w:hAnsi="Calibri" w:cs="Calibri"/>
        <w:b/>
        <w:color w:val="BFBFBF"/>
        <w:sz w:val="20"/>
        <w:lang w:val="cs-CZ"/>
      </w:rPr>
    </w:pPr>
    <w:r>
      <w:rPr>
        <w:rFonts w:ascii="Calibri" w:hAnsi="Calibri" w:cs="Calibri"/>
        <w:b/>
        <w:color w:val="BFBFBF"/>
        <w:sz w:val="20"/>
        <w:lang w:val="cs-CZ"/>
      </w:rPr>
      <w:t xml:space="preserve">Muzeum umění Olomouc, </w:t>
    </w:r>
    <w:proofErr w:type="spellStart"/>
    <w:r>
      <w:rPr>
        <w:rFonts w:ascii="Calibri" w:hAnsi="Calibri" w:cs="Calibri"/>
        <w:b/>
        <w:color w:val="BFBFBF"/>
        <w:sz w:val="20"/>
        <w:lang w:val="cs-CZ"/>
      </w:rPr>
      <w:t>s.p.o</w:t>
    </w:r>
    <w:proofErr w:type="spellEnd"/>
    <w:r>
      <w:rPr>
        <w:rFonts w:ascii="Calibri" w:hAnsi="Calibri" w:cs="Calibri"/>
        <w:b/>
        <w:color w:val="BFBFBF"/>
        <w:sz w:val="20"/>
        <w:lang w:val="cs-CZ"/>
      </w:rPr>
      <w:t>.</w:t>
    </w:r>
    <w:r>
      <w:rPr>
        <w:rFonts w:ascii="Calibri" w:hAnsi="Calibri" w:cs="Calibri"/>
        <w:b/>
        <w:color w:val="BFBFBF"/>
        <w:sz w:val="20"/>
        <w:lang w:val="cs-CZ"/>
      </w:rPr>
      <w:tab/>
    </w:r>
    <w:r>
      <w:rPr>
        <w:rFonts w:ascii="Calibri" w:hAnsi="Calibri" w:cs="Calibri"/>
        <w:b/>
        <w:color w:val="BFBFBF"/>
        <w:sz w:val="20"/>
        <w:lang w:val="cs-CZ"/>
      </w:rPr>
      <w:tab/>
    </w:r>
    <w:r w:rsidR="00B57272">
      <w:rPr>
        <w:rFonts w:ascii="Calibri" w:hAnsi="Calibri" w:cs="Calibri"/>
        <w:b/>
        <w:color w:val="BFBFBF"/>
        <w:sz w:val="20"/>
        <w:lang w:val="cs-CZ"/>
      </w:rPr>
      <w:t xml:space="preserve">  </w:t>
    </w:r>
    <w:r w:rsidR="00B57272">
      <w:rPr>
        <w:rFonts w:ascii="Calibri" w:hAnsi="Calibri" w:cs="Calibri"/>
        <w:b/>
        <w:color w:val="BFBFBF"/>
        <w:sz w:val="20"/>
        <w:lang w:val="cs-CZ"/>
      </w:rPr>
      <w:tab/>
    </w:r>
    <w:r w:rsidR="00B57272">
      <w:rPr>
        <w:rFonts w:ascii="Calibri" w:hAnsi="Calibri" w:cs="Calibri"/>
        <w:b/>
        <w:color w:val="BFBFBF"/>
        <w:sz w:val="20"/>
        <w:lang w:val="cs-CZ"/>
      </w:rPr>
      <w:tab/>
    </w:r>
    <w:r w:rsidR="00B57272" w:rsidRPr="0081742E">
      <w:rPr>
        <w:rFonts w:ascii="Calibri" w:hAnsi="Calibri" w:cs="Calibri"/>
        <w:b/>
        <w:color w:val="BFBFBF"/>
        <w:sz w:val="20"/>
      </w:rPr>
      <w:tab/>
    </w:r>
    <w:r w:rsidR="00B57272" w:rsidRPr="0081742E">
      <w:rPr>
        <w:rFonts w:ascii="Calibri" w:hAnsi="Calibri" w:cs="Calibri"/>
        <w:b/>
        <w:color w:val="BFBFBF"/>
        <w:sz w:val="20"/>
      </w:rPr>
      <w:tab/>
    </w:r>
    <w:r w:rsidR="00B57272">
      <w:rPr>
        <w:rFonts w:ascii="Calibri" w:hAnsi="Calibri" w:cs="Calibri"/>
        <w:b/>
        <w:color w:val="BFBFBF"/>
        <w:sz w:val="20"/>
        <w:lang w:val="cs-CZ"/>
      </w:rPr>
      <w:tab/>
    </w:r>
    <w:r w:rsidR="00B57272">
      <w:rPr>
        <w:rFonts w:ascii="Calibri" w:hAnsi="Calibri" w:cs="Calibri"/>
        <w:b/>
        <w:color w:val="BFBFBF"/>
        <w:sz w:val="20"/>
      </w:rPr>
      <w:t xml:space="preserve">                        </w:t>
    </w:r>
    <w:r w:rsidR="00B57272" w:rsidRPr="0081742E">
      <w:rPr>
        <w:rFonts w:ascii="Calibri" w:hAnsi="Calibri" w:cs="Calibri"/>
        <w:b/>
        <w:color w:val="BFBFBF"/>
        <w:sz w:val="20"/>
      </w:rPr>
      <w:t xml:space="preserve"> </w:t>
    </w:r>
    <w:r w:rsidR="00B57272">
      <w:rPr>
        <w:rFonts w:ascii="Calibri" w:hAnsi="Calibri" w:cs="Calibri"/>
        <w:b/>
        <w:color w:val="BFBFBF"/>
        <w:sz w:val="20"/>
      </w:rPr>
      <w:t>IGB</w:t>
    </w:r>
    <w:r w:rsidR="00B57272" w:rsidRPr="0081742E">
      <w:rPr>
        <w:rFonts w:ascii="Calibri" w:hAnsi="Calibri" w:cs="Calibri"/>
        <w:b/>
        <w:color w:val="BFBFBF"/>
        <w:sz w:val="20"/>
      </w:rPr>
      <w:t xml:space="preserve"> Holding, a. s.</w:t>
    </w:r>
  </w:p>
  <w:p w14:paraId="7E873BFA" w14:textId="77777777" w:rsidR="00F8672E" w:rsidRPr="002C2351" w:rsidRDefault="006922FD" w:rsidP="00116F10">
    <w:pPr>
      <w:pStyle w:val="Zhlav"/>
      <w:tabs>
        <w:tab w:val="clear" w:pos="10080"/>
      </w:tabs>
      <w:jc w:val="both"/>
      <w:rPr>
        <w:rFonts w:ascii="Calibri" w:hAnsi="Calibri" w:cs="Calibri"/>
        <w:b/>
        <w:color w:val="BFBFBF"/>
        <w:sz w:val="20"/>
        <w:lang w:val="cs-CZ"/>
      </w:rPr>
    </w:pPr>
    <w:r>
      <w:rPr>
        <w:rFonts w:ascii="Calibri" w:hAnsi="Calibri" w:cs="Calibri"/>
        <w:b/>
        <w:color w:val="BFBFBF"/>
        <w:sz w:val="20"/>
        <w:lang w:val="cs-CZ"/>
      </w:rPr>
      <w:t>Výměna zdrojů tepla a modernizace kotelny v MMU</w:t>
    </w:r>
  </w:p>
  <w:p w14:paraId="2514EC78" w14:textId="77777777" w:rsidR="00B57272" w:rsidRPr="005D25DA" w:rsidRDefault="00B57272" w:rsidP="00116F10">
    <w:pPr>
      <w:pStyle w:val="Zhlav"/>
      <w:tabs>
        <w:tab w:val="clear" w:pos="10080"/>
      </w:tabs>
      <w:rPr>
        <w:rFonts w:ascii="Calibri" w:hAnsi="Calibri" w:cs="Calibri"/>
        <w:bCs/>
      </w:rPr>
    </w:pPr>
    <w:r w:rsidRPr="005D25DA">
      <w:rPr>
        <w:rFonts w:ascii="Calibri" w:hAnsi="Calibri" w:cs="Calibri"/>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54A2F1A"/>
    <w:lvl w:ilvl="0">
      <w:start w:val="1"/>
      <w:numFmt w:val="decimal"/>
      <w:pStyle w:val="Nadpis1"/>
      <w:lvlText w:val="%1."/>
      <w:lvlJc w:val="left"/>
      <w:pPr>
        <w:tabs>
          <w:tab w:val="num" w:pos="709"/>
        </w:tabs>
        <w:ind w:left="709" w:hanging="709"/>
      </w:pPr>
      <w:rPr>
        <w:rFonts w:cs="Times New Roman" w:hint="default"/>
        <w:b/>
        <w:i w:val="0"/>
      </w:rPr>
    </w:lvl>
    <w:lvl w:ilvl="1">
      <w:start w:val="1"/>
      <w:numFmt w:val="decimal"/>
      <w:pStyle w:val="Nadpis2"/>
      <w:lvlText w:val="%1.%2."/>
      <w:lvlJc w:val="left"/>
      <w:pPr>
        <w:tabs>
          <w:tab w:val="num" w:pos="709"/>
        </w:tabs>
        <w:ind w:left="709" w:hanging="709"/>
      </w:pPr>
      <w:rPr>
        <w:rFonts w:ascii="Calibri" w:hAnsi="Calibri" w:cs="Times New Roman" w:hint="default"/>
        <w:b/>
        <w:i w:val="0"/>
        <w:color w:val="auto"/>
      </w:rPr>
    </w:lvl>
    <w:lvl w:ilvl="2">
      <w:start w:val="1"/>
      <w:numFmt w:val="decimal"/>
      <w:pStyle w:val="Nadpis3"/>
      <w:lvlText w:val="%1.%2.%3."/>
      <w:lvlJc w:val="left"/>
      <w:pPr>
        <w:tabs>
          <w:tab w:val="num" w:pos="709"/>
        </w:tabs>
        <w:ind w:left="709" w:hanging="709"/>
      </w:pPr>
      <w:rPr>
        <w:rFonts w:cs="Times New Roman" w:hint="default"/>
        <w:b w:val="0"/>
        <w:i w:val="0"/>
      </w:rPr>
    </w:lvl>
    <w:lvl w:ilvl="3">
      <w:start w:val="1"/>
      <w:numFmt w:val="lowerLetter"/>
      <w:pStyle w:val="Nadpis4"/>
      <w:lvlText w:val="%4)"/>
      <w:lvlJc w:val="left"/>
      <w:pPr>
        <w:tabs>
          <w:tab w:val="num" w:pos="709"/>
        </w:tabs>
        <w:ind w:left="709" w:hanging="709"/>
      </w:pPr>
      <w:rPr>
        <w:rFonts w:ascii="Calibri" w:hAnsi="Calibri" w:cs="Times New Roman" w:hint="default"/>
        <w:b w:val="0"/>
        <w:i w:val="0"/>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
    <w:nsid w:val="1B413716"/>
    <w:multiLevelType w:val="hybridMultilevel"/>
    <w:tmpl w:val="2E00128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C3A311A"/>
    <w:multiLevelType w:val="hybridMultilevel"/>
    <w:tmpl w:val="F1969D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3">
      <w:start w:val="1"/>
      <w:numFmt w:val="bullet"/>
      <w:lvlText w:val="o"/>
      <w:lvlJc w:val="left"/>
      <w:pPr>
        <w:ind w:left="2160" w:hanging="360"/>
      </w:pPr>
      <w:rPr>
        <w:rFonts w:ascii="Courier New" w:hAnsi="Courier New" w:cs="Courier New"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Nováková">
    <w15:presenceInfo w15:providerId="None" w15:userId="Hana Nováková"/>
  </w15:person>
  <w15:person w15:author="Ing. Vendula Neumannová">
    <w15:presenceInfo w15:providerId="None" w15:userId="Ing. Vendula Neumann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860"/>
    <w:rsid w:val="00040037"/>
    <w:rsid w:val="00061677"/>
    <w:rsid w:val="000738F2"/>
    <w:rsid w:val="000A717A"/>
    <w:rsid w:val="001071B5"/>
    <w:rsid w:val="00116F10"/>
    <w:rsid w:val="00146860"/>
    <w:rsid w:val="00151EB9"/>
    <w:rsid w:val="00161A68"/>
    <w:rsid w:val="00171505"/>
    <w:rsid w:val="001C3D5D"/>
    <w:rsid w:val="001D0075"/>
    <w:rsid w:val="001E1A73"/>
    <w:rsid w:val="001E428D"/>
    <w:rsid w:val="00231482"/>
    <w:rsid w:val="002326FD"/>
    <w:rsid w:val="00243032"/>
    <w:rsid w:val="00254DDB"/>
    <w:rsid w:val="00255788"/>
    <w:rsid w:val="002B7063"/>
    <w:rsid w:val="002C2351"/>
    <w:rsid w:val="002C7E78"/>
    <w:rsid w:val="002E6062"/>
    <w:rsid w:val="003238AF"/>
    <w:rsid w:val="00326E8D"/>
    <w:rsid w:val="00367D27"/>
    <w:rsid w:val="00382761"/>
    <w:rsid w:val="003A1ADD"/>
    <w:rsid w:val="003A7C49"/>
    <w:rsid w:val="003C029A"/>
    <w:rsid w:val="003C4C33"/>
    <w:rsid w:val="003E2D6F"/>
    <w:rsid w:val="003F7C14"/>
    <w:rsid w:val="00415A27"/>
    <w:rsid w:val="00427E94"/>
    <w:rsid w:val="00436631"/>
    <w:rsid w:val="0046499F"/>
    <w:rsid w:val="0048190B"/>
    <w:rsid w:val="00497877"/>
    <w:rsid w:val="004E3F84"/>
    <w:rsid w:val="005009C0"/>
    <w:rsid w:val="00503B50"/>
    <w:rsid w:val="0055435E"/>
    <w:rsid w:val="00570989"/>
    <w:rsid w:val="005B7AFA"/>
    <w:rsid w:val="005E41C8"/>
    <w:rsid w:val="00601829"/>
    <w:rsid w:val="00621FD2"/>
    <w:rsid w:val="00623DF2"/>
    <w:rsid w:val="00644929"/>
    <w:rsid w:val="00666DF8"/>
    <w:rsid w:val="00687313"/>
    <w:rsid w:val="006922FD"/>
    <w:rsid w:val="006B4661"/>
    <w:rsid w:val="006E4072"/>
    <w:rsid w:val="00706282"/>
    <w:rsid w:val="007255F5"/>
    <w:rsid w:val="007663A0"/>
    <w:rsid w:val="0079708E"/>
    <w:rsid w:val="007A0004"/>
    <w:rsid w:val="007A2466"/>
    <w:rsid w:val="007D0A72"/>
    <w:rsid w:val="007E5249"/>
    <w:rsid w:val="007E783C"/>
    <w:rsid w:val="007F30B0"/>
    <w:rsid w:val="008005FC"/>
    <w:rsid w:val="00803154"/>
    <w:rsid w:val="00805164"/>
    <w:rsid w:val="008057B3"/>
    <w:rsid w:val="008140B3"/>
    <w:rsid w:val="00851115"/>
    <w:rsid w:val="00863187"/>
    <w:rsid w:val="00881022"/>
    <w:rsid w:val="00881CC7"/>
    <w:rsid w:val="00895027"/>
    <w:rsid w:val="008E2A20"/>
    <w:rsid w:val="00913164"/>
    <w:rsid w:val="00951094"/>
    <w:rsid w:val="009A3752"/>
    <w:rsid w:val="009D0B48"/>
    <w:rsid w:val="009E7044"/>
    <w:rsid w:val="009F4315"/>
    <w:rsid w:val="009F7B81"/>
    <w:rsid w:val="00A1364B"/>
    <w:rsid w:val="00A14DF6"/>
    <w:rsid w:val="00A94078"/>
    <w:rsid w:val="00A97E73"/>
    <w:rsid w:val="00AA3B0F"/>
    <w:rsid w:val="00AA7979"/>
    <w:rsid w:val="00AE02E1"/>
    <w:rsid w:val="00B511C2"/>
    <w:rsid w:val="00B562A2"/>
    <w:rsid w:val="00B57272"/>
    <w:rsid w:val="00B90E3B"/>
    <w:rsid w:val="00BB0017"/>
    <w:rsid w:val="00BD09F4"/>
    <w:rsid w:val="00C01EDA"/>
    <w:rsid w:val="00C27FA1"/>
    <w:rsid w:val="00C57CE3"/>
    <w:rsid w:val="00CE6891"/>
    <w:rsid w:val="00D05A34"/>
    <w:rsid w:val="00D25067"/>
    <w:rsid w:val="00D7021F"/>
    <w:rsid w:val="00D91284"/>
    <w:rsid w:val="00DD5AF9"/>
    <w:rsid w:val="00DE2082"/>
    <w:rsid w:val="00E269FD"/>
    <w:rsid w:val="00E56592"/>
    <w:rsid w:val="00E726DF"/>
    <w:rsid w:val="00E903D1"/>
    <w:rsid w:val="00E90428"/>
    <w:rsid w:val="00E922CC"/>
    <w:rsid w:val="00EA16B0"/>
    <w:rsid w:val="00EB0C6E"/>
    <w:rsid w:val="00EF1E06"/>
    <w:rsid w:val="00EF61E8"/>
    <w:rsid w:val="00F553CB"/>
    <w:rsid w:val="00F57AFC"/>
    <w:rsid w:val="00F8672E"/>
    <w:rsid w:val="00FD5CB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03F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0004"/>
    <w:pPr>
      <w:widowControl w:val="0"/>
      <w:spacing w:before="120" w:after="120" w:line="168" w:lineRule="auto"/>
      <w:ind w:left="709"/>
      <w:jc w:val="both"/>
    </w:pPr>
    <w:rPr>
      <w:rFonts w:ascii="Arial Unicode MS" w:eastAsia="Times New Roman" w:hAnsi="Arial Unicode MS"/>
      <w:szCs w:val="24"/>
    </w:rPr>
  </w:style>
  <w:style w:type="paragraph" w:styleId="Nadpis1">
    <w:name w:val="heading 1"/>
    <w:basedOn w:val="Normln"/>
    <w:next w:val="Nadpis2"/>
    <w:link w:val="Nadpis1Char"/>
    <w:qFormat/>
    <w:rsid w:val="007A0004"/>
    <w:pPr>
      <w:keepNext/>
      <w:keepLines/>
      <w:widowControl/>
      <w:numPr>
        <w:numId w:val="1"/>
      </w:numPr>
      <w:suppressAutoHyphens/>
      <w:spacing w:before="360"/>
      <w:contextualSpacing/>
      <w:outlineLvl w:val="0"/>
    </w:pPr>
    <w:rPr>
      <w:b/>
      <w:caps/>
      <w:spacing w:val="20"/>
      <w:kern w:val="28"/>
      <w:sz w:val="24"/>
      <w:szCs w:val="20"/>
      <w:lang w:val="x-none" w:eastAsia="x-none"/>
    </w:rPr>
  </w:style>
  <w:style w:type="paragraph" w:styleId="Nadpis2">
    <w:name w:val="heading 2"/>
    <w:basedOn w:val="Normln"/>
    <w:link w:val="Nadpis2Char"/>
    <w:qFormat/>
    <w:rsid w:val="007A0004"/>
    <w:pPr>
      <w:widowControl/>
      <w:numPr>
        <w:ilvl w:val="1"/>
        <w:numId w:val="1"/>
      </w:numPr>
      <w:suppressAutoHyphens/>
      <w:spacing w:before="180" w:after="60"/>
      <w:outlineLvl w:val="1"/>
    </w:pPr>
    <w:rPr>
      <w:szCs w:val="20"/>
      <w:lang w:val="x-none" w:eastAsia="x-none"/>
    </w:rPr>
  </w:style>
  <w:style w:type="paragraph" w:styleId="Nadpis3">
    <w:name w:val="heading 3"/>
    <w:basedOn w:val="Nadpis2"/>
    <w:link w:val="Nadpis3Char"/>
    <w:qFormat/>
    <w:rsid w:val="007A0004"/>
    <w:pPr>
      <w:numPr>
        <w:ilvl w:val="2"/>
      </w:numPr>
      <w:outlineLvl w:val="2"/>
    </w:pPr>
  </w:style>
  <w:style w:type="paragraph" w:styleId="Nadpis4">
    <w:name w:val="heading 4"/>
    <w:basedOn w:val="Normln"/>
    <w:link w:val="Nadpis4Char"/>
    <w:uiPriority w:val="99"/>
    <w:qFormat/>
    <w:rsid w:val="007A0004"/>
    <w:pPr>
      <w:widowControl/>
      <w:numPr>
        <w:ilvl w:val="3"/>
        <w:numId w:val="1"/>
      </w:numPr>
      <w:suppressAutoHyphens/>
      <w:spacing w:before="60" w:after="60"/>
      <w:ind w:hanging="425"/>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A0004"/>
    <w:rPr>
      <w:rFonts w:ascii="Arial Unicode MS" w:eastAsia="Times New Roman" w:hAnsi="Arial Unicode MS" w:cs="Times New Roman"/>
      <w:b/>
      <w:caps/>
      <w:spacing w:val="20"/>
      <w:kern w:val="28"/>
      <w:sz w:val="24"/>
      <w:szCs w:val="20"/>
      <w:lang w:val="x-none" w:eastAsia="x-none"/>
    </w:rPr>
  </w:style>
  <w:style w:type="character" w:customStyle="1" w:styleId="Nadpis2Char">
    <w:name w:val="Nadpis 2 Char"/>
    <w:link w:val="Nadpis2"/>
    <w:rsid w:val="007A0004"/>
    <w:rPr>
      <w:rFonts w:ascii="Arial Unicode MS" w:eastAsia="Times New Roman" w:hAnsi="Arial Unicode MS"/>
      <w:lang w:val="x-none" w:eastAsia="x-none"/>
    </w:rPr>
  </w:style>
  <w:style w:type="character" w:customStyle="1" w:styleId="Nadpis3Char">
    <w:name w:val="Nadpis 3 Char"/>
    <w:link w:val="Nadpis3"/>
    <w:rsid w:val="007A0004"/>
    <w:rPr>
      <w:rFonts w:ascii="Arial Unicode MS" w:eastAsia="Times New Roman" w:hAnsi="Arial Unicode MS" w:cs="Times New Roman"/>
      <w:sz w:val="20"/>
      <w:szCs w:val="20"/>
      <w:lang w:val="x-none" w:eastAsia="x-none"/>
    </w:rPr>
  </w:style>
  <w:style w:type="character" w:customStyle="1" w:styleId="Nadpis4Char">
    <w:name w:val="Nadpis 4 Char"/>
    <w:link w:val="Nadpis4"/>
    <w:uiPriority w:val="99"/>
    <w:rsid w:val="007A0004"/>
    <w:rPr>
      <w:rFonts w:ascii="Calibri" w:eastAsia="Times New Roman" w:hAnsi="Calibri" w:cs="Times New Roman"/>
      <w:b/>
      <w:bCs/>
      <w:sz w:val="28"/>
      <w:szCs w:val="28"/>
      <w:lang w:val="x-none" w:eastAsia="x-none"/>
    </w:rPr>
  </w:style>
  <w:style w:type="paragraph" w:customStyle="1" w:styleId="Datumnazvr">
    <w:name w:val="Datum na závěr"/>
    <w:basedOn w:val="Normln"/>
    <w:uiPriority w:val="99"/>
    <w:rsid w:val="007A0004"/>
    <w:pPr>
      <w:tabs>
        <w:tab w:val="center" w:pos="2268"/>
        <w:tab w:val="center" w:pos="7371"/>
      </w:tabs>
      <w:spacing w:before="240"/>
      <w:jc w:val="left"/>
    </w:pPr>
    <w:rPr>
      <w:szCs w:val="20"/>
    </w:rPr>
  </w:style>
  <w:style w:type="paragraph" w:customStyle="1" w:styleId="vodnidentifikace">
    <w:name w:val="Úvodní identifikace"/>
    <w:basedOn w:val="Normln"/>
    <w:uiPriority w:val="99"/>
    <w:rsid w:val="007A0004"/>
    <w:pPr>
      <w:tabs>
        <w:tab w:val="left" w:pos="5387"/>
      </w:tabs>
      <w:spacing w:before="60" w:after="60"/>
      <w:ind w:left="5415" w:hanging="3000"/>
    </w:pPr>
  </w:style>
  <w:style w:type="paragraph" w:styleId="Zhlav">
    <w:name w:val="header"/>
    <w:basedOn w:val="Normln"/>
    <w:link w:val="ZhlavChar"/>
    <w:uiPriority w:val="99"/>
    <w:rsid w:val="007A0004"/>
    <w:pPr>
      <w:tabs>
        <w:tab w:val="right" w:pos="10080"/>
      </w:tabs>
      <w:ind w:left="0"/>
      <w:jc w:val="left"/>
    </w:pPr>
    <w:rPr>
      <w:sz w:val="24"/>
      <w:lang w:val="x-none" w:eastAsia="x-none"/>
    </w:rPr>
  </w:style>
  <w:style w:type="character" w:customStyle="1" w:styleId="ZhlavChar">
    <w:name w:val="Záhlaví Char"/>
    <w:link w:val="Zhlav"/>
    <w:uiPriority w:val="99"/>
    <w:rsid w:val="007A0004"/>
    <w:rPr>
      <w:rFonts w:ascii="Arial Unicode MS" w:eastAsia="Times New Roman" w:hAnsi="Arial Unicode MS" w:cs="Times New Roman"/>
      <w:sz w:val="24"/>
      <w:szCs w:val="24"/>
      <w:lang w:val="x-none" w:eastAsia="x-none"/>
    </w:rPr>
  </w:style>
  <w:style w:type="paragraph" w:styleId="Zpat">
    <w:name w:val="footer"/>
    <w:basedOn w:val="Normln"/>
    <w:link w:val="ZpatChar"/>
    <w:uiPriority w:val="99"/>
    <w:rsid w:val="007A0004"/>
    <w:pPr>
      <w:spacing w:before="20" w:after="20"/>
      <w:ind w:left="0"/>
      <w:jc w:val="center"/>
    </w:pPr>
    <w:rPr>
      <w:sz w:val="24"/>
      <w:lang w:val="x-none" w:eastAsia="x-none"/>
    </w:rPr>
  </w:style>
  <w:style w:type="character" w:customStyle="1" w:styleId="ZpatChar">
    <w:name w:val="Zápatí Char"/>
    <w:link w:val="Zpat"/>
    <w:uiPriority w:val="99"/>
    <w:rsid w:val="007A0004"/>
    <w:rPr>
      <w:rFonts w:ascii="Arial Unicode MS" w:eastAsia="Times New Roman" w:hAnsi="Arial Unicode MS" w:cs="Times New Roman"/>
      <w:sz w:val="24"/>
      <w:szCs w:val="24"/>
      <w:lang w:val="x-none" w:eastAsia="x-none"/>
    </w:rPr>
  </w:style>
  <w:style w:type="paragraph" w:customStyle="1" w:styleId="Nzevvelk">
    <w:name w:val="Název velký"/>
    <w:basedOn w:val="Normln"/>
    <w:next w:val="Nadpis1"/>
    <w:uiPriority w:val="99"/>
    <w:rsid w:val="007A0004"/>
    <w:pPr>
      <w:suppressAutoHyphens/>
      <w:spacing w:before="720" w:after="240"/>
      <w:ind w:left="0"/>
      <w:jc w:val="center"/>
    </w:pPr>
    <w:rPr>
      <w:b/>
      <w:caps/>
      <w:spacing w:val="40"/>
      <w:sz w:val="36"/>
      <w:szCs w:val="36"/>
    </w:rPr>
  </w:style>
  <w:style w:type="paragraph" w:customStyle="1" w:styleId="Nzevmalslosmlouvy">
    <w:name w:val="Název malý číslo smlouvy"/>
    <w:basedOn w:val="Nzevvelk"/>
    <w:uiPriority w:val="99"/>
    <w:rsid w:val="007A0004"/>
    <w:pPr>
      <w:spacing w:before="120"/>
    </w:pPr>
    <w:rPr>
      <w:caps w:val="0"/>
    </w:rPr>
  </w:style>
  <w:style w:type="paragraph" w:styleId="Textbubliny">
    <w:name w:val="Balloon Text"/>
    <w:basedOn w:val="Normln"/>
    <w:link w:val="TextbublinyChar"/>
    <w:uiPriority w:val="99"/>
    <w:semiHidden/>
    <w:unhideWhenUsed/>
    <w:rsid w:val="00497877"/>
    <w:pPr>
      <w:spacing w:before="0"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497877"/>
    <w:rPr>
      <w:rFonts w:ascii="Tahoma" w:eastAsia="Times New Roman" w:hAnsi="Tahoma" w:cs="Tahoma"/>
      <w:sz w:val="16"/>
      <w:szCs w:val="16"/>
    </w:rPr>
  </w:style>
  <w:style w:type="character" w:customStyle="1" w:styleId="apple-converted-space">
    <w:name w:val="apple-converted-space"/>
    <w:rsid w:val="003A1ADD"/>
  </w:style>
  <w:style w:type="character" w:styleId="Odkaznakoment">
    <w:name w:val="annotation reference"/>
    <w:basedOn w:val="Standardnpsmoodstavce"/>
    <w:uiPriority w:val="99"/>
    <w:semiHidden/>
    <w:unhideWhenUsed/>
    <w:rsid w:val="007A2466"/>
    <w:rPr>
      <w:sz w:val="16"/>
      <w:szCs w:val="16"/>
    </w:rPr>
  </w:style>
  <w:style w:type="paragraph" w:styleId="Textkomente">
    <w:name w:val="annotation text"/>
    <w:basedOn w:val="Normln"/>
    <w:link w:val="TextkomenteChar"/>
    <w:uiPriority w:val="99"/>
    <w:semiHidden/>
    <w:unhideWhenUsed/>
    <w:rsid w:val="007A2466"/>
    <w:rPr>
      <w:szCs w:val="20"/>
    </w:rPr>
  </w:style>
  <w:style w:type="character" w:customStyle="1" w:styleId="TextkomenteChar">
    <w:name w:val="Text komentáře Char"/>
    <w:basedOn w:val="Standardnpsmoodstavce"/>
    <w:link w:val="Textkomente"/>
    <w:uiPriority w:val="99"/>
    <w:semiHidden/>
    <w:rsid w:val="007A2466"/>
    <w:rPr>
      <w:rFonts w:ascii="Arial Unicode MS" w:eastAsia="Times New Roman" w:hAnsi="Arial Unicode MS"/>
    </w:rPr>
  </w:style>
  <w:style w:type="paragraph" w:styleId="Pedmtkomente">
    <w:name w:val="annotation subject"/>
    <w:basedOn w:val="Textkomente"/>
    <w:next w:val="Textkomente"/>
    <w:link w:val="PedmtkomenteChar"/>
    <w:uiPriority w:val="99"/>
    <w:semiHidden/>
    <w:unhideWhenUsed/>
    <w:rsid w:val="007A2466"/>
    <w:rPr>
      <w:b/>
      <w:bCs/>
    </w:rPr>
  </w:style>
  <w:style w:type="character" w:customStyle="1" w:styleId="PedmtkomenteChar">
    <w:name w:val="Předmět komentáře Char"/>
    <w:basedOn w:val="TextkomenteChar"/>
    <w:link w:val="Pedmtkomente"/>
    <w:uiPriority w:val="99"/>
    <w:semiHidden/>
    <w:rsid w:val="007A2466"/>
    <w:rPr>
      <w:rFonts w:ascii="Arial Unicode MS" w:eastAsia="Times New Roman" w:hAnsi="Arial Unicode MS"/>
      <w:b/>
      <w:bCs/>
    </w:rPr>
  </w:style>
  <w:style w:type="paragraph" w:styleId="Zkladntext2">
    <w:name w:val="Body Text 2"/>
    <w:basedOn w:val="Normln"/>
    <w:link w:val="Zkladntext2Char"/>
    <w:rsid w:val="00F553CB"/>
    <w:pPr>
      <w:widowControl/>
      <w:overflowPunct w:val="0"/>
      <w:autoSpaceDE w:val="0"/>
      <w:autoSpaceDN w:val="0"/>
      <w:adjustRightInd w:val="0"/>
      <w:spacing w:before="0" w:after="0" w:line="240" w:lineRule="auto"/>
      <w:ind w:left="0"/>
      <w:textAlignment w:val="baseline"/>
    </w:pPr>
    <w:rPr>
      <w:rFonts w:ascii="Times New Roman" w:hAnsi="Times New Roman"/>
      <w:szCs w:val="20"/>
    </w:rPr>
  </w:style>
  <w:style w:type="character" w:customStyle="1" w:styleId="Zkladntext2Char">
    <w:name w:val="Základní text 2 Char"/>
    <w:basedOn w:val="Standardnpsmoodstavce"/>
    <w:link w:val="Zkladntext2"/>
    <w:rsid w:val="00F553CB"/>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0004"/>
    <w:pPr>
      <w:widowControl w:val="0"/>
      <w:spacing w:before="120" w:after="120" w:line="168" w:lineRule="auto"/>
      <w:ind w:left="709"/>
      <w:jc w:val="both"/>
    </w:pPr>
    <w:rPr>
      <w:rFonts w:ascii="Arial Unicode MS" w:eastAsia="Times New Roman" w:hAnsi="Arial Unicode MS"/>
      <w:szCs w:val="24"/>
    </w:rPr>
  </w:style>
  <w:style w:type="paragraph" w:styleId="Nadpis1">
    <w:name w:val="heading 1"/>
    <w:basedOn w:val="Normln"/>
    <w:next w:val="Nadpis2"/>
    <w:link w:val="Nadpis1Char"/>
    <w:qFormat/>
    <w:rsid w:val="007A0004"/>
    <w:pPr>
      <w:keepNext/>
      <w:keepLines/>
      <w:widowControl/>
      <w:numPr>
        <w:numId w:val="1"/>
      </w:numPr>
      <w:suppressAutoHyphens/>
      <w:spacing w:before="360"/>
      <w:contextualSpacing/>
      <w:outlineLvl w:val="0"/>
    </w:pPr>
    <w:rPr>
      <w:b/>
      <w:caps/>
      <w:spacing w:val="20"/>
      <w:kern w:val="28"/>
      <w:sz w:val="24"/>
      <w:szCs w:val="20"/>
      <w:lang w:val="x-none" w:eastAsia="x-none"/>
    </w:rPr>
  </w:style>
  <w:style w:type="paragraph" w:styleId="Nadpis2">
    <w:name w:val="heading 2"/>
    <w:basedOn w:val="Normln"/>
    <w:link w:val="Nadpis2Char"/>
    <w:qFormat/>
    <w:rsid w:val="007A0004"/>
    <w:pPr>
      <w:widowControl/>
      <w:numPr>
        <w:ilvl w:val="1"/>
        <w:numId w:val="1"/>
      </w:numPr>
      <w:suppressAutoHyphens/>
      <w:spacing w:before="180" w:after="60"/>
      <w:outlineLvl w:val="1"/>
    </w:pPr>
    <w:rPr>
      <w:szCs w:val="20"/>
      <w:lang w:val="x-none" w:eastAsia="x-none"/>
    </w:rPr>
  </w:style>
  <w:style w:type="paragraph" w:styleId="Nadpis3">
    <w:name w:val="heading 3"/>
    <w:basedOn w:val="Nadpis2"/>
    <w:link w:val="Nadpis3Char"/>
    <w:qFormat/>
    <w:rsid w:val="007A0004"/>
    <w:pPr>
      <w:numPr>
        <w:ilvl w:val="2"/>
      </w:numPr>
      <w:outlineLvl w:val="2"/>
    </w:pPr>
  </w:style>
  <w:style w:type="paragraph" w:styleId="Nadpis4">
    <w:name w:val="heading 4"/>
    <w:basedOn w:val="Normln"/>
    <w:link w:val="Nadpis4Char"/>
    <w:uiPriority w:val="99"/>
    <w:qFormat/>
    <w:rsid w:val="007A0004"/>
    <w:pPr>
      <w:widowControl/>
      <w:numPr>
        <w:ilvl w:val="3"/>
        <w:numId w:val="1"/>
      </w:numPr>
      <w:suppressAutoHyphens/>
      <w:spacing w:before="60" w:after="60"/>
      <w:ind w:hanging="425"/>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A0004"/>
    <w:rPr>
      <w:rFonts w:ascii="Arial Unicode MS" w:eastAsia="Times New Roman" w:hAnsi="Arial Unicode MS" w:cs="Times New Roman"/>
      <w:b/>
      <w:caps/>
      <w:spacing w:val="20"/>
      <w:kern w:val="28"/>
      <w:sz w:val="24"/>
      <w:szCs w:val="20"/>
      <w:lang w:val="x-none" w:eastAsia="x-none"/>
    </w:rPr>
  </w:style>
  <w:style w:type="character" w:customStyle="1" w:styleId="Nadpis2Char">
    <w:name w:val="Nadpis 2 Char"/>
    <w:link w:val="Nadpis2"/>
    <w:rsid w:val="007A0004"/>
    <w:rPr>
      <w:rFonts w:ascii="Arial Unicode MS" w:eastAsia="Times New Roman" w:hAnsi="Arial Unicode MS"/>
      <w:lang w:val="x-none" w:eastAsia="x-none"/>
    </w:rPr>
  </w:style>
  <w:style w:type="character" w:customStyle="1" w:styleId="Nadpis3Char">
    <w:name w:val="Nadpis 3 Char"/>
    <w:link w:val="Nadpis3"/>
    <w:rsid w:val="007A0004"/>
    <w:rPr>
      <w:rFonts w:ascii="Arial Unicode MS" w:eastAsia="Times New Roman" w:hAnsi="Arial Unicode MS" w:cs="Times New Roman"/>
      <w:sz w:val="20"/>
      <w:szCs w:val="20"/>
      <w:lang w:val="x-none" w:eastAsia="x-none"/>
    </w:rPr>
  </w:style>
  <w:style w:type="character" w:customStyle="1" w:styleId="Nadpis4Char">
    <w:name w:val="Nadpis 4 Char"/>
    <w:link w:val="Nadpis4"/>
    <w:uiPriority w:val="99"/>
    <w:rsid w:val="007A0004"/>
    <w:rPr>
      <w:rFonts w:ascii="Calibri" w:eastAsia="Times New Roman" w:hAnsi="Calibri" w:cs="Times New Roman"/>
      <w:b/>
      <w:bCs/>
      <w:sz w:val="28"/>
      <w:szCs w:val="28"/>
      <w:lang w:val="x-none" w:eastAsia="x-none"/>
    </w:rPr>
  </w:style>
  <w:style w:type="paragraph" w:customStyle="1" w:styleId="Datumnazvr">
    <w:name w:val="Datum na závěr"/>
    <w:basedOn w:val="Normln"/>
    <w:uiPriority w:val="99"/>
    <w:rsid w:val="007A0004"/>
    <w:pPr>
      <w:tabs>
        <w:tab w:val="center" w:pos="2268"/>
        <w:tab w:val="center" w:pos="7371"/>
      </w:tabs>
      <w:spacing w:before="240"/>
      <w:jc w:val="left"/>
    </w:pPr>
    <w:rPr>
      <w:szCs w:val="20"/>
    </w:rPr>
  </w:style>
  <w:style w:type="paragraph" w:customStyle="1" w:styleId="vodnidentifikace">
    <w:name w:val="Úvodní identifikace"/>
    <w:basedOn w:val="Normln"/>
    <w:uiPriority w:val="99"/>
    <w:rsid w:val="007A0004"/>
    <w:pPr>
      <w:tabs>
        <w:tab w:val="left" w:pos="5387"/>
      </w:tabs>
      <w:spacing w:before="60" w:after="60"/>
      <w:ind w:left="5415" w:hanging="3000"/>
    </w:pPr>
  </w:style>
  <w:style w:type="paragraph" w:styleId="Zhlav">
    <w:name w:val="header"/>
    <w:basedOn w:val="Normln"/>
    <w:link w:val="ZhlavChar"/>
    <w:uiPriority w:val="99"/>
    <w:rsid w:val="007A0004"/>
    <w:pPr>
      <w:tabs>
        <w:tab w:val="right" w:pos="10080"/>
      </w:tabs>
      <w:ind w:left="0"/>
      <w:jc w:val="left"/>
    </w:pPr>
    <w:rPr>
      <w:sz w:val="24"/>
      <w:lang w:val="x-none" w:eastAsia="x-none"/>
    </w:rPr>
  </w:style>
  <w:style w:type="character" w:customStyle="1" w:styleId="ZhlavChar">
    <w:name w:val="Záhlaví Char"/>
    <w:link w:val="Zhlav"/>
    <w:uiPriority w:val="99"/>
    <w:rsid w:val="007A0004"/>
    <w:rPr>
      <w:rFonts w:ascii="Arial Unicode MS" w:eastAsia="Times New Roman" w:hAnsi="Arial Unicode MS" w:cs="Times New Roman"/>
      <w:sz w:val="24"/>
      <w:szCs w:val="24"/>
      <w:lang w:val="x-none" w:eastAsia="x-none"/>
    </w:rPr>
  </w:style>
  <w:style w:type="paragraph" w:styleId="Zpat">
    <w:name w:val="footer"/>
    <w:basedOn w:val="Normln"/>
    <w:link w:val="ZpatChar"/>
    <w:uiPriority w:val="99"/>
    <w:rsid w:val="007A0004"/>
    <w:pPr>
      <w:spacing w:before="20" w:after="20"/>
      <w:ind w:left="0"/>
      <w:jc w:val="center"/>
    </w:pPr>
    <w:rPr>
      <w:sz w:val="24"/>
      <w:lang w:val="x-none" w:eastAsia="x-none"/>
    </w:rPr>
  </w:style>
  <w:style w:type="character" w:customStyle="1" w:styleId="ZpatChar">
    <w:name w:val="Zápatí Char"/>
    <w:link w:val="Zpat"/>
    <w:uiPriority w:val="99"/>
    <w:rsid w:val="007A0004"/>
    <w:rPr>
      <w:rFonts w:ascii="Arial Unicode MS" w:eastAsia="Times New Roman" w:hAnsi="Arial Unicode MS" w:cs="Times New Roman"/>
      <w:sz w:val="24"/>
      <w:szCs w:val="24"/>
      <w:lang w:val="x-none" w:eastAsia="x-none"/>
    </w:rPr>
  </w:style>
  <w:style w:type="paragraph" w:customStyle="1" w:styleId="Nzevvelk">
    <w:name w:val="Název velký"/>
    <w:basedOn w:val="Normln"/>
    <w:next w:val="Nadpis1"/>
    <w:uiPriority w:val="99"/>
    <w:rsid w:val="007A0004"/>
    <w:pPr>
      <w:suppressAutoHyphens/>
      <w:spacing w:before="720" w:after="240"/>
      <w:ind w:left="0"/>
      <w:jc w:val="center"/>
    </w:pPr>
    <w:rPr>
      <w:b/>
      <w:caps/>
      <w:spacing w:val="40"/>
      <w:sz w:val="36"/>
      <w:szCs w:val="36"/>
    </w:rPr>
  </w:style>
  <w:style w:type="paragraph" w:customStyle="1" w:styleId="Nzevmalslosmlouvy">
    <w:name w:val="Název malý číslo smlouvy"/>
    <w:basedOn w:val="Nzevvelk"/>
    <w:uiPriority w:val="99"/>
    <w:rsid w:val="007A0004"/>
    <w:pPr>
      <w:spacing w:before="120"/>
    </w:pPr>
    <w:rPr>
      <w:caps w:val="0"/>
    </w:rPr>
  </w:style>
  <w:style w:type="paragraph" w:styleId="Textbubliny">
    <w:name w:val="Balloon Text"/>
    <w:basedOn w:val="Normln"/>
    <w:link w:val="TextbublinyChar"/>
    <w:uiPriority w:val="99"/>
    <w:semiHidden/>
    <w:unhideWhenUsed/>
    <w:rsid w:val="00497877"/>
    <w:pPr>
      <w:spacing w:before="0"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497877"/>
    <w:rPr>
      <w:rFonts w:ascii="Tahoma" w:eastAsia="Times New Roman" w:hAnsi="Tahoma" w:cs="Tahoma"/>
      <w:sz w:val="16"/>
      <w:szCs w:val="16"/>
    </w:rPr>
  </w:style>
  <w:style w:type="character" w:customStyle="1" w:styleId="apple-converted-space">
    <w:name w:val="apple-converted-space"/>
    <w:rsid w:val="003A1ADD"/>
  </w:style>
  <w:style w:type="character" w:styleId="Odkaznakoment">
    <w:name w:val="annotation reference"/>
    <w:basedOn w:val="Standardnpsmoodstavce"/>
    <w:uiPriority w:val="99"/>
    <w:semiHidden/>
    <w:unhideWhenUsed/>
    <w:rsid w:val="007A2466"/>
    <w:rPr>
      <w:sz w:val="16"/>
      <w:szCs w:val="16"/>
    </w:rPr>
  </w:style>
  <w:style w:type="paragraph" w:styleId="Textkomente">
    <w:name w:val="annotation text"/>
    <w:basedOn w:val="Normln"/>
    <w:link w:val="TextkomenteChar"/>
    <w:uiPriority w:val="99"/>
    <w:semiHidden/>
    <w:unhideWhenUsed/>
    <w:rsid w:val="007A2466"/>
    <w:rPr>
      <w:szCs w:val="20"/>
    </w:rPr>
  </w:style>
  <w:style w:type="character" w:customStyle="1" w:styleId="TextkomenteChar">
    <w:name w:val="Text komentáře Char"/>
    <w:basedOn w:val="Standardnpsmoodstavce"/>
    <w:link w:val="Textkomente"/>
    <w:uiPriority w:val="99"/>
    <w:semiHidden/>
    <w:rsid w:val="007A2466"/>
    <w:rPr>
      <w:rFonts w:ascii="Arial Unicode MS" w:eastAsia="Times New Roman" w:hAnsi="Arial Unicode MS"/>
    </w:rPr>
  </w:style>
  <w:style w:type="paragraph" w:styleId="Pedmtkomente">
    <w:name w:val="annotation subject"/>
    <w:basedOn w:val="Textkomente"/>
    <w:next w:val="Textkomente"/>
    <w:link w:val="PedmtkomenteChar"/>
    <w:uiPriority w:val="99"/>
    <w:semiHidden/>
    <w:unhideWhenUsed/>
    <w:rsid w:val="007A2466"/>
    <w:rPr>
      <w:b/>
      <w:bCs/>
    </w:rPr>
  </w:style>
  <w:style w:type="character" w:customStyle="1" w:styleId="PedmtkomenteChar">
    <w:name w:val="Předmět komentáře Char"/>
    <w:basedOn w:val="TextkomenteChar"/>
    <w:link w:val="Pedmtkomente"/>
    <w:uiPriority w:val="99"/>
    <w:semiHidden/>
    <w:rsid w:val="007A2466"/>
    <w:rPr>
      <w:rFonts w:ascii="Arial Unicode MS" w:eastAsia="Times New Roman" w:hAnsi="Arial Unicode MS"/>
      <w:b/>
      <w:bCs/>
    </w:rPr>
  </w:style>
  <w:style w:type="paragraph" w:styleId="Zkladntext2">
    <w:name w:val="Body Text 2"/>
    <w:basedOn w:val="Normln"/>
    <w:link w:val="Zkladntext2Char"/>
    <w:rsid w:val="00F553CB"/>
    <w:pPr>
      <w:widowControl/>
      <w:overflowPunct w:val="0"/>
      <w:autoSpaceDE w:val="0"/>
      <w:autoSpaceDN w:val="0"/>
      <w:adjustRightInd w:val="0"/>
      <w:spacing w:before="0" w:after="0" w:line="240" w:lineRule="auto"/>
      <w:ind w:left="0"/>
      <w:textAlignment w:val="baseline"/>
    </w:pPr>
    <w:rPr>
      <w:rFonts w:ascii="Times New Roman" w:hAnsi="Times New Roman"/>
      <w:szCs w:val="20"/>
    </w:rPr>
  </w:style>
  <w:style w:type="character" w:customStyle="1" w:styleId="Zkladntext2Char">
    <w:name w:val="Základní text 2 Char"/>
    <w:basedOn w:val="Standardnpsmoodstavce"/>
    <w:link w:val="Zkladntext2"/>
    <w:rsid w:val="00F553C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524156">
      <w:bodyDiv w:val="1"/>
      <w:marLeft w:val="0"/>
      <w:marRight w:val="0"/>
      <w:marTop w:val="0"/>
      <w:marBottom w:val="0"/>
      <w:divBdr>
        <w:top w:val="none" w:sz="0" w:space="0" w:color="auto"/>
        <w:left w:val="none" w:sz="0" w:space="0" w:color="auto"/>
        <w:bottom w:val="none" w:sz="0" w:space="0" w:color="auto"/>
        <w:right w:val="none" w:sz="0" w:space="0" w:color="auto"/>
      </w:divBdr>
    </w:div>
    <w:div w:id="1233585896">
      <w:bodyDiv w:val="1"/>
      <w:marLeft w:val="0"/>
      <w:marRight w:val="0"/>
      <w:marTop w:val="0"/>
      <w:marBottom w:val="0"/>
      <w:divBdr>
        <w:top w:val="none" w:sz="0" w:space="0" w:color="auto"/>
        <w:left w:val="none" w:sz="0" w:space="0" w:color="auto"/>
        <w:bottom w:val="none" w:sz="0" w:space="0" w:color="auto"/>
        <w:right w:val="none" w:sz="0" w:space="0" w:color="auto"/>
      </w:divBdr>
    </w:div>
    <w:div w:id="1510754610">
      <w:bodyDiv w:val="1"/>
      <w:marLeft w:val="0"/>
      <w:marRight w:val="0"/>
      <w:marTop w:val="0"/>
      <w:marBottom w:val="0"/>
      <w:divBdr>
        <w:top w:val="none" w:sz="0" w:space="0" w:color="auto"/>
        <w:left w:val="none" w:sz="0" w:space="0" w:color="auto"/>
        <w:bottom w:val="none" w:sz="0" w:space="0" w:color="auto"/>
        <w:right w:val="none" w:sz="0" w:space="0" w:color="auto"/>
      </w:divBdr>
    </w:div>
    <w:div w:id="1690833499">
      <w:bodyDiv w:val="1"/>
      <w:marLeft w:val="0"/>
      <w:marRight w:val="0"/>
      <w:marTop w:val="0"/>
      <w:marBottom w:val="0"/>
      <w:divBdr>
        <w:top w:val="none" w:sz="0" w:space="0" w:color="auto"/>
        <w:left w:val="none" w:sz="0" w:space="0" w:color="auto"/>
        <w:bottom w:val="none" w:sz="0" w:space="0" w:color="auto"/>
        <w:right w:val="none" w:sz="0" w:space="0" w:color="auto"/>
      </w:divBdr>
    </w:div>
    <w:div w:id="170782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4A387-2B14-485A-B6B1-C813AE67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2558</Words>
  <Characters>15094</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Šebestová</dc:creator>
  <cp:keywords/>
  <cp:lastModifiedBy>Eva Jurečková</cp:lastModifiedBy>
  <cp:revision>4</cp:revision>
  <cp:lastPrinted>2013-09-12T12:29:00Z</cp:lastPrinted>
  <dcterms:created xsi:type="dcterms:W3CDTF">2017-06-14T12:49:00Z</dcterms:created>
  <dcterms:modified xsi:type="dcterms:W3CDTF">2017-07-04T11:48:00Z</dcterms:modified>
</cp:coreProperties>
</file>