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610AD" w14:textId="77777777" w:rsidR="00DA4F71" w:rsidRPr="006E12F2" w:rsidRDefault="00DA4F71" w:rsidP="00DA4F71">
      <w:pPr>
        <w:jc w:val="right"/>
      </w:pPr>
      <w:r w:rsidRPr="006E12F2">
        <w:t>Příloha č. 4</w:t>
      </w:r>
    </w:p>
    <w:p w14:paraId="248ABCD4" w14:textId="77777777" w:rsidR="00DA4F71" w:rsidRPr="006E12F2" w:rsidRDefault="00DA4F71" w:rsidP="00DA4F71">
      <w:pPr>
        <w:jc w:val="both"/>
      </w:pPr>
    </w:p>
    <w:p w14:paraId="797AD951" w14:textId="77777777" w:rsidR="00DA4F71" w:rsidRPr="00862037" w:rsidRDefault="00DA4F71" w:rsidP="00DA4F71">
      <w:pPr>
        <w:jc w:val="both"/>
        <w:rPr>
          <w:color w:val="000000"/>
        </w:rPr>
      </w:pPr>
      <w:r w:rsidRPr="00862037">
        <w:rPr>
          <w:color w:val="000000"/>
        </w:rPr>
        <w:t>Prvotní informace k zásahu</w:t>
      </w:r>
    </w:p>
    <w:p w14:paraId="78F0037D" w14:textId="77777777" w:rsidR="00DA4F71" w:rsidRPr="00862037" w:rsidRDefault="00DA4F71" w:rsidP="00DA4F71">
      <w:pPr>
        <w:jc w:val="both"/>
        <w:rPr>
          <w:color w:val="000000"/>
        </w:rPr>
      </w:pPr>
      <w:r w:rsidRPr="00862037">
        <w:rPr>
          <w:color w:val="000000"/>
        </w:rPr>
        <w:t xml:space="preserve">Tato příloha obsahuje v originální podepsané verzi smlouvy </w:t>
      </w:r>
      <w:r>
        <w:rPr>
          <w:color w:val="000000"/>
        </w:rPr>
        <w:t xml:space="preserve">32 </w:t>
      </w:r>
      <w:r w:rsidRPr="00862037">
        <w:rPr>
          <w:color w:val="000000"/>
        </w:rPr>
        <w:t xml:space="preserve">stran, které jsou výjimkou z povinnosti uveřejnění dle ustanovení § 3 odst. 2 písm. b) zákona č. 340/2015 Sb., </w:t>
      </w:r>
      <w:r w:rsidRPr="00862037">
        <w:rPr>
          <w:color w:val="000000"/>
          <w:shd w:val="clear" w:color="auto" w:fill="FFFFFF"/>
        </w:rPr>
        <w:t>o zvláštních podmínkách účinnosti některých smluv, uveřejňování těchto smluv a o registru smluv (</w:t>
      </w:r>
      <w:r w:rsidRPr="00862037">
        <w:rPr>
          <w:rStyle w:val="Zdraznn"/>
          <w:bCs/>
          <w:color w:val="000000"/>
          <w:shd w:val="clear" w:color="auto" w:fill="FFFFFF"/>
        </w:rPr>
        <w:t>zákon o registru smluv</w:t>
      </w:r>
      <w:r w:rsidRPr="00862037">
        <w:rPr>
          <w:color w:val="000000"/>
          <w:shd w:val="clear" w:color="auto" w:fill="FFFFFF"/>
        </w:rPr>
        <w:t>), ve znění pozdějších právních předpisů.</w:t>
      </w:r>
    </w:p>
    <w:p w14:paraId="495F0882" w14:textId="77777777" w:rsidR="00964E04" w:rsidRDefault="00964E04"/>
    <w:sectPr w:rsidR="0096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F71"/>
    <w:rsid w:val="000C3B33"/>
    <w:rsid w:val="006A1C37"/>
    <w:rsid w:val="008607BA"/>
    <w:rsid w:val="00964E04"/>
    <w:rsid w:val="00DA4F71"/>
    <w:rsid w:val="00EC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9905"/>
  <w15:chartTrackingRefBased/>
  <w15:docId w15:val="{A5E8A3D9-F062-4D90-96CE-72FCA387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4F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uiPriority w:val="20"/>
    <w:qFormat/>
    <w:rsid w:val="00DA4F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322</Characters>
  <Application>Microsoft Office Word</Application>
  <DocSecurity>0</DocSecurity>
  <Lines>2</Lines>
  <Paragraphs>1</Paragraphs>
  <ScaleCrop>false</ScaleCrop>
  <Company>HZS Kraje Vysočina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Matějková Kateřina</dc:creator>
  <cp:keywords/>
  <dc:description/>
  <cp:lastModifiedBy>Matějková Kateřina</cp:lastModifiedBy>
  <cp:revision>1</cp:revision>
  <dcterms:created xsi:type="dcterms:W3CDTF">2024-05-03T12:14:00Z</dcterms:created>
  <dcterms:modified xsi:type="dcterms:W3CDTF">2024-05-03T12:15:00Z</dcterms:modified>
</cp:coreProperties>
</file>