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AA" w:rsidRDefault="00CE1842">
      <w:pPr>
        <w:pStyle w:val="Style10"/>
        <w:shd w:val="clear" w:color="auto" w:fill="auto"/>
        <w:spacing w:after="140"/>
        <w:ind w:firstLine="0"/>
        <w:rPr>
          <w:sz w:val="19"/>
          <w:szCs w:val="19"/>
        </w:rPr>
      </w:pPr>
      <w:r>
        <w:rPr>
          <w:noProof/>
        </w:rPr>
        <w:drawing>
          <wp:anchor distT="368300" distB="450850" distL="0" distR="2255520" simplePos="0" relativeHeight="125829378" behindDoc="0" locked="0" layoutInCell="1" allowOverlap="1">
            <wp:simplePos x="0" y="0"/>
            <wp:positionH relativeFrom="page">
              <wp:posOffset>897255</wp:posOffset>
            </wp:positionH>
            <wp:positionV relativeFrom="paragraph">
              <wp:posOffset>609600</wp:posOffset>
            </wp:positionV>
            <wp:extent cx="594360" cy="57277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1741805</wp:posOffset>
                </wp:positionH>
                <wp:positionV relativeFrom="paragraph">
                  <wp:posOffset>743585</wp:posOffset>
                </wp:positionV>
                <wp:extent cx="2005330" cy="3873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3A3A" w:rsidRDefault="00CE1842">
                            <w:pPr>
                              <w:pStyle w:val="Style2"/>
                              <w:shd w:val="clear" w:color="auto" w:fill="auto"/>
                              <w:tabs>
                                <w:tab w:val="left" w:pos="2693"/>
                              </w:tabs>
                              <w:rPr>
                                <w:color w:val="E7937E"/>
                              </w:rPr>
                            </w:pPr>
                            <w:r>
                              <w:t xml:space="preserve">VD </w:t>
                            </w:r>
                            <w:proofErr w:type="gramStart"/>
                            <w:r>
                              <w:t xml:space="preserve">Skalka - </w:t>
                            </w:r>
                            <w:proofErr w:type="spellStart"/>
                            <w:r>
                              <w:rPr>
                                <w:lang w:val="sk-SK" w:eastAsia="sk-SK" w:bidi="sk-SK"/>
                              </w:rPr>
                              <w:t>potáp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sk-SK" w:eastAsia="sk-SK" w:bidi="sk-SK"/>
                              </w:rPr>
                              <w:t xml:space="preserve">, </w:t>
                            </w:r>
                            <w:proofErr w:type="spellStart"/>
                            <w:r>
                              <w:t>pr</w:t>
                            </w:r>
                            <w:proofErr w:type="spellEnd"/>
                            <w:r>
                              <w:t xml:space="preserve">. 24 </w:t>
                            </w:r>
                          </w:p>
                          <w:p w:rsidR="00C75AAA" w:rsidRDefault="00CE1842">
                            <w:pPr>
                              <w:pStyle w:val="Style2"/>
                              <w:shd w:val="clear" w:color="auto" w:fill="auto"/>
                              <w:tabs>
                                <w:tab w:val="left" w:pos="2693"/>
                              </w:tabs>
                            </w:pPr>
                            <w:r>
                              <w:rPr>
                                <w:color w:val="E7937E"/>
                              </w:rPr>
                              <w:tab/>
                              <w:t>.</w:t>
                            </w:r>
                          </w:p>
                          <w:p w:rsidR="00C75AAA" w:rsidRDefault="00CE1842">
                            <w:pPr>
                              <w:pStyle w:val="Style2"/>
                              <w:shd w:val="clear" w:color="auto" w:fill="auto"/>
                              <w:spacing w:line="180" w:lineRule="auto"/>
                              <w:ind w:left="126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color w:val="8C8D8D"/>
                                <w:sz w:val="19"/>
                                <w:szCs w:val="19"/>
                              </w:rPr>
                              <w:t>Komu: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37.15pt;margin-top:58.55pt;width:157.9pt;height:30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ujgAEAAPwCAAAOAAAAZHJzL2Uyb0RvYy54bWysUlFLwzAQfhf8DyHvrtvKVMq6gYyJICpM&#10;f0CaJmugyYUkrt2/95K1m+ib+JJe7q7fffd9Wa573ZKDcF6BKelsMqVEGA61MvuSfrxvb+4p8YGZ&#10;mrVgREmPwtP16vpq2dlCzKGBthaOIIjxRWdL2oRgiyzzvBGa+QlYYbAowWkW8Or2We1Yh+i6zebT&#10;6W3WgautAy68x+zmVKSrhC+l4OFVSi8CaUuK3EI6XTqreGarJSv2jtlG8YEG+wMLzZTBoWeoDQuM&#10;fDr1C0or7sCDDBMOOgMpFRdpB9xmNv2xza5hVqRdUBxvzzL5/4PlL4c3R1Rd0pwSwzRalKaSPErT&#10;WV9gx85iT+gfoEeLx7zHZNy4l07HL+5CsI4iH8/Cij4Qjkl0apHnWOJYy+/v8kVSPrv8bZ0PjwI0&#10;iUFJHRqX9GSHZx+QCbaOLXGYga1q25iPFE9UYhT6qh94V1AfkXb7ZFCuaP0YuDGohmCEQYnToOE5&#10;RA+/39Owy6NdfQEAAP//AwBQSwMEFAAGAAgAAAAhAFElkyfhAAAACwEAAA8AAABkcnMvZG93bnJl&#10;di54bWxMj8FOwzAQRO9I/IO1lbhROwWaNo1TVQhOSIg0HDg6sZtYjdchdtvw9yynctvdGc2+ybeT&#10;69nZjMF6lJDMBTCDjdcWWwmf1ev9CliICrXqPRoJPybAtri9yVWm/QVLc97HllEIhkxJ6GIcMs5D&#10;0xmnwtwPBkk7+NGpSOvYcj2qC4W7ni+EWHKnLNKHTg3muTPNcX9yEnZfWL7Y7/f6ozyUtqrWAt+W&#10;RynvZtNuAyyaKV7N8IdP6FAQU+1PqAPrJSzSxweykpCkCTByPK0FDTVd0lUCvMj5/w7FLwAAAP//&#10;AwBQSwECLQAUAAYACAAAACEAtoM4kv4AAADhAQAAEwAAAAAAAAAAAAAAAAAAAAAAW0NvbnRlbnRf&#10;VHlwZXNdLnhtbFBLAQItABQABgAIAAAAIQA4/SH/1gAAAJQBAAALAAAAAAAAAAAAAAAAAC8BAABf&#10;cmVscy8ucmVsc1BLAQItABQABgAIAAAAIQAxuCujgAEAAPwCAAAOAAAAAAAAAAAAAAAAAC4CAABk&#10;cnMvZTJvRG9jLnhtbFBLAQItABQABgAIAAAAIQBRJZMn4QAAAAsBAAAPAAAAAAAAAAAAAAAAANoD&#10;AABkcnMvZG93bnJldi54bWxQSwUGAAAAAAQABADzAAAA6AQAAAAA&#10;" filled="f" stroked="f">
                <v:textbox inset="0,0,0,0">
                  <w:txbxContent>
                    <w:p w:rsidR="00983A3A" w:rsidRDefault="00CE1842">
                      <w:pPr>
                        <w:pStyle w:val="Style2"/>
                        <w:shd w:val="clear" w:color="auto" w:fill="auto"/>
                        <w:tabs>
                          <w:tab w:val="left" w:pos="2693"/>
                        </w:tabs>
                        <w:rPr>
                          <w:color w:val="E7937E"/>
                        </w:rPr>
                      </w:pPr>
                      <w:r>
                        <w:t xml:space="preserve">VD </w:t>
                      </w:r>
                      <w:proofErr w:type="gramStart"/>
                      <w:r>
                        <w:t xml:space="preserve">Skalka - </w:t>
                      </w:r>
                      <w:proofErr w:type="spellStart"/>
                      <w:r>
                        <w:rPr>
                          <w:lang w:val="sk-SK" w:eastAsia="sk-SK" w:bidi="sk-SK"/>
                        </w:rPr>
                        <w:t>potáp</w:t>
                      </w:r>
                      <w:proofErr w:type="spellEnd"/>
                      <w:proofErr w:type="gramEnd"/>
                      <w:r>
                        <w:rPr>
                          <w:lang w:val="sk-SK" w:eastAsia="sk-SK" w:bidi="sk-SK"/>
                        </w:rPr>
                        <w:t xml:space="preserve">, </w:t>
                      </w:r>
                      <w:proofErr w:type="spellStart"/>
                      <w:r>
                        <w:t>pr</w:t>
                      </w:r>
                      <w:proofErr w:type="spellEnd"/>
                      <w:r>
                        <w:t xml:space="preserve">. 24 </w:t>
                      </w:r>
                    </w:p>
                    <w:p w:rsidR="00C75AAA" w:rsidRDefault="00CE1842">
                      <w:pPr>
                        <w:pStyle w:val="Style2"/>
                        <w:shd w:val="clear" w:color="auto" w:fill="auto"/>
                        <w:tabs>
                          <w:tab w:val="left" w:pos="2693"/>
                        </w:tabs>
                      </w:pPr>
                      <w:r>
                        <w:rPr>
                          <w:color w:val="E7937E"/>
                        </w:rPr>
                        <w:tab/>
                        <w:t>.</w:t>
                      </w:r>
                    </w:p>
                    <w:p w:rsidR="00C75AAA" w:rsidRDefault="00CE1842">
                      <w:pPr>
                        <w:pStyle w:val="Style2"/>
                        <w:shd w:val="clear" w:color="auto" w:fill="auto"/>
                        <w:spacing w:line="180" w:lineRule="auto"/>
                        <w:ind w:left="1260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color w:val="8C8D8D"/>
                          <w:sz w:val="19"/>
                          <w:szCs w:val="19"/>
                        </w:rPr>
                        <w:t>Komu: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1319530</wp:posOffset>
                </wp:positionV>
                <wp:extent cx="356870" cy="3136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5AAA" w:rsidRDefault="00CE1842">
                            <w:pPr>
                              <w:pStyle w:val="Style2"/>
                              <w:shd w:val="clear" w:color="auto" w:fill="auto"/>
                              <w:spacing w:after="6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8C8D8D"/>
                                <w:sz w:val="17"/>
                                <w:szCs w:val="17"/>
                              </w:rPr>
                              <w:t>Od:</w:t>
                            </w:r>
                          </w:p>
                          <w:p w:rsidR="00C75AAA" w:rsidRDefault="00CE1842">
                            <w:pPr>
                              <w:pStyle w:val="Style2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8C8D8D"/>
                                <w:sz w:val="17"/>
                                <w:szCs w:val="17"/>
                              </w:rPr>
                              <w:t>Komu: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71.85pt;margin-top:103.9pt;width:28.1pt;height:24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oaqgwEAAAIDAAAOAAAAZHJzL2Uyb0RvYy54bWysUstOwzAQvCPxD5bvNH2opURNKqGqCAkB&#10;EvABrmM3lmKvZZsm/XvWbpMiuCEuznp3Mzsz69W60w05COcVmIJORmNKhOFQKbMv6Mf79mZJiQ/M&#10;VKwBIwp6FJ6uy+urVWtzMYUamko4giDG560taB2CzbPM81po5kdghcGiBKdZwKvbZ5VjLaLrJpuO&#10;x4usBVdZB1x4j9nNqUjLhC+l4OFFSi8CaQqK3EI6XTp38czKFcv3jtla8TMN9gcWmimDQweoDQuM&#10;fDr1C0or7sCDDCMOOgMpFRdJA6qZjH+oeauZFUkLmuPtYJP/P1j+fHh1RFUFnVNimMYVpalkHq1p&#10;rc+x481iT+juocMV93mPyai4k07HL2ohWEeTj4OxoguEY3I2XyxvscKxNJvMFnfJ+Ozys3U+PAjQ&#10;JAYFdbi3ZCc7PPmARLC1b4mzDGxV08R8ZHhiEqPQ7bokZmC5g+qI5JtHg6bFB9AHrg9256BHQ6PT&#10;vPOjiJv8fk8zL0+3/AIAAP//AwBQSwMEFAAGAAgAAAAhAOk1bAvfAAAACwEAAA8AAABkcnMvZG93&#10;bnJldi54bWxMj8FOwzAQRO9I/IO1SNyoTYCGhDhVheBUCZGGA0cndhOr8TrEbhv+vtsTHGf2aXam&#10;WM1uYEczBetRwv1CADPYem2xk/BVv989AwtRoVaDRyPh1wRYlddXhcq1P2FljtvYMQrBkCsJfYxj&#10;znloe+NUWPjRIN12fnIqkpw6rid1onA38ESIJXfKIn3o1Whee9PutwcnYf2N1Zv9+Wg+q11l6zoT&#10;uFnupby9mdcvwKKZ4x8Ml/pUHUrq1PgD6sAG0o8PKaESEpHShguRZRmwhpynNAFeFvz/hvIMAAD/&#10;/wMAUEsBAi0AFAAGAAgAAAAhALaDOJL+AAAA4QEAABMAAAAAAAAAAAAAAAAAAAAAAFtDb250ZW50&#10;X1R5cGVzXS54bWxQSwECLQAUAAYACAAAACEAOP0h/9YAAACUAQAACwAAAAAAAAAAAAAAAAAvAQAA&#10;X3JlbHMvLnJlbHNQSwECLQAUAAYACAAAACEAOdqGqoMBAAACAwAADgAAAAAAAAAAAAAAAAAuAgAA&#10;ZHJzL2Uyb0RvYy54bWxQSwECLQAUAAYACAAAACEA6TVsC98AAAALAQAADwAAAAAAAAAAAAAAAADd&#10;AwAAZHJzL2Rvd25yZXYueG1sUEsFBgAAAAAEAAQA8wAAAOkEAAAAAA==&#10;" filled="f" stroked="f">
                <v:textbox inset="0,0,0,0">
                  <w:txbxContent>
                    <w:p w:rsidR="00C75AAA" w:rsidRDefault="00CE1842">
                      <w:pPr>
                        <w:pStyle w:val="Style2"/>
                        <w:shd w:val="clear" w:color="auto" w:fill="auto"/>
                        <w:spacing w:after="6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8C8D8D"/>
                          <w:sz w:val="17"/>
                          <w:szCs w:val="17"/>
                        </w:rPr>
                        <w:t>Od:</w:t>
                      </w:r>
                    </w:p>
                    <w:p w:rsidR="00C75AAA" w:rsidRDefault="00CE1842">
                      <w:pPr>
                        <w:pStyle w:val="Style2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8C8D8D"/>
                          <w:sz w:val="17"/>
                          <w:szCs w:val="17"/>
                        </w:rPr>
                        <w:t>Komu: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5700395</wp:posOffset>
                </wp:positionH>
                <wp:positionV relativeFrom="paragraph">
                  <wp:posOffset>990600</wp:posOffset>
                </wp:positionV>
                <wp:extent cx="926465" cy="1371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5AAA" w:rsidRDefault="00CE1842">
                            <w:pPr>
                              <w:pStyle w:val="Style8"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r>
                              <w:t>18.04.2024 13:05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48.85pt;margin-top:78pt;width:72.95pt;height:10.8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aDjAEAAA4DAAAOAAAAZHJzL2Uyb0RvYy54bWysUsFOwzAMvSPxD1HurGuBDap1k9A0hIQA&#10;afABWZqskZo4SsLa/T1Otm4IboiL69ju8/OzZ4tet2QnnFdgKpqPxpQIw6FWZlvRj/fV1R0lPjBT&#10;sxaMqOheeLqYX17MOluKAhpoa+EIghhfdraiTQi2zDLPG6GZH4EVBpMSnGYBn26b1Y51iK7brBiP&#10;J1kHrrYOuPAeo8tDks4TvpSCh1cpvQikrShyC8m6ZDfRZvMZK7eO2UbxIw32BxaaKYNNT1BLFhj5&#10;dOoXlFbcgQcZRhx0BlIqLtIMOE0+/jHNumFWpFlQHG9PMvn/g+UvuzdHVF3RKSWGaVxR6kqmUZrO&#10;+hIr1hZrQv8APa54iHsMxol76XT84iwE8yjy/iSs6APhGLwvJjeTW0o4pvLraT5Jwmfnn63z4VGA&#10;JtGpqMO9JTnZ7tkHJIKlQ0nsZWCl2jbGI8MDk+iFftOnYYqB5QbqPZLvcMMVNXiClLRPBgWMxzA4&#10;bnA2R2dARtFT7+OBxK1+f6f+5zOefwEAAP//AwBQSwMEFAAGAAgAAAAhAPFt2cLgAAAADAEAAA8A&#10;AABkcnMvZG93bnJldi54bWxMj81OwzAQhO9IvIO1SNyoHX6SNI1TIQRHKrVw4ebE2yRtbEe204a3&#10;Z3sqtx3Np9mZcj2bgZ3Qh95ZCclCAEPbON3bVsL318dDDixEZbUanEUJvxhgXd3elKrQ7my3eNrF&#10;llGIDYWS0MU4FpyHpkOjwsKNaMnbO29UJOlbrr06U7gZ+KMQKTeqt/ShUyO+ddgcd5ORsP/cHA/v&#10;01YcWpHjT+JxrpONlPd38+sKWMQ5XmG41KfqUFGn2k1WBzZIyJdZRigZLymNuhDi+SkFVtOVZSnw&#10;quT/R1R/AAAA//8DAFBLAQItABQABgAIAAAAIQC2gziS/gAAAOEBAAATAAAAAAAAAAAAAAAAAAAA&#10;AABbQ29udGVudF9UeXBlc10ueG1sUEsBAi0AFAAGAAgAAAAhADj9If/WAAAAlAEAAAsAAAAAAAAA&#10;AAAAAAAALwEAAF9yZWxzLy5yZWxzUEsBAi0AFAAGAAgAAAAhAL8AJoOMAQAADgMAAA4AAAAAAAAA&#10;AAAAAAAALgIAAGRycy9lMm9Eb2MueG1sUEsBAi0AFAAGAAgAAAAhAPFt2cLgAAAADAEAAA8AAAAA&#10;AAAAAAAAAAAA5gMAAGRycy9kb3ducmV2LnhtbFBLBQYAAAAABAAEAPMAAADzBAAAAAA=&#10;" filled="f" stroked="f">
                <v:textbox inset="0,0,0,0">
                  <w:txbxContent>
                    <w:p w:rsidR="00C75AAA" w:rsidRDefault="00CE1842">
                      <w:pPr>
                        <w:pStyle w:val="Style8"/>
                        <w:shd w:val="clear" w:color="auto" w:fill="auto"/>
                        <w:spacing w:after="0" w:line="240" w:lineRule="auto"/>
                        <w:ind w:left="0"/>
                      </w:pPr>
                      <w:r>
                        <w:t>18.04.2024 13:05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z w:val="19"/>
          <w:szCs w:val="19"/>
        </w:rPr>
        <w:t xml:space="preserve">Příloha </w:t>
      </w:r>
      <w:r>
        <w:rPr>
          <w:color w:val="000000"/>
          <w:sz w:val="19"/>
          <w:szCs w:val="19"/>
          <w:lang w:val="sk-SK" w:eastAsia="sk-SK" w:bidi="sk-SK"/>
        </w:rPr>
        <w:t xml:space="preserve">č. </w:t>
      </w:r>
      <w:r>
        <w:rPr>
          <w:color w:val="000000"/>
          <w:sz w:val="19"/>
          <w:szCs w:val="19"/>
        </w:rPr>
        <w:t>2 SOD 488/2024 Výzva k výkonu potápěčských prací</w:t>
      </w:r>
    </w:p>
    <w:p w:rsidR="00C75AAA" w:rsidRDefault="00C75AAA">
      <w:pPr>
        <w:pStyle w:val="Style8"/>
        <w:pBdr>
          <w:bottom w:val="single" w:sz="4" w:space="0" w:color="auto"/>
        </w:pBdr>
        <w:shd w:val="clear" w:color="auto" w:fill="auto"/>
        <w:spacing w:after="460" w:line="336" w:lineRule="auto"/>
        <w:ind w:left="1380"/>
      </w:pPr>
    </w:p>
    <w:p w:rsidR="00C75AAA" w:rsidRDefault="00CE1842">
      <w:pPr>
        <w:pStyle w:val="Style10"/>
        <w:shd w:val="clear" w:color="auto" w:fill="auto"/>
        <w:spacing w:after="0"/>
        <w:ind w:firstLine="0"/>
        <w:rPr>
          <w:sz w:val="19"/>
          <w:szCs w:val="19"/>
        </w:rPr>
      </w:pPr>
      <w:r>
        <w:rPr>
          <w:sz w:val="19"/>
          <w:szCs w:val="19"/>
        </w:rPr>
        <w:t>V</w:t>
      </w:r>
      <w:r>
        <w:rPr>
          <w:sz w:val="19"/>
          <w:szCs w:val="19"/>
        </w:rPr>
        <w:t>á</w:t>
      </w:r>
      <w:r>
        <w:rPr>
          <w:sz w:val="19"/>
          <w:szCs w:val="19"/>
        </w:rPr>
        <w:t>ž</w:t>
      </w:r>
      <w:r>
        <w:rPr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z w:val="19"/>
          <w:szCs w:val="19"/>
        </w:rPr>
        <w:t>b</w:t>
      </w:r>
      <w:r>
        <w:rPr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z w:val="19"/>
          <w:szCs w:val="19"/>
        </w:rPr>
        <w:t>o</w:t>
      </w:r>
      <w:r>
        <w:rPr>
          <w:sz w:val="19"/>
          <w:szCs w:val="19"/>
        </w:rPr>
        <w:t>d</w:t>
      </w:r>
      <w:r>
        <w:rPr>
          <w:sz w:val="19"/>
          <w:szCs w:val="19"/>
        </w:rPr>
        <w:t>ní partneři,</w:t>
      </w:r>
    </w:p>
    <w:p w:rsidR="00C75AAA" w:rsidRDefault="00CE1842">
      <w:pPr>
        <w:pStyle w:val="Style10"/>
        <w:shd w:val="clear" w:color="auto" w:fill="auto"/>
        <w:spacing w:after="460"/>
        <w:ind w:firstLine="0"/>
        <w:rPr>
          <w:sz w:val="19"/>
          <w:szCs w:val="19"/>
        </w:rPr>
      </w:pPr>
      <w:r>
        <w:rPr>
          <w:sz w:val="19"/>
          <w:szCs w:val="19"/>
        </w:rPr>
        <w:t>na základě uzavřené "Rámcové dohody" č. objednatele 755/2023, vás vyzýváme k výkonu potápěčských prací.</w:t>
      </w:r>
    </w:p>
    <w:p w:rsidR="00C75AAA" w:rsidRDefault="00CE1842">
      <w:pPr>
        <w:pStyle w:val="Style10"/>
        <w:numPr>
          <w:ilvl w:val="0"/>
          <w:numId w:val="1"/>
        </w:numPr>
        <w:shd w:val="clear" w:color="auto" w:fill="auto"/>
        <w:tabs>
          <w:tab w:val="left" w:pos="295"/>
        </w:tabs>
        <w:spacing w:after="0"/>
        <w:ind w:firstLine="0"/>
      </w:pPr>
      <w:bookmarkStart w:id="0" w:name="bookmark0"/>
      <w:bookmarkEnd w:id="0"/>
      <w:r>
        <w:t xml:space="preserve">Místo </w:t>
      </w:r>
      <w:proofErr w:type="gramStart"/>
      <w:r>
        <w:t>plnění - VD</w:t>
      </w:r>
      <w:proofErr w:type="gramEnd"/>
      <w:r>
        <w:t xml:space="preserve"> Skalka</w:t>
      </w:r>
    </w:p>
    <w:p w:rsidR="00C75AAA" w:rsidRDefault="00CE1842">
      <w:pPr>
        <w:pStyle w:val="Style10"/>
        <w:numPr>
          <w:ilvl w:val="0"/>
          <w:numId w:val="1"/>
        </w:numPr>
        <w:shd w:val="clear" w:color="auto" w:fill="auto"/>
        <w:tabs>
          <w:tab w:val="left" w:pos="314"/>
        </w:tabs>
        <w:ind w:firstLine="0"/>
      </w:pPr>
      <w:bookmarkStart w:id="1" w:name="bookmark1"/>
      <w:bookmarkEnd w:id="1"/>
      <w:r>
        <w:t>Popis obsahu předmětu plněni:</w:t>
      </w:r>
    </w:p>
    <w:p w:rsidR="00C75AAA" w:rsidRDefault="00CE1842">
      <w:pPr>
        <w:pStyle w:val="Style10"/>
        <w:shd w:val="clear" w:color="auto" w:fill="auto"/>
        <w:ind w:left="360"/>
      </w:pPr>
      <w:r>
        <w:t xml:space="preserve">2.1 Předmětem potápěčských prací na VD </w:t>
      </w:r>
      <w:r>
        <w:t xml:space="preserve">Skalka je provedení čištění nátoků SV (spodních výpustí) a podrobné prohlídky prostoru vtoků do spodních výpustí v tomto </w:t>
      </w:r>
      <w:proofErr w:type="gramStart"/>
      <w:r>
        <w:t>rozsahu :</w:t>
      </w:r>
      <w:proofErr w:type="gramEnd"/>
    </w:p>
    <w:p w:rsidR="00C75AAA" w:rsidRDefault="00CE1842">
      <w:pPr>
        <w:pStyle w:val="Style10"/>
        <w:shd w:val="clear" w:color="auto" w:fill="auto"/>
        <w:ind w:left="360"/>
      </w:pPr>
      <w:r>
        <w:t xml:space="preserve">Požadujeme provedení čištění nátoků SV a podrobné prohlídky prostoru vtoků do spodních výpustí na VD Skalka v tomto </w:t>
      </w:r>
      <w:proofErr w:type="spellStart"/>
      <w:proofErr w:type="gramStart"/>
      <w:r>
        <w:t>rozsahu:a</w:t>
      </w:r>
      <w:proofErr w:type="spellEnd"/>
      <w:proofErr w:type="gramEnd"/>
      <w:r>
        <w:t xml:space="preserve">) Stav </w:t>
      </w:r>
      <w:r>
        <w:rPr>
          <w:lang w:val="sk-SK" w:eastAsia="sk-SK" w:bidi="sk-SK"/>
        </w:rPr>
        <w:t xml:space="preserve">splavenín </w:t>
      </w:r>
      <w:r>
        <w:t xml:space="preserve">- zpráva z prohlídky bude obsahovat popis a náčrtky rozložení a výšky </w:t>
      </w:r>
      <w:r>
        <w:rPr>
          <w:lang w:val="sk-SK" w:eastAsia="sk-SK" w:bidi="sk-SK"/>
        </w:rPr>
        <w:t xml:space="preserve">splavenín </w:t>
      </w:r>
      <w:r>
        <w:t xml:space="preserve">na vtocích před česlemi a před osazeným provizorním hrazením v drážkách před česlemi nebo jinou instalovanou konstrukci k zabráněni posunu </w:t>
      </w:r>
      <w:r>
        <w:rPr>
          <w:lang w:val="sk-SK" w:eastAsia="sk-SK" w:bidi="sk-SK"/>
        </w:rPr>
        <w:t xml:space="preserve">splavenín. </w:t>
      </w:r>
      <w:r>
        <w:t xml:space="preserve">V popisu </w:t>
      </w:r>
      <w:r>
        <w:t xml:space="preserve">budou dále uvedeny údaje o množství </w:t>
      </w:r>
      <w:r>
        <w:rPr>
          <w:lang w:val="sk-SK" w:eastAsia="sk-SK" w:bidi="sk-SK"/>
        </w:rPr>
        <w:t xml:space="preserve">splavenín, </w:t>
      </w:r>
      <w:r>
        <w:t xml:space="preserve">materiálovém složeni jeho tvaru a velikosti. Bude provedeno očištění česlí od </w:t>
      </w:r>
      <w:proofErr w:type="gramStart"/>
      <w:r>
        <w:rPr>
          <w:lang w:val="sk-SK" w:eastAsia="sk-SK" w:bidi="sk-SK"/>
        </w:rPr>
        <w:t xml:space="preserve">splavenín </w:t>
      </w:r>
      <w:r>
        <w:t>- předpokládaný</w:t>
      </w:r>
      <w:proofErr w:type="gramEnd"/>
      <w:r>
        <w:t xml:space="preserve"> rozsah 1 m3. V případě zjištění většího množství </w:t>
      </w:r>
      <w:r>
        <w:rPr>
          <w:lang w:val="sk-SK" w:eastAsia="sk-SK" w:bidi="sk-SK"/>
        </w:rPr>
        <w:t xml:space="preserve">splavenín </w:t>
      </w:r>
      <w:r>
        <w:t>před a na česlích, které by snižovalo kapacitu</w:t>
      </w:r>
      <w:r>
        <w:t xml:space="preserve"> spodních výpusti nebo stabilitu konstrukce česlí, bude po okamžitém vyrozumění a dohodě s příslušnými odpovědnými pracovníky TBD přistoupeno k vytěžení </w:t>
      </w:r>
      <w:r>
        <w:rPr>
          <w:lang w:val="sk-SK" w:eastAsia="sk-SK" w:bidi="sk-SK"/>
        </w:rPr>
        <w:t>splavenín.</w:t>
      </w:r>
    </w:p>
    <w:p w:rsidR="00C75AAA" w:rsidRDefault="00CE1842">
      <w:pPr>
        <w:pStyle w:val="Style10"/>
        <w:numPr>
          <w:ilvl w:val="0"/>
          <w:numId w:val="2"/>
        </w:numPr>
        <w:shd w:val="clear" w:color="auto" w:fill="auto"/>
        <w:tabs>
          <w:tab w:val="left" w:pos="670"/>
        </w:tabs>
        <w:ind w:left="360"/>
      </w:pPr>
      <w:bookmarkStart w:id="2" w:name="bookmark2"/>
      <w:bookmarkEnd w:id="2"/>
      <w:r>
        <w:t xml:space="preserve">Podrobná prohlídka stavební </w:t>
      </w:r>
      <w:proofErr w:type="gramStart"/>
      <w:r>
        <w:t>části - zpráva</w:t>
      </w:r>
      <w:proofErr w:type="gramEnd"/>
      <w:r>
        <w:t xml:space="preserve"> z prohlídky bude obsahovat popis poškození a rozm</w:t>
      </w:r>
      <w:r>
        <w:t>ěrový náčrtek změn ve srovnání s původním stavem stavební konstrukce.</w:t>
      </w:r>
    </w:p>
    <w:p w:rsidR="00C75AAA" w:rsidRDefault="00CE1842">
      <w:pPr>
        <w:pStyle w:val="Style10"/>
        <w:numPr>
          <w:ilvl w:val="0"/>
          <w:numId w:val="2"/>
        </w:numPr>
        <w:shd w:val="clear" w:color="auto" w:fill="auto"/>
        <w:tabs>
          <w:tab w:val="left" w:pos="670"/>
        </w:tabs>
        <w:ind w:left="360"/>
      </w:pPr>
      <w:bookmarkStart w:id="3" w:name="bookmark3"/>
      <w:bookmarkEnd w:id="3"/>
      <w:r>
        <w:t xml:space="preserve">Podrobná prohlídka konstrukce </w:t>
      </w:r>
      <w:proofErr w:type="gramStart"/>
      <w:r>
        <w:t>česlí - zpráva</w:t>
      </w:r>
      <w:proofErr w:type="gramEnd"/>
      <w:r>
        <w:t xml:space="preserve"> z prohlídky bude obsahovat výsledky zjištění stavu konstrukce česlí, včetně podpěrných a upevňovacích prvků, s ohledem na změny oproti původn</w:t>
      </w:r>
      <w:r>
        <w:t xml:space="preserve">ímu tvaru, chybějící části, stav povrchových ochran a na korozní úbytky materiálu. V rozměrovém náčrtku budou uvedena místa výsledků </w:t>
      </w:r>
      <w:proofErr w:type="gramStart"/>
      <w:r>
        <w:t>zjištěni</w:t>
      </w:r>
      <w:proofErr w:type="gramEnd"/>
      <w:r>
        <w:t>.</w:t>
      </w:r>
    </w:p>
    <w:p w:rsidR="00C75AAA" w:rsidRDefault="00CE1842">
      <w:pPr>
        <w:pStyle w:val="Style10"/>
        <w:numPr>
          <w:ilvl w:val="0"/>
          <w:numId w:val="2"/>
        </w:numPr>
        <w:shd w:val="clear" w:color="auto" w:fill="auto"/>
        <w:tabs>
          <w:tab w:val="left" w:pos="674"/>
        </w:tabs>
        <w:ind w:left="360"/>
      </w:pPr>
      <w:bookmarkStart w:id="4" w:name="bookmark4"/>
      <w:bookmarkEnd w:id="4"/>
      <w:r>
        <w:t>bude provedena kontrola stavební a technologické části hrazených bezpečnostních přelivů tzn. klapky a segmentu.</w:t>
      </w:r>
    </w:p>
    <w:p w:rsidR="00C75AAA" w:rsidRDefault="00CE1842">
      <w:pPr>
        <w:pStyle w:val="Style10"/>
        <w:numPr>
          <w:ilvl w:val="0"/>
          <w:numId w:val="2"/>
        </w:numPr>
        <w:shd w:val="clear" w:color="auto" w:fill="auto"/>
        <w:tabs>
          <w:tab w:val="left" w:pos="694"/>
        </w:tabs>
        <w:ind w:left="360"/>
      </w:pPr>
      <w:bookmarkStart w:id="5" w:name="bookmark5"/>
      <w:bookmarkEnd w:id="5"/>
      <w:r>
        <w:t>b</w:t>
      </w:r>
      <w:r>
        <w:t>ude provedena výměna pryžových části trysek rozmrazovacího zařízení (</w:t>
      </w:r>
      <w:proofErr w:type="spellStart"/>
      <w:r>
        <w:t>bublinkování</w:t>
      </w:r>
      <w:proofErr w:type="spellEnd"/>
      <w:r>
        <w:t>).</w:t>
      </w:r>
    </w:p>
    <w:p w:rsidR="00C75AAA" w:rsidRDefault="00CE1842">
      <w:pPr>
        <w:pStyle w:val="Style10"/>
        <w:shd w:val="clear" w:color="auto" w:fill="auto"/>
        <w:ind w:firstLine="360"/>
      </w:pPr>
      <w:r>
        <w:t>Z průběhu potápěčských prací bude pořízena fotodokumentace a videozáznam.</w:t>
      </w:r>
    </w:p>
    <w:p w:rsidR="00C75AAA" w:rsidRDefault="00CE1842">
      <w:pPr>
        <w:pStyle w:val="Style10"/>
        <w:numPr>
          <w:ilvl w:val="0"/>
          <w:numId w:val="1"/>
        </w:numPr>
        <w:shd w:val="clear" w:color="auto" w:fill="auto"/>
        <w:tabs>
          <w:tab w:val="left" w:pos="314"/>
        </w:tabs>
        <w:spacing w:after="0"/>
        <w:ind w:firstLine="0"/>
      </w:pPr>
      <w:bookmarkStart w:id="6" w:name="bookmark6"/>
      <w:bookmarkEnd w:id="6"/>
      <w:r>
        <w:t>Termín: do 30.11.2024</w:t>
      </w:r>
    </w:p>
    <w:p w:rsidR="00C75AAA" w:rsidRDefault="00CE1842">
      <w:pPr>
        <w:spacing w:line="1" w:lineRule="exact"/>
      </w:pPr>
      <w:r>
        <w:rPr>
          <w:noProof/>
        </w:rPr>
        <w:drawing>
          <wp:anchor distT="63500" distB="0" distL="0" distR="0" simplePos="0" relativeHeight="125829381" behindDoc="0" locked="0" layoutInCell="1" allowOverlap="1">
            <wp:simplePos x="0" y="0"/>
            <wp:positionH relativeFrom="page">
              <wp:posOffset>2329815</wp:posOffset>
            </wp:positionH>
            <wp:positionV relativeFrom="paragraph">
              <wp:posOffset>63500</wp:posOffset>
            </wp:positionV>
            <wp:extent cx="2310130" cy="28956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1013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5AAA" w:rsidRDefault="00CE1842">
      <w:pPr>
        <w:pStyle w:val="Style8"/>
        <w:shd w:val="clear" w:color="auto" w:fill="auto"/>
        <w:spacing w:after="440" w:line="240" w:lineRule="auto"/>
        <w:ind w:left="0"/>
      </w:pPr>
      <w:r>
        <w:rPr>
          <w:sz w:val="20"/>
          <w:szCs w:val="20"/>
        </w:rPr>
        <w:t xml:space="preserve">4. Přílohy: </w:t>
      </w:r>
      <w:r>
        <w:t>Návrh SOD -2024 Skalka.docx Příloha č. 1 ceník VD Skalka.xlsx</w:t>
      </w:r>
    </w:p>
    <w:p w:rsidR="00C75AAA" w:rsidRDefault="00CE1842">
      <w:pPr>
        <w:pStyle w:val="Style10"/>
        <w:shd w:val="clear" w:color="auto" w:fill="auto"/>
        <w:spacing w:after="240"/>
        <w:ind w:firstLine="0"/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C75AAA" w:rsidRDefault="00C75AAA">
      <w:pPr>
        <w:pStyle w:val="Style10"/>
        <w:pBdr>
          <w:bottom w:val="single" w:sz="4" w:space="0" w:color="auto"/>
        </w:pBdr>
        <w:shd w:val="clear" w:color="auto" w:fill="auto"/>
        <w:spacing w:after="440"/>
        <w:ind w:firstLine="0"/>
        <w:rPr>
          <w:sz w:val="19"/>
          <w:szCs w:val="19"/>
        </w:rPr>
      </w:pPr>
    </w:p>
    <w:p w:rsidR="00C75AAA" w:rsidRDefault="00CE1842">
      <w:pPr>
        <w:pStyle w:val="Style10"/>
        <w:shd w:val="clear" w:color="auto" w:fill="auto"/>
        <w:spacing w:after="0"/>
        <w:ind w:firstLine="0"/>
      </w:pPr>
      <w:r>
        <w:t>Povodí Ohře, státní podnik</w:t>
      </w:r>
    </w:p>
    <w:p w:rsidR="00983A3A" w:rsidRDefault="00CE1842">
      <w:pPr>
        <w:pStyle w:val="Style10"/>
        <w:shd w:val="clear" w:color="auto" w:fill="auto"/>
        <w:spacing w:after="0"/>
        <w:ind w:firstLine="0"/>
        <w:rPr>
          <w:sz w:val="19"/>
          <w:szCs w:val="19"/>
        </w:rPr>
      </w:pPr>
      <w:r>
        <w:rPr>
          <w:sz w:val="19"/>
          <w:szCs w:val="19"/>
        </w:rPr>
        <w:t xml:space="preserve">Horova 12, 360 01 Karlovy Vary </w:t>
      </w:r>
    </w:p>
    <w:p w:rsidR="00C75AAA" w:rsidRDefault="00CE1842">
      <w:pPr>
        <w:pStyle w:val="Style10"/>
        <w:shd w:val="clear" w:color="auto" w:fill="auto"/>
        <w:spacing w:after="0"/>
        <w:ind w:firstLine="0"/>
        <w:rPr>
          <w:sz w:val="19"/>
          <w:szCs w:val="19"/>
        </w:rPr>
      </w:pPr>
      <w:bookmarkStart w:id="7" w:name="_GoBack"/>
      <w:bookmarkEnd w:id="7"/>
      <w:r>
        <w:rPr>
          <w:sz w:val="19"/>
          <w:szCs w:val="19"/>
        </w:rPr>
        <w:t xml:space="preserve">tel.: </w:t>
      </w:r>
    </w:p>
    <w:p w:rsidR="00C75AAA" w:rsidRDefault="00CE1842">
      <w:pPr>
        <w:pStyle w:val="Style10"/>
        <w:shd w:val="clear" w:color="auto" w:fill="auto"/>
        <w:spacing w:after="340"/>
        <w:ind w:firstLine="0"/>
        <w:rPr>
          <w:sz w:val="19"/>
          <w:szCs w:val="19"/>
        </w:rPr>
      </w:pPr>
      <w:r>
        <w:rPr>
          <w:sz w:val="19"/>
          <w:szCs w:val="19"/>
        </w:rPr>
        <w:t>mobil:</w:t>
      </w:r>
    </w:p>
    <w:sectPr w:rsidR="00C75AAA">
      <w:pgSz w:w="11909" w:h="16834"/>
      <w:pgMar w:top="528" w:right="742" w:bottom="1326" w:left="1331" w:header="100" w:footer="8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842" w:rsidRDefault="00CE1842">
      <w:r>
        <w:separator/>
      </w:r>
    </w:p>
  </w:endnote>
  <w:endnote w:type="continuationSeparator" w:id="0">
    <w:p w:rsidR="00CE1842" w:rsidRDefault="00CE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842" w:rsidRDefault="00CE1842"/>
  </w:footnote>
  <w:footnote w:type="continuationSeparator" w:id="0">
    <w:p w:rsidR="00CE1842" w:rsidRDefault="00CE18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467C7"/>
    <w:multiLevelType w:val="multilevel"/>
    <w:tmpl w:val="1FBA75D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DC0F2A"/>
    <w:multiLevelType w:val="multilevel"/>
    <w:tmpl w:val="E300226E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AA"/>
    <w:rsid w:val="00983A3A"/>
    <w:rsid w:val="00C75AAA"/>
    <w:rsid w:val="00C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6B50"/>
  <w15:docId w15:val="{50FD795D-709F-413C-9A35-1BE307D6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D2D2D"/>
      <w:sz w:val="20"/>
      <w:szCs w:val="2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2D2D2D"/>
      <w:sz w:val="17"/>
      <w:szCs w:val="17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2D2D2D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color w:val="2D2D2D"/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450" w:line="288" w:lineRule="auto"/>
      <w:ind w:left="690"/>
    </w:pPr>
    <w:rPr>
      <w:rFonts w:ascii="Arial" w:eastAsia="Arial" w:hAnsi="Arial" w:cs="Arial"/>
      <w:color w:val="2D2D2D"/>
      <w:sz w:val="17"/>
      <w:szCs w:val="17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220"/>
      <w:ind w:firstLine="20"/>
    </w:pPr>
    <w:rPr>
      <w:rFonts w:ascii="Arial" w:eastAsia="Arial" w:hAnsi="Arial" w:cs="Arial"/>
      <w:color w:val="2D2D2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KV02p3_C224e-20240422092249</dc:title>
  <dc:subject/>
  <dc:creator/>
  <cp:keywords/>
  <cp:lastModifiedBy>Martina Štěpánková</cp:lastModifiedBy>
  <cp:revision>3</cp:revision>
  <dcterms:created xsi:type="dcterms:W3CDTF">2024-04-25T12:12:00Z</dcterms:created>
  <dcterms:modified xsi:type="dcterms:W3CDTF">2024-04-25T12:13:00Z</dcterms:modified>
</cp:coreProperties>
</file>