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62" w:x="1039" w:y="4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Příloha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3"/>
          <w:sz w:val="16"/>
        </w:rPr>
        <w:t>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3"/>
          <w:sz w:val="16"/>
        </w:rPr>
        <w:t>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488/2024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Oceněný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soupis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30" w:x="3226" w:y="1211"/>
        <w:widowControl w:val="off"/>
        <w:autoSpaceDE w:val="off"/>
        <w:autoSpaceDN w:val="off"/>
        <w:spacing w:before="0" w:after="0" w:line="252" w:lineRule="exact"/>
        <w:ind w:left="578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 w:hAnsi="Calibri" w:cs="Calibri"/>
          <w:b w:val="on"/>
          <w:color w:val="000000"/>
          <w:spacing w:val="-2"/>
          <w:sz w:val="21"/>
        </w:rPr>
        <w:t>Ceník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1"/>
        </w:rPr>
        <w:t>potápěčských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1"/>
        </w:rPr>
        <w:t>prací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-</w:t>
      </w:r>
      <w:r>
        <w:rPr>
          <w:rFonts w:ascii="Calibri"/>
          <w:b w:val="on"/>
          <w:color w:val="000000"/>
          <w:spacing w:val="-3"/>
          <w:sz w:val="21"/>
        </w:rPr>
        <w:t xml:space="preserve"> </w:t>
      </w:r>
      <w:r>
        <w:rPr>
          <w:rFonts w:ascii="Calibri"/>
          <w:b w:val="on"/>
          <w:color w:val="000000"/>
          <w:spacing w:val="-1"/>
          <w:sz w:val="21"/>
        </w:rPr>
        <w:t>2023-2024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4030" w:x="3226" w:y="1211"/>
        <w:widowControl w:val="off"/>
        <w:autoSpaceDE w:val="off"/>
        <w:autoSpaceDN w:val="off"/>
        <w:spacing w:before="194" w:after="0" w:line="25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 w:hAnsi="Calibri" w:cs="Calibri"/>
          <w:b w:val="on"/>
          <w:color w:val="000000"/>
          <w:spacing w:val="-2"/>
          <w:sz w:val="21"/>
        </w:rPr>
        <w:t>položka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1641" w:x="7229" w:y="1657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-2"/>
          <w:sz w:val="21"/>
        </w:rPr>
        <w:t>cena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3"/>
          <w:sz w:val="21"/>
        </w:rPr>
        <w:t>Kč</w:t>
      </w:r>
      <w:r>
        <w:rPr>
          <w:rFonts w:ascii="Calibri"/>
          <w:b w:val="on"/>
          <w:color w:val="000000"/>
          <w:spacing w:val="0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bez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DPH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844" w:x="7135" w:y="2037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2037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jednotek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29" w:x="7973" w:y="2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29" w:x="7973" w:y="2037"/>
        <w:widowControl w:val="off"/>
        <w:autoSpaceDE w:val="off"/>
        <w:autoSpaceDN w:val="off"/>
        <w:spacing w:before="17" w:after="0" w:line="199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65" w:x="1061" w:y="21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Potápěčské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stavební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VD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Skalka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65" w:x="1061" w:y="2130"/>
        <w:widowControl w:val="off"/>
        <w:autoSpaceDE w:val="off"/>
        <w:autoSpaceDN w:val="off"/>
        <w:spacing w:before="24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Celkem,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VD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Skalka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2024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9" w:y="21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120" w:x="8875" w:y="21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120" w:x="8875" w:y="2145"/>
        <w:widowControl w:val="off"/>
        <w:autoSpaceDE w:val="off"/>
        <w:autoSpaceDN w:val="off"/>
        <w:spacing w:before="247" w:after="0" w:line="199" w:lineRule="exact"/>
        <w:ind w:left="146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235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650,00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1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2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3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4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112" w:x="1802" w:y="292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nad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05" w:x="7635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84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05" w:x="7635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16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0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1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1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3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3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0" w:after="0" w:line="195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17" w:after="0" w:line="195" w:lineRule="exact"/>
        <w:ind w:left="35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70" w:x="9017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167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916,00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970" w:x="9017" w:y="2925"/>
        <w:widowControl w:val="off"/>
        <w:autoSpaceDE w:val="off"/>
        <w:autoSpaceDN w:val="off"/>
        <w:spacing w:before="24" w:after="0" w:line="195" w:lineRule="exact"/>
        <w:ind w:left="82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31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984,00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970" w:x="9017" w:y="2925"/>
        <w:widowControl w:val="off"/>
        <w:autoSpaceDE w:val="off"/>
        <w:autoSpaceDN w:val="off"/>
        <w:spacing w:before="24" w:after="0" w:line="195" w:lineRule="exact"/>
        <w:ind w:left="444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do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13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13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do</w:t>
      </w:r>
      <w:r>
        <w:rPr>
          <w:rFonts w:ascii="Calibri"/>
          <w:b w:val="on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529" w:x="9461" w:y="359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44" w:x="7135" w:y="3817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3817"/>
        <w:widowControl w:val="off"/>
        <w:autoSpaceDE w:val="off"/>
        <w:autoSpaceDN w:val="off"/>
        <w:spacing w:before="2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20" w:after="0" w:line="195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3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17" w:after="0" w:line="195" w:lineRule="exact"/>
        <w:ind w:left="50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32" w:x="1802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Potápěčská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8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stavební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kompresor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nákladní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přívěs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3,5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t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mini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jeřab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plast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vč.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motoru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115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hliník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vč.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motoru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lodní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den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0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000,00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099,00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9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20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22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86" w:x="1802" w:y="576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skládací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plovoucí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plošina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700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-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elektro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elektro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150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výtlačná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hadice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(každých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započatých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m)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výtlačná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hadice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150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(každých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započatých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m)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ponorné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čerpadlo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speciální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přilbová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kontaminované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vody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technická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souprava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pro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umělé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dýchací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směsi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NITROX-TRIMIX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25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elektrocentrála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svářečka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600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svářečka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300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svářecí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pálicí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ocelový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ponton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vzduchový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vrátek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vzduchový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otloukač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sbíjecí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kladivo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vrtací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kladivo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23" w:x="1327" w:y="61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0" w:after="0" w:line="195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36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bruska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řetězová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pila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jádrová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s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diam.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vrtákem,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UW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jádrová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s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diam.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vrtákem,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fotoaparát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pod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1" w:y="113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7715" w:y="1160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7715" w:y="11604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2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0" w:after="0" w:line="199" w:lineRule="exact"/>
        <w:ind w:left="22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998,00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2" w:after="0" w:line="199" w:lineRule="exact"/>
        <w:ind w:left="22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998,00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4" w:after="0" w:line="199" w:lineRule="exact"/>
        <w:ind w:left="221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3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996,00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0" w:after="0" w:line="195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3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2" w:after="0" w:line="195" w:lineRule="exact"/>
        <w:ind w:left="34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1" w:after="0" w:line="199" w:lineRule="exact"/>
        <w:ind w:left="50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4" w:after="0" w:line="199" w:lineRule="exact"/>
        <w:ind w:left="50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4" w:after="0" w:line="199" w:lineRule="exact"/>
        <w:ind w:left="50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19" w:after="0" w:line="199" w:lineRule="exact"/>
        <w:ind w:left="22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5" w:after="0" w:line="195" w:lineRule="exact"/>
        <w:ind w:left="142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22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220,00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2" w:x="8957" w:y="11601"/>
        <w:widowControl w:val="off"/>
        <w:autoSpaceDE w:val="off"/>
        <w:autoSpaceDN w:val="off"/>
        <w:spacing w:before="24" w:after="0" w:line="195" w:lineRule="exact"/>
        <w:ind w:left="139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31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618,00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826" w:x="1802" w:y="1182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videosystém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694" w:x="8322" w:y="1182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286" w:x="1061" w:y="1203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Potápěčská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12270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12270"/>
        <w:widowControl w:val="off"/>
        <w:autoSpaceDE w:val="off"/>
        <w:autoSpaceDN w:val="off"/>
        <w:spacing w:before="2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20" w:after="0" w:line="195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22" w:after="0" w:line="195" w:lineRule="exact"/>
        <w:ind w:left="35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38" w:x="1802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9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6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zpracování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videozáznamu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zpracování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plánu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BOZP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aktualizace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plánu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BOPZ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ubytování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pracovníků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5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vypracování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nálezové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zprávy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doprava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hod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km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23" w:x="7715" w:y="127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4" w:after="0" w:line="195" w:lineRule="exact"/>
        <w:ind w:left="117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2" w:after="0" w:line="195" w:lineRule="exact"/>
        <w:ind w:left="20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55,00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88" w:x="7553" w:y="13598"/>
        <w:widowControl w:val="off"/>
        <w:autoSpaceDE w:val="off"/>
        <w:autoSpaceDN w:val="off"/>
        <w:spacing w:before="0" w:after="0" w:line="195" w:lineRule="exact"/>
        <w:ind w:left="16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8" w:x="7553" w:y="13598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404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392" w:x="1061" w:y="140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67" w:x="1061" w:y="144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Materiál: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46" w:x="1802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těsnící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gumičky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"O"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kroužky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trysek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9" w:x="6096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7716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12" w:x="8405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17,00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94" w:x="9298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136,00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91" w:x="1061" w:y="152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Pozn.: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Práce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budou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prováděny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kvalifikovanými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časovém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fondu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dny.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dnu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3"/>
          <w:sz w:val="16"/>
        </w:rPr>
        <w:t>se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provedou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91" w:x="1061" w:y="15203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ponory.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Veškeré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ponory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musí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být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realizovány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potápěčem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zajištěny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jisticím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potápěčem.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0786" w:y="161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9.75pt;margin-top:54.5pt;z-index:-3;width:440.850006103516pt;height:659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551</Words>
  <Characters>2589</Characters>
  <Application>Aspose</Application>
  <DocSecurity>0</DocSecurity>
  <Lines>283</Lines>
  <Paragraphs>283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stepankova</dc:creator>
  <lastModifiedBy>stepankova</lastModifiedBy>
  <revision>1</revision>
  <dcterms:created xmlns:xsi="http://www.w3.org/2001/XMLSchema-instance" xmlns:dcterms="http://purl.org/dc/terms/" xsi:type="dcterms:W3CDTF">2024-04-25T14:09:54+02:00</dcterms:created>
  <dcterms:modified xmlns:xsi="http://www.w3.org/2001/XMLSchema-instance" xmlns:dcterms="http://purl.org/dc/terms/" xsi:type="dcterms:W3CDTF">2024-04-25T14:09:54+02:00</dcterms:modified>
</coreProperties>
</file>