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FF" w:rsidRDefault="006A541C">
      <w:pPr>
        <w:pStyle w:val="Zkladntext1"/>
        <w:spacing w:line="324" w:lineRule="auto"/>
        <w:ind w:firstLine="3840"/>
      </w:pPr>
      <w:r>
        <w:rPr>
          <w:rStyle w:val="Zkladntext"/>
          <w:b/>
          <w:bCs/>
          <w:sz w:val="28"/>
          <w:szCs w:val="28"/>
        </w:rPr>
        <w:t xml:space="preserve">Dodatek č. 4 </w:t>
      </w:r>
      <w:r>
        <w:rPr>
          <w:rStyle w:val="Zkladntext"/>
          <w:b/>
          <w:bCs/>
        </w:rPr>
        <w:t xml:space="preserve">k smlouvě o nájmu ze dne </w:t>
      </w:r>
      <w:proofErr w:type="gramStart"/>
      <w:r>
        <w:rPr>
          <w:rStyle w:val="Zkladntext"/>
          <w:b/>
          <w:bCs/>
        </w:rPr>
        <w:t>29.8.2018</w:t>
      </w:r>
      <w:proofErr w:type="gramEnd"/>
      <w:r>
        <w:rPr>
          <w:rStyle w:val="Zkladntext"/>
          <w:b/>
          <w:bCs/>
        </w:rPr>
        <w:t xml:space="preserve"> </w:t>
      </w:r>
      <w:r>
        <w:rPr>
          <w:rStyle w:val="Zkladntext"/>
        </w:rPr>
        <w:t xml:space="preserve">uzavřený mezi </w:t>
      </w:r>
      <w:r>
        <w:rPr>
          <w:rStyle w:val="Zkladntext"/>
          <w:b/>
          <w:bCs/>
        </w:rPr>
        <w:t xml:space="preserve">Kroměřížské technické služby, s.r.o. </w:t>
      </w:r>
      <w:r>
        <w:rPr>
          <w:rStyle w:val="Zkladntext"/>
        </w:rPr>
        <w:t xml:space="preserve">Kaplanova 2959, Kroměříž Zastoupená: Ing. M. Vítkem, ředitelem společnosti V pověření Mgr. Karel Ivánek, koordinátor správy bytů IČO: 26276437 (dále jen </w:t>
      </w:r>
      <w:r>
        <w:rPr>
          <w:rStyle w:val="Zkladntext"/>
        </w:rPr>
        <w:t>pronajímatel) a</w:t>
      </w:r>
    </w:p>
    <w:p w:rsidR="00E326FF" w:rsidRDefault="006A541C">
      <w:pPr>
        <w:pStyle w:val="Zkladntext1"/>
        <w:spacing w:after="0"/>
      </w:pPr>
      <w:r>
        <w:rPr>
          <w:rStyle w:val="Zkladntext"/>
          <w:b/>
          <w:bCs/>
        </w:rPr>
        <w:t xml:space="preserve">Společnost Podané ruce o.p.s. </w:t>
      </w:r>
      <w:r>
        <w:rPr>
          <w:rStyle w:val="Zkladntext"/>
        </w:rPr>
        <w:t>IČO: 60557621</w:t>
      </w:r>
    </w:p>
    <w:p w:rsidR="00E326FF" w:rsidRDefault="006A541C">
      <w:pPr>
        <w:pStyle w:val="Zkladntext1"/>
        <w:spacing w:after="380"/>
      </w:pPr>
      <w:proofErr w:type="spellStart"/>
      <w:r>
        <w:rPr>
          <w:rStyle w:val="Zkladntext"/>
        </w:rPr>
        <w:t>Hilleho</w:t>
      </w:r>
      <w:proofErr w:type="spellEnd"/>
      <w:r>
        <w:rPr>
          <w:rStyle w:val="Zkladntext"/>
        </w:rPr>
        <w:t xml:space="preserve"> 1842/5, Černá Pole, Brno, 620 00 </w:t>
      </w:r>
      <w:proofErr w:type="spellStart"/>
      <w:r>
        <w:rPr>
          <w:rStyle w:val="Zkladntext"/>
        </w:rPr>
        <w:t>zast</w:t>
      </w:r>
      <w:proofErr w:type="spellEnd"/>
      <w:r>
        <w:rPr>
          <w:rStyle w:val="Zkladntext"/>
        </w:rPr>
        <w:t>.: Bc. Pavel Novák, ředitel společnosti (dále jen nájemce)</w:t>
      </w:r>
    </w:p>
    <w:p w:rsidR="00E326FF" w:rsidRDefault="006A541C">
      <w:pPr>
        <w:pStyle w:val="Zkladntext1"/>
        <w:spacing w:after="560" w:line="259" w:lineRule="auto"/>
        <w:ind w:firstLine="760"/>
      </w:pPr>
      <w:r>
        <w:rPr>
          <w:rStyle w:val="Zkladntext"/>
        </w:rPr>
        <w:t>Obě smluvní strany uzavřely dne 29.8.2018 Nájemní smlouvu (dále jen „smlouva“) včetně dodatk</w:t>
      </w:r>
      <w:r>
        <w:rPr>
          <w:rStyle w:val="Zkladntext"/>
        </w:rPr>
        <w:t xml:space="preserve">ů č. 1, 2 a 3 na nebytové prostory nacházející se v domě </w:t>
      </w:r>
      <w:proofErr w:type="gramStart"/>
      <w:r>
        <w:rPr>
          <w:rStyle w:val="Zkladntext"/>
        </w:rPr>
        <w:t>č.p.</w:t>
      </w:r>
      <w:proofErr w:type="gramEnd"/>
      <w:r>
        <w:rPr>
          <w:rStyle w:val="Zkladntext"/>
        </w:rPr>
        <w:t xml:space="preserve"> 625 na ul. Velehradská v Kroměříži. Nyní mají obě strany zájem na změně smlouvy a uzavírají tento Dodatek č. 4 (dále jen „Dodatek“).</w:t>
      </w:r>
    </w:p>
    <w:p w:rsidR="00E326FF" w:rsidRDefault="006A541C">
      <w:pPr>
        <w:pStyle w:val="Zkladntext1"/>
        <w:spacing w:line="259" w:lineRule="auto"/>
        <w:jc w:val="center"/>
      </w:pPr>
      <w:r>
        <w:rPr>
          <w:rStyle w:val="Zkladntext"/>
          <w:b/>
          <w:bCs/>
        </w:rPr>
        <w:t>Rozšíření nájmu nebytových prostor</w:t>
      </w:r>
    </w:p>
    <w:p w:rsidR="00E326FF" w:rsidRDefault="006A541C">
      <w:pPr>
        <w:pStyle w:val="Zkladntext1"/>
        <w:spacing w:line="259" w:lineRule="auto"/>
      </w:pPr>
      <w:r>
        <w:rPr>
          <w:rStyle w:val="Zkladntext"/>
        </w:rPr>
        <w:t>Pronajímatel tímto dodatke</w:t>
      </w:r>
      <w:r>
        <w:rPr>
          <w:rStyle w:val="Zkladntext"/>
        </w:rPr>
        <w:t xml:space="preserve">m přenechává s účinností od </w:t>
      </w:r>
      <w:r>
        <w:rPr>
          <w:rStyle w:val="Zkladntext"/>
          <w:b/>
          <w:bCs/>
        </w:rPr>
        <w:t xml:space="preserve">1.3.2024 </w:t>
      </w:r>
      <w:r>
        <w:rPr>
          <w:rStyle w:val="Zkladntext"/>
        </w:rPr>
        <w:t xml:space="preserve">nájemci do nájmu další nebytové prostory na levé straně v 2. nadzemním podlaží domu </w:t>
      </w:r>
      <w:proofErr w:type="gramStart"/>
      <w:r>
        <w:rPr>
          <w:rStyle w:val="Zkladntext"/>
        </w:rPr>
        <w:t>č.p.</w:t>
      </w:r>
      <w:proofErr w:type="gramEnd"/>
      <w:r>
        <w:rPr>
          <w:rStyle w:val="Zkladntext"/>
        </w:rPr>
        <w:t xml:space="preserve"> 625 na ul. Velehradská o celkové výměře </w:t>
      </w:r>
      <w:r>
        <w:rPr>
          <w:rStyle w:val="Zkladntext"/>
          <w:b/>
          <w:bCs/>
        </w:rPr>
        <w:t>38,4 m2.</w:t>
      </w:r>
    </w:p>
    <w:p w:rsidR="00E326FF" w:rsidRDefault="006A541C">
      <w:pPr>
        <w:pStyle w:val="Zkladntext1"/>
        <w:spacing w:after="1020" w:line="259" w:lineRule="auto"/>
      </w:pPr>
      <w:r>
        <w:rPr>
          <w:rStyle w:val="Zkladntext"/>
          <w:b/>
          <w:bCs/>
        </w:rPr>
        <w:t>Celková výměra pronajatých prostor po rozšíření činí 180,4 m2.</w:t>
      </w:r>
    </w:p>
    <w:p w:rsidR="00E326FF" w:rsidRDefault="006A541C">
      <w:pPr>
        <w:pStyle w:val="Zkladntext1"/>
      </w:pPr>
      <w:r>
        <w:rPr>
          <w:rStyle w:val="Zkladntext"/>
        </w:rPr>
        <w:t xml:space="preserve">Roční nájemné od </w:t>
      </w:r>
      <w:proofErr w:type="gramStart"/>
      <w:r>
        <w:rPr>
          <w:rStyle w:val="Zkladntext"/>
          <w:b/>
          <w:bCs/>
        </w:rPr>
        <w:t>1</w:t>
      </w:r>
      <w:r>
        <w:rPr>
          <w:rStyle w:val="Zkladntext"/>
          <w:b/>
          <w:bCs/>
        </w:rPr>
        <w:t>.3.2024</w:t>
      </w:r>
      <w:proofErr w:type="gramEnd"/>
      <w:r>
        <w:rPr>
          <w:rStyle w:val="Zkladntext"/>
          <w:b/>
          <w:bCs/>
        </w:rPr>
        <w:t xml:space="preserve"> </w:t>
      </w:r>
      <w:r>
        <w:rPr>
          <w:rStyle w:val="Zkladntext"/>
        </w:rPr>
        <w:t xml:space="preserve">činí celkem </w:t>
      </w:r>
      <w:r>
        <w:rPr>
          <w:rStyle w:val="Zkladntext"/>
          <w:b/>
          <w:bCs/>
        </w:rPr>
        <w:t xml:space="preserve">23.964 Kč, </w:t>
      </w:r>
      <w:r>
        <w:rPr>
          <w:rStyle w:val="Zkladntext"/>
        </w:rPr>
        <w:t>tedy</w:t>
      </w:r>
    </w:p>
    <w:p w:rsidR="00E326FF" w:rsidRDefault="006A541C">
      <w:pPr>
        <w:pStyle w:val="Zkladntext1"/>
        <w:spacing w:after="5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12700</wp:posOffset>
                </wp:positionV>
                <wp:extent cx="618490" cy="3384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26FF" w:rsidRDefault="006A541C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1.997 Kč</w:t>
                            </w:r>
                          </w:p>
                          <w:p w:rsidR="00E326FF" w:rsidRDefault="006A541C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5.991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9.44999999999999pt;margin-top:1.pt;width:48.700000000000003pt;height:26.65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1.997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5.991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  <w:b/>
          <w:bCs/>
        </w:rPr>
        <w:t>nájem za měsíc 3/2024 nájem čtvrtletně od 4/2024</w:t>
      </w:r>
    </w:p>
    <w:p w:rsidR="00E326FF" w:rsidRDefault="006A541C">
      <w:pPr>
        <w:pStyle w:val="Zkladntext1"/>
      </w:pPr>
      <w:r>
        <w:rPr>
          <w:rStyle w:val="Zkladntext"/>
        </w:rPr>
        <w:t>ČI. VIL, bod 3. smlouvy se mění takto:</w:t>
      </w:r>
    </w:p>
    <w:p w:rsidR="00E326FF" w:rsidRDefault="006A541C">
      <w:pPr>
        <w:pStyle w:val="Zkladntext1"/>
      </w:pPr>
      <w:r>
        <w:rPr>
          <w:rStyle w:val="Zkladntext"/>
        </w:rPr>
        <w:t>Pronajímatel a nájemce se dohodli na následující výši čtvrtletních záloh na jednotlivé služby:</w:t>
      </w:r>
    </w:p>
    <w:p w:rsidR="00E326FF" w:rsidRDefault="006A541C">
      <w:pPr>
        <w:pStyle w:val="Zkladntext1"/>
        <w:spacing w:after="0"/>
        <w:ind w:firstLine="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4072255</wp:posOffset>
                </wp:positionH>
                <wp:positionV relativeFrom="paragraph">
                  <wp:posOffset>12700</wp:posOffset>
                </wp:positionV>
                <wp:extent cx="673735" cy="8686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8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26FF" w:rsidRDefault="006A541C">
                            <w:pPr>
                              <w:pStyle w:val="Zkladntext1"/>
                              <w:spacing w:after="0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2.100 Kč</w:t>
                            </w:r>
                          </w:p>
                          <w:p w:rsidR="00E326FF" w:rsidRDefault="006A541C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8.00</w:t>
                            </w:r>
                            <w:r>
                              <w:rPr>
                                <w:rStyle w:val="Zkladntext"/>
                              </w:rPr>
                              <w:t>0 Kč</w:t>
                            </w:r>
                          </w:p>
                          <w:p w:rsidR="00E326FF" w:rsidRDefault="006A541C">
                            <w:pPr>
                              <w:pStyle w:val="Zkladntext1"/>
                              <w:spacing w:after="0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400 Kč</w:t>
                            </w:r>
                          </w:p>
                          <w:p w:rsidR="00E326FF" w:rsidRDefault="006A541C">
                            <w:pPr>
                              <w:pStyle w:val="Zkladntext1"/>
                              <w:spacing w:after="0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1.500 Kč</w:t>
                            </w:r>
                          </w:p>
                          <w:p w:rsidR="00E326FF" w:rsidRDefault="006A541C">
                            <w:pPr>
                              <w:pStyle w:val="Zkladntext1"/>
                              <w:spacing w:after="0"/>
                              <w:jc w:val="right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12.000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0.65000000000003pt;margin-top:1.pt;width:53.050000000000004pt;height:68.400000000000006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2.100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8.000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400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1.500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12.000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elektrická energie</w:t>
      </w:r>
    </w:p>
    <w:p w:rsidR="00E326FF" w:rsidRDefault="006A541C">
      <w:pPr>
        <w:pStyle w:val="Zkladntext1"/>
        <w:spacing w:after="0"/>
        <w:ind w:firstLine="340"/>
      </w:pPr>
      <w:r>
        <w:rPr>
          <w:rStyle w:val="Zkladntext"/>
        </w:rPr>
        <w:t>teplo</w:t>
      </w:r>
    </w:p>
    <w:p w:rsidR="00E326FF" w:rsidRDefault="006A541C">
      <w:pPr>
        <w:pStyle w:val="Zkladntext1"/>
        <w:spacing w:after="0"/>
        <w:ind w:firstLine="340"/>
      </w:pPr>
      <w:r>
        <w:rPr>
          <w:rStyle w:val="Zkladntext"/>
        </w:rPr>
        <w:t>vodné, stočné</w:t>
      </w:r>
    </w:p>
    <w:p w:rsidR="00E326FF" w:rsidRDefault="006A541C">
      <w:pPr>
        <w:pStyle w:val="Zkladntext1"/>
        <w:spacing w:after="0"/>
        <w:ind w:firstLine="340"/>
      </w:pPr>
      <w:r>
        <w:rPr>
          <w:rStyle w:val="Zkladntext"/>
        </w:rPr>
        <w:t>úklid</w:t>
      </w:r>
    </w:p>
    <w:p w:rsidR="00E326FF" w:rsidRDefault="006A541C">
      <w:pPr>
        <w:pStyle w:val="Zkladntext1"/>
        <w:ind w:firstLine="340"/>
      </w:pPr>
      <w:r>
        <w:rPr>
          <w:rStyle w:val="Zkladntext"/>
          <w:b/>
          <w:bCs/>
        </w:rPr>
        <w:t>CELKEM ČTVRTLETNĚ:</w:t>
      </w:r>
      <w:r>
        <w:br w:type="page"/>
      </w:r>
    </w:p>
    <w:p w:rsidR="00E326FF" w:rsidRDefault="006A541C">
      <w:pPr>
        <w:pStyle w:val="Zkladntext1"/>
        <w:spacing w:after="420"/>
        <w:jc w:val="center"/>
      </w:pPr>
      <w:r>
        <w:rPr>
          <w:rStyle w:val="Zkladntext"/>
        </w:rPr>
        <w:lastRenderedPageBreak/>
        <w:t>III.</w:t>
      </w:r>
    </w:p>
    <w:p w:rsidR="00E326FF" w:rsidRDefault="006A541C">
      <w:pPr>
        <w:pStyle w:val="Zkladntext1"/>
      </w:pPr>
      <w:r>
        <w:rPr>
          <w:rStyle w:val="Zkladntext"/>
        </w:rPr>
        <w:t>Ostatní ujednání smlouvy zůstávají beze změny.</w:t>
      </w:r>
    </w:p>
    <w:p w:rsidR="00E326FF" w:rsidRDefault="006A541C">
      <w:pPr>
        <w:pStyle w:val="Zkladntext1"/>
        <w:spacing w:after="0"/>
        <w:sectPr w:rsidR="00E326FF">
          <w:headerReference w:type="even" r:id="rId6"/>
          <w:headerReference w:type="default" r:id="rId7"/>
          <w:pgSz w:w="11900" w:h="16840"/>
          <w:pgMar w:top="1452" w:right="1363" w:bottom="1866" w:left="1301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Tento dodatek nabývá účinnosti dnem 1. března 2024.</w:t>
      </w:r>
    </w:p>
    <w:p w:rsidR="00E326FF" w:rsidRDefault="00E326FF">
      <w:pPr>
        <w:spacing w:line="219" w:lineRule="exact"/>
        <w:rPr>
          <w:sz w:val="18"/>
          <w:szCs w:val="18"/>
        </w:rPr>
      </w:pPr>
    </w:p>
    <w:p w:rsidR="00E326FF" w:rsidRDefault="00E326FF">
      <w:pPr>
        <w:spacing w:line="1" w:lineRule="exact"/>
        <w:sectPr w:rsidR="00E326FF">
          <w:type w:val="continuous"/>
          <w:pgSz w:w="11900" w:h="16840"/>
          <w:pgMar w:top="1448" w:right="0" w:bottom="1448" w:left="0" w:header="0" w:footer="3" w:gutter="0"/>
          <w:cols w:space="720"/>
          <w:noEndnote/>
          <w:docGrid w:linePitch="360"/>
        </w:sectPr>
      </w:pPr>
    </w:p>
    <w:p w:rsidR="00E326FF" w:rsidRDefault="006A541C">
      <w:pPr>
        <w:pStyle w:val="Zkladntext1"/>
        <w:framePr w:w="4061" w:h="317" w:wrap="none" w:vAnchor="text" w:hAnchor="page" w:x="1413" w:y="270"/>
        <w:tabs>
          <w:tab w:val="left" w:leader="dot" w:pos="3950"/>
        </w:tabs>
        <w:spacing w:after="0"/>
      </w:pPr>
      <w:r>
        <w:rPr>
          <w:rStyle w:val="Zkladntext"/>
          <w:i/>
          <w:iCs/>
        </w:rPr>
        <w:t>V</w:t>
      </w:r>
      <w:r>
        <w:rPr>
          <w:rStyle w:val="Zkladntext"/>
        </w:rPr>
        <w:t xml:space="preserve"> Kroměříži dne</w:t>
      </w:r>
      <w:r>
        <w:rPr>
          <w:rStyle w:val="Zkladntext"/>
        </w:rPr>
        <w:tab/>
      </w:r>
    </w:p>
    <w:p w:rsidR="00E326FF" w:rsidRDefault="006A541C">
      <w:pPr>
        <w:pStyle w:val="Zkladntext20"/>
        <w:framePr w:w="2645" w:h="1018" w:wrap="none" w:vAnchor="text" w:hAnchor="page" w:x="3779" w:y="1043"/>
      </w:pPr>
      <w:proofErr w:type="spellStart"/>
      <w:r>
        <w:rPr>
          <w:rStyle w:val="Zkladntext2"/>
          <w:b/>
          <w:bCs/>
        </w:rPr>
        <w:t>Kroměfížské</w:t>
      </w:r>
      <w:proofErr w:type="spellEnd"/>
      <w:r>
        <w:rPr>
          <w:rStyle w:val="Zkladntext2"/>
          <w:b/>
          <w:bCs/>
        </w:rPr>
        <w:t xml:space="preserve"> technické služby, s.r.o.</w:t>
      </w:r>
    </w:p>
    <w:p w:rsidR="00E326FF" w:rsidRDefault="006A541C">
      <w:pPr>
        <w:pStyle w:val="Zkladntext20"/>
        <w:framePr w:w="2645" w:h="1018" w:wrap="none" w:vAnchor="text" w:hAnchor="page" w:x="3779" w:y="1043"/>
      </w:pPr>
      <w:r>
        <w:rPr>
          <w:rStyle w:val="Zkladntext2"/>
          <w:i/>
          <w:iCs/>
        </w:rPr>
        <w:t>Provoz tepelného, bytového</w:t>
      </w:r>
      <w:r>
        <w:rPr>
          <w:rStyle w:val="Zkladntext2"/>
          <w:i/>
          <w:iCs/>
        </w:rPr>
        <w:br/>
        <w:t>a nebytového hospodářství</w:t>
      </w:r>
    </w:p>
    <w:p w:rsidR="00E326FF" w:rsidRDefault="006A541C">
      <w:pPr>
        <w:pStyle w:val="Zkladntext20"/>
        <w:framePr w:w="2645" w:h="1018" w:wrap="none" w:vAnchor="text" w:hAnchor="page" w:x="3779" w:y="1043"/>
      </w:pPr>
      <w:r>
        <w:rPr>
          <w:rStyle w:val="Zkladntext2"/>
        </w:rPr>
        <w:t>Kaplanova 2959</w:t>
      </w:r>
    </w:p>
    <w:p w:rsidR="00E326FF" w:rsidRDefault="006A541C">
      <w:pPr>
        <w:pStyle w:val="Zkladntext20"/>
        <w:framePr w:w="2645" w:h="1018" w:wrap="none" w:vAnchor="text" w:hAnchor="page" w:x="3779" w:y="1043"/>
        <w:ind w:firstLine="440"/>
        <w:jc w:val="left"/>
      </w:pPr>
      <w:r>
        <w:rPr>
          <w:rStyle w:val="Zkladntext2"/>
        </w:rPr>
        <w:t>■"767 úl Kroměříž</w:t>
      </w:r>
    </w:p>
    <w:p w:rsidR="00E326FF" w:rsidRDefault="006A541C">
      <w:pPr>
        <w:pStyle w:val="Zkladntext20"/>
        <w:framePr w:w="2645" w:h="1018" w:wrap="none" w:vAnchor="text" w:hAnchor="page" w:x="3779" w:y="1043"/>
      </w:pPr>
      <w:r>
        <w:rPr>
          <w:rStyle w:val="Zkladntext2"/>
        </w:rPr>
        <w:t xml:space="preserve">IČ </w:t>
      </w:r>
      <w:r>
        <w:rPr>
          <w:rStyle w:val="Zkladntext2"/>
        </w:rPr>
        <w:t>26276437; DIČ CZ26276437</w:t>
      </w:r>
    </w:p>
    <w:p w:rsidR="00E326FF" w:rsidRDefault="006A541C">
      <w:pPr>
        <w:pStyle w:val="Zkladntext40"/>
        <w:framePr w:w="1541" w:h="677" w:wrap="none" w:vAnchor="text" w:hAnchor="page" w:x="8373" w:y="21"/>
      </w:pPr>
      <w:r>
        <w:rPr>
          <w:rStyle w:val="Zkladntext4"/>
        </w:rPr>
        <w:t xml:space="preserve">Společnost Podán'.: </w:t>
      </w:r>
      <w:proofErr w:type="spellStart"/>
      <w:r>
        <w:rPr>
          <w:rStyle w:val="Zkladntext4"/>
          <w:rFonts w:ascii="Arial" w:eastAsia="Arial" w:hAnsi="Arial" w:cs="Arial"/>
          <w:smallCaps/>
          <w:sz w:val="9"/>
          <w:szCs w:val="9"/>
        </w:rPr>
        <w:t>pk</w:t>
      </w:r>
      <w:proofErr w:type="spellEnd"/>
      <w:r>
        <w:rPr>
          <w:rStyle w:val="Zkladntext4"/>
          <w:rFonts w:ascii="Arial" w:eastAsia="Arial" w:hAnsi="Arial" w:cs="Arial"/>
          <w:smallCaps/>
          <w:sz w:val="9"/>
          <w:szCs w:val="9"/>
        </w:rPr>
        <w:t xml:space="preserve"> &gt; </w:t>
      </w:r>
      <w:r>
        <w:rPr>
          <w:rStyle w:val="Zkladntext4"/>
        </w:rPr>
        <w:t xml:space="preserve">u </w:t>
      </w:r>
      <w:r>
        <w:rPr>
          <w:rStyle w:val="Zkladntext4"/>
        </w:rPr>
        <w:t>।</w:t>
      </w:r>
    </w:p>
    <w:p w:rsidR="00E326FF" w:rsidRDefault="006A541C">
      <w:pPr>
        <w:pStyle w:val="Zkladntext30"/>
        <w:framePr w:w="1541" w:h="677" w:wrap="none" w:vAnchor="text" w:hAnchor="page" w:x="8373" w:y="21"/>
      </w:pPr>
      <w:proofErr w:type="spellStart"/>
      <w:r>
        <w:rPr>
          <w:rStyle w:val="Zkladntext3"/>
          <w:b/>
          <w:bCs/>
        </w:rPr>
        <w:t>HillehoS</w:t>
      </w:r>
      <w:proofErr w:type="spellEnd"/>
      <w:r>
        <w:rPr>
          <w:rStyle w:val="Zkladntext3"/>
          <w:b/>
          <w:bCs/>
        </w:rPr>
        <w:t>, 602 00 Brno</w:t>
      </w:r>
    </w:p>
    <w:p w:rsidR="00E326FF" w:rsidRDefault="006A541C">
      <w:pPr>
        <w:pStyle w:val="Zkladntext30"/>
        <w:framePr w:w="1541" w:h="677" w:wrap="none" w:vAnchor="text" w:hAnchor="page" w:x="8373" w:y="21"/>
      </w:pPr>
      <w:r>
        <w:rPr>
          <w:rStyle w:val="Zkladntext3"/>
          <w:b/>
          <w:bCs/>
        </w:rPr>
        <w:t>IČ:60557621</w:t>
      </w:r>
    </w:p>
    <w:p w:rsidR="00E326FF" w:rsidRDefault="006A541C">
      <w:pPr>
        <w:pStyle w:val="Zkladntext30"/>
        <w:framePr w:w="1541" w:h="677" w:wrap="none" w:vAnchor="text" w:hAnchor="page" w:x="8373" w:y="21"/>
      </w:pPr>
      <w:r>
        <w:rPr>
          <w:rStyle w:val="Zkladntext3"/>
          <w:b/>
          <w:bCs/>
        </w:rPr>
        <w:t>DIČ: CZ60557621</w:t>
      </w:r>
    </w:p>
    <w:p w:rsidR="00E326FF" w:rsidRDefault="006A541C">
      <w:pPr>
        <w:pStyle w:val="Zkladntext50"/>
        <w:framePr w:w="806" w:h="288" w:wrap="none" w:vAnchor="text" w:hAnchor="page" w:x="8637" w:y="1830"/>
        <w:jc w:val="both"/>
      </w:pPr>
      <w:r>
        <w:rPr>
          <w:rStyle w:val="Zkladntext5"/>
        </w:rPr>
        <w:t>nájemce</w:t>
      </w:r>
    </w:p>
    <w:p w:rsidR="00E326FF" w:rsidRDefault="006A541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4730750</wp:posOffset>
            </wp:positionH>
            <wp:positionV relativeFrom="paragraph">
              <wp:posOffset>21590</wp:posOffset>
            </wp:positionV>
            <wp:extent cx="499745" cy="48768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974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E326FF" w:rsidRDefault="00E326FF">
      <w:pPr>
        <w:spacing w:line="360" w:lineRule="exact"/>
      </w:pPr>
    </w:p>
    <w:p w:rsidR="00E326FF" w:rsidRDefault="00E326FF">
      <w:pPr>
        <w:spacing w:line="360" w:lineRule="exact"/>
      </w:pPr>
    </w:p>
    <w:p w:rsidR="00E326FF" w:rsidRDefault="00E326FF">
      <w:pPr>
        <w:spacing w:line="360" w:lineRule="exact"/>
      </w:pPr>
    </w:p>
    <w:p w:rsidR="00E326FF" w:rsidRDefault="00E326FF">
      <w:pPr>
        <w:spacing w:line="360" w:lineRule="exact"/>
      </w:pPr>
    </w:p>
    <w:p w:rsidR="00E326FF" w:rsidRDefault="00E326FF">
      <w:pPr>
        <w:spacing w:line="360" w:lineRule="exact"/>
      </w:pPr>
    </w:p>
    <w:p w:rsidR="00E326FF" w:rsidRDefault="00E326FF">
      <w:pPr>
        <w:spacing w:after="652" w:line="1" w:lineRule="exact"/>
      </w:pPr>
    </w:p>
    <w:p w:rsidR="00E326FF" w:rsidRDefault="00E326FF">
      <w:pPr>
        <w:spacing w:line="1" w:lineRule="exact"/>
      </w:pPr>
    </w:p>
    <w:sectPr w:rsidR="00E326FF">
      <w:type w:val="continuous"/>
      <w:pgSz w:w="11900" w:h="16840"/>
      <w:pgMar w:top="1448" w:right="1370" w:bottom="1448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1C" w:rsidRDefault="006A541C">
      <w:r>
        <w:separator/>
      </w:r>
    </w:p>
  </w:endnote>
  <w:endnote w:type="continuationSeparator" w:id="0">
    <w:p w:rsidR="006A541C" w:rsidRDefault="006A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1C" w:rsidRDefault="006A541C"/>
  </w:footnote>
  <w:footnote w:type="continuationSeparator" w:id="0">
    <w:p w:rsidR="006A541C" w:rsidRDefault="006A5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6FF" w:rsidRDefault="00E326F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6FF" w:rsidRDefault="006A54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5227955</wp:posOffset>
              </wp:positionH>
              <wp:positionV relativeFrom="page">
                <wp:posOffset>379730</wp:posOffset>
              </wp:positionV>
              <wp:extent cx="716280" cy="1555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26FF" w:rsidRDefault="00E326FF">
                          <w:pPr>
                            <w:pStyle w:val="Zhlavnebozpat20"/>
                            <w:tabs>
                              <w:tab w:val="right" w:pos="1128"/>
                            </w:tabs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1.65pt;margin-top:29.9pt;width:56.4pt;height:12.2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" filled="f" stroked="f">
              <v:textbox style="mso-fit-shape-to-text:t" inset="0,0,0,0">
                <w:txbxContent>
                  <w:p w:rsidR="00E326FF" w:rsidRDefault="00E326FF">
                    <w:pPr>
                      <w:pStyle w:val="Zhlavnebozpat20"/>
                      <w:tabs>
                        <w:tab w:val="right" w:pos="1128"/>
                      </w:tabs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FF"/>
    <w:rsid w:val="006A541C"/>
    <w:rsid w:val="00DE27B2"/>
    <w:rsid w:val="00E3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243F24-E7DD-4793-8B1B-3E1A8A5B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19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40">
    <w:name w:val="Základní text (4)"/>
    <w:basedOn w:val="Normln"/>
    <w:link w:val="Zkladntext4"/>
    <w:rPr>
      <w:rFonts w:ascii="Arial Unicode MS" w:eastAsia="Arial Unicode MS" w:hAnsi="Arial Unicode MS" w:cs="Arial Unicode MS"/>
      <w:sz w:val="12"/>
      <w:szCs w:val="12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sz w:val="12"/>
      <w:szCs w:val="12"/>
    </w:rPr>
  </w:style>
  <w:style w:type="paragraph" w:customStyle="1" w:styleId="Zkladntext50">
    <w:name w:val="Základní text (5)"/>
    <w:basedOn w:val="Normln"/>
    <w:link w:val="Zkladntext5"/>
    <w:rPr>
      <w:rFonts w:ascii="Calibri" w:eastAsia="Calibri" w:hAnsi="Calibri"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E27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27B2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DE27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27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2024-05-03T10:29:00Z</dcterms:created>
  <dcterms:modified xsi:type="dcterms:W3CDTF">2024-05-03T10:31:00Z</dcterms:modified>
</cp:coreProperties>
</file>