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899" w14:textId="77777777" w:rsidR="00694D7E" w:rsidRPr="004F032D" w:rsidRDefault="00694D7E" w:rsidP="00694D7E">
      <w:pPr>
        <w:jc w:val="center"/>
        <w:rPr>
          <w:rFonts w:ascii="Arial" w:hAnsi="Arial" w:cs="Arial"/>
          <w:b/>
        </w:rPr>
      </w:pPr>
      <w:r w:rsidRPr="004F032D">
        <w:rPr>
          <w:rFonts w:ascii="Arial" w:hAnsi="Arial" w:cs="Arial"/>
          <w:b/>
        </w:rPr>
        <w:t xml:space="preserve">Příloha č. 1 </w:t>
      </w:r>
    </w:p>
    <w:p w14:paraId="5E3DE31F" w14:textId="347040AD" w:rsidR="00694D7E" w:rsidRPr="004F032D" w:rsidRDefault="00694D7E" w:rsidP="00694D7E">
      <w:pPr>
        <w:jc w:val="center"/>
        <w:rPr>
          <w:rFonts w:ascii="Arial" w:hAnsi="Arial" w:cs="Arial"/>
          <w:b/>
        </w:rPr>
      </w:pPr>
      <w:r w:rsidRPr="004F032D">
        <w:rPr>
          <w:rFonts w:ascii="Arial" w:hAnsi="Arial" w:cs="Arial"/>
          <w:b/>
        </w:rPr>
        <w:t>Rámcové dohody č</w:t>
      </w:r>
      <w:r w:rsidR="002F15F4">
        <w:rPr>
          <w:rFonts w:ascii="Arial" w:hAnsi="Arial" w:cs="Arial"/>
          <w:b/>
        </w:rPr>
        <w:t xml:space="preserve">. </w:t>
      </w:r>
      <w:r w:rsidR="000B1379" w:rsidRPr="000B1379">
        <w:rPr>
          <w:rFonts w:ascii="Arial" w:hAnsi="Arial" w:cs="Arial"/>
          <w:b/>
        </w:rPr>
        <w:t>151-2024-571101</w:t>
      </w:r>
    </w:p>
    <w:p w14:paraId="073EFAC0" w14:textId="77777777" w:rsidR="00694D7E" w:rsidRDefault="00694D7E" w:rsidP="00694D7E">
      <w:pPr>
        <w:pStyle w:val="Odstavecseseznamem"/>
        <w:ind w:left="0"/>
        <w:jc w:val="center"/>
        <w:rPr>
          <w:rFonts w:ascii="Arial" w:hAnsi="Arial" w:cs="Arial"/>
          <w:sz w:val="22"/>
          <w:szCs w:val="22"/>
        </w:rPr>
      </w:pPr>
      <w:r w:rsidRPr="00A35F12">
        <w:rPr>
          <w:rFonts w:ascii="Arial" w:hAnsi="Arial" w:cs="Arial"/>
          <w:b/>
          <w:sz w:val="22"/>
          <w:szCs w:val="22"/>
        </w:rPr>
        <w:t>Standardy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1"/>
      </w:r>
    </w:p>
    <w:p w14:paraId="16264D1A" w14:textId="77777777" w:rsidR="00694D7E" w:rsidRPr="00A60933" w:rsidRDefault="00694D7E" w:rsidP="00694D7E">
      <w:pPr>
        <w:jc w:val="center"/>
        <w:rPr>
          <w:rFonts w:ascii="Arial" w:hAnsi="Arial" w:cs="Arial"/>
          <w:b/>
          <w:color w:val="984806" w:themeColor="accent6" w:themeShade="80"/>
          <w:sz w:val="22"/>
          <w:szCs w:val="22"/>
        </w:rPr>
      </w:pPr>
    </w:p>
    <w:p w14:paraId="56689E82" w14:textId="77777777" w:rsidR="00694D7E" w:rsidRPr="004F032D" w:rsidRDefault="00694D7E" w:rsidP="00694D7E">
      <w:pPr>
        <w:jc w:val="center"/>
        <w:rPr>
          <w:rFonts w:ascii="Arial" w:hAnsi="Arial" w:cs="Arial"/>
          <w:b/>
          <w:sz w:val="22"/>
          <w:szCs w:val="22"/>
        </w:rPr>
      </w:pPr>
      <w:r w:rsidRPr="004F032D">
        <w:rPr>
          <w:rFonts w:ascii="Arial" w:hAnsi="Arial" w:cs="Arial"/>
          <w:b/>
          <w:sz w:val="22"/>
          <w:szCs w:val="22"/>
        </w:rPr>
        <w:t>Čl. 1</w:t>
      </w:r>
    </w:p>
    <w:p w14:paraId="0695C6AF" w14:textId="77777777" w:rsidR="00694D7E" w:rsidRDefault="00694D7E" w:rsidP="00694D7E">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3AF3D8CE" w14:textId="4151810D" w:rsidR="00694D7E" w:rsidRDefault="00694D7E" w:rsidP="00694D7E">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o znalcích, znaleckých kancelářích, a znaleckých ústavech v § 28 odst.</w:t>
      </w:r>
      <w:r w:rsidR="002F15F4">
        <w:rPr>
          <w:rFonts w:ascii="Arial" w:hAnsi="Arial" w:cs="Arial"/>
          <w:sz w:val="22"/>
          <w:szCs w:val="22"/>
        </w:rPr>
        <w:t xml:space="preserve"> </w:t>
      </w:r>
      <w:r>
        <w:rPr>
          <w:rFonts w:ascii="Arial" w:hAnsi="Arial" w:cs="Arial"/>
          <w:sz w:val="22"/>
          <w:szCs w:val="22"/>
        </w:rPr>
        <w:t xml:space="preserve">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37D11746" w14:textId="6E6BCDF3" w:rsidR="00694D7E" w:rsidRDefault="00694D7E" w:rsidP="00694D7E">
      <w:pPr>
        <w:pStyle w:val="Odstavecseseznamem"/>
        <w:ind w:left="0"/>
        <w:jc w:val="both"/>
        <w:rPr>
          <w:rFonts w:ascii="Arial" w:hAnsi="Arial" w:cs="Arial"/>
          <w:sz w:val="22"/>
          <w:szCs w:val="22"/>
        </w:rPr>
      </w:pPr>
      <w:r>
        <w:rPr>
          <w:rFonts w:ascii="Arial" w:hAnsi="Arial" w:cs="Arial"/>
          <w:sz w:val="22"/>
          <w:szCs w:val="22"/>
        </w:rPr>
        <w:t>Standardy zapracování znaleckých posudků pro Státní pozemkový úřad (dále „Standardy“) smluvně specifikují</w:t>
      </w:r>
      <w:r w:rsidR="002F15F4">
        <w:rPr>
          <w:rFonts w:ascii="Arial" w:hAnsi="Arial" w:cs="Arial"/>
          <w:sz w:val="22"/>
          <w:szCs w:val="22"/>
        </w:rPr>
        <w:t>,</w:t>
      </w:r>
      <w:r>
        <w:rPr>
          <w:rFonts w:ascii="Arial" w:hAnsi="Arial" w:cs="Arial"/>
          <w:sz w:val="22"/>
          <w:szCs w:val="22"/>
        </w:rPr>
        <w:t xml:space="preserve"> kdo může být zhotovitelem znaleckého posudku, jakým způsobem se znalecký posudek zpracovává a podává, a které postupy a standardy pro oceňování věcí, práv a jiných majetkových hodnot (dále jen </w:t>
      </w:r>
      <w:r w:rsidR="007D1F02">
        <w:rPr>
          <w:rFonts w:ascii="Arial" w:hAnsi="Arial" w:cs="Arial"/>
          <w:sz w:val="22"/>
          <w:szCs w:val="22"/>
        </w:rPr>
        <w:t>„</w:t>
      </w:r>
      <w:r>
        <w:rPr>
          <w:rFonts w:ascii="Arial" w:hAnsi="Arial" w:cs="Arial"/>
          <w:sz w:val="22"/>
          <w:szCs w:val="22"/>
        </w:rPr>
        <w:t>majetek</w:t>
      </w:r>
      <w:r w:rsidR="007D1F02">
        <w:rPr>
          <w:rFonts w:ascii="Arial" w:hAnsi="Arial" w:cs="Arial"/>
          <w:sz w:val="22"/>
          <w:szCs w:val="22"/>
        </w:rPr>
        <w:t>“</w:t>
      </w:r>
      <w:r>
        <w:rPr>
          <w:rFonts w:ascii="Arial" w:hAnsi="Arial" w:cs="Arial"/>
          <w:sz w:val="22"/>
          <w:szCs w:val="22"/>
        </w:rPr>
        <w:t xml:space="preserve">)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1E271A3B" w14:textId="77777777" w:rsidR="00451737" w:rsidRPr="00A35F12" w:rsidRDefault="00451737" w:rsidP="00694D7E">
      <w:pPr>
        <w:pStyle w:val="Odstavecseseznamem"/>
        <w:ind w:left="0"/>
        <w:jc w:val="both"/>
        <w:rPr>
          <w:rFonts w:ascii="Arial" w:hAnsi="Arial" w:cs="Arial"/>
          <w:sz w:val="22"/>
          <w:szCs w:val="22"/>
        </w:rPr>
      </w:pPr>
    </w:p>
    <w:p w14:paraId="6B76BA5C"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2</w:t>
      </w:r>
    </w:p>
    <w:p w14:paraId="44D844C5" w14:textId="77777777" w:rsidR="00694D7E" w:rsidRDefault="00694D7E" w:rsidP="00694D7E">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37D32264" w14:textId="54427F4A" w:rsidR="00694D7E" w:rsidRDefault="00694D7E" w:rsidP="00694D7E">
      <w:pPr>
        <w:pStyle w:val="Odstavecseseznamem"/>
        <w:ind w:left="0"/>
        <w:jc w:val="both"/>
        <w:rPr>
          <w:rFonts w:ascii="Arial" w:hAnsi="Arial" w:cs="Arial"/>
          <w:sz w:val="22"/>
          <w:szCs w:val="22"/>
        </w:rPr>
      </w:pPr>
      <w:r>
        <w:rPr>
          <w:rFonts w:ascii="Arial" w:hAnsi="Arial" w:cs="Arial"/>
          <w:sz w:val="22"/>
          <w:szCs w:val="22"/>
        </w:rPr>
        <w:t xml:space="preserve">Zhotovitelem znaleckého posudku pro </w:t>
      </w:r>
      <w:r w:rsidR="007D1F02">
        <w:rPr>
          <w:rFonts w:ascii="Arial" w:hAnsi="Arial" w:cs="Arial"/>
          <w:sz w:val="22"/>
          <w:szCs w:val="22"/>
        </w:rPr>
        <w:t>Státní pozemkový úřad (dále také „</w:t>
      </w:r>
      <w:r>
        <w:rPr>
          <w:rFonts w:ascii="Arial" w:hAnsi="Arial" w:cs="Arial"/>
          <w:sz w:val="22"/>
          <w:szCs w:val="22"/>
        </w:rPr>
        <w:t>SPÚ</w:t>
      </w:r>
      <w:r w:rsidR="007D1F02">
        <w:rPr>
          <w:rFonts w:ascii="Arial" w:hAnsi="Arial" w:cs="Arial"/>
          <w:sz w:val="22"/>
          <w:szCs w:val="22"/>
        </w:rPr>
        <w:t>“)</w:t>
      </w:r>
      <w:r>
        <w:rPr>
          <w:rFonts w:ascii="Arial" w:hAnsi="Arial" w:cs="Arial"/>
          <w:sz w:val="22"/>
          <w:szCs w:val="22"/>
        </w:rPr>
        <w:t xml:space="preserve">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w:t>
      </w:r>
      <w:r w:rsidR="002F15F4">
        <w:rPr>
          <w:rFonts w:ascii="Arial" w:hAnsi="Arial" w:cs="Arial"/>
          <w:sz w:val="22"/>
          <w:szCs w:val="22"/>
        </w:rPr>
        <w:t> </w:t>
      </w:r>
      <w:r>
        <w:rPr>
          <w:rFonts w:ascii="Arial" w:hAnsi="Arial" w:cs="Arial"/>
          <w:sz w:val="22"/>
          <w:szCs w:val="22"/>
        </w:rPr>
        <w:t>platným oprávněním k</w:t>
      </w:r>
      <w:r w:rsidR="002F15F4">
        <w:rPr>
          <w:rFonts w:ascii="Arial" w:hAnsi="Arial" w:cs="Arial"/>
          <w:sz w:val="22"/>
          <w:szCs w:val="22"/>
        </w:rPr>
        <w:t> </w:t>
      </w:r>
      <w:r>
        <w:rPr>
          <w:rFonts w:ascii="Arial" w:hAnsi="Arial" w:cs="Arial"/>
          <w:sz w:val="22"/>
          <w:szCs w:val="22"/>
        </w:rPr>
        <w:t>výkonu znalecké činnosti podle:</w:t>
      </w:r>
    </w:p>
    <w:p w14:paraId="39DB3497" w14:textId="161A0E2E" w:rsidR="00694D7E" w:rsidRDefault="00694D7E" w:rsidP="00694D7E">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sidR="002F15F4">
        <w:rPr>
          <w:rFonts w:ascii="Arial" w:hAnsi="Arial" w:cs="Arial"/>
          <w:sz w:val="22"/>
          <w:szCs w:val="22"/>
        </w:rPr>
        <w:t> </w:t>
      </w:r>
      <w:r w:rsidRPr="000D604F">
        <w:rPr>
          <w:rFonts w:ascii="Arial" w:hAnsi="Arial" w:cs="Arial"/>
          <w:sz w:val="22"/>
          <w:szCs w:val="22"/>
        </w:rPr>
        <w:t>platném znění</w:t>
      </w:r>
      <w:r w:rsidR="002F15F4">
        <w:rPr>
          <w:rFonts w:ascii="Arial" w:hAnsi="Arial" w:cs="Arial"/>
          <w:sz w:val="22"/>
          <w:szCs w:val="22"/>
        </w:rPr>
        <w:t>,</w:t>
      </w:r>
      <w:r>
        <w:rPr>
          <w:rFonts w:ascii="Arial" w:hAnsi="Arial" w:cs="Arial"/>
          <w:sz w:val="22"/>
          <w:szCs w:val="22"/>
        </w:rPr>
        <w:t xml:space="preserve"> a podle </w:t>
      </w:r>
      <w:r w:rsidR="002F15F4">
        <w:rPr>
          <w:rFonts w:ascii="Arial" w:hAnsi="Arial" w:cs="Arial"/>
          <w:sz w:val="22"/>
          <w:szCs w:val="22"/>
        </w:rPr>
        <w:t xml:space="preserve">jeho </w:t>
      </w:r>
      <w:r>
        <w:rPr>
          <w:rFonts w:ascii="Arial" w:hAnsi="Arial" w:cs="Arial"/>
          <w:sz w:val="22"/>
          <w:szCs w:val="22"/>
        </w:rPr>
        <w:t>prováděcích vyhlášek</w:t>
      </w:r>
      <w:r w:rsidR="002F15F4">
        <w:rPr>
          <w:rFonts w:ascii="Arial" w:hAnsi="Arial" w:cs="Arial"/>
          <w:sz w:val="22"/>
          <w:szCs w:val="22"/>
        </w:rPr>
        <w:t>,</w:t>
      </w:r>
      <w:r>
        <w:rPr>
          <w:rFonts w:ascii="Arial" w:hAnsi="Arial" w:cs="Arial"/>
          <w:sz w:val="22"/>
          <w:szCs w:val="22"/>
        </w:rPr>
        <w:t xml:space="preserve"> v platném znění:</w:t>
      </w:r>
    </w:p>
    <w:p w14:paraId="297D4BAA" w14:textId="51D1AB29" w:rsidR="00694D7E" w:rsidRDefault="00ED4305" w:rsidP="00ED4305">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503/2020 Sb., o výkonu znalecké činnosti,</w:t>
      </w:r>
    </w:p>
    <w:p w14:paraId="46CC852F" w14:textId="009EBB74" w:rsidR="00694D7E" w:rsidRDefault="00ED4305" w:rsidP="00ED4305">
      <w:pPr>
        <w:pStyle w:val="Odstavecseseznamem"/>
        <w:numPr>
          <w:ilvl w:val="0"/>
          <w:numId w:val="3"/>
        </w:numPr>
        <w:jc w:val="both"/>
        <w:rPr>
          <w:rFonts w:ascii="Arial" w:hAnsi="Arial" w:cs="Arial"/>
          <w:sz w:val="22"/>
          <w:szCs w:val="22"/>
        </w:rPr>
      </w:pPr>
      <w:r w:rsidRPr="00ED4305">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505/2020 Sb.</w:t>
      </w:r>
      <w:r w:rsidR="00694D7E" w:rsidRPr="00A35F12">
        <w:rPr>
          <w:rFonts w:ascii="Arial" w:hAnsi="Arial" w:cs="Arial"/>
          <w:sz w:val="22"/>
          <w:szCs w:val="22"/>
        </w:rPr>
        <w:t xml:space="preserve">, </w:t>
      </w:r>
      <w:r w:rsidR="00694D7E">
        <w:rPr>
          <w:rFonts w:ascii="Arial" w:hAnsi="Arial" w:cs="Arial"/>
          <w:sz w:val="22"/>
          <w:szCs w:val="22"/>
        </w:rPr>
        <w:t xml:space="preserve">kterou se stanoví seznam znaleckých odvětví jednotlivých </w:t>
      </w:r>
      <w:r>
        <w:rPr>
          <w:rFonts w:ascii="Arial" w:hAnsi="Arial" w:cs="Arial"/>
          <w:sz w:val="22"/>
          <w:szCs w:val="22"/>
        </w:rPr>
        <w:t xml:space="preserve">znaleckých </w:t>
      </w:r>
      <w:r w:rsidR="00694D7E">
        <w:rPr>
          <w:rFonts w:ascii="Arial" w:hAnsi="Arial" w:cs="Arial"/>
          <w:sz w:val="22"/>
          <w:szCs w:val="22"/>
        </w:rPr>
        <w:t xml:space="preserve">oborů, jiná osvědčení o odborné způsobilosti, osvědčení vydaná profesními komorami </w:t>
      </w:r>
      <w:r w:rsidR="002F15F4">
        <w:rPr>
          <w:rFonts w:ascii="Arial" w:hAnsi="Arial" w:cs="Arial"/>
          <w:sz w:val="22"/>
          <w:szCs w:val="22"/>
        </w:rPr>
        <w:t>a </w:t>
      </w:r>
      <w:r w:rsidR="00694D7E">
        <w:rPr>
          <w:rFonts w:ascii="Arial" w:hAnsi="Arial" w:cs="Arial"/>
          <w:sz w:val="22"/>
          <w:szCs w:val="22"/>
        </w:rPr>
        <w:t xml:space="preserve">specializační studia pro obory a odvětví, </w:t>
      </w:r>
    </w:p>
    <w:p w14:paraId="75DEC76D" w14:textId="1D5DC975" w:rsidR="002059C9" w:rsidRPr="002059C9" w:rsidRDefault="00ED4305" w:rsidP="002059C9">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yhláška</w:t>
      </w:r>
      <w:r>
        <w:rPr>
          <w:rFonts w:ascii="Arial" w:hAnsi="Arial" w:cs="Arial"/>
          <w:sz w:val="22"/>
          <w:szCs w:val="22"/>
        </w:rPr>
        <w:t xml:space="preserve"> č.</w:t>
      </w:r>
      <w:r w:rsidR="002F15F4">
        <w:rPr>
          <w:rFonts w:ascii="Arial" w:hAnsi="Arial" w:cs="Arial"/>
          <w:sz w:val="22"/>
          <w:szCs w:val="22"/>
        </w:rPr>
        <w:t xml:space="preserve"> </w:t>
      </w:r>
      <w:r>
        <w:rPr>
          <w:rFonts w:ascii="Arial" w:hAnsi="Arial" w:cs="Arial"/>
          <w:sz w:val="22"/>
          <w:szCs w:val="22"/>
        </w:rPr>
        <w:t>504/2020 Sb.,</w:t>
      </w:r>
      <w:r w:rsidR="00694D7E" w:rsidRPr="00A35F12">
        <w:rPr>
          <w:rFonts w:ascii="Arial" w:hAnsi="Arial" w:cs="Arial"/>
          <w:sz w:val="22"/>
          <w:szCs w:val="22"/>
        </w:rPr>
        <w:t xml:space="preserve"> </w:t>
      </w:r>
      <w:r w:rsidR="00694D7E">
        <w:rPr>
          <w:rFonts w:ascii="Arial" w:hAnsi="Arial" w:cs="Arial"/>
          <w:sz w:val="22"/>
          <w:szCs w:val="22"/>
        </w:rPr>
        <w:t xml:space="preserve">o znalečném. </w:t>
      </w:r>
    </w:p>
    <w:p w14:paraId="36999193" w14:textId="4CE4CEA9" w:rsidR="00694D7E" w:rsidRDefault="00694D7E" w:rsidP="00694D7E">
      <w:pPr>
        <w:pStyle w:val="Odstavecseseznamem"/>
        <w:ind w:left="0"/>
        <w:jc w:val="both"/>
        <w:rPr>
          <w:rFonts w:ascii="Arial" w:hAnsi="Arial" w:cs="Arial"/>
          <w:sz w:val="22"/>
          <w:szCs w:val="22"/>
        </w:rPr>
      </w:pPr>
    </w:p>
    <w:p w14:paraId="3459A0DC" w14:textId="648A0237" w:rsidR="00E54471" w:rsidRDefault="002059C9" w:rsidP="00694D7E">
      <w:pPr>
        <w:pStyle w:val="Odstavecseseznamem"/>
        <w:ind w:left="0"/>
        <w:jc w:val="both"/>
        <w:rPr>
          <w:rFonts w:ascii="Arial" w:hAnsi="Arial" w:cs="Arial"/>
          <w:sz w:val="22"/>
          <w:szCs w:val="22"/>
        </w:rPr>
      </w:pPr>
      <w:r>
        <w:rPr>
          <w:rFonts w:ascii="Arial" w:hAnsi="Arial" w:cs="Arial"/>
          <w:sz w:val="22"/>
          <w:szCs w:val="22"/>
        </w:rPr>
        <w:t xml:space="preserve">Zhotovitel znaleckého posudku je povinen vykonávat znaleckou činnost </w:t>
      </w:r>
      <w:r w:rsidR="00E54471">
        <w:rPr>
          <w:rFonts w:ascii="Arial" w:hAnsi="Arial" w:cs="Arial"/>
          <w:sz w:val="22"/>
          <w:szCs w:val="22"/>
        </w:rPr>
        <w:t xml:space="preserve">pouze v oboru a odvětví </w:t>
      </w:r>
      <w:r w:rsidR="002F15F4">
        <w:rPr>
          <w:rFonts w:ascii="Arial" w:hAnsi="Arial" w:cs="Arial"/>
          <w:sz w:val="22"/>
          <w:szCs w:val="22"/>
        </w:rPr>
        <w:t>a </w:t>
      </w:r>
      <w:r w:rsidR="00E54471">
        <w:rPr>
          <w:rFonts w:ascii="Arial" w:hAnsi="Arial" w:cs="Arial"/>
          <w:sz w:val="22"/>
          <w:szCs w:val="22"/>
        </w:rPr>
        <w:t>případně specializaci</w:t>
      </w:r>
      <w:r w:rsidR="002F15F4">
        <w:rPr>
          <w:rFonts w:ascii="Arial" w:hAnsi="Arial" w:cs="Arial"/>
          <w:sz w:val="22"/>
          <w:szCs w:val="22"/>
        </w:rPr>
        <w:t>,</w:t>
      </w:r>
      <w:r w:rsidR="00E54471">
        <w:rPr>
          <w:rFonts w:ascii="Arial" w:hAnsi="Arial" w:cs="Arial"/>
          <w:sz w:val="22"/>
          <w:szCs w:val="22"/>
        </w:rPr>
        <w:t xml:space="preserve"> pro které má oprávnění vykonávat znaleckou činnost, s odbornou péčí, nezávisle, nestranně</w:t>
      </w:r>
      <w:r w:rsidR="002F15F4">
        <w:rPr>
          <w:rFonts w:ascii="Arial" w:hAnsi="Arial" w:cs="Arial"/>
          <w:sz w:val="22"/>
          <w:szCs w:val="22"/>
        </w:rPr>
        <w:t>,</w:t>
      </w:r>
      <w:r w:rsidR="00E54471">
        <w:rPr>
          <w:rFonts w:ascii="Arial" w:hAnsi="Arial" w:cs="Arial"/>
          <w:sz w:val="22"/>
          <w:szCs w:val="22"/>
        </w:rPr>
        <w:t xml:space="preserve"> a ve sjednané nebo stanovené době.</w:t>
      </w:r>
    </w:p>
    <w:p w14:paraId="00D903FD" w14:textId="6C468F92" w:rsidR="002059C9" w:rsidRDefault="00E54471" w:rsidP="00694D7E">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r w:rsidR="002059C9">
        <w:rPr>
          <w:rFonts w:ascii="Arial" w:hAnsi="Arial" w:cs="Arial"/>
          <w:sz w:val="22"/>
          <w:szCs w:val="22"/>
        </w:rPr>
        <w:t xml:space="preserve"> </w:t>
      </w:r>
    </w:p>
    <w:p w14:paraId="01E54066" w14:textId="77777777" w:rsidR="00694D7E" w:rsidRPr="00A60933" w:rsidRDefault="00694D7E" w:rsidP="00694D7E">
      <w:pPr>
        <w:pStyle w:val="Odstavecseseznamem"/>
        <w:ind w:left="360"/>
        <w:jc w:val="center"/>
        <w:rPr>
          <w:rFonts w:ascii="Arial" w:hAnsi="Arial" w:cs="Arial"/>
          <w:b/>
          <w:bCs/>
          <w:color w:val="FF0000"/>
          <w:sz w:val="22"/>
          <w:szCs w:val="22"/>
        </w:rPr>
      </w:pPr>
    </w:p>
    <w:p w14:paraId="52E44D8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3</w:t>
      </w:r>
    </w:p>
    <w:p w14:paraId="1B7F81B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05A077D8" w14:textId="1D83F736" w:rsidR="00694D7E" w:rsidRPr="002163C2" w:rsidRDefault="00694D7E" w:rsidP="00694D7E">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40</w:t>
      </w:r>
      <w:r w:rsidRPr="2596F3E6">
        <w:rPr>
          <w:rFonts w:ascii="Arial" w:hAnsi="Arial" w:cs="Arial"/>
          <w:color w:val="000000" w:themeColor="text1"/>
          <w:sz w:val="22"/>
          <w:szCs w:val="22"/>
        </w:rPr>
        <w:t xml:space="preserve"> vyhlášky</w:t>
      </w:r>
      <w:r w:rsidR="002F15F4">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w:t>
      </w:r>
      <w:r w:rsidR="3436ED6A" w:rsidRPr="2596F3E6">
        <w:rPr>
          <w:rFonts w:ascii="Arial" w:hAnsi="Arial" w:cs="Arial"/>
          <w:sz w:val="22"/>
          <w:szCs w:val="22"/>
        </w:rPr>
        <w:t xml:space="preserve"> (objednatelem)</w:t>
      </w:r>
      <w:r w:rsidRPr="2596F3E6">
        <w:rPr>
          <w:rFonts w:ascii="Arial" w:hAnsi="Arial" w:cs="Arial"/>
          <w:sz w:val="22"/>
          <w:szCs w:val="22"/>
        </w:rPr>
        <w:t xml:space="preserve"> v objednávce. Pokud by zhotovitel požadoval doplnění náležitostí zadání</w:t>
      </w:r>
      <w:r w:rsidR="002F15F4">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w:t>
      </w:r>
      <w:r w:rsidR="002F15F4" w:rsidRPr="2596F3E6">
        <w:rPr>
          <w:rFonts w:ascii="Arial" w:hAnsi="Arial" w:cs="Arial"/>
          <w:sz w:val="22"/>
          <w:szCs w:val="22"/>
        </w:rPr>
        <w:t>a</w:t>
      </w:r>
      <w:r w:rsidR="002F15F4">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7524A668" w14:textId="77777777" w:rsidR="00800D2D" w:rsidRDefault="00694D7E" w:rsidP="00694D7E">
      <w:pPr>
        <w:jc w:val="both"/>
        <w:rPr>
          <w:rFonts w:ascii="Arial" w:hAnsi="Arial" w:cs="Arial"/>
          <w:sz w:val="22"/>
          <w:szCs w:val="22"/>
        </w:rPr>
        <w:sectPr w:rsidR="00800D2D" w:rsidSect="00233EED">
          <w:headerReference w:type="even" r:id="rId13"/>
          <w:footerReference w:type="default" r:id="rId14"/>
          <w:headerReference w:type="first" r:id="rId15"/>
          <w:footerReference w:type="first" r:id="rId16"/>
          <w:pgSz w:w="11906" w:h="16838" w:code="9"/>
          <w:pgMar w:top="2410" w:right="1111" w:bottom="1440" w:left="1135" w:header="720" w:footer="720" w:gutter="0"/>
          <w:cols w:space="720"/>
          <w:titlePg/>
          <w:docGrid w:linePitch="360"/>
        </w:sectPr>
      </w:pPr>
      <w:r>
        <w:rPr>
          <w:rFonts w:ascii="Arial" w:hAnsi="Arial" w:cs="Arial"/>
          <w:sz w:val="22"/>
          <w:szCs w:val="22"/>
        </w:rPr>
        <w:t>Kopie akceptované objednávky a jejich dodatků musí být součástí znaleckého posudku.</w:t>
      </w:r>
    </w:p>
    <w:p w14:paraId="0ABD6100"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4</w:t>
      </w:r>
    </w:p>
    <w:p w14:paraId="1E3EFAB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71261846" w14:textId="6AAFA1E4" w:rsidR="00694D7E" w:rsidRDefault="00694D7E" w:rsidP="00694D7E">
      <w:pPr>
        <w:pStyle w:val="Odstavecseseznamem"/>
        <w:ind w:left="0"/>
        <w:jc w:val="both"/>
        <w:rPr>
          <w:rFonts w:ascii="Arial" w:hAnsi="Arial" w:cs="Arial"/>
          <w:sz w:val="22"/>
          <w:szCs w:val="22"/>
        </w:rPr>
      </w:pPr>
      <w:r>
        <w:rPr>
          <w:rFonts w:ascii="Arial" w:hAnsi="Arial" w:cs="Arial"/>
          <w:sz w:val="22"/>
          <w:szCs w:val="22"/>
        </w:rPr>
        <w:t xml:space="preserve">Znalecké posudky musí být zpracovány a podávány z hlediska formálního, obsahového </w:t>
      </w:r>
      <w:r w:rsidR="002F15F4">
        <w:rPr>
          <w:rFonts w:ascii="Arial" w:hAnsi="Arial" w:cs="Arial"/>
          <w:sz w:val="22"/>
          <w:szCs w:val="22"/>
        </w:rPr>
        <w:t>a </w:t>
      </w:r>
      <w:r>
        <w:rPr>
          <w:rFonts w:ascii="Arial" w:hAnsi="Arial" w:cs="Arial"/>
          <w:sz w:val="22"/>
          <w:szCs w:val="22"/>
        </w:rPr>
        <w:t xml:space="preserve">metodologického podle zákona č. 254/2019 Sb. a </w:t>
      </w:r>
      <w:r w:rsidR="002F15F4">
        <w:rPr>
          <w:rFonts w:ascii="Arial" w:hAnsi="Arial" w:cs="Arial"/>
          <w:sz w:val="22"/>
          <w:szCs w:val="22"/>
        </w:rPr>
        <w:t xml:space="preserve">jeho </w:t>
      </w:r>
      <w:r>
        <w:rPr>
          <w:rFonts w:ascii="Arial" w:hAnsi="Arial" w:cs="Arial"/>
          <w:sz w:val="22"/>
          <w:szCs w:val="22"/>
        </w:rPr>
        <w:t>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17BFED29" w14:textId="77777777" w:rsidR="00451737" w:rsidRDefault="00451737" w:rsidP="00694D7E">
      <w:pPr>
        <w:pStyle w:val="Odstavecseseznamem"/>
        <w:ind w:left="0"/>
        <w:jc w:val="both"/>
        <w:rPr>
          <w:rFonts w:ascii="Arial" w:hAnsi="Arial" w:cs="Arial"/>
          <w:sz w:val="22"/>
          <w:szCs w:val="22"/>
        </w:rPr>
      </w:pPr>
    </w:p>
    <w:p w14:paraId="5D7E19AF"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49AC29E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6CD0B997" w14:textId="03980328" w:rsidR="00694D7E" w:rsidRPr="00CC0B53" w:rsidRDefault="00694D7E" w:rsidP="00694D7E">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w:t>
      </w:r>
      <w:r w:rsidR="00F44E03">
        <w:rPr>
          <w:rFonts w:ascii="Arial" w:hAnsi="Arial" w:cs="Arial"/>
          <w:sz w:val="22"/>
          <w:szCs w:val="22"/>
        </w:rPr>
        <w:t>,</w:t>
      </w:r>
      <w:r>
        <w:rPr>
          <w:rFonts w:ascii="Arial" w:hAnsi="Arial" w:cs="Arial"/>
          <w:sz w:val="22"/>
          <w:szCs w:val="22"/>
        </w:rPr>
        <w:t xml:space="preserve"> a </w:t>
      </w:r>
      <w:r w:rsidR="002F15F4">
        <w:rPr>
          <w:rFonts w:ascii="Arial" w:hAnsi="Arial" w:cs="Arial"/>
          <w:sz w:val="22"/>
          <w:szCs w:val="22"/>
        </w:rPr>
        <w:t xml:space="preserve">jeho </w:t>
      </w:r>
      <w:r>
        <w:rPr>
          <w:rFonts w:ascii="Arial" w:hAnsi="Arial" w:cs="Arial"/>
          <w:sz w:val="22"/>
          <w:szCs w:val="22"/>
        </w:rPr>
        <w:t>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xml:space="preserve">.  Zadavatel na základě smluvního ujednání požaduje vedle listinné podoby také odevzdání </w:t>
      </w:r>
      <w:r w:rsidR="00F44E03">
        <w:rPr>
          <w:rFonts w:ascii="Arial" w:hAnsi="Arial" w:cs="Arial"/>
          <w:sz w:val="22"/>
          <w:szCs w:val="22"/>
        </w:rPr>
        <w:t>skenu</w:t>
      </w:r>
      <w:r>
        <w:rPr>
          <w:rFonts w:ascii="Arial" w:hAnsi="Arial" w:cs="Arial"/>
          <w:sz w:val="22"/>
          <w:szCs w:val="22"/>
        </w:rPr>
        <w:t xml:space="preserve"> v</w:t>
      </w:r>
      <w:r w:rsidR="00F44E03">
        <w:rPr>
          <w:rFonts w:ascii="Arial" w:hAnsi="Arial" w:cs="Arial"/>
          <w:sz w:val="22"/>
          <w:szCs w:val="22"/>
        </w:rPr>
        <w:t>e</w:t>
      </w:r>
      <w:r>
        <w:rPr>
          <w:rFonts w:ascii="Arial" w:hAnsi="Arial" w:cs="Arial"/>
          <w:sz w:val="22"/>
          <w:szCs w:val="22"/>
        </w:rPr>
        <w:t> </w:t>
      </w:r>
      <w:r w:rsidR="00F44E03">
        <w:rPr>
          <w:rFonts w:ascii="Arial" w:hAnsi="Arial" w:cs="Arial"/>
          <w:sz w:val="22"/>
          <w:szCs w:val="22"/>
        </w:rPr>
        <w:t>formátu PDF</w:t>
      </w:r>
      <w:r>
        <w:rPr>
          <w:rFonts w:ascii="Arial" w:hAnsi="Arial" w:cs="Arial"/>
          <w:sz w:val="22"/>
          <w:szCs w:val="22"/>
        </w:rPr>
        <w:t>,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 xml:space="preserve">V případě </w:t>
      </w:r>
      <w:r w:rsidR="002F15F4" w:rsidRPr="00BA74FF">
        <w:rPr>
          <w:rFonts w:ascii="Arial" w:hAnsi="Arial" w:cs="Arial"/>
          <w:sz w:val="22"/>
          <w:szCs w:val="22"/>
        </w:rPr>
        <w:t>zjištěn</w:t>
      </w:r>
      <w:r w:rsidR="002F15F4">
        <w:rPr>
          <w:rFonts w:ascii="Arial" w:hAnsi="Arial" w:cs="Arial"/>
          <w:sz w:val="22"/>
          <w:szCs w:val="22"/>
        </w:rPr>
        <w:t>í</w:t>
      </w:r>
      <w:r w:rsidR="002F15F4" w:rsidRPr="00BA74FF">
        <w:rPr>
          <w:rFonts w:ascii="Arial" w:hAnsi="Arial" w:cs="Arial"/>
          <w:sz w:val="22"/>
          <w:szCs w:val="22"/>
        </w:rPr>
        <w:t xml:space="preserve"> </w:t>
      </w:r>
      <w:r w:rsidRPr="00BA74FF">
        <w:rPr>
          <w:rFonts w:ascii="Arial" w:hAnsi="Arial" w:cs="Arial"/>
          <w:sz w:val="22"/>
          <w:szCs w:val="22"/>
        </w:rPr>
        <w:t>rozdílu mezi listinnou podobou a elektronickou podobou platí vždy údaje v listinné podobě znaleckého posudku</w:t>
      </w:r>
      <w:r>
        <w:rPr>
          <w:rFonts w:ascii="Arial" w:hAnsi="Arial" w:cs="Arial"/>
          <w:sz w:val="22"/>
          <w:szCs w:val="22"/>
        </w:rPr>
        <w:t>.</w:t>
      </w:r>
    </w:p>
    <w:p w14:paraId="1E6CCFEB" w14:textId="77777777" w:rsidR="00694D7E" w:rsidRDefault="00694D7E" w:rsidP="00694D7E">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4F7119CD" w14:textId="79BDD54B" w:rsidR="00694D7E" w:rsidRPr="00BE39DA" w:rsidRDefault="00694D7E" w:rsidP="002059C9">
      <w:pPr>
        <w:pStyle w:val="Odstavecseseznamem"/>
        <w:numPr>
          <w:ilvl w:val="0"/>
          <w:numId w:val="12"/>
        </w:numPr>
        <w:jc w:val="both"/>
        <w:rPr>
          <w:rFonts w:ascii="Arial" w:hAnsi="Arial" w:cs="Arial"/>
          <w:sz w:val="22"/>
          <w:szCs w:val="22"/>
        </w:rPr>
      </w:pPr>
      <w:r w:rsidRPr="008D2CE6">
        <w:rPr>
          <w:rFonts w:ascii="Arial" w:hAnsi="Arial" w:cs="Arial"/>
          <w:bCs/>
          <w:sz w:val="22"/>
          <w:szCs w:val="22"/>
        </w:rPr>
        <w:t>Prohlášení o nepodjatosti ve smyslu § 18 zákona č. 254/2019 Sb.</w:t>
      </w:r>
      <w:r w:rsidR="00DA6542">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sidR="002F15F4">
        <w:rPr>
          <w:rFonts w:ascii="Arial" w:hAnsi="Arial" w:cs="Arial"/>
          <w:sz w:val="22"/>
          <w:szCs w:val="22"/>
        </w:rPr>
        <w:t>,</w:t>
      </w:r>
      <w:r w:rsidRPr="000D604F">
        <w:rPr>
          <w:rFonts w:ascii="Arial" w:hAnsi="Arial" w:cs="Arial"/>
          <w:sz w:val="22"/>
          <w:szCs w:val="22"/>
        </w:rPr>
        <w:t xml:space="preserve"> v platném znění</w:t>
      </w:r>
      <w:r w:rsidR="002F15F4">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w:t>
      </w:r>
      <w:r w:rsidR="003C1A99">
        <w:rPr>
          <w:rFonts w:ascii="Arial" w:hAnsi="Arial" w:cs="Arial"/>
          <w:bCs/>
          <w:sz w:val="22"/>
          <w:szCs w:val="22"/>
        </w:rPr>
        <w:t> </w:t>
      </w:r>
      <w:r>
        <w:rPr>
          <w:rFonts w:ascii="Arial" w:hAnsi="Arial" w:cs="Arial"/>
          <w:bCs/>
          <w:sz w:val="22"/>
          <w:szCs w:val="22"/>
        </w:rPr>
        <w:t>tomto doporučeném znění:</w:t>
      </w:r>
    </w:p>
    <w:p w14:paraId="40F7A67D" w14:textId="02AC8E31" w:rsidR="00694D7E" w:rsidRPr="00213FF6" w:rsidRDefault="00694D7E" w:rsidP="00694D7E">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w:t>
      </w:r>
      <w:r w:rsidR="003C1A99" w:rsidRPr="00213FF6">
        <w:rPr>
          <w:rFonts w:ascii="Arial" w:hAnsi="Arial" w:cs="Arial"/>
          <w:bCs/>
          <w:i/>
          <w:iCs/>
          <w:sz w:val="22"/>
          <w:szCs w:val="22"/>
        </w:rPr>
        <w:t> </w:t>
      </w:r>
      <w:r w:rsidRPr="00213FF6">
        <w:rPr>
          <w:rFonts w:ascii="Arial" w:hAnsi="Arial" w:cs="Arial"/>
          <w:bCs/>
          <w:i/>
          <w:iCs/>
          <w:sz w:val="22"/>
          <w:szCs w:val="22"/>
        </w:rPr>
        <w:t>věci, účastníkovi řízení nebo jeho zástupci, zadavateli, orgánu veřejné moci, který znalecký posudek zadal nebo provádí řízení nebo při jiném postupu správního orgánu, kde má být znalecký posudek použit.</w:t>
      </w:r>
      <w:r w:rsidR="003C1A99" w:rsidRPr="00213FF6">
        <w:rPr>
          <w:rFonts w:ascii="Arial" w:hAnsi="Arial" w:cs="Arial"/>
          <w:bCs/>
          <w:i/>
          <w:iCs/>
          <w:sz w:val="22"/>
          <w:szCs w:val="22"/>
        </w:rPr>
        <w:t>“</w:t>
      </w:r>
    </w:p>
    <w:p w14:paraId="77BADB27" w14:textId="5E0DDC85" w:rsidR="00694D7E" w:rsidRPr="009B02B5" w:rsidRDefault="00694D7E" w:rsidP="633E0E9E">
      <w:pPr>
        <w:pStyle w:val="Odstavecseseznamem"/>
        <w:numPr>
          <w:ilvl w:val="0"/>
          <w:numId w:val="12"/>
        </w:numPr>
        <w:jc w:val="both"/>
        <w:rPr>
          <w:rFonts w:ascii="Arial" w:hAnsi="Arial" w:cs="Arial"/>
          <w:sz w:val="22"/>
          <w:szCs w:val="22"/>
        </w:rPr>
      </w:pPr>
      <w:r w:rsidRPr="633E0E9E">
        <w:rPr>
          <w:rFonts w:ascii="Arial" w:hAnsi="Arial" w:cs="Arial"/>
          <w:sz w:val="22"/>
          <w:szCs w:val="22"/>
        </w:rPr>
        <w:t xml:space="preserve">Doložka dle § </w:t>
      </w:r>
      <w:r w:rsidR="4C19CBDC" w:rsidRPr="633E0E9E">
        <w:rPr>
          <w:rFonts w:ascii="Arial" w:hAnsi="Arial" w:cs="Arial"/>
          <w:sz w:val="22"/>
          <w:szCs w:val="22"/>
        </w:rPr>
        <w:t>127a</w:t>
      </w:r>
      <w:r w:rsidRPr="633E0E9E">
        <w:rPr>
          <w:rFonts w:ascii="Arial" w:hAnsi="Arial" w:cs="Arial"/>
          <w:sz w:val="22"/>
          <w:szCs w:val="22"/>
        </w:rPr>
        <w:t xml:space="preserve"> zákona č. 99/1963 Sb., občanský soudní řád</w:t>
      </w:r>
      <w:r w:rsidR="003C1A99">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56766DE3" w14:textId="30D7AFAA" w:rsidR="00694D7E" w:rsidRPr="009B02B5" w:rsidRDefault="00694D7E" w:rsidP="002059C9">
      <w:pPr>
        <w:pStyle w:val="Odstavecseseznamem"/>
        <w:numPr>
          <w:ilvl w:val="0"/>
          <w:numId w:val="12"/>
        </w:numPr>
        <w:jc w:val="both"/>
        <w:rPr>
          <w:rFonts w:ascii="Arial" w:hAnsi="Arial" w:cs="Arial"/>
          <w:sz w:val="22"/>
          <w:szCs w:val="22"/>
        </w:rPr>
      </w:pPr>
      <w:r>
        <w:rPr>
          <w:rFonts w:ascii="Arial" w:hAnsi="Arial" w:cs="Arial"/>
          <w:sz w:val="22"/>
          <w:szCs w:val="22"/>
        </w:rPr>
        <w:t xml:space="preserve">Ve zcela výjimečných případech může být požadována objednávkou také </w:t>
      </w:r>
      <w:r w:rsidR="003C1A99">
        <w:rPr>
          <w:rFonts w:ascii="Arial" w:hAnsi="Arial" w:cs="Arial"/>
          <w:sz w:val="22"/>
          <w:szCs w:val="22"/>
        </w:rPr>
        <w:t xml:space="preserve">doložka </w:t>
      </w:r>
      <w:r>
        <w:rPr>
          <w:rFonts w:ascii="Arial" w:hAnsi="Arial" w:cs="Arial"/>
          <w:sz w:val="22"/>
          <w:szCs w:val="22"/>
        </w:rPr>
        <w:t>dle § 110a z</w:t>
      </w:r>
      <w:r w:rsidRPr="009B02B5">
        <w:rPr>
          <w:rFonts w:ascii="Arial" w:hAnsi="Arial" w:cs="Arial"/>
          <w:sz w:val="22"/>
          <w:szCs w:val="22"/>
        </w:rPr>
        <w:t>ákona č. 141/1961 Sb., trestní řád</w:t>
      </w:r>
      <w:r w:rsidR="00DA6542">
        <w:rPr>
          <w:rFonts w:ascii="Arial" w:hAnsi="Arial" w:cs="Arial"/>
          <w:sz w:val="22"/>
          <w:szCs w:val="22"/>
        </w:rPr>
        <w:t>,</w:t>
      </w:r>
      <w:r w:rsidRPr="009B02B5">
        <w:rPr>
          <w:rFonts w:ascii="Arial" w:hAnsi="Arial" w:cs="Arial"/>
          <w:sz w:val="22"/>
          <w:szCs w:val="22"/>
        </w:rPr>
        <w:t xml:space="preserve"> </w:t>
      </w:r>
      <w:r w:rsidR="003C1A99">
        <w:rPr>
          <w:rFonts w:ascii="Arial" w:hAnsi="Arial" w:cs="Arial"/>
          <w:sz w:val="22"/>
          <w:szCs w:val="22"/>
        </w:rPr>
        <w:t xml:space="preserve">v platném znění, </w:t>
      </w:r>
      <w:r w:rsidRPr="009B02B5">
        <w:rPr>
          <w:rFonts w:ascii="Arial" w:hAnsi="Arial" w:cs="Arial"/>
          <w:sz w:val="22"/>
          <w:szCs w:val="22"/>
        </w:rPr>
        <w:t>v tomto doporučeném znění:</w:t>
      </w:r>
    </w:p>
    <w:p w14:paraId="18628E16" w14:textId="77777777" w:rsidR="00694D7E" w:rsidRPr="00213FF6" w:rsidRDefault="00694D7E" w:rsidP="00694D7E">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17F195B2" w14:textId="77777777" w:rsidR="00694D7E" w:rsidRPr="003412FC"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2A088DE1" w14:textId="5F4BEE7D" w:rsidR="00694D7E"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7F0928EB" w14:textId="77777777" w:rsidR="00083EAD" w:rsidRPr="007648F4" w:rsidRDefault="00083EAD" w:rsidP="00694D7E">
      <w:pPr>
        <w:pStyle w:val="Odstavecseseznamem"/>
        <w:ind w:left="360"/>
        <w:jc w:val="both"/>
        <w:rPr>
          <w:rFonts w:ascii="Arial" w:hAnsi="Arial" w:cs="Arial"/>
          <w:color w:val="00B050"/>
          <w:sz w:val="22"/>
          <w:szCs w:val="22"/>
        </w:rPr>
      </w:pPr>
    </w:p>
    <w:p w14:paraId="2537BDC4"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6677D78D"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1E9523C7" w14:textId="1D73B4B6" w:rsidR="00694D7E" w:rsidRDefault="00694D7E" w:rsidP="00694D7E">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7AE86EF9" w14:textId="77777777" w:rsidR="00083EAD" w:rsidRDefault="00083EAD" w:rsidP="00694D7E">
      <w:pPr>
        <w:jc w:val="both"/>
        <w:rPr>
          <w:rFonts w:ascii="Arial" w:hAnsi="Arial" w:cs="Arial"/>
          <w:color w:val="FF0000"/>
          <w:sz w:val="22"/>
          <w:szCs w:val="22"/>
        </w:rPr>
      </w:pPr>
    </w:p>
    <w:p w14:paraId="5A8A3DD1" w14:textId="5D7AD9A3"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0472616F"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33107F05" w14:textId="6DB50DF1" w:rsidR="00694D7E" w:rsidRPr="00863702" w:rsidRDefault="00694D7E" w:rsidP="00694D7E">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 182/1988 Sb.</w:t>
      </w:r>
      <w:r w:rsidR="003C1A99">
        <w:rPr>
          <w:rFonts w:ascii="Arial" w:hAnsi="Arial" w:cs="Arial"/>
          <w:sz w:val="22"/>
          <w:szCs w:val="22"/>
        </w:rPr>
        <w:t>,</w:t>
      </w:r>
      <w:r w:rsidRPr="633E0E9E">
        <w:rPr>
          <w:rFonts w:ascii="Arial" w:hAnsi="Arial" w:cs="Arial"/>
          <w:sz w:val="22"/>
          <w:szCs w:val="22"/>
        </w:rPr>
        <w:t xml:space="preserve"> ve znění vyhlášky č. 316/1990 Sb. </w:t>
      </w:r>
    </w:p>
    <w:p w14:paraId="2BA898E1" w14:textId="1B5049C9" w:rsidR="00CE62EA" w:rsidRDefault="00694D7E" w:rsidP="00694D7E">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sidR="003C1A99">
        <w:rPr>
          <w:rFonts w:ascii="Arial" w:hAnsi="Arial" w:cs="Arial"/>
          <w:sz w:val="22"/>
          <w:szCs w:val="22"/>
        </w:rPr>
        <w:t>,</w:t>
      </w:r>
      <w:r w:rsidRPr="00863702">
        <w:rPr>
          <w:rFonts w:ascii="Arial" w:hAnsi="Arial" w:cs="Arial"/>
          <w:sz w:val="22"/>
          <w:szCs w:val="22"/>
        </w:rPr>
        <w:t xml:space="preserve"> a</w:t>
      </w:r>
      <w:r w:rsidR="003C1A99">
        <w:rPr>
          <w:rFonts w:ascii="Arial" w:hAnsi="Arial" w:cs="Arial"/>
          <w:sz w:val="22"/>
          <w:szCs w:val="22"/>
        </w:rPr>
        <w:t>le</w:t>
      </w:r>
      <w:r w:rsidRPr="00863702">
        <w:rPr>
          <w:rFonts w:ascii="Arial" w:hAnsi="Arial" w:cs="Arial"/>
          <w:sz w:val="22"/>
          <w:szCs w:val="22"/>
        </w:rPr>
        <w:t xml:space="preserve"> podřizuje se individuální logice každého </w:t>
      </w:r>
      <w:r w:rsidR="003C1A99">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1AE5B64A" w14:textId="5E5845A9" w:rsidR="00694D7E" w:rsidRPr="00863702" w:rsidRDefault="00694D7E" w:rsidP="00694D7E">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sidR="003D7BD0">
        <w:rPr>
          <w:rFonts w:ascii="Arial" w:hAnsi="Arial" w:cs="Arial"/>
          <w:sz w:val="22"/>
          <w:szCs w:val="22"/>
        </w:rPr>
        <w:t xml:space="preserve"> </w:t>
      </w:r>
      <w:r w:rsidRPr="00863702">
        <w:rPr>
          <w:rFonts w:ascii="Arial" w:hAnsi="Arial" w:cs="Arial"/>
          <w:sz w:val="22"/>
          <w:szCs w:val="22"/>
        </w:rPr>
        <w:t>června</w:t>
      </w:r>
      <w:r w:rsidR="003D7BD0">
        <w:rPr>
          <w:rFonts w:ascii="Arial" w:hAnsi="Arial" w:cs="Arial"/>
          <w:sz w:val="22"/>
          <w:szCs w:val="22"/>
        </w:rPr>
        <w:t xml:space="preserve"> </w:t>
      </w:r>
      <w:r w:rsidRPr="00863702">
        <w:rPr>
          <w:rFonts w:ascii="Arial" w:hAnsi="Arial" w:cs="Arial"/>
          <w:sz w:val="22"/>
          <w:szCs w:val="22"/>
        </w:rPr>
        <w:t>1991</w:t>
      </w:r>
      <w:r w:rsidR="003D7BD0">
        <w:rPr>
          <w:rFonts w:ascii="Arial" w:hAnsi="Arial" w:cs="Arial"/>
          <w:sz w:val="22"/>
          <w:szCs w:val="22"/>
        </w:rPr>
        <w:t>,</w:t>
      </w:r>
      <w:r w:rsidRPr="00863702">
        <w:rPr>
          <w:rFonts w:ascii="Arial" w:hAnsi="Arial" w:cs="Arial"/>
          <w:sz w:val="22"/>
          <w:szCs w:val="22"/>
        </w:rPr>
        <w:t xml:space="preserve"> podle vyhlášky č. 182/1988 Sb.</w:t>
      </w:r>
      <w:r w:rsidR="003C1A99">
        <w:rPr>
          <w:rFonts w:ascii="Arial" w:hAnsi="Arial" w:cs="Arial"/>
          <w:sz w:val="22"/>
          <w:szCs w:val="22"/>
        </w:rPr>
        <w:t>,</w:t>
      </w:r>
      <w:r w:rsidRPr="00863702">
        <w:rPr>
          <w:rFonts w:ascii="Arial" w:hAnsi="Arial" w:cs="Arial"/>
          <w:sz w:val="22"/>
          <w:szCs w:val="22"/>
        </w:rPr>
        <w:t xml:space="preserve"> ve znění vyhlášky č. 316/1990 Sb. </w:t>
      </w:r>
    </w:p>
    <w:p w14:paraId="798EF5B1" w14:textId="64B24C2C" w:rsidR="00694D7E" w:rsidRPr="00863702" w:rsidRDefault="00694D7E" w:rsidP="00694D7E">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sidR="003D7BD0">
        <w:rPr>
          <w:rFonts w:ascii="Arial" w:hAnsi="Arial" w:cs="Arial"/>
          <w:sz w:val="22"/>
          <w:szCs w:val="22"/>
        </w:rPr>
        <w:t>,</w:t>
      </w:r>
      <w:r w:rsidRPr="00863702">
        <w:rPr>
          <w:rFonts w:ascii="Arial" w:hAnsi="Arial" w:cs="Arial"/>
          <w:sz w:val="22"/>
          <w:szCs w:val="22"/>
        </w:rPr>
        <w:t xml:space="preserve"> ve znění vyhlášky č. 316/1990 Sb., přičemž pozemky určené </w:t>
      </w:r>
      <w:r w:rsidRPr="00863702">
        <w:rPr>
          <w:rFonts w:ascii="Arial" w:hAnsi="Arial" w:cs="Arial"/>
          <w:sz w:val="22"/>
          <w:szCs w:val="22"/>
        </w:rPr>
        <w:lastRenderedPageBreak/>
        <w:t>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sidR="003D7BD0">
        <w:rPr>
          <w:rFonts w:ascii="Arial" w:hAnsi="Arial" w:cs="Arial"/>
          <w:sz w:val="22"/>
          <w:szCs w:val="22"/>
        </w:rPr>
        <w:t>,</w:t>
      </w:r>
      <w:r w:rsidRPr="00863702">
        <w:rPr>
          <w:rFonts w:ascii="Arial" w:hAnsi="Arial" w:cs="Arial"/>
          <w:sz w:val="22"/>
          <w:szCs w:val="22"/>
        </w:rPr>
        <w:t xml:space="preserve"> se nepoužijí (§ 11a odst. 13 zákona č. 229/1991 Sb.) </w:t>
      </w:r>
    </w:p>
    <w:p w14:paraId="7C748C12" w14:textId="4620217E" w:rsidR="00694D7E" w:rsidRPr="00863702" w:rsidRDefault="00694D7E" w:rsidP="00694D7E">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sidR="003C1A99">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1E2E89A6" w14:textId="480EF2E2" w:rsidR="00694D7E" w:rsidRDefault="00694D7E" w:rsidP="00694D7E">
      <w:pPr>
        <w:jc w:val="both"/>
        <w:rPr>
          <w:rFonts w:ascii="Arial" w:hAnsi="Arial" w:cs="Arial"/>
          <w:sz w:val="22"/>
          <w:szCs w:val="22"/>
        </w:rPr>
      </w:pPr>
      <w:r w:rsidRPr="00863702">
        <w:rPr>
          <w:rFonts w:ascii="Arial" w:hAnsi="Arial" w:cs="Arial"/>
          <w:sz w:val="22"/>
          <w:szCs w:val="22"/>
        </w:rPr>
        <w:t>Vyhláška č. 182/1988 Sb.</w:t>
      </w:r>
      <w:r w:rsidR="003D7BD0">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7A636990" w14:textId="77777777" w:rsidR="00694D7E" w:rsidRPr="00863702" w:rsidRDefault="00694D7E" w:rsidP="00694D7E">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52D5A55C" w14:textId="77777777" w:rsidR="00694D7E" w:rsidRPr="00BF0874" w:rsidRDefault="00694D7E" w:rsidP="00694D7E">
      <w:pPr>
        <w:ind w:left="708"/>
        <w:jc w:val="both"/>
        <w:rPr>
          <w:rFonts w:ascii="Arial" w:hAnsi="Arial" w:cs="Arial"/>
          <w:sz w:val="22"/>
          <w:szCs w:val="22"/>
        </w:rPr>
      </w:pPr>
    </w:p>
    <w:p w14:paraId="69359190" w14:textId="55E4C42B"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471E24AB" w14:textId="140CF3FC" w:rsidR="00694D7E" w:rsidRPr="0068142A" w:rsidRDefault="00694D7E" w:rsidP="00694D7E">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sidR="003D7BD0">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w:t>
      </w:r>
      <w:r w:rsidR="003D7BD0">
        <w:rPr>
          <w:rFonts w:ascii="Arial" w:hAnsi="Arial" w:cs="Arial"/>
          <w:b/>
          <w:bCs/>
          <w:sz w:val="22"/>
          <w:szCs w:val="22"/>
        </w:rPr>
        <w:t>,</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6A71886A" w14:textId="676A91A7" w:rsidR="00694D7E" w:rsidRPr="0017350B" w:rsidRDefault="00694D7E" w:rsidP="00694D7E">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sidR="003D7BD0">
        <w:rPr>
          <w:rFonts w:ascii="Arial" w:hAnsi="Arial" w:cs="Arial"/>
          <w:sz w:val="22"/>
          <w:szCs w:val="22"/>
        </w:rPr>
        <w:t>,</w:t>
      </w:r>
      <w:r w:rsidRPr="0017350B">
        <w:rPr>
          <w:rFonts w:ascii="Arial" w:hAnsi="Arial" w:cs="Arial"/>
          <w:sz w:val="22"/>
          <w:szCs w:val="22"/>
        </w:rPr>
        <w:t xml:space="preserve"> použít adekvátní ustanovení zákona č.</w:t>
      </w:r>
      <w:r w:rsidR="003D7BD0">
        <w:rPr>
          <w:rFonts w:ascii="Arial" w:hAnsi="Arial" w:cs="Arial"/>
          <w:sz w:val="22"/>
          <w:szCs w:val="22"/>
        </w:rPr>
        <w:t xml:space="preserve"> </w:t>
      </w:r>
      <w:r w:rsidRPr="0017350B">
        <w:rPr>
          <w:rFonts w:ascii="Arial" w:hAnsi="Arial" w:cs="Arial"/>
          <w:sz w:val="22"/>
          <w:szCs w:val="22"/>
        </w:rPr>
        <w:t xml:space="preserve">151/1997 Sb. (dále </w:t>
      </w:r>
      <w:r w:rsidR="003C1A99">
        <w:rPr>
          <w:rFonts w:ascii="Arial" w:hAnsi="Arial" w:cs="Arial"/>
          <w:sz w:val="22"/>
          <w:szCs w:val="22"/>
        </w:rPr>
        <w:t>jen „</w:t>
      </w:r>
      <w:r w:rsidRPr="0017350B">
        <w:rPr>
          <w:rFonts w:ascii="Arial" w:hAnsi="Arial" w:cs="Arial"/>
          <w:sz w:val="22"/>
          <w:szCs w:val="22"/>
        </w:rPr>
        <w:t>ZOM</w:t>
      </w:r>
      <w:r w:rsidR="003C1A99">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sidR="003C1A99">
        <w:rPr>
          <w:rFonts w:ascii="Arial" w:hAnsi="Arial" w:cs="Arial"/>
          <w:sz w:val="22"/>
          <w:szCs w:val="22"/>
        </w:rPr>
        <w:t>jen „</w:t>
      </w:r>
      <w:r w:rsidRPr="0017350B">
        <w:rPr>
          <w:rFonts w:ascii="Arial" w:hAnsi="Arial" w:cs="Arial"/>
          <w:sz w:val="22"/>
          <w:szCs w:val="22"/>
        </w:rPr>
        <w:t>OV</w:t>
      </w:r>
      <w:r w:rsidR="003C1A99">
        <w:rPr>
          <w:rFonts w:ascii="Arial" w:hAnsi="Arial" w:cs="Arial"/>
          <w:sz w:val="22"/>
          <w:szCs w:val="22"/>
        </w:rPr>
        <w:t>“</w:t>
      </w:r>
      <w:r w:rsidRPr="0017350B">
        <w:rPr>
          <w:rFonts w:ascii="Arial" w:hAnsi="Arial" w:cs="Arial"/>
          <w:sz w:val="22"/>
          <w:szCs w:val="22"/>
        </w:rPr>
        <w:t xml:space="preserve">). </w:t>
      </w:r>
    </w:p>
    <w:p w14:paraId="208B319D" w14:textId="10D06CA9" w:rsidR="00694D7E" w:rsidRDefault="00694D7E" w:rsidP="00694D7E">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inisterstva financí</w:t>
      </w:r>
      <w:r w:rsidR="00EF330D">
        <w:rPr>
          <w:rFonts w:ascii="Arial" w:hAnsi="Arial" w:cs="Arial"/>
          <w:color w:val="000000" w:themeColor="text1"/>
          <w:sz w:val="22"/>
          <w:szCs w:val="22"/>
        </w:rPr>
        <w:t xml:space="preserve"> (dále jen „MF ČR“)</w:t>
      </w:r>
      <w:r>
        <w:rPr>
          <w:rFonts w:ascii="Arial" w:hAnsi="Arial" w:cs="Arial"/>
          <w:color w:val="000000" w:themeColor="text1"/>
          <w:sz w:val="22"/>
          <w:szCs w:val="22"/>
        </w:rPr>
        <w:t xml:space="preserve">. </w:t>
      </w:r>
      <w:r>
        <w:rPr>
          <w:rFonts w:ascii="Arial" w:hAnsi="Arial" w:cs="Arial"/>
          <w:sz w:val="22"/>
          <w:szCs w:val="22"/>
        </w:rPr>
        <w:t>Může to být konkretizováno již v objednávce nebo v průběhu ocenění z podnětu zhotovitele.</w:t>
      </w:r>
    </w:p>
    <w:p w14:paraId="172B46C8" w14:textId="22E969A1" w:rsidR="00EF330D" w:rsidRDefault="00EF330D" w:rsidP="00694D7E">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28E33F6F" w14:textId="3189DD7C"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Souhrnné stanovisko k problematice oceňování po 1. lednu 2021</w:t>
      </w:r>
    </w:p>
    <w:p w14:paraId="1102BEDB" w14:textId="1C6EE90A"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Stanovisko k obvyklé ceně po 1.</w:t>
      </w:r>
      <w:r w:rsidR="00935C4E">
        <w:rPr>
          <w:rFonts w:ascii="Arial" w:hAnsi="Arial" w:cs="Arial"/>
          <w:sz w:val="22"/>
          <w:szCs w:val="22"/>
        </w:rPr>
        <w:t> 1. 2021</w:t>
      </w:r>
    </w:p>
    <w:p w14:paraId="1429C7B5" w14:textId="65EEE55E"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tržní hodnoty po 1. lednu 2021</w:t>
      </w:r>
    </w:p>
    <w:p w14:paraId="18E244F5" w14:textId="32030AA8"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ceně zjištěné po 1. 1. 2021</w:t>
      </w:r>
    </w:p>
    <w:p w14:paraId="39BC923E" w14:textId="19C1CFB1"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reprodukční pořizovací ceně po 1. 1. 2021</w:t>
      </w:r>
    </w:p>
    <w:p w14:paraId="3B498009" w14:textId="2FCD69BF"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Odpovědi na často kladené otázky k DPH při určování cen a hodnot</w:t>
      </w:r>
    </w:p>
    <w:p w14:paraId="765E844C" w14:textId="5C39C0B3"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oceňování věcných břemen</w:t>
      </w:r>
    </w:p>
    <w:p w14:paraId="2EA28A17" w14:textId="51BBBD05" w:rsidR="00935C4E" w:rsidRDefault="00935C4E" w:rsidP="00213FF6">
      <w:pPr>
        <w:pStyle w:val="Odstavecseseznamem"/>
        <w:numPr>
          <w:ilvl w:val="0"/>
          <w:numId w:val="27"/>
        </w:numPr>
        <w:jc w:val="both"/>
        <w:rPr>
          <w:rFonts w:ascii="Arial" w:hAnsi="Arial" w:cs="Arial"/>
          <w:sz w:val="22"/>
          <w:szCs w:val="22"/>
        </w:rPr>
      </w:pPr>
      <w:r>
        <w:rPr>
          <w:rFonts w:ascii="Arial" w:hAnsi="Arial" w:cs="Arial"/>
          <w:sz w:val="22"/>
          <w:szCs w:val="22"/>
        </w:rPr>
        <w:t>Věcná břemena – otázky a odpovědi</w:t>
      </w:r>
    </w:p>
    <w:p w14:paraId="6DEB34D6" w14:textId="4B18EEEA" w:rsidR="00EF330D" w:rsidRDefault="00935C4E" w:rsidP="00694D7E">
      <w:pPr>
        <w:pStyle w:val="Odstavecseseznamem"/>
        <w:ind w:left="0"/>
        <w:jc w:val="both"/>
        <w:rPr>
          <w:rFonts w:ascii="Arial" w:hAnsi="Arial" w:cs="Arial"/>
          <w:sz w:val="22"/>
          <w:szCs w:val="22"/>
        </w:rPr>
      </w:pPr>
      <w:r>
        <w:rPr>
          <w:rFonts w:ascii="Arial" w:hAnsi="Arial" w:cs="Arial"/>
          <w:sz w:val="22"/>
          <w:szCs w:val="22"/>
        </w:rPr>
        <w:t>Tyto k</w:t>
      </w:r>
      <w:r w:rsidR="00EF330D">
        <w:rPr>
          <w:rFonts w:ascii="Arial" w:hAnsi="Arial" w:cs="Arial"/>
          <w:sz w:val="22"/>
          <w:szCs w:val="22"/>
        </w:rPr>
        <w:t>omentáře jsou dostupné na:</w:t>
      </w:r>
    </w:p>
    <w:p w14:paraId="6F5A5264" w14:textId="16925BFB" w:rsidR="00EF330D" w:rsidRDefault="00671222" w:rsidP="00694D7E">
      <w:pPr>
        <w:pStyle w:val="Odstavecseseznamem"/>
        <w:ind w:left="0"/>
        <w:jc w:val="both"/>
        <w:rPr>
          <w:rFonts w:ascii="Arial" w:hAnsi="Arial" w:cs="Arial"/>
          <w:sz w:val="22"/>
          <w:szCs w:val="22"/>
        </w:rPr>
      </w:pPr>
      <w:hyperlink r:id="rId17" w:history="1">
        <w:r w:rsidR="00EF330D" w:rsidRPr="00213FF6">
          <w:rPr>
            <w:rStyle w:val="Hypertextovodkaz"/>
            <w:rFonts w:ascii="Arial" w:hAnsi="Arial" w:cs="Arial"/>
            <w:sz w:val="22"/>
            <w:szCs w:val="22"/>
          </w:rPr>
          <w:t>https://www.mfcr.cz/cs/verejny-sektor/ocenovani-majetku/komentare-a-stanoviska</w:t>
        </w:r>
      </w:hyperlink>
    </w:p>
    <w:p w14:paraId="07DF5EEA" w14:textId="59A138E5" w:rsidR="00935C4E" w:rsidRDefault="00935C4E" w:rsidP="00694D7E">
      <w:pPr>
        <w:pStyle w:val="Odstavecseseznamem"/>
        <w:ind w:left="0"/>
        <w:jc w:val="both"/>
        <w:rPr>
          <w:rFonts w:ascii="Arial" w:hAnsi="Arial" w:cs="Arial"/>
          <w:sz w:val="22"/>
          <w:szCs w:val="22"/>
        </w:rPr>
      </w:pPr>
      <w:r>
        <w:rPr>
          <w:rFonts w:ascii="Arial" w:hAnsi="Arial" w:cs="Arial"/>
          <w:sz w:val="22"/>
          <w:szCs w:val="22"/>
        </w:rPr>
        <w:t xml:space="preserve">Zadavatel požaduje, aby byla tato stanoviska MF ČR </w:t>
      </w:r>
      <w:r w:rsidR="00EE3CD1">
        <w:rPr>
          <w:rFonts w:ascii="Arial" w:hAnsi="Arial" w:cs="Arial"/>
          <w:sz w:val="22"/>
          <w:szCs w:val="22"/>
        </w:rPr>
        <w:t xml:space="preserve">(případně také další nově vydaná stanoviska) </w:t>
      </w:r>
      <w:r>
        <w:rPr>
          <w:rFonts w:ascii="Arial" w:hAnsi="Arial" w:cs="Arial"/>
          <w:sz w:val="22"/>
          <w:szCs w:val="22"/>
        </w:rPr>
        <w:t>ze strany zhotovitele při oceňování majetku respektována.</w:t>
      </w:r>
    </w:p>
    <w:p w14:paraId="0D6AA239" w14:textId="77777777" w:rsidR="00935C4E" w:rsidRPr="00EF330D" w:rsidRDefault="00935C4E" w:rsidP="00694D7E">
      <w:pPr>
        <w:pStyle w:val="Odstavecseseznamem"/>
        <w:ind w:left="0"/>
        <w:jc w:val="both"/>
        <w:rPr>
          <w:rFonts w:ascii="Arial" w:hAnsi="Arial" w:cs="Arial"/>
          <w:sz w:val="22"/>
          <w:szCs w:val="22"/>
        </w:rPr>
      </w:pPr>
    </w:p>
    <w:p w14:paraId="16FB051E" w14:textId="11609577" w:rsidR="00694D7E" w:rsidRDefault="00694D7E" w:rsidP="00694D7E">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sidR="003C1A99">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1F973801" w14:textId="77777777" w:rsidR="00083EAD" w:rsidRPr="00A35F12" w:rsidRDefault="00083EAD" w:rsidP="00694D7E">
      <w:pPr>
        <w:pStyle w:val="Odstavecseseznamem"/>
        <w:ind w:left="0"/>
        <w:jc w:val="both"/>
        <w:rPr>
          <w:rFonts w:ascii="Arial" w:hAnsi="Arial" w:cs="Arial"/>
          <w:sz w:val="22"/>
          <w:szCs w:val="22"/>
        </w:rPr>
      </w:pPr>
    </w:p>
    <w:p w14:paraId="37000267" w14:textId="1DD798D0"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1</w:t>
      </w:r>
    </w:p>
    <w:p w14:paraId="1668ED3B" w14:textId="77777777" w:rsidR="00694D7E" w:rsidRDefault="00694D7E" w:rsidP="00694D7E">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091039D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4E87C046"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48E82F18" w14:textId="00D2B293" w:rsidR="00694D7E" w:rsidRPr="00BA5F91" w:rsidRDefault="00694D7E" w:rsidP="00694D7E">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sidR="003D7BD0">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0E639A9E" w14:textId="1D06B705" w:rsidR="00694D7E" w:rsidRPr="00310E9C" w:rsidRDefault="00694D7E" w:rsidP="00694D7E">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1E2F4C48" w14:textId="77777777" w:rsidR="00694D7E" w:rsidRDefault="00694D7E" w:rsidP="00694D7E">
      <w:pPr>
        <w:pStyle w:val="Odstavecseseznamem"/>
        <w:ind w:left="360"/>
        <w:jc w:val="center"/>
        <w:rPr>
          <w:rFonts w:ascii="Arial" w:hAnsi="Arial" w:cs="Arial"/>
          <w:b/>
          <w:bCs/>
          <w:sz w:val="22"/>
          <w:szCs w:val="22"/>
        </w:rPr>
      </w:pPr>
    </w:p>
    <w:p w14:paraId="178E386E" w14:textId="39A22FFF"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2</w:t>
      </w:r>
    </w:p>
    <w:p w14:paraId="4617985F" w14:textId="77777777" w:rsidR="00694D7E" w:rsidRDefault="00694D7E" w:rsidP="00694D7E">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54050F1A" w14:textId="77777777" w:rsidR="00694D7E" w:rsidRPr="00964255" w:rsidRDefault="00694D7E" w:rsidP="00694D7E">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61212E9C" w14:textId="1E181C8C"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se </w:t>
      </w:r>
      <w:r w:rsidR="003C1A99">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51061287" w14:textId="77777777"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w:t>
      </w:r>
      <w:proofErr w:type="gramStart"/>
      <w:r w:rsidRPr="00CE1200">
        <w:rPr>
          <w:rFonts w:ascii="Arial" w:hAnsi="Arial" w:cs="Arial"/>
          <w:color w:val="000000" w:themeColor="text1"/>
          <w:sz w:val="22"/>
          <w:szCs w:val="22"/>
        </w:rPr>
        <w:t>určí</w:t>
      </w:r>
      <w:proofErr w:type="gramEnd"/>
      <w:r w:rsidRPr="00CE1200">
        <w:rPr>
          <w:rFonts w:ascii="Arial" w:hAnsi="Arial" w:cs="Arial"/>
          <w:color w:val="000000" w:themeColor="text1"/>
          <w:sz w:val="22"/>
          <w:szCs w:val="22"/>
        </w:rPr>
        <w:t xml:space="preserve">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7101A88C" w14:textId="11DC3224"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sidR="00097285">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67ABE517" w14:textId="49B9A28B"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sidR="00097285">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4880824A" w14:textId="074C3E5B" w:rsidR="00694D7E"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1300E12F" w14:textId="77777777" w:rsidR="00083EAD" w:rsidRDefault="00083EAD" w:rsidP="00694D7E">
      <w:pPr>
        <w:pStyle w:val="Odstavecseseznamem"/>
        <w:ind w:left="0"/>
        <w:jc w:val="both"/>
        <w:rPr>
          <w:rFonts w:ascii="Arial" w:hAnsi="Arial" w:cs="Arial"/>
          <w:color w:val="000000" w:themeColor="text1"/>
          <w:sz w:val="22"/>
          <w:szCs w:val="22"/>
        </w:rPr>
      </w:pPr>
    </w:p>
    <w:p w14:paraId="4C26E3B2" w14:textId="4A8FA6B6" w:rsidR="00694D7E" w:rsidRDefault="00694D7E" w:rsidP="00083EAD">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3</w:t>
      </w:r>
    </w:p>
    <w:p w14:paraId="0AFA0B5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5D6659EE"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3A94ECA2"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7D8ABB1E" w14:textId="6117B1C4" w:rsidR="00694D7E" w:rsidRPr="00A35F12" w:rsidRDefault="00694D7E" w:rsidP="00694D7E">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sidR="004B4B05">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sidR="00EF330D">
        <w:rPr>
          <w:rFonts w:ascii="Arial" w:hAnsi="Arial" w:cs="Arial"/>
          <w:sz w:val="22"/>
          <w:szCs w:val="22"/>
        </w:rPr>
        <w:t>Dle komentáře MF ČR lze tržní hodnotu určit téměř vždy.</w:t>
      </w:r>
    </w:p>
    <w:p w14:paraId="4E39767E" w14:textId="77777777" w:rsidR="00694D7E" w:rsidRPr="00863702" w:rsidRDefault="00694D7E" w:rsidP="00694D7E">
      <w:pPr>
        <w:widowControl w:val="0"/>
        <w:autoSpaceDE w:val="0"/>
        <w:autoSpaceDN w:val="0"/>
        <w:adjustRightInd w:val="0"/>
        <w:jc w:val="both"/>
        <w:rPr>
          <w:rFonts w:ascii="Arial" w:hAnsi="Arial" w:cs="Arial"/>
          <w:color w:val="000000" w:themeColor="text1"/>
          <w:sz w:val="22"/>
          <w:szCs w:val="22"/>
        </w:rPr>
      </w:pPr>
    </w:p>
    <w:p w14:paraId="0D839EB6" w14:textId="0A975254"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4</w:t>
      </w:r>
    </w:p>
    <w:p w14:paraId="0D6C64EB" w14:textId="77777777" w:rsidR="00694D7E" w:rsidRDefault="00694D7E" w:rsidP="00694D7E">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426E317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186C17F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05E03CFE" w14:textId="561CC18E" w:rsidR="00694D7E" w:rsidRPr="00863702" w:rsidRDefault="00694D7E" w:rsidP="00694D7E">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sidR="00097285">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0690A316" w14:textId="77777777" w:rsidR="00694D7E" w:rsidRPr="00A35F12" w:rsidRDefault="00694D7E" w:rsidP="00694D7E">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75CD290E"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5AACE26A" w14:textId="6C88D250"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5</w:t>
      </w:r>
    </w:p>
    <w:p w14:paraId="3576DEBD" w14:textId="77777777" w:rsidR="00694D7E" w:rsidRDefault="00694D7E" w:rsidP="00694D7E">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7497E181" w14:textId="77777777"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01B30A0D" w14:textId="77777777"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4C9555AF" w14:textId="66B594D1" w:rsidR="00694D7E" w:rsidRDefault="00694D7E" w:rsidP="00694D7E">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w:t>
      </w:r>
      <w:r w:rsidR="00097285">
        <w:rPr>
          <w:rFonts w:ascii="Arial" w:hAnsi="Arial" w:cs="Arial"/>
          <w:color w:val="000000" w:themeColor="text1"/>
          <w:sz w:val="22"/>
          <w:szCs w:val="22"/>
        </w:rPr>
        <w:t>,</w:t>
      </w:r>
      <w:r>
        <w:rPr>
          <w:rFonts w:ascii="Arial" w:hAnsi="Arial" w:cs="Arial"/>
          <w:color w:val="000000" w:themeColor="text1"/>
          <w:sz w:val="22"/>
          <w:szCs w:val="22"/>
        </w:rPr>
        <w:t xml:space="preserve"> které stanovuje vyhláška</w:t>
      </w:r>
      <w:r w:rsidRPr="00863702">
        <w:rPr>
          <w:rFonts w:ascii="Arial" w:hAnsi="Arial" w:cs="Arial"/>
          <w:color w:val="000000" w:themeColor="text1"/>
          <w:sz w:val="22"/>
          <w:szCs w:val="22"/>
        </w:rPr>
        <w:t xml:space="preserve">. </w:t>
      </w:r>
    </w:p>
    <w:p w14:paraId="50977EA9" w14:textId="77777777" w:rsidR="00083EAD" w:rsidRPr="00863702" w:rsidRDefault="00083EAD" w:rsidP="00694D7E">
      <w:pPr>
        <w:widowControl w:val="0"/>
        <w:autoSpaceDE w:val="0"/>
        <w:autoSpaceDN w:val="0"/>
        <w:adjustRightInd w:val="0"/>
        <w:jc w:val="both"/>
        <w:rPr>
          <w:rFonts w:ascii="Arial" w:hAnsi="Arial" w:cs="Arial"/>
          <w:color w:val="000000" w:themeColor="text1"/>
          <w:sz w:val="22"/>
          <w:szCs w:val="22"/>
        </w:rPr>
      </w:pPr>
    </w:p>
    <w:p w14:paraId="180506ED" w14:textId="0C86E30C" w:rsidR="00694D7E" w:rsidRPr="00774BB0" w:rsidRDefault="00694D7E" w:rsidP="00694D7E">
      <w:pPr>
        <w:pStyle w:val="odstavec"/>
        <w:ind w:firstLine="0"/>
        <w:jc w:val="center"/>
        <w:rPr>
          <w:bCs/>
          <w:color w:val="FF0000"/>
        </w:rPr>
      </w:pPr>
      <w:r w:rsidRPr="0077252E">
        <w:rPr>
          <w:rFonts w:ascii="Arial" w:hAnsi="Arial" w:cs="Arial"/>
          <w:b/>
          <w:bCs/>
          <w:sz w:val="22"/>
          <w:szCs w:val="22"/>
        </w:rPr>
        <w:lastRenderedPageBreak/>
        <w:t xml:space="preserve">Čl. </w:t>
      </w:r>
      <w:r>
        <w:rPr>
          <w:rFonts w:ascii="Arial" w:hAnsi="Arial" w:cs="Arial"/>
          <w:b/>
          <w:bCs/>
          <w:sz w:val="22"/>
          <w:szCs w:val="22"/>
        </w:rPr>
        <w:t>6.2.</w:t>
      </w:r>
      <w:r w:rsidR="00FD3B4A">
        <w:rPr>
          <w:rFonts w:ascii="Arial" w:hAnsi="Arial" w:cs="Arial"/>
          <w:b/>
          <w:bCs/>
          <w:sz w:val="22"/>
          <w:szCs w:val="22"/>
        </w:rPr>
        <w:t>6</w:t>
      </w:r>
    </w:p>
    <w:p w14:paraId="30A35964" w14:textId="0D7D7BF5" w:rsidR="00694D7E" w:rsidRDefault="00694D7E" w:rsidP="00D2027F">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05A9303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46AA79A1" w14:textId="35EA68C9"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Obvyklá cena se určuje porovnáním sjednaných cen stejných, popřípadě obdobných předmětů ocenění </w:t>
      </w:r>
      <w:r w:rsidR="00097285" w:rsidRPr="002059C9">
        <w:rPr>
          <w:rFonts w:ascii="Arial" w:hAnsi="Arial" w:cs="Arial"/>
          <w:i/>
          <w:iCs/>
          <w:sz w:val="20"/>
          <w:szCs w:val="20"/>
        </w:rPr>
        <w:t>v</w:t>
      </w:r>
      <w:r w:rsidR="00097285">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sidR="00D309CB">
        <w:rPr>
          <w:rFonts w:ascii="Arial" w:hAnsi="Arial" w:cs="Arial"/>
          <w:i/>
          <w:iCs/>
          <w:sz w:val="20"/>
          <w:szCs w:val="20"/>
        </w:rPr>
        <w:t>.</w:t>
      </w:r>
    </w:p>
    <w:p w14:paraId="1508E750"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119EA907"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0EC73788" w14:textId="7CC2BDC8"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 </w:t>
      </w:r>
    </w:p>
    <w:p w14:paraId="0BAA028C" w14:textId="55F7AEE5"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w:t>
      </w:r>
      <w:r w:rsidR="00097285" w:rsidRPr="00863702">
        <w:rPr>
          <w:rFonts w:ascii="Arial" w:hAnsi="Arial" w:cs="Arial"/>
          <w:color w:val="000000" w:themeColor="text1"/>
          <w:sz w:val="22"/>
          <w:szCs w:val="22"/>
        </w:rPr>
        <w:t>Č</w:t>
      </w:r>
      <w:r w:rsidR="00097285">
        <w:rPr>
          <w:rFonts w:ascii="Arial" w:hAnsi="Arial" w:cs="Arial"/>
          <w:color w:val="000000" w:themeColor="text1"/>
          <w:sz w:val="22"/>
          <w:szCs w:val="22"/>
        </w:rPr>
        <w:t>Ú</w:t>
      </w:r>
      <w:r w:rsidR="00097285" w:rsidRPr="00863702">
        <w:rPr>
          <w:rFonts w:ascii="Arial" w:hAnsi="Arial" w:cs="Arial"/>
          <w:color w:val="000000" w:themeColor="text1"/>
          <w:sz w:val="22"/>
          <w:szCs w:val="22"/>
        </w:rPr>
        <w:t>ZK</w:t>
      </w:r>
      <w:r w:rsidRPr="00863702">
        <w:rPr>
          <w:rFonts w:ascii="Arial" w:hAnsi="Arial" w:cs="Arial"/>
          <w:color w:val="000000" w:themeColor="text1"/>
          <w:sz w:val="22"/>
          <w:szCs w:val="22"/>
        </w:rPr>
        <w:t xml:space="preserve">. </w:t>
      </w:r>
    </w:p>
    <w:p w14:paraId="143079CC" w14:textId="2AC4E775"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w:t>
      </w:r>
      <w:proofErr w:type="gramStart"/>
      <w:r w:rsidRPr="00863702">
        <w:rPr>
          <w:rFonts w:ascii="Arial" w:hAnsi="Arial" w:cs="Arial"/>
          <w:color w:val="000000" w:themeColor="text1"/>
          <w:sz w:val="22"/>
          <w:szCs w:val="22"/>
        </w:rPr>
        <w:t>doloží</w:t>
      </w:r>
      <w:proofErr w:type="gramEnd"/>
      <w:r w:rsidRPr="00863702">
        <w:rPr>
          <w:rFonts w:ascii="Arial" w:hAnsi="Arial" w:cs="Arial"/>
          <w:color w:val="000000" w:themeColor="text1"/>
          <w:sz w:val="22"/>
          <w:szCs w:val="22"/>
        </w:rPr>
        <w:t xml:space="preserve">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w:t>
      </w:r>
      <w:r w:rsidR="00097285">
        <w:rPr>
          <w:rFonts w:ascii="Arial" w:hAnsi="Arial" w:cs="Arial"/>
          <w:color w:val="000000" w:themeColor="text1"/>
          <w:sz w:val="22"/>
          <w:szCs w:val="22"/>
        </w:rPr>
        <w:t>ČÚZK</w:t>
      </w:r>
      <w:r>
        <w:rPr>
          <w:rFonts w:ascii="Arial" w:hAnsi="Arial" w:cs="Arial"/>
          <w:color w:val="000000" w:themeColor="text1"/>
          <w:sz w:val="22"/>
          <w:szCs w:val="22"/>
        </w:rPr>
        <w:t>.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22BD3EC9"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511E56EC" w14:textId="77777777" w:rsidR="00694D7E" w:rsidRPr="0096062D" w:rsidRDefault="00694D7E" w:rsidP="00694D7E">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13F97487" w14:textId="5EF03211" w:rsidR="00694D7E" w:rsidRPr="00863702" w:rsidRDefault="00694D7E" w:rsidP="002059C9">
      <w:pPr>
        <w:pStyle w:val="Odstavecseseznamem"/>
        <w:numPr>
          <w:ilvl w:val="0"/>
          <w:numId w:val="7"/>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kdy účastníkem je obec. Zhotovitel musí jednoznačně vyloučit </w:t>
      </w:r>
      <w:r w:rsidR="00097285" w:rsidRPr="00863702">
        <w:rPr>
          <w:rFonts w:ascii="Arial" w:hAnsi="Arial" w:cs="Arial"/>
          <w:color w:val="000000" w:themeColor="text1"/>
          <w:sz w:val="22"/>
          <w:szCs w:val="22"/>
        </w:rPr>
        <w:t>mimořádn</w:t>
      </w:r>
      <w:r w:rsidR="00097285">
        <w:rPr>
          <w:rFonts w:ascii="Arial" w:hAnsi="Arial" w:cs="Arial"/>
          <w:color w:val="000000" w:themeColor="text1"/>
          <w:sz w:val="22"/>
          <w:szCs w:val="22"/>
        </w:rPr>
        <w:t>é</w:t>
      </w:r>
      <w:r w:rsidR="00097285" w:rsidRPr="00863702">
        <w:rPr>
          <w:rFonts w:ascii="Arial" w:hAnsi="Arial" w:cs="Arial"/>
          <w:color w:val="000000" w:themeColor="text1"/>
          <w:sz w:val="22"/>
          <w:szCs w:val="22"/>
        </w:rPr>
        <w:t xml:space="preserve"> </w:t>
      </w:r>
      <w:r w:rsidRPr="00863702">
        <w:rPr>
          <w:rFonts w:ascii="Arial" w:hAnsi="Arial" w:cs="Arial"/>
          <w:color w:val="000000" w:themeColor="text1"/>
          <w:sz w:val="22"/>
          <w:szCs w:val="22"/>
        </w:rPr>
        <w:t>okolnost</w:t>
      </w:r>
      <w:r w:rsidR="00097285">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63F81BE2" w14:textId="77777777" w:rsidR="00694D7E" w:rsidRPr="00863702" w:rsidRDefault="00694D7E" w:rsidP="002059C9">
      <w:pPr>
        <w:pStyle w:val="Odstavecseseznamem"/>
        <w:numPr>
          <w:ilvl w:val="0"/>
          <w:numId w:val="5"/>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405299D3"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3BE3FCA2" w14:textId="77777777" w:rsidR="00694D7E" w:rsidRPr="00863702" w:rsidRDefault="00694D7E" w:rsidP="002059C9">
      <w:pPr>
        <w:pStyle w:val="Odstavecseseznamem"/>
        <w:numPr>
          <w:ilvl w:val="0"/>
          <w:numId w:val="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345FA98B"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54F81967" w14:textId="2F4CD33F" w:rsidR="00694D7E" w:rsidRPr="00863702" w:rsidRDefault="00694D7E" w:rsidP="00694D7E">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sidR="00097285">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4CF37170" w14:textId="3BCB8D93"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sidR="00841983">
        <w:rPr>
          <w:rFonts w:ascii="Arial" w:hAnsi="Arial" w:cs="Arial"/>
          <w:color w:val="000000" w:themeColor="text1"/>
          <w:sz w:val="22"/>
          <w:szCs w:val="22"/>
        </w:rPr>
        <w:t>.</w:t>
      </w:r>
    </w:p>
    <w:p w14:paraId="3253BA8B" w14:textId="75D355E4"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sidR="00841983">
        <w:rPr>
          <w:rFonts w:ascii="Arial" w:hAnsi="Arial" w:cs="Arial"/>
          <w:color w:val="000000" w:themeColor="text1"/>
          <w:sz w:val="22"/>
          <w:szCs w:val="22"/>
        </w:rPr>
        <w:t>.</w:t>
      </w:r>
    </w:p>
    <w:p w14:paraId="51282CB4"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0D47D6CD" w14:textId="6A24AEC4"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z databáze znalce, či jiných tzv. databází a cenových zpráv a </w:t>
      </w:r>
      <w:r w:rsidR="00841983" w:rsidRPr="00863702">
        <w:rPr>
          <w:rFonts w:ascii="Arial" w:hAnsi="Arial" w:cs="Arial"/>
          <w:color w:val="000000" w:themeColor="text1"/>
          <w:sz w:val="22"/>
          <w:szCs w:val="22"/>
        </w:rPr>
        <w:t>r</w:t>
      </w:r>
      <w:r w:rsidR="00841983">
        <w:rPr>
          <w:rFonts w:ascii="Arial" w:hAnsi="Arial" w:cs="Arial"/>
          <w:color w:val="000000" w:themeColor="text1"/>
          <w:sz w:val="22"/>
          <w:szCs w:val="22"/>
        </w:rPr>
        <w:t>e</w:t>
      </w:r>
      <w:r w:rsidR="00841983" w:rsidRPr="00863702">
        <w:rPr>
          <w:rFonts w:ascii="Arial" w:hAnsi="Arial" w:cs="Arial"/>
          <w:color w:val="000000" w:themeColor="text1"/>
          <w:sz w:val="22"/>
          <w:szCs w:val="22"/>
        </w:rPr>
        <w:t xml:space="preserve">portů </w:t>
      </w:r>
      <w:r w:rsidRPr="00863702">
        <w:rPr>
          <w:rFonts w:ascii="Arial" w:hAnsi="Arial" w:cs="Arial"/>
          <w:color w:val="000000" w:themeColor="text1"/>
          <w:sz w:val="22"/>
          <w:szCs w:val="22"/>
        </w:rPr>
        <w:t>bez toho, že by byla sjednaná cena konkrétně doložena</w:t>
      </w:r>
      <w:r w:rsidR="00841983">
        <w:rPr>
          <w:rFonts w:ascii="Arial" w:hAnsi="Arial" w:cs="Arial"/>
          <w:color w:val="000000" w:themeColor="text1"/>
          <w:sz w:val="22"/>
          <w:szCs w:val="22"/>
        </w:rPr>
        <w:t>.</w:t>
      </w:r>
      <w:r>
        <w:rPr>
          <w:rFonts w:ascii="Arial" w:hAnsi="Arial" w:cs="Arial"/>
          <w:color w:val="000000" w:themeColor="text1"/>
          <w:sz w:val="22"/>
          <w:szCs w:val="22"/>
        </w:rPr>
        <w:t xml:space="preserve"> I u těchto cen z</w:t>
      </w:r>
      <w:r w:rsidRPr="00B04C29">
        <w:rPr>
          <w:rFonts w:ascii="Arial" w:hAnsi="Arial" w:cs="Arial"/>
          <w:color w:val="000000" w:themeColor="text1"/>
          <w:sz w:val="22"/>
          <w:szCs w:val="22"/>
        </w:rPr>
        <w:t xml:space="preserve">hotovitel musí vždy ověřit převzatou sjednanou cenu uvedenou v platné smlouvě. To </w:t>
      </w:r>
      <w:proofErr w:type="gramStart"/>
      <w:r w:rsidRPr="00B04C29">
        <w:rPr>
          <w:rFonts w:ascii="Arial" w:hAnsi="Arial" w:cs="Arial"/>
          <w:color w:val="000000" w:themeColor="text1"/>
          <w:sz w:val="22"/>
          <w:szCs w:val="22"/>
        </w:rPr>
        <w:t>doloží</w:t>
      </w:r>
      <w:proofErr w:type="gramEnd"/>
      <w:r w:rsidRPr="00B04C29">
        <w:rPr>
          <w:rFonts w:ascii="Arial" w:hAnsi="Arial" w:cs="Arial"/>
          <w:color w:val="000000" w:themeColor="text1"/>
          <w:sz w:val="22"/>
          <w:szCs w:val="22"/>
        </w:rPr>
        <w:t xml:space="preserve"> uvedením odpovídající listiny, pokud je zdrojem dat </w:t>
      </w:r>
      <w:r w:rsidR="00841983" w:rsidRPr="00B04C29">
        <w:rPr>
          <w:rFonts w:ascii="Arial" w:hAnsi="Arial" w:cs="Arial"/>
          <w:color w:val="000000" w:themeColor="text1"/>
          <w:sz w:val="22"/>
          <w:szCs w:val="22"/>
        </w:rPr>
        <w:t>Č</w:t>
      </w:r>
      <w:r w:rsidR="00841983">
        <w:rPr>
          <w:rFonts w:ascii="Arial" w:hAnsi="Arial" w:cs="Arial"/>
          <w:color w:val="000000" w:themeColor="text1"/>
          <w:sz w:val="22"/>
          <w:szCs w:val="22"/>
        </w:rPr>
        <w:t>Ú</w:t>
      </w:r>
      <w:r w:rsidR="00841983" w:rsidRPr="00B04C29">
        <w:rPr>
          <w:rFonts w:ascii="Arial" w:hAnsi="Arial" w:cs="Arial"/>
          <w:color w:val="000000" w:themeColor="text1"/>
          <w:sz w:val="22"/>
          <w:szCs w:val="22"/>
        </w:rPr>
        <w:t>ZK</w:t>
      </w:r>
      <w:r w:rsidRPr="00B04C29">
        <w:rPr>
          <w:rFonts w:ascii="Arial" w:hAnsi="Arial" w:cs="Arial"/>
          <w:color w:val="000000" w:themeColor="text1"/>
          <w:sz w:val="22"/>
          <w:szCs w:val="22"/>
        </w:rPr>
        <w:t xml:space="preserve">.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18082F0C" w14:textId="7BEFA139" w:rsidR="00694D7E" w:rsidRPr="00863702" w:rsidRDefault="00694D7E" w:rsidP="00694D7E">
      <w:pPr>
        <w:jc w:val="both"/>
        <w:rPr>
          <w:rFonts w:ascii="Arial" w:hAnsi="Arial" w:cs="Arial"/>
          <w:b/>
          <w:bCs/>
          <w:color w:val="000000" w:themeColor="text1"/>
          <w:sz w:val="22"/>
          <w:szCs w:val="22"/>
        </w:rPr>
      </w:pPr>
      <w:r w:rsidRPr="0096062D">
        <w:rPr>
          <w:rFonts w:ascii="Arial" w:hAnsi="Arial" w:cs="Arial"/>
          <w:color w:val="000000" w:themeColor="text1"/>
          <w:sz w:val="22"/>
          <w:szCs w:val="22"/>
        </w:rPr>
        <w:lastRenderedPageBreak/>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sidR="00841983">
        <w:rPr>
          <w:rFonts w:ascii="Arial" w:hAnsi="Arial" w:cs="Arial"/>
          <w:color w:val="000000" w:themeColor="text1"/>
          <w:sz w:val="22"/>
          <w:szCs w:val="22"/>
        </w:rPr>
        <w:t>:</w:t>
      </w:r>
      <w:r w:rsidR="00841983" w:rsidRPr="00863702">
        <w:rPr>
          <w:rFonts w:ascii="Arial" w:hAnsi="Arial" w:cs="Arial"/>
          <w:b/>
          <w:bCs/>
          <w:color w:val="000000" w:themeColor="text1"/>
          <w:sz w:val="22"/>
          <w:szCs w:val="22"/>
        </w:rPr>
        <w:t xml:space="preserve"> </w:t>
      </w:r>
    </w:p>
    <w:p w14:paraId="0D019829" w14:textId="77777777"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1137043C" w14:textId="33090D88"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sidR="00841983">
        <w:rPr>
          <w:rFonts w:ascii="Arial" w:hAnsi="Arial" w:cs="Arial"/>
          <w:color w:val="000000" w:themeColor="text1"/>
          <w:sz w:val="22"/>
          <w:szCs w:val="22"/>
        </w:rPr>
        <w:t xml:space="preserve">se </w:t>
      </w:r>
      <w:r>
        <w:rPr>
          <w:rFonts w:ascii="Arial" w:hAnsi="Arial" w:cs="Arial"/>
          <w:color w:val="000000" w:themeColor="text1"/>
          <w:sz w:val="22"/>
          <w:szCs w:val="22"/>
        </w:rPr>
        <w:t xml:space="preserve">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06AA3323" w14:textId="55408D5B"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jiného období, než ke kterému se provádí ocenění. Pro přepočet </w:t>
      </w:r>
      <w:proofErr w:type="gramStart"/>
      <w:r w:rsidRPr="00863702">
        <w:rPr>
          <w:rFonts w:ascii="Arial" w:hAnsi="Arial" w:cs="Arial"/>
          <w:color w:val="000000" w:themeColor="text1"/>
          <w:sz w:val="22"/>
          <w:szCs w:val="22"/>
        </w:rPr>
        <w:t>slouží</w:t>
      </w:r>
      <w:proofErr w:type="gramEnd"/>
      <w:r w:rsidRPr="00863702">
        <w:rPr>
          <w:rFonts w:ascii="Arial" w:hAnsi="Arial" w:cs="Arial"/>
          <w:color w:val="000000" w:themeColor="text1"/>
          <w:sz w:val="22"/>
          <w:szCs w:val="22"/>
        </w:rPr>
        <w:t xml:space="preserve"> tzv. „cenové indexy“ umožňující přepočet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4A78882D" w14:textId="6CA88FCD"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sidR="00841983">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sidR="00841983">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0D0D049C" w14:textId="45479CE0"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sidR="004B4B05">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sidR="004B4B05">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sidR="004B4B05">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sidR="004B4B05">
        <w:rPr>
          <w:rFonts w:ascii="Arial" w:hAnsi="Arial" w:cs="Arial"/>
          <w:color w:val="000000" w:themeColor="text1"/>
          <w:sz w:val="22"/>
          <w:szCs w:val="22"/>
        </w:rPr>
        <w:t>)</w:t>
      </w:r>
      <w:r w:rsidR="00841983">
        <w:rPr>
          <w:rFonts w:ascii="Arial" w:hAnsi="Arial" w:cs="Arial"/>
          <w:color w:val="000000" w:themeColor="text1"/>
          <w:sz w:val="22"/>
          <w:szCs w:val="22"/>
        </w:rPr>
        <w:t>.</w:t>
      </w:r>
      <w:r w:rsidR="004B4B05">
        <w:rPr>
          <w:rFonts w:ascii="Arial" w:hAnsi="Arial" w:cs="Arial"/>
          <w:color w:val="000000" w:themeColor="text1"/>
          <w:sz w:val="22"/>
          <w:szCs w:val="22"/>
        </w:rPr>
        <w:t xml:space="preserve"> Obdobně lze využít také např. databázi časových řad ARAD České národní banky, případně data Českého statistického úřadu. </w:t>
      </w:r>
      <w:r>
        <w:rPr>
          <w:rFonts w:ascii="Arial" w:hAnsi="Arial" w:cs="Arial"/>
          <w:color w:val="000000" w:themeColor="text1"/>
          <w:sz w:val="22"/>
          <w:szCs w:val="22"/>
        </w:rPr>
        <w:t xml:space="preserve"> </w:t>
      </w:r>
    </w:p>
    <w:p w14:paraId="47769B7B" w14:textId="77777777" w:rsidR="00694D7E" w:rsidRDefault="00694D7E" w:rsidP="00694D7E">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2C378A1D" w14:textId="083913A3" w:rsidR="00694D7E" w:rsidRPr="00774BB0" w:rsidRDefault="00694D7E" w:rsidP="00694D7E">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7</w:t>
      </w:r>
    </w:p>
    <w:p w14:paraId="69BA3880"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7EB9CCE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38F7560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03ACDBCF"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197958B0" w14:textId="15FED03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sidR="00F41EA0">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5F4C0C29" w14:textId="379B94BB" w:rsidR="00694D7E" w:rsidRDefault="00694D7E" w:rsidP="00694D7E">
      <w:pPr>
        <w:widowControl w:val="0"/>
        <w:autoSpaceDE w:val="0"/>
        <w:autoSpaceDN w:val="0"/>
        <w:adjustRightInd w:val="0"/>
        <w:jc w:val="both"/>
        <w:rPr>
          <w:rFonts w:ascii="Arial" w:hAnsi="Arial" w:cs="Arial"/>
          <w:i/>
          <w:iCs/>
          <w:sz w:val="16"/>
          <w:szCs w:val="16"/>
        </w:rPr>
      </w:pPr>
    </w:p>
    <w:p w14:paraId="037B71E4"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31CCE802"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1CED66B3" w14:textId="77777777" w:rsidR="00694D7E" w:rsidRPr="00213FF6" w:rsidRDefault="00694D7E" w:rsidP="00694D7E">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5A89AFED" w14:textId="7777777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6F2EFB33" w14:textId="26819E9F" w:rsidR="00694D7E" w:rsidRDefault="00694D7E" w:rsidP="00694D7E">
      <w:pPr>
        <w:widowControl w:val="0"/>
        <w:autoSpaceDE w:val="0"/>
        <w:autoSpaceDN w:val="0"/>
        <w:adjustRightInd w:val="0"/>
        <w:jc w:val="both"/>
        <w:rPr>
          <w:rFonts w:ascii="Arial" w:hAnsi="Arial" w:cs="Arial"/>
          <w:i/>
          <w:iCs/>
          <w:sz w:val="16"/>
          <w:szCs w:val="16"/>
        </w:rPr>
      </w:pPr>
    </w:p>
    <w:p w14:paraId="7867C723"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404F9468"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47FD3C03" w14:textId="77777777" w:rsidR="00694D7E" w:rsidRPr="00213FF6" w:rsidRDefault="00694D7E" w:rsidP="00694D7E">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58F41DF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282DCB78"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7FE38C69"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578EA5D5" w14:textId="77777777" w:rsidR="00694D7E"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167CC8CE" w14:textId="3F0FBABA" w:rsidR="00694D7E" w:rsidRPr="00660641" w:rsidRDefault="00694D7E" w:rsidP="00694D7E">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4C3033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58BB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70E3CF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38463DE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79C297A4"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Polohu pozemku vzhledem k jeho konkrétnímu účelu užití,</w:t>
      </w:r>
    </w:p>
    <w:p w14:paraId="39407A05"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7995ED00" w14:textId="3E776BC4"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07B21B61"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56D10DD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2D0BB988"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35D96F7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719733D9"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50AD0E6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1A0F82E1"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601CC14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4A30F028" w14:textId="4A4C5C45" w:rsidR="00694D7E" w:rsidRPr="007F4ED9" w:rsidRDefault="00694D7E" w:rsidP="00694D7E">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sidR="00BE558E">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5279FD0E" w14:textId="77777777" w:rsidR="00694D7E" w:rsidRDefault="00694D7E" w:rsidP="00694D7E">
      <w:pPr>
        <w:jc w:val="both"/>
        <w:rPr>
          <w:rFonts w:ascii="Arial" w:hAnsi="Arial" w:cs="Arial"/>
          <w:b/>
          <w:bCs/>
          <w:color w:val="000000" w:themeColor="text1"/>
          <w:sz w:val="22"/>
          <w:szCs w:val="22"/>
        </w:rPr>
      </w:pPr>
    </w:p>
    <w:p w14:paraId="3E2BCCF9" w14:textId="77777777" w:rsidR="00694D7E" w:rsidRPr="00625C19" w:rsidRDefault="00694D7E" w:rsidP="00694D7E">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31634ED7" w14:textId="77777777" w:rsidR="00694D7E" w:rsidRPr="00025769" w:rsidRDefault="00694D7E" w:rsidP="002059C9">
      <w:pPr>
        <w:pStyle w:val="Odstavecseseznamem"/>
        <w:numPr>
          <w:ilvl w:val="0"/>
          <w:numId w:val="14"/>
        </w:numPr>
        <w:jc w:val="both"/>
        <w:rPr>
          <w:rFonts w:ascii="Arial" w:hAnsi="Arial" w:cs="Arial"/>
          <w:sz w:val="22"/>
          <w:szCs w:val="22"/>
        </w:rPr>
      </w:pPr>
      <w:r w:rsidRPr="00025769">
        <w:rPr>
          <w:rFonts w:ascii="Arial" w:hAnsi="Arial" w:cs="Arial"/>
          <w:sz w:val="22"/>
          <w:szCs w:val="22"/>
        </w:rPr>
        <w:t>Při určování obvyklé ceny pozemků</w:t>
      </w:r>
    </w:p>
    <w:p w14:paraId="49D4548A" w14:textId="6C1A0AE4" w:rsidR="00694D7E" w:rsidRPr="00781EF1" w:rsidRDefault="00694D7E" w:rsidP="00694D7E">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sidR="00BE558E">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71BC0214"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54A8B23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66C92EF5" w14:textId="77777777" w:rsidR="00694D7E" w:rsidRPr="00025769" w:rsidRDefault="00694D7E" w:rsidP="002059C9">
      <w:pPr>
        <w:pStyle w:val="Odstavecseseznamem"/>
        <w:numPr>
          <w:ilvl w:val="0"/>
          <w:numId w:val="14"/>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4F1B647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68E90B0E" w14:textId="77777777" w:rsidR="00694D7E" w:rsidRPr="006660CF" w:rsidRDefault="00694D7E" w:rsidP="00694D7E">
      <w:pPr>
        <w:widowControl w:val="0"/>
        <w:autoSpaceDE w:val="0"/>
        <w:autoSpaceDN w:val="0"/>
        <w:adjustRightInd w:val="0"/>
        <w:jc w:val="both"/>
        <w:rPr>
          <w:rFonts w:ascii="Arial" w:hAnsi="Arial" w:cs="Arial"/>
          <w:i/>
          <w:iCs/>
          <w:sz w:val="16"/>
          <w:szCs w:val="16"/>
        </w:rPr>
      </w:pPr>
    </w:p>
    <w:p w14:paraId="4BD61DE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65BC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563C670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6648F06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1D38FC23" w14:textId="77777777" w:rsidR="00694D7E" w:rsidRPr="00781EF1" w:rsidRDefault="00694D7E" w:rsidP="00694D7E">
      <w:pPr>
        <w:pStyle w:val="Odstavecseseznamem"/>
        <w:ind w:left="0"/>
        <w:jc w:val="both"/>
        <w:rPr>
          <w:rFonts w:ascii="Arial" w:hAnsi="Arial" w:cs="Arial"/>
          <w:color w:val="000000" w:themeColor="text1"/>
          <w:sz w:val="22"/>
          <w:szCs w:val="22"/>
        </w:rPr>
      </w:pPr>
      <w:bookmarkStart w:id="0"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w:t>
      </w:r>
      <w:r w:rsidRPr="00781EF1">
        <w:rPr>
          <w:rFonts w:ascii="Arial" w:hAnsi="Arial" w:cs="Arial"/>
          <w:color w:val="000000" w:themeColor="text1"/>
          <w:sz w:val="22"/>
          <w:szCs w:val="22"/>
        </w:rPr>
        <w:lastRenderedPageBreak/>
        <w:t xml:space="preserve">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2E2D8E3A"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24B61F4D" w14:textId="77777777" w:rsidR="00694D7E" w:rsidRPr="008F63B5"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 xml:space="preserve">apříklad </w:t>
      </w:r>
      <w:proofErr w:type="spellStart"/>
      <w:r w:rsidRPr="008F63B5">
        <w:rPr>
          <w:rFonts w:ascii="Arial" w:hAnsi="Arial" w:cs="Arial"/>
          <w:color w:val="000000" w:themeColor="text1"/>
          <w:sz w:val="22"/>
          <w:szCs w:val="22"/>
        </w:rPr>
        <w:t>Grubbsův</w:t>
      </w:r>
      <w:proofErr w:type="spellEnd"/>
      <w:r w:rsidRPr="008F63B5">
        <w:rPr>
          <w:rFonts w:ascii="Arial" w:hAnsi="Arial" w:cs="Arial"/>
          <w:color w:val="000000" w:themeColor="text1"/>
          <w:sz w:val="22"/>
          <w:szCs w:val="22"/>
        </w:rPr>
        <w:t xml:space="preserve"> parametrický test a Dean-</w:t>
      </w:r>
      <w:proofErr w:type="spellStart"/>
      <w:r w:rsidRPr="008F63B5">
        <w:rPr>
          <w:rFonts w:ascii="Arial" w:hAnsi="Arial" w:cs="Arial"/>
          <w:color w:val="000000" w:themeColor="text1"/>
          <w:sz w:val="22"/>
          <w:szCs w:val="22"/>
        </w:rPr>
        <w:t>Dixonův</w:t>
      </w:r>
      <w:proofErr w:type="spellEnd"/>
      <w:r w:rsidRPr="008F63B5">
        <w:rPr>
          <w:rFonts w:ascii="Arial" w:hAnsi="Arial" w:cs="Arial"/>
          <w:color w:val="000000" w:themeColor="text1"/>
          <w:sz w:val="22"/>
          <w:szCs w:val="22"/>
        </w:rPr>
        <w:t xml:space="preserve"> neparametrický test, případně lze využít i jiné vhodné statistické testy.</w:t>
      </w:r>
    </w:p>
    <w:p w14:paraId="79DB8F18" w14:textId="77777777" w:rsidR="00694D7E" w:rsidRPr="00781EF1"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w:t>
      </w:r>
      <w:proofErr w:type="gramStart"/>
      <w:r w:rsidRPr="00781EF1">
        <w:rPr>
          <w:rFonts w:ascii="Arial" w:hAnsi="Arial" w:cs="Arial"/>
          <w:color w:val="000000" w:themeColor="text1"/>
          <w:sz w:val="22"/>
          <w:szCs w:val="22"/>
        </w:rPr>
        <w:t>liší</w:t>
      </w:r>
      <w:proofErr w:type="gramEnd"/>
      <w:r w:rsidRPr="00781EF1">
        <w:rPr>
          <w:rFonts w:ascii="Arial" w:hAnsi="Arial" w:cs="Arial"/>
          <w:color w:val="000000" w:themeColor="text1"/>
          <w:sz w:val="22"/>
          <w:szCs w:val="22"/>
        </w:rPr>
        <w:t>.</w:t>
      </w:r>
    </w:p>
    <w:p w14:paraId="770D842A" w14:textId="77777777" w:rsidR="00694D7E" w:rsidRPr="00E322B6" w:rsidRDefault="00694D7E" w:rsidP="002059C9">
      <w:pPr>
        <w:pStyle w:val="Odstavecseseznamem"/>
        <w:numPr>
          <w:ilvl w:val="0"/>
          <w:numId w:val="5"/>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5C942BD4" w14:textId="77777777" w:rsidR="00694D7E" w:rsidRPr="00DF2847" w:rsidRDefault="00694D7E" w:rsidP="00694D7E">
      <w:pPr>
        <w:pStyle w:val="Odstavecseseznamem"/>
        <w:ind w:left="360"/>
        <w:jc w:val="both"/>
        <w:rPr>
          <w:rFonts w:ascii="Arial" w:hAnsi="Arial" w:cs="Arial"/>
          <w:color w:val="FF0000"/>
          <w:sz w:val="20"/>
          <w:szCs w:val="20"/>
        </w:rPr>
      </w:pPr>
    </w:p>
    <w:p w14:paraId="3B62457F" w14:textId="395B3EE5"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5B14FDAB" w14:textId="3D1CE534" w:rsidR="00694D7E" w:rsidRPr="00AC63FF" w:rsidRDefault="00694D7E" w:rsidP="00694D7E">
      <w:pPr>
        <w:jc w:val="both"/>
        <w:rPr>
          <w:rFonts w:ascii="Arial" w:hAnsi="Arial" w:cs="Arial"/>
          <w:b/>
          <w:bCs/>
          <w:color w:val="000000" w:themeColor="text1"/>
          <w:sz w:val="22"/>
          <w:szCs w:val="22"/>
        </w:rPr>
      </w:pPr>
    </w:p>
    <w:p w14:paraId="4F547D8F"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7761BB20"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7B54B534" w14:textId="6F89FE5D" w:rsidR="00694D7E" w:rsidRPr="00D54AC2" w:rsidRDefault="00694D7E" w:rsidP="00694D7E">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sidR="00FD3B4A">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sidR="00FD3B4A">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72D4BB99" w14:textId="206082BF" w:rsidR="00694D7E" w:rsidRPr="00AC63FF" w:rsidRDefault="00694D7E" w:rsidP="00694D7E">
      <w:pPr>
        <w:jc w:val="both"/>
        <w:rPr>
          <w:rFonts w:ascii="Arial" w:hAnsi="Arial" w:cs="Arial"/>
          <w:b/>
          <w:bCs/>
          <w:sz w:val="22"/>
          <w:szCs w:val="22"/>
        </w:rPr>
      </w:pPr>
      <w:r w:rsidRPr="00AC63FF">
        <w:rPr>
          <w:rFonts w:ascii="Arial" w:hAnsi="Arial" w:cs="Arial"/>
          <w:b/>
          <w:bCs/>
          <w:sz w:val="22"/>
          <w:szCs w:val="22"/>
        </w:rPr>
        <w:t xml:space="preserve"> </w:t>
      </w:r>
    </w:p>
    <w:p w14:paraId="662DE27A"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095652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4FB89B40" w14:textId="77777777" w:rsidR="00694D7E" w:rsidRPr="00A23D8F" w:rsidRDefault="00694D7E" w:rsidP="00694D7E">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7828CCD3" w14:textId="77777777" w:rsidR="00694D7E" w:rsidRDefault="00694D7E" w:rsidP="00694D7E">
      <w:pPr>
        <w:jc w:val="both"/>
        <w:rPr>
          <w:rFonts w:ascii="Arial" w:hAnsi="Arial" w:cs="Arial"/>
          <w:b/>
          <w:bCs/>
          <w:color w:val="000000" w:themeColor="text1"/>
          <w:sz w:val="22"/>
          <w:szCs w:val="22"/>
        </w:rPr>
      </w:pPr>
    </w:p>
    <w:p w14:paraId="5046AE0B" w14:textId="69AE5CEB" w:rsidR="00694D7E" w:rsidRPr="00DF2847" w:rsidRDefault="00694D7E" w:rsidP="2596F3E6">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w:t>
      </w:r>
      <w:r w:rsidR="2319D633" w:rsidRPr="2C8A4DA3">
        <w:rPr>
          <w:rFonts w:ascii="Arial" w:hAnsi="Arial" w:cs="Arial"/>
          <w:b/>
          <w:bCs/>
          <w:color w:val="000000" w:themeColor="text1"/>
          <w:sz w:val="22"/>
          <w:szCs w:val="22"/>
        </w:rPr>
        <w:t xml:space="preserve"> (zpravidla střední hodnotou)</w:t>
      </w:r>
      <w:r w:rsidRPr="2C8A4DA3">
        <w:rPr>
          <w:rFonts w:ascii="Arial" w:hAnsi="Arial" w:cs="Arial"/>
          <w:b/>
          <w:bCs/>
          <w:color w:val="000000" w:themeColor="text1"/>
          <w:sz w:val="22"/>
          <w:szCs w:val="22"/>
        </w:rPr>
        <w:t xml:space="preserve"> v rámci rozpětí souboru upravených cen.</w:t>
      </w:r>
      <w:r w:rsidRPr="2C8A4DA3">
        <w:rPr>
          <w:rFonts w:ascii="Arial" w:hAnsi="Arial" w:cs="Arial"/>
          <w:color w:val="000000" w:themeColor="text1"/>
          <w:sz w:val="22"/>
          <w:szCs w:val="22"/>
        </w:rPr>
        <w:t xml:space="preserve"> </w:t>
      </w:r>
      <w:r w:rsidR="1D12A578" w:rsidRPr="2C8A4DA3">
        <w:rPr>
          <w:rFonts w:ascii="Arial" w:hAnsi="Arial" w:cs="Arial"/>
          <w:color w:val="000000" w:themeColor="text1"/>
          <w:sz w:val="22"/>
          <w:szCs w:val="22"/>
        </w:rPr>
        <w:t>Lze mít za to, že tímto je určena jedna cena a je uvedena i skutečnost, snižující přesnost závěru.</w:t>
      </w:r>
    </w:p>
    <w:p w14:paraId="428FAB58" w14:textId="77777777" w:rsidR="00694D7E" w:rsidRDefault="00694D7E" w:rsidP="00694D7E">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1CAD3686" w14:textId="48F7A1CA" w:rsidR="00694D7E" w:rsidRDefault="00694D7E" w:rsidP="00694D7E">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8</w:t>
      </w:r>
    </w:p>
    <w:p w14:paraId="3C116734"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5F9B14BF" w14:textId="77777777"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5B77DD39" w14:textId="77777777"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206EAB86" w14:textId="77777777" w:rsidR="00694D7E" w:rsidRPr="002059C9" w:rsidRDefault="00694D7E" w:rsidP="00694D7E">
      <w:pPr>
        <w:pStyle w:val="Odstavecseseznamem"/>
        <w:widowControl w:val="0"/>
        <w:autoSpaceDE w:val="0"/>
        <w:autoSpaceDN w:val="0"/>
        <w:adjustRightInd w:val="0"/>
        <w:ind w:left="0"/>
        <w:jc w:val="both"/>
        <w:rPr>
          <w:rFonts w:ascii="Arial" w:hAnsi="Arial" w:cs="Arial"/>
          <w:b/>
          <w:i/>
          <w:iCs/>
          <w:color w:val="244061"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50B70906" w14:textId="762BBFF9"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18E200C0" w14:textId="77777777" w:rsidR="00694D7E" w:rsidRDefault="00694D7E" w:rsidP="00694D7E">
      <w:pPr>
        <w:widowControl w:val="0"/>
        <w:autoSpaceDE w:val="0"/>
        <w:autoSpaceDN w:val="0"/>
        <w:adjustRightInd w:val="0"/>
        <w:jc w:val="both"/>
        <w:rPr>
          <w:rFonts w:ascii="Arial" w:hAnsi="Arial" w:cs="Arial"/>
          <w:sz w:val="22"/>
          <w:szCs w:val="22"/>
        </w:rPr>
      </w:pPr>
    </w:p>
    <w:p w14:paraId="314389DC" w14:textId="0770B264" w:rsidR="00694D7E" w:rsidRPr="00CE278B" w:rsidRDefault="00694D7E" w:rsidP="00694D7E">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070C9B0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09A46125"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022F76C0"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lastRenderedPageBreak/>
        <w:t xml:space="preserve">výnosový způsob, který vychází z výnosu z předmětu ocenění skutečně dosahovaného nebo z výnosu, který lze z předmětu ocenění za daných podmínek obvykle získat, a z kapitalizace tohoto výnosu (úrokové míry), </w:t>
      </w:r>
    </w:p>
    <w:p w14:paraId="71EB60F7"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6DF3CCEE" w14:textId="77777777" w:rsidR="00694D7E" w:rsidRPr="00CE278B" w:rsidRDefault="00694D7E" w:rsidP="00694D7E">
      <w:pPr>
        <w:pStyle w:val="Odstavecseseznamem"/>
        <w:widowControl w:val="0"/>
        <w:autoSpaceDE w:val="0"/>
        <w:autoSpaceDN w:val="0"/>
        <w:adjustRightInd w:val="0"/>
        <w:ind w:left="360"/>
        <w:jc w:val="both"/>
        <w:rPr>
          <w:rFonts w:ascii="Arial" w:hAnsi="Arial" w:cs="Arial"/>
          <w:sz w:val="16"/>
          <w:szCs w:val="16"/>
        </w:rPr>
      </w:pPr>
    </w:p>
    <w:p w14:paraId="3D09B847" w14:textId="77777777" w:rsidR="00694D7E" w:rsidRPr="009D614A"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38EF5256" w14:textId="77777777" w:rsidR="00694D7E" w:rsidRPr="00630677"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50367F37" w14:textId="09784E6B" w:rsidR="00694D7E"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sidR="00FD3B4A">
        <w:rPr>
          <w:rFonts w:ascii="Arial" w:hAnsi="Arial" w:cs="Arial"/>
          <w:sz w:val="22"/>
          <w:szCs w:val="22"/>
        </w:rPr>
        <w:t>při</w:t>
      </w:r>
      <w:r w:rsidR="00FD3B4A" w:rsidRPr="00630677">
        <w:rPr>
          <w:rFonts w:ascii="Arial" w:hAnsi="Arial" w:cs="Arial"/>
          <w:sz w:val="22"/>
          <w:szCs w:val="22"/>
        </w:rPr>
        <w:t xml:space="preserve"> </w:t>
      </w:r>
      <w:r w:rsidRPr="00630677">
        <w:rPr>
          <w:rFonts w:ascii="Arial" w:hAnsi="Arial" w:cs="Arial"/>
          <w:sz w:val="22"/>
          <w:szCs w:val="22"/>
        </w:rPr>
        <w:t xml:space="preserve">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w:t>
      </w:r>
      <w:r w:rsidR="00FD3B4A">
        <w:rPr>
          <w:rFonts w:ascii="Arial" w:hAnsi="Arial" w:cs="Arial"/>
          <w:sz w:val="22"/>
          <w:szCs w:val="22"/>
        </w:rPr>
        <w:t xml:space="preserve">cenových vzorků </w:t>
      </w:r>
      <w:r>
        <w:rPr>
          <w:rFonts w:ascii="Arial" w:hAnsi="Arial" w:cs="Arial"/>
          <w:sz w:val="22"/>
          <w:szCs w:val="22"/>
        </w:rPr>
        <w:t>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55BB2FE1" w14:textId="77777777" w:rsidR="00694D7E" w:rsidRPr="003E3D55" w:rsidRDefault="00694D7E" w:rsidP="002059C9">
      <w:pPr>
        <w:pStyle w:val="Odstavecseseznamem"/>
        <w:widowControl w:val="0"/>
        <w:numPr>
          <w:ilvl w:val="0"/>
          <w:numId w:val="4"/>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0928AED9"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78C861B7" w14:textId="77777777" w:rsidR="00694D7E" w:rsidRPr="007F4ED9" w:rsidRDefault="00694D7E" w:rsidP="00694D7E">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3A59B419" w14:textId="77777777" w:rsidR="00694D7E" w:rsidRDefault="00694D7E" w:rsidP="00694D7E">
      <w:pPr>
        <w:pStyle w:val="Odstavecseseznamem"/>
        <w:ind w:left="0"/>
        <w:jc w:val="both"/>
        <w:rPr>
          <w:rFonts w:ascii="Arial" w:hAnsi="Arial" w:cs="Arial"/>
          <w:color w:val="FF0000"/>
          <w:sz w:val="20"/>
          <w:szCs w:val="20"/>
        </w:rPr>
      </w:pPr>
    </w:p>
    <w:p w14:paraId="1E5EFE6C" w14:textId="432A4DCE"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9</w:t>
      </w:r>
    </w:p>
    <w:p w14:paraId="3D5338D2" w14:textId="1D3F15E3" w:rsidR="00694D7E" w:rsidRDefault="00FD3B4A" w:rsidP="00694D7E">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w:t>
      </w:r>
      <w:r w:rsidR="00694D7E" w:rsidRPr="00121E13">
        <w:rPr>
          <w:rFonts w:ascii="Arial" w:hAnsi="Arial" w:cs="Arial"/>
          <w:b/>
          <w:bCs/>
          <w:sz w:val="22"/>
          <w:szCs w:val="22"/>
        </w:rPr>
        <w:t>určení obvyklé ceny případně tržní hodnoty</w:t>
      </w:r>
      <w:r w:rsidR="00694D7E">
        <w:rPr>
          <w:rFonts w:ascii="Arial" w:hAnsi="Arial" w:cs="Arial"/>
          <w:b/>
          <w:bCs/>
          <w:sz w:val="22"/>
          <w:szCs w:val="22"/>
        </w:rPr>
        <w:t xml:space="preserve"> společně se zjištěnou</w:t>
      </w:r>
      <w:r w:rsidR="00694D7E" w:rsidRPr="00121E13">
        <w:rPr>
          <w:rFonts w:ascii="Arial" w:hAnsi="Arial" w:cs="Arial"/>
          <w:b/>
          <w:bCs/>
          <w:sz w:val="22"/>
          <w:szCs w:val="22"/>
        </w:rPr>
        <w:t xml:space="preserve"> cen</w:t>
      </w:r>
      <w:r w:rsidR="00694D7E">
        <w:rPr>
          <w:rFonts w:ascii="Arial" w:hAnsi="Arial" w:cs="Arial"/>
          <w:b/>
          <w:bCs/>
          <w:sz w:val="22"/>
          <w:szCs w:val="22"/>
        </w:rPr>
        <w:t>ou</w:t>
      </w:r>
    </w:p>
    <w:p w14:paraId="3CB7A3FC" w14:textId="79C00F6A" w:rsidR="00694D7E" w:rsidRPr="00AC63FF" w:rsidRDefault="00694D7E" w:rsidP="00694D7E">
      <w:pPr>
        <w:jc w:val="both"/>
        <w:rPr>
          <w:rFonts w:ascii="Arial" w:hAnsi="Arial" w:cs="Arial"/>
          <w:b/>
          <w:bCs/>
          <w:color w:val="000000" w:themeColor="text1"/>
          <w:sz w:val="22"/>
          <w:szCs w:val="22"/>
        </w:rPr>
      </w:pPr>
    </w:p>
    <w:p w14:paraId="6C1AD043"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396EA5B2" w14:textId="5AF22D16" w:rsidR="00694D7E" w:rsidRPr="002059C9" w:rsidRDefault="00694D7E" w:rsidP="00A96F02">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i cena zjištěná. </w:t>
      </w:r>
    </w:p>
    <w:p w14:paraId="64D75E40" w14:textId="123E23A9"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xml:space="preserve">, když nejde určit cena obvyklá, byla určena </w:t>
      </w:r>
      <w:r w:rsidR="00BD4FA3">
        <w:rPr>
          <w:rFonts w:ascii="Arial" w:hAnsi="Arial" w:cs="Arial"/>
          <w:sz w:val="22"/>
          <w:szCs w:val="22"/>
        </w:rPr>
        <w:t xml:space="preserve">i </w:t>
      </w:r>
      <w:r>
        <w:rPr>
          <w:rFonts w:ascii="Arial" w:hAnsi="Arial" w:cs="Arial"/>
          <w:sz w:val="22"/>
          <w:szCs w:val="22"/>
        </w:rPr>
        <w:t>cena zjištěná.</w:t>
      </w:r>
      <w:r w:rsidRPr="00D54AC2">
        <w:rPr>
          <w:rFonts w:ascii="Arial" w:hAnsi="Arial" w:cs="Arial"/>
          <w:sz w:val="22"/>
          <w:szCs w:val="22"/>
        </w:rPr>
        <w:t xml:space="preserve"> </w:t>
      </w:r>
      <w:r>
        <w:rPr>
          <w:rFonts w:ascii="Arial" w:hAnsi="Arial" w:cs="Arial"/>
          <w:sz w:val="22"/>
          <w:szCs w:val="22"/>
        </w:rPr>
        <w:t>Tento požadavek je závazně stanoven v OV a</w:t>
      </w:r>
      <w:r w:rsidR="00BD2335">
        <w:rPr>
          <w:rFonts w:ascii="Arial" w:hAnsi="Arial" w:cs="Arial"/>
          <w:sz w:val="22"/>
          <w:szCs w:val="22"/>
        </w:rPr>
        <w:t xml:space="preserve"> je</w:t>
      </w:r>
      <w:r>
        <w:rPr>
          <w:rFonts w:ascii="Arial" w:hAnsi="Arial" w:cs="Arial"/>
          <w:sz w:val="22"/>
          <w:szCs w:val="22"/>
        </w:rPr>
        <w:t xml:space="preserve"> nutno ho striktně dodržovat</w:t>
      </w:r>
      <w:r w:rsidR="00722803">
        <w:rPr>
          <w:rFonts w:ascii="Arial" w:hAnsi="Arial" w:cs="Arial"/>
          <w:sz w:val="22"/>
          <w:szCs w:val="22"/>
        </w:rPr>
        <w:t>.</w:t>
      </w:r>
    </w:p>
    <w:p w14:paraId="34001ED1" w14:textId="03AB142B" w:rsidR="00722803" w:rsidRDefault="00722803" w:rsidP="00694D7E">
      <w:pPr>
        <w:widowControl w:val="0"/>
        <w:autoSpaceDE w:val="0"/>
        <w:autoSpaceDN w:val="0"/>
        <w:adjustRightInd w:val="0"/>
        <w:jc w:val="both"/>
        <w:rPr>
          <w:rFonts w:ascii="Arial" w:hAnsi="Arial" w:cs="Arial"/>
          <w:sz w:val="22"/>
          <w:szCs w:val="22"/>
        </w:rPr>
      </w:pPr>
    </w:p>
    <w:p w14:paraId="553159BC" w14:textId="08A2E022" w:rsidR="00722803" w:rsidRPr="00D54AC2" w:rsidRDefault="00722803"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Při </w:t>
      </w:r>
      <w:r w:rsidR="00EE3CD1">
        <w:rPr>
          <w:rFonts w:ascii="Arial" w:hAnsi="Arial" w:cs="Arial"/>
          <w:sz w:val="22"/>
          <w:szCs w:val="22"/>
        </w:rPr>
        <w:t>ocenění majetku (</w:t>
      </w:r>
      <w:r>
        <w:rPr>
          <w:rFonts w:ascii="Arial" w:hAnsi="Arial" w:cs="Arial"/>
          <w:sz w:val="22"/>
          <w:szCs w:val="22"/>
        </w:rPr>
        <w:t xml:space="preserve">určení obvyklé ceny nebo tržní hodnoty </w:t>
      </w:r>
      <w:r w:rsidR="00EE3CD1">
        <w:rPr>
          <w:rFonts w:ascii="Arial" w:hAnsi="Arial" w:cs="Arial"/>
          <w:sz w:val="22"/>
          <w:szCs w:val="22"/>
        </w:rPr>
        <w:t xml:space="preserve">nebo ceny zjištěné) </w:t>
      </w:r>
      <w:r>
        <w:rPr>
          <w:rFonts w:ascii="Arial" w:hAnsi="Arial" w:cs="Arial"/>
          <w:sz w:val="22"/>
          <w:szCs w:val="22"/>
        </w:rPr>
        <w:t>pro účely prodeje, kterým dojde ke sjednocení vlastnictví pozemku a stavby, není důvod omezující vlivy z titulu rozdílného vlastnictví žádným způsobem zohledňovat.</w:t>
      </w:r>
      <w:r w:rsidR="00EE3CD1">
        <w:rPr>
          <w:rFonts w:ascii="Arial" w:hAnsi="Arial" w:cs="Arial"/>
          <w:sz w:val="22"/>
          <w:szCs w:val="22"/>
        </w:rPr>
        <w:t xml:space="preserve"> Při určení ceny zjištěné se srážky</w:t>
      </w:r>
      <w:r w:rsidR="00EE3CD1" w:rsidRPr="00EE3CD1">
        <w:rPr>
          <w:rFonts w:ascii="Arial" w:hAnsi="Arial" w:cs="Arial"/>
          <w:sz w:val="22"/>
          <w:szCs w:val="22"/>
        </w:rPr>
        <w:t xml:space="preserve"> </w:t>
      </w:r>
      <w:r w:rsidR="00EE3CD1">
        <w:rPr>
          <w:rFonts w:ascii="Arial" w:hAnsi="Arial" w:cs="Arial"/>
          <w:sz w:val="22"/>
          <w:szCs w:val="22"/>
        </w:rPr>
        <w:t>z výše uvedených důvodů v ZP neuplatní.</w:t>
      </w:r>
    </w:p>
    <w:p w14:paraId="3547AD1E" w14:textId="77777777" w:rsidR="00694D7E" w:rsidRDefault="00694D7E" w:rsidP="00694D7E">
      <w:pPr>
        <w:widowControl w:val="0"/>
        <w:autoSpaceDE w:val="0"/>
        <w:autoSpaceDN w:val="0"/>
        <w:adjustRightInd w:val="0"/>
        <w:jc w:val="both"/>
        <w:rPr>
          <w:rFonts w:ascii="Arial" w:hAnsi="Arial" w:cs="Arial"/>
          <w:sz w:val="22"/>
          <w:szCs w:val="22"/>
        </w:rPr>
      </w:pPr>
    </w:p>
    <w:p w14:paraId="19C93902" w14:textId="128B7152"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10</w:t>
      </w:r>
    </w:p>
    <w:p w14:paraId="579CC4C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20A83FF6"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71AA8FCA"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375B26E7" w14:textId="260B8ED2" w:rsidR="00694D7E" w:rsidRPr="0054795F" w:rsidRDefault="00694D7E" w:rsidP="00694D7E">
      <w:pPr>
        <w:widowControl w:val="0"/>
        <w:autoSpaceDE w:val="0"/>
        <w:autoSpaceDN w:val="0"/>
        <w:adjustRightInd w:val="0"/>
        <w:jc w:val="both"/>
        <w:rPr>
          <w:rFonts w:ascii="Arial" w:hAnsi="Arial" w:cs="Arial"/>
          <w:sz w:val="22"/>
          <w:szCs w:val="22"/>
        </w:rPr>
      </w:pPr>
      <w:r w:rsidRPr="2C8A4DA3">
        <w:rPr>
          <w:rFonts w:ascii="Arial" w:hAnsi="Arial" w:cs="Arial"/>
          <w:sz w:val="22"/>
          <w:szCs w:val="22"/>
        </w:rPr>
        <w:t>Zadavatel požaduje zaokrouhlení ceny zjištěn</w:t>
      </w:r>
      <w:r w:rsidR="76CA9125" w:rsidRPr="2C8A4DA3">
        <w:rPr>
          <w:rFonts w:ascii="Arial" w:hAnsi="Arial" w:cs="Arial"/>
          <w:sz w:val="22"/>
          <w:szCs w:val="22"/>
        </w:rPr>
        <w:t>é</w:t>
      </w:r>
      <w:r w:rsidRPr="2C8A4DA3">
        <w:rPr>
          <w:rFonts w:ascii="Arial" w:hAnsi="Arial" w:cs="Arial"/>
          <w:sz w:val="22"/>
          <w:szCs w:val="22"/>
        </w:rPr>
        <w:t xml:space="preserve"> dle OV</w:t>
      </w:r>
      <w:r w:rsidR="0017BCAA" w:rsidRPr="2C8A4DA3">
        <w:rPr>
          <w:rFonts w:ascii="Arial" w:hAnsi="Arial" w:cs="Arial"/>
          <w:sz w:val="22"/>
          <w:szCs w:val="22"/>
        </w:rPr>
        <w:t>.</w:t>
      </w:r>
      <w:r w:rsidRPr="2C8A4DA3">
        <w:rPr>
          <w:rFonts w:ascii="Arial" w:hAnsi="Arial" w:cs="Arial"/>
          <w:sz w:val="22"/>
          <w:szCs w:val="22"/>
        </w:rPr>
        <w:t xml:space="preserve"> </w:t>
      </w:r>
      <w:r w:rsidR="6DA63EAF" w:rsidRPr="2C8A4DA3">
        <w:rPr>
          <w:rFonts w:ascii="Arial" w:hAnsi="Arial" w:cs="Arial"/>
          <w:sz w:val="22"/>
          <w:szCs w:val="22"/>
        </w:rPr>
        <w:t>U obvyklé ceny a tržní hodnoty nejsou dle ZOM a OV závazně určena pravidla zaokrouhlování.</w:t>
      </w:r>
      <w:r w:rsidR="74D60C5C" w:rsidRPr="2C8A4DA3">
        <w:rPr>
          <w:rFonts w:ascii="Arial" w:hAnsi="Arial" w:cs="Arial"/>
          <w:sz w:val="22"/>
          <w:szCs w:val="22"/>
        </w:rPr>
        <w:t xml:space="preserve"> Zadavatel doporučuje tyto ceny zaokrouhlovat analogicky jako cenu zjištěnou, tedy na desetikoruny</w:t>
      </w:r>
      <w:r w:rsidR="08D1F765" w:rsidRPr="2C8A4DA3">
        <w:rPr>
          <w:rFonts w:ascii="Arial" w:hAnsi="Arial" w:cs="Arial"/>
          <w:sz w:val="22"/>
          <w:szCs w:val="22"/>
        </w:rPr>
        <w:t>.</w:t>
      </w:r>
      <w:r w:rsidR="74D60C5C" w:rsidRPr="2C8A4DA3">
        <w:rPr>
          <w:rFonts w:ascii="Arial" w:hAnsi="Arial" w:cs="Arial"/>
          <w:sz w:val="22"/>
          <w:szCs w:val="22"/>
        </w:rPr>
        <w:t xml:space="preserve"> Tento postup ne</w:t>
      </w:r>
      <w:r w:rsidR="044B35A8" w:rsidRPr="2C8A4DA3">
        <w:rPr>
          <w:rFonts w:ascii="Arial" w:hAnsi="Arial" w:cs="Arial"/>
          <w:sz w:val="22"/>
          <w:szCs w:val="22"/>
        </w:rPr>
        <w:t>smí</w:t>
      </w:r>
      <w:r w:rsidR="58E9A179" w:rsidRPr="2C8A4DA3">
        <w:rPr>
          <w:rFonts w:ascii="Arial" w:hAnsi="Arial" w:cs="Arial"/>
          <w:sz w:val="22"/>
          <w:szCs w:val="22"/>
        </w:rPr>
        <w:t xml:space="preserve"> však</w:t>
      </w:r>
      <w:r w:rsidR="74D60C5C" w:rsidRPr="2C8A4DA3">
        <w:rPr>
          <w:rFonts w:ascii="Arial" w:hAnsi="Arial" w:cs="Arial"/>
          <w:sz w:val="22"/>
          <w:szCs w:val="22"/>
        </w:rPr>
        <w:t xml:space="preserve"> </w:t>
      </w:r>
      <w:r w:rsidR="0A2D99EA" w:rsidRPr="2C8A4DA3">
        <w:rPr>
          <w:rFonts w:ascii="Arial" w:hAnsi="Arial" w:cs="Arial"/>
          <w:sz w:val="22"/>
          <w:szCs w:val="22"/>
        </w:rPr>
        <w:t>být v rozporu s požadavkem dle § 28 zákona č. 254/2019 Sb.</w:t>
      </w:r>
      <w:r w:rsidR="483D7595" w:rsidRPr="2C8A4DA3">
        <w:rPr>
          <w:rFonts w:ascii="Arial" w:hAnsi="Arial" w:cs="Arial"/>
          <w:sz w:val="22"/>
          <w:szCs w:val="22"/>
        </w:rPr>
        <w:t xml:space="preserve"> </w:t>
      </w:r>
      <w:r w:rsidR="3136B2E2" w:rsidRPr="2C8A4DA3">
        <w:rPr>
          <w:rFonts w:ascii="Arial" w:hAnsi="Arial" w:cs="Arial"/>
          <w:sz w:val="22"/>
          <w:szCs w:val="22"/>
        </w:rPr>
        <w:t xml:space="preserve">Pokud by doporučený způsob zaokrouhlování obvyklé ceny a tržní hodnoty byl v rozporu s § 28 zákona </w:t>
      </w:r>
      <w:r w:rsidR="20EA1934" w:rsidRPr="2C8A4DA3">
        <w:rPr>
          <w:rFonts w:ascii="Arial" w:hAnsi="Arial" w:cs="Arial"/>
          <w:sz w:val="22"/>
          <w:szCs w:val="22"/>
        </w:rPr>
        <w:t>č. 254/2019 Sb., zhotovitel zvolí vhodný způsob zaokrouhlen</w:t>
      </w:r>
      <w:r w:rsidR="5B770552" w:rsidRPr="2C8A4DA3">
        <w:rPr>
          <w:rFonts w:ascii="Arial" w:hAnsi="Arial" w:cs="Arial"/>
          <w:sz w:val="22"/>
          <w:szCs w:val="22"/>
        </w:rPr>
        <w:t>í dle specifik konkrétního oce</w:t>
      </w:r>
      <w:r w:rsidR="100C23B7" w:rsidRPr="2C8A4DA3">
        <w:rPr>
          <w:rFonts w:ascii="Arial" w:hAnsi="Arial" w:cs="Arial"/>
          <w:sz w:val="22"/>
          <w:szCs w:val="22"/>
        </w:rPr>
        <w:t>ň</w:t>
      </w:r>
      <w:r w:rsidR="5B770552" w:rsidRPr="2C8A4DA3">
        <w:rPr>
          <w:rFonts w:ascii="Arial" w:hAnsi="Arial" w:cs="Arial"/>
          <w:sz w:val="22"/>
          <w:szCs w:val="22"/>
        </w:rPr>
        <w:t>ovacího případu.</w:t>
      </w:r>
      <w:r w:rsidR="6DA63EAF" w:rsidRPr="2C8A4DA3">
        <w:rPr>
          <w:rFonts w:ascii="Arial" w:hAnsi="Arial" w:cs="Arial"/>
          <w:sz w:val="22"/>
          <w:szCs w:val="22"/>
        </w:rPr>
        <w:t xml:space="preserve"> </w:t>
      </w:r>
      <w:r w:rsidRPr="2C8A4DA3">
        <w:rPr>
          <w:rFonts w:ascii="Arial" w:hAnsi="Arial" w:cs="Arial"/>
          <w:sz w:val="22"/>
          <w:szCs w:val="22"/>
        </w:rPr>
        <w:t xml:space="preserve"> </w:t>
      </w:r>
    </w:p>
    <w:p w14:paraId="3EF042C3" w14:textId="77777777"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223DFA53" w14:textId="77777777" w:rsidR="00694D7E" w:rsidRDefault="00694D7E" w:rsidP="00694D7E">
      <w:pPr>
        <w:widowControl w:val="0"/>
        <w:autoSpaceDE w:val="0"/>
        <w:autoSpaceDN w:val="0"/>
        <w:adjustRightInd w:val="0"/>
        <w:jc w:val="both"/>
        <w:rPr>
          <w:rFonts w:ascii="Arial" w:hAnsi="Arial" w:cs="Arial"/>
          <w:sz w:val="22"/>
          <w:szCs w:val="22"/>
        </w:rPr>
      </w:pPr>
    </w:p>
    <w:bookmarkEnd w:id="0"/>
    <w:p w14:paraId="3EB90091" w14:textId="77777777" w:rsidR="00694D7E" w:rsidRDefault="00694D7E" w:rsidP="00694D7E">
      <w:pPr>
        <w:pStyle w:val="Odstavecseseznamem"/>
        <w:ind w:left="360"/>
        <w:jc w:val="center"/>
        <w:rPr>
          <w:rFonts w:ascii="Arial" w:hAnsi="Arial" w:cs="Arial"/>
          <w:b/>
          <w:bCs/>
          <w:sz w:val="22"/>
          <w:szCs w:val="22"/>
        </w:rPr>
      </w:pPr>
      <w:r>
        <w:rPr>
          <w:rFonts w:ascii="Arial" w:hAnsi="Arial" w:cs="Arial"/>
          <w:color w:val="4F81BD"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5A57A047"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2D33B4AC" w14:textId="77777777" w:rsidR="00D2027F" w:rsidRDefault="00D2027F" w:rsidP="00694D7E">
      <w:pPr>
        <w:jc w:val="both"/>
        <w:rPr>
          <w:rFonts w:ascii="Arial" w:hAnsi="Arial" w:cs="Arial"/>
          <w:color w:val="000000" w:themeColor="text1"/>
          <w:sz w:val="22"/>
          <w:szCs w:val="22"/>
        </w:rPr>
      </w:pPr>
    </w:p>
    <w:p w14:paraId="70E88D59" w14:textId="0F4D8D55"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2483722A"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61BF7F36"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0A801F2D"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7038ABAE" w14:textId="0A8722B2"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491F241A" w14:textId="77777777" w:rsidR="00694D7E" w:rsidRPr="00781EF1" w:rsidRDefault="00694D7E" w:rsidP="002059C9">
      <w:pPr>
        <w:pStyle w:val="Odstavecseseznamem"/>
        <w:numPr>
          <w:ilvl w:val="0"/>
          <w:numId w:val="2"/>
        </w:numPr>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4AB8D6E1"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301862FC"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329A30F1"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60546DC2"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22038E02" w14:textId="165BDF00"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sidR="00BE558E">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w:t>
      </w:r>
      <w:proofErr w:type="spellStart"/>
      <w:r w:rsidRPr="00781EF1">
        <w:rPr>
          <w:rFonts w:ascii="Arial" w:hAnsi="Arial" w:cs="Arial"/>
          <w:color w:val="000000" w:themeColor="text1"/>
          <w:sz w:val="22"/>
          <w:szCs w:val="22"/>
        </w:rPr>
        <w:t>ortofotomapy</w:t>
      </w:r>
      <w:proofErr w:type="spellEnd"/>
      <w:r w:rsidRPr="00781EF1">
        <w:rPr>
          <w:rFonts w:ascii="Arial" w:hAnsi="Arial" w:cs="Arial"/>
          <w:color w:val="000000" w:themeColor="text1"/>
          <w:sz w:val="22"/>
          <w:szCs w:val="22"/>
        </w:rPr>
        <w:t xml:space="preserve">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r w:rsidR="00C07D63">
        <w:rPr>
          <w:rFonts w:ascii="Arial" w:hAnsi="Arial" w:cs="Arial"/>
          <w:color w:val="000000" w:themeColor="text1"/>
          <w:sz w:val="22"/>
          <w:szCs w:val="22"/>
        </w:rPr>
        <w:t>.</w:t>
      </w:r>
    </w:p>
    <w:p w14:paraId="7D6BB718" w14:textId="6EAEE351"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85C01CA"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6CBD75C7" w14:textId="77777777" w:rsidR="00694D7E" w:rsidRPr="00781EF1" w:rsidRDefault="00694D7E" w:rsidP="00694D7E">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3B5C3380"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5B309808"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72453F46"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456557E5" w14:textId="5107DA7C"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sidR="003B3C68">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5BE9CC66" w14:textId="7D4ABA36"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w:t>
      </w:r>
      <w:r w:rsidR="0A29BF75" w:rsidRPr="2C8A4DA3">
        <w:rPr>
          <w:rFonts w:ascii="Arial" w:hAnsi="Arial" w:cs="Arial"/>
          <w:sz w:val="22"/>
          <w:szCs w:val="22"/>
        </w:rPr>
        <w:t>,</w:t>
      </w:r>
      <w:r w:rsidRPr="2C8A4DA3">
        <w:rPr>
          <w:rFonts w:ascii="Arial" w:hAnsi="Arial" w:cs="Arial"/>
          <w:sz w:val="22"/>
          <w:szCs w:val="22"/>
        </w:rPr>
        <w:t xml:space="preserve"> k jakému datu</w:t>
      </w:r>
      <w:r w:rsidR="614B307A" w:rsidRPr="2C8A4DA3">
        <w:rPr>
          <w:rFonts w:ascii="Arial" w:hAnsi="Arial" w:cs="Arial"/>
          <w:sz w:val="22"/>
          <w:szCs w:val="22"/>
        </w:rPr>
        <w:t>, účelu,</w:t>
      </w:r>
      <w:r w:rsidRPr="2C8A4DA3">
        <w:rPr>
          <w:rFonts w:ascii="Arial" w:hAnsi="Arial" w:cs="Arial"/>
          <w:sz w:val="22"/>
          <w:szCs w:val="22"/>
        </w:rPr>
        <w:t xml:space="preserve"> a jaké je období její platnosti.</w:t>
      </w:r>
    </w:p>
    <w:p w14:paraId="33534796"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1CEE19DD" w14:textId="08A13FEF"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sidR="003B3C68">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7562FAFD" w14:textId="16DC17EC" w:rsidR="00694D7E" w:rsidRPr="00E47718" w:rsidRDefault="00694D7E" w:rsidP="002059C9">
      <w:pPr>
        <w:pStyle w:val="Odstavecseseznamem"/>
        <w:numPr>
          <w:ilvl w:val="0"/>
          <w:numId w:val="4"/>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sidR="00C07D63">
        <w:rPr>
          <w:rFonts w:ascii="Arial" w:hAnsi="Arial" w:cs="Arial"/>
          <w:sz w:val="22"/>
          <w:szCs w:val="22"/>
        </w:rPr>
        <w:t>,</w:t>
      </w:r>
      <w:r w:rsidRPr="00E47718">
        <w:rPr>
          <w:rFonts w:ascii="Arial" w:hAnsi="Arial" w:cs="Arial"/>
          <w:sz w:val="22"/>
          <w:szCs w:val="22"/>
        </w:rPr>
        <w:t xml:space="preserve"> a to až do období uskutečnění převodu.</w:t>
      </w:r>
    </w:p>
    <w:p w14:paraId="7143B597"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4D9A6175" w14:textId="77777777"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lastRenderedPageBreak/>
        <w:t>Cena zjištěná je bez DPH.</w:t>
      </w:r>
    </w:p>
    <w:p w14:paraId="3699AC3B" w14:textId="36D6A89F"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40712E66" w14:textId="640FB11A" w:rsidR="00694D7E" w:rsidRPr="00E47718" w:rsidRDefault="00694D7E" w:rsidP="00694D7E">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w:t>
      </w:r>
      <w:proofErr w:type="spellStart"/>
      <w:r w:rsidRPr="00122804">
        <w:rPr>
          <w:rFonts w:ascii="Arial" w:hAnsi="Arial" w:cs="Arial"/>
          <w:sz w:val="22"/>
          <w:szCs w:val="22"/>
        </w:rPr>
        <w:t>Afs</w:t>
      </w:r>
      <w:proofErr w:type="spellEnd"/>
      <w:r w:rsidRPr="00122804">
        <w:rPr>
          <w:rFonts w:ascii="Arial" w:hAnsi="Arial" w:cs="Arial"/>
          <w:sz w:val="22"/>
          <w:szCs w:val="22"/>
        </w:rPr>
        <w:t xml:space="preserve"> 178/2015-39 ze dne 11.</w:t>
      </w:r>
      <w:r w:rsidR="00C07D63">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dne 9.</w:t>
      </w:r>
      <w:r w:rsidR="00C07D63">
        <w:rPr>
          <w:rFonts w:ascii="Arial" w:hAnsi="Arial" w:cs="Arial"/>
          <w:sz w:val="22"/>
          <w:szCs w:val="22"/>
        </w:rPr>
        <w:t> </w:t>
      </w:r>
      <w:r>
        <w:rPr>
          <w:rFonts w:ascii="Arial" w:hAnsi="Arial" w:cs="Arial"/>
          <w:sz w:val="22"/>
          <w:szCs w:val="22"/>
        </w:rPr>
        <w:t>2</w:t>
      </w:r>
      <w:r w:rsidR="00C07D63">
        <w:rPr>
          <w:rFonts w:ascii="Arial" w:hAnsi="Arial" w:cs="Arial"/>
          <w:sz w:val="22"/>
          <w:szCs w:val="22"/>
        </w:rPr>
        <w:t>. </w:t>
      </w:r>
      <w:r>
        <w:rPr>
          <w:rFonts w:ascii="Arial" w:hAnsi="Arial" w:cs="Arial"/>
          <w:sz w:val="22"/>
          <w:szCs w:val="22"/>
        </w:rPr>
        <w:t xml:space="preserve">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510DC629" w14:textId="77777777" w:rsidR="00694D7E" w:rsidRPr="003713B6" w:rsidRDefault="00694D7E" w:rsidP="00694D7E">
      <w:pPr>
        <w:jc w:val="both"/>
        <w:rPr>
          <w:rFonts w:ascii="Arial" w:hAnsi="Arial" w:cs="Arial"/>
          <w:sz w:val="22"/>
          <w:szCs w:val="22"/>
        </w:rPr>
      </w:pPr>
    </w:p>
    <w:p w14:paraId="1877FB33" w14:textId="77777777" w:rsidR="00694D7E" w:rsidRDefault="00694D7E" w:rsidP="00694D7E">
      <w:pPr>
        <w:pStyle w:val="Odstavecseseznamem"/>
        <w:ind w:left="360"/>
        <w:jc w:val="center"/>
        <w:rPr>
          <w:rFonts w:ascii="Arial" w:hAnsi="Arial" w:cs="Arial"/>
          <w:b/>
          <w:bCs/>
          <w:sz w:val="22"/>
          <w:szCs w:val="22"/>
        </w:rPr>
      </w:pPr>
    </w:p>
    <w:p w14:paraId="4DEC8102"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051E0D63" w14:textId="77777777" w:rsidR="00694D7E" w:rsidRPr="00CD4834" w:rsidRDefault="00694D7E" w:rsidP="00694D7E">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6CF43267" w14:textId="78E003C6" w:rsidR="00694D7E" w:rsidRDefault="00694D7E" w:rsidP="00694D7E">
      <w:pPr>
        <w:jc w:val="both"/>
        <w:rPr>
          <w:rFonts w:ascii="Arial" w:hAnsi="Arial" w:cs="Arial"/>
          <w:sz w:val="22"/>
          <w:szCs w:val="22"/>
        </w:rPr>
      </w:pPr>
      <w:r>
        <w:rPr>
          <w:rFonts w:ascii="Arial" w:hAnsi="Arial" w:cs="Arial"/>
          <w:sz w:val="22"/>
          <w:szCs w:val="22"/>
        </w:rPr>
        <w:t xml:space="preserve">Zhotovitel znaleckého posudku </w:t>
      </w:r>
      <w:proofErr w:type="gramStart"/>
      <w:r>
        <w:rPr>
          <w:rFonts w:ascii="Arial" w:hAnsi="Arial" w:cs="Arial"/>
          <w:sz w:val="22"/>
          <w:szCs w:val="22"/>
        </w:rPr>
        <w:t>řeší</w:t>
      </w:r>
      <w:proofErr w:type="gramEnd"/>
      <w:r>
        <w:rPr>
          <w:rFonts w:ascii="Arial" w:hAnsi="Arial" w:cs="Arial"/>
          <w:sz w:val="22"/>
          <w:szCs w:val="22"/>
        </w:rPr>
        <w:t xml:space="preserve"> pouze otázky skutkové a odborné (jaká je požadovaná cena), řešení otázek právních zhotoviteli nepřísluší.</w:t>
      </w:r>
    </w:p>
    <w:p w14:paraId="61A4C075" w14:textId="7A61BE14" w:rsidR="001718BD" w:rsidRDefault="00C07D63" w:rsidP="00694D7E">
      <w:pPr>
        <w:jc w:val="both"/>
        <w:rPr>
          <w:rFonts w:ascii="Arial" w:hAnsi="Arial" w:cs="Arial"/>
          <w:sz w:val="22"/>
          <w:szCs w:val="22"/>
        </w:rPr>
      </w:pPr>
      <w:r>
        <w:rPr>
          <w:rFonts w:ascii="Arial" w:hAnsi="Arial" w:cs="Arial"/>
          <w:sz w:val="22"/>
          <w:szCs w:val="22"/>
        </w:rPr>
        <w:t xml:space="preserve">Za </w:t>
      </w:r>
      <w:r w:rsidR="00E727D0">
        <w:rPr>
          <w:rFonts w:ascii="Arial" w:hAnsi="Arial" w:cs="Arial"/>
          <w:sz w:val="22"/>
          <w:szCs w:val="22"/>
        </w:rPr>
        <w:t>„</w:t>
      </w:r>
      <w:r>
        <w:rPr>
          <w:rFonts w:ascii="Arial" w:hAnsi="Arial" w:cs="Arial"/>
          <w:sz w:val="22"/>
          <w:szCs w:val="22"/>
        </w:rPr>
        <w:t>otázku právní</w:t>
      </w:r>
      <w:r w:rsidR="00E727D0">
        <w:rPr>
          <w:rFonts w:ascii="Arial" w:hAnsi="Arial" w:cs="Arial"/>
          <w:sz w:val="22"/>
          <w:szCs w:val="22"/>
        </w:rPr>
        <w:t>“</w:t>
      </w:r>
      <w:r>
        <w:rPr>
          <w:rFonts w:ascii="Arial" w:hAnsi="Arial" w:cs="Arial"/>
          <w:sz w:val="22"/>
          <w:szCs w:val="22"/>
        </w:rPr>
        <w:t xml:space="preserve"> lze považovat rovněž posouzení a určení, co je či není součástí nebo příslušenstvím pozemku nebo stavby. </w:t>
      </w:r>
    </w:p>
    <w:p w14:paraId="07A72F28" w14:textId="3F6517DE" w:rsidR="001718BD" w:rsidRDefault="001718BD" w:rsidP="00694D7E">
      <w:pPr>
        <w:jc w:val="both"/>
        <w:rPr>
          <w:rFonts w:ascii="Arial" w:hAnsi="Arial" w:cs="Arial"/>
          <w:sz w:val="22"/>
          <w:szCs w:val="22"/>
        </w:rPr>
      </w:pPr>
      <w:r>
        <w:rPr>
          <w:rFonts w:ascii="Arial" w:hAnsi="Arial" w:cs="Arial"/>
          <w:sz w:val="22"/>
          <w:szCs w:val="22"/>
        </w:rPr>
        <w:t xml:space="preserve">Pokud se </w:t>
      </w:r>
      <w:r w:rsidR="00C07D63">
        <w:rPr>
          <w:rFonts w:ascii="Arial" w:hAnsi="Arial" w:cs="Arial"/>
          <w:sz w:val="22"/>
          <w:szCs w:val="22"/>
        </w:rPr>
        <w:t xml:space="preserve">na oceňovaném pozemku </w:t>
      </w:r>
      <w:r>
        <w:rPr>
          <w:rFonts w:ascii="Arial" w:hAnsi="Arial" w:cs="Arial"/>
          <w:sz w:val="22"/>
          <w:szCs w:val="22"/>
        </w:rPr>
        <w:t xml:space="preserve">nacházejí </w:t>
      </w:r>
      <w:r w:rsidR="00C07D63">
        <w:rPr>
          <w:rFonts w:ascii="Arial" w:hAnsi="Arial" w:cs="Arial"/>
          <w:sz w:val="22"/>
          <w:szCs w:val="22"/>
        </w:rPr>
        <w:t>stavb</w:t>
      </w:r>
      <w:r>
        <w:rPr>
          <w:rFonts w:ascii="Arial" w:hAnsi="Arial" w:cs="Arial"/>
          <w:sz w:val="22"/>
          <w:szCs w:val="22"/>
        </w:rPr>
        <w:t>y</w:t>
      </w:r>
      <w:r w:rsidR="00C07D63">
        <w:rPr>
          <w:rFonts w:ascii="Arial" w:hAnsi="Arial" w:cs="Arial"/>
          <w:sz w:val="22"/>
          <w:szCs w:val="22"/>
        </w:rPr>
        <w:t xml:space="preserve"> </w:t>
      </w:r>
      <w:r>
        <w:rPr>
          <w:rFonts w:ascii="Arial" w:hAnsi="Arial" w:cs="Arial"/>
          <w:sz w:val="22"/>
          <w:szCs w:val="22"/>
        </w:rPr>
        <w:t xml:space="preserve">nezapsané v katastru nemovitostí, studny </w:t>
      </w:r>
      <w:r w:rsidR="00C07D63">
        <w:rPr>
          <w:rFonts w:ascii="Arial" w:hAnsi="Arial" w:cs="Arial"/>
          <w:sz w:val="22"/>
          <w:szCs w:val="22"/>
        </w:rPr>
        <w:t xml:space="preserve">nebo </w:t>
      </w:r>
      <w:r>
        <w:rPr>
          <w:rFonts w:ascii="Arial" w:hAnsi="Arial" w:cs="Arial"/>
          <w:sz w:val="22"/>
          <w:szCs w:val="22"/>
        </w:rPr>
        <w:t xml:space="preserve">jiné </w:t>
      </w:r>
      <w:r w:rsidR="00C07D63">
        <w:rPr>
          <w:rFonts w:ascii="Arial" w:hAnsi="Arial" w:cs="Arial"/>
          <w:sz w:val="22"/>
          <w:szCs w:val="22"/>
        </w:rPr>
        <w:t>venkovní úprav</w:t>
      </w:r>
      <w:r>
        <w:rPr>
          <w:rFonts w:ascii="Arial" w:hAnsi="Arial" w:cs="Arial"/>
          <w:sz w:val="22"/>
          <w:szCs w:val="22"/>
        </w:rPr>
        <w:t>y</w:t>
      </w:r>
      <w:r w:rsidR="00C07D63">
        <w:rPr>
          <w:rFonts w:ascii="Arial" w:hAnsi="Arial" w:cs="Arial"/>
          <w:sz w:val="22"/>
          <w:szCs w:val="22"/>
        </w:rPr>
        <w:t xml:space="preserve">, </w:t>
      </w:r>
      <w:r w:rsidR="00627E4E">
        <w:rPr>
          <w:rFonts w:ascii="Arial" w:hAnsi="Arial" w:cs="Arial"/>
          <w:sz w:val="22"/>
          <w:szCs w:val="22"/>
        </w:rPr>
        <w:t>existuje zde vyvratitelná právní domněnka, že se jedná o součásti oceňovaného pozemku</w:t>
      </w:r>
      <w:r>
        <w:rPr>
          <w:rFonts w:ascii="Arial" w:hAnsi="Arial" w:cs="Arial"/>
          <w:sz w:val="22"/>
          <w:szCs w:val="22"/>
        </w:rPr>
        <w:t>, které by rovněž měly být předmětem ocenění</w:t>
      </w:r>
      <w:r w:rsidR="00627E4E">
        <w:rPr>
          <w:rFonts w:ascii="Arial" w:hAnsi="Arial" w:cs="Arial"/>
          <w:sz w:val="22"/>
          <w:szCs w:val="22"/>
        </w:rPr>
        <w:t xml:space="preserve">. </w:t>
      </w:r>
    </w:p>
    <w:p w14:paraId="29ED4842" w14:textId="6707E688" w:rsidR="00E727D0" w:rsidRDefault="001718BD" w:rsidP="00694D7E">
      <w:pPr>
        <w:jc w:val="both"/>
        <w:rPr>
          <w:rFonts w:ascii="Arial" w:hAnsi="Arial" w:cs="Arial"/>
          <w:sz w:val="22"/>
          <w:szCs w:val="22"/>
        </w:rPr>
      </w:pPr>
      <w:r>
        <w:rPr>
          <w:rFonts w:ascii="Arial" w:hAnsi="Arial" w:cs="Arial"/>
          <w:sz w:val="22"/>
          <w:szCs w:val="22"/>
        </w:rPr>
        <w:t xml:space="preserve">V případě, že zhotovitel při místním šetření na oceňovaném pozemku zjistí existenci těchto staveb, oznámí to neprodleně </w:t>
      </w:r>
      <w:r w:rsidR="007F2DC9">
        <w:rPr>
          <w:rFonts w:ascii="Arial" w:hAnsi="Arial" w:cs="Arial"/>
          <w:sz w:val="22"/>
          <w:szCs w:val="22"/>
        </w:rPr>
        <w:t xml:space="preserve">písemně (stačí e-mailem) </w:t>
      </w:r>
      <w:r>
        <w:rPr>
          <w:rFonts w:ascii="Arial" w:hAnsi="Arial" w:cs="Arial"/>
          <w:sz w:val="22"/>
          <w:szCs w:val="22"/>
        </w:rPr>
        <w:t>zadavateli, který posoudí</w:t>
      </w:r>
      <w:r w:rsidR="00EE3CD1">
        <w:rPr>
          <w:rFonts w:ascii="Arial" w:hAnsi="Arial" w:cs="Arial"/>
          <w:sz w:val="22"/>
          <w:szCs w:val="22"/>
        </w:rPr>
        <w:t xml:space="preserve"> a rozhodne</w:t>
      </w:r>
      <w:r>
        <w:rPr>
          <w:rFonts w:ascii="Arial" w:hAnsi="Arial" w:cs="Arial"/>
          <w:sz w:val="22"/>
          <w:szCs w:val="22"/>
        </w:rPr>
        <w:t xml:space="preserve">, zda se jedná o součásti </w:t>
      </w:r>
      <w:r w:rsidR="007F2DC9">
        <w:rPr>
          <w:rFonts w:ascii="Arial" w:hAnsi="Arial" w:cs="Arial"/>
          <w:sz w:val="22"/>
          <w:szCs w:val="22"/>
        </w:rPr>
        <w:t xml:space="preserve">oceňovaného </w:t>
      </w:r>
      <w:r>
        <w:rPr>
          <w:rFonts w:ascii="Arial" w:hAnsi="Arial" w:cs="Arial"/>
          <w:sz w:val="22"/>
          <w:szCs w:val="22"/>
        </w:rPr>
        <w:t>pozemku</w:t>
      </w:r>
      <w:r w:rsidR="00E727D0">
        <w:rPr>
          <w:rFonts w:ascii="Arial" w:hAnsi="Arial" w:cs="Arial"/>
          <w:sz w:val="22"/>
          <w:szCs w:val="22"/>
        </w:rPr>
        <w:t>.</w:t>
      </w:r>
    </w:p>
    <w:p w14:paraId="14AB3C35" w14:textId="00DB40F9" w:rsidR="001718BD" w:rsidRDefault="001718BD" w:rsidP="00694D7E">
      <w:pPr>
        <w:jc w:val="both"/>
        <w:rPr>
          <w:rFonts w:ascii="Arial" w:hAnsi="Arial" w:cs="Arial"/>
          <w:sz w:val="22"/>
          <w:szCs w:val="22"/>
        </w:rPr>
      </w:pPr>
      <w:r>
        <w:rPr>
          <w:rFonts w:ascii="Arial" w:hAnsi="Arial" w:cs="Arial"/>
          <w:sz w:val="22"/>
          <w:szCs w:val="22"/>
        </w:rPr>
        <w:t>(</w:t>
      </w:r>
      <w:r w:rsidR="00E727D0">
        <w:rPr>
          <w:rFonts w:ascii="Arial" w:hAnsi="Arial" w:cs="Arial"/>
          <w:sz w:val="22"/>
          <w:szCs w:val="22"/>
        </w:rPr>
        <w:t>Z</w:t>
      </w:r>
      <w:r>
        <w:rPr>
          <w:rFonts w:ascii="Arial" w:hAnsi="Arial" w:cs="Arial"/>
          <w:sz w:val="22"/>
          <w:szCs w:val="22"/>
        </w:rPr>
        <w:t xml:space="preserve">adavatel v takovém případě může </w:t>
      </w:r>
      <w:r w:rsidR="00E727D0">
        <w:rPr>
          <w:rFonts w:ascii="Arial" w:hAnsi="Arial" w:cs="Arial"/>
          <w:sz w:val="22"/>
          <w:szCs w:val="22"/>
        </w:rPr>
        <w:t xml:space="preserve">písemně </w:t>
      </w:r>
      <w:r>
        <w:rPr>
          <w:rFonts w:ascii="Arial" w:hAnsi="Arial" w:cs="Arial"/>
          <w:sz w:val="22"/>
          <w:szCs w:val="22"/>
        </w:rPr>
        <w:t xml:space="preserve">vyzvat budoucího kupujícího, aby v přiměřené lhůtě doložil </w:t>
      </w:r>
      <w:r w:rsidR="00E727D0">
        <w:rPr>
          <w:rFonts w:ascii="Arial" w:hAnsi="Arial" w:cs="Arial"/>
          <w:sz w:val="22"/>
          <w:szCs w:val="22"/>
        </w:rPr>
        <w:t xml:space="preserve">své </w:t>
      </w:r>
      <w:r>
        <w:rPr>
          <w:rFonts w:ascii="Arial" w:hAnsi="Arial" w:cs="Arial"/>
          <w:sz w:val="22"/>
          <w:szCs w:val="22"/>
        </w:rPr>
        <w:t>případné vlastnictví</w:t>
      </w:r>
      <w:r w:rsidR="00E727D0">
        <w:rPr>
          <w:rFonts w:ascii="Arial" w:hAnsi="Arial" w:cs="Arial"/>
          <w:sz w:val="22"/>
          <w:szCs w:val="22"/>
        </w:rPr>
        <w:t xml:space="preserve"> – např. souhlas SPÚ nebo jeho právního předchůdce </w:t>
      </w:r>
      <w:r w:rsidR="00EE3CD1">
        <w:rPr>
          <w:rFonts w:ascii="Arial" w:hAnsi="Arial" w:cs="Arial"/>
          <w:sz w:val="22"/>
          <w:szCs w:val="22"/>
        </w:rPr>
        <w:t xml:space="preserve">s realizací stavby na náklady budoucího kupujícího </w:t>
      </w:r>
      <w:r w:rsidR="00E727D0">
        <w:rPr>
          <w:rFonts w:ascii="Arial" w:hAnsi="Arial" w:cs="Arial"/>
          <w:sz w:val="22"/>
          <w:szCs w:val="22"/>
        </w:rPr>
        <w:t>apod.</w:t>
      </w:r>
      <w:r>
        <w:rPr>
          <w:rFonts w:ascii="Arial" w:hAnsi="Arial" w:cs="Arial"/>
          <w:sz w:val="22"/>
          <w:szCs w:val="22"/>
        </w:rPr>
        <w:t>).</w:t>
      </w:r>
    </w:p>
    <w:p w14:paraId="6F3E9665" w14:textId="5653E11B" w:rsidR="00694D7E" w:rsidRDefault="001718BD" w:rsidP="00A96F02">
      <w:pPr>
        <w:jc w:val="both"/>
        <w:rPr>
          <w:rFonts w:ascii="Arial" w:hAnsi="Arial" w:cs="Arial"/>
          <w:sz w:val="22"/>
          <w:szCs w:val="22"/>
        </w:rPr>
      </w:pPr>
      <w:r w:rsidRPr="00A96F02">
        <w:rPr>
          <w:rFonts w:ascii="Arial" w:hAnsi="Arial" w:cs="Arial"/>
          <w:sz w:val="22"/>
          <w:szCs w:val="22"/>
        </w:rPr>
        <w:t xml:space="preserve">Od okamžiku oznámení této skutečnosti zadavateli </w:t>
      </w:r>
      <w:proofErr w:type="gramStart"/>
      <w:r w:rsidRPr="00A96F02">
        <w:rPr>
          <w:rFonts w:ascii="Arial" w:hAnsi="Arial" w:cs="Arial"/>
          <w:sz w:val="22"/>
          <w:szCs w:val="22"/>
        </w:rPr>
        <w:t>neběží</w:t>
      </w:r>
      <w:proofErr w:type="gramEnd"/>
      <w:r w:rsidRPr="00A96F02">
        <w:rPr>
          <w:rFonts w:ascii="Arial" w:hAnsi="Arial" w:cs="Arial"/>
          <w:sz w:val="22"/>
          <w:szCs w:val="22"/>
        </w:rPr>
        <w:t xml:space="preserve"> </w:t>
      </w:r>
      <w:r w:rsidR="007F2DC9" w:rsidRPr="00A96F02">
        <w:rPr>
          <w:rFonts w:ascii="Arial" w:hAnsi="Arial" w:cs="Arial"/>
          <w:sz w:val="22"/>
          <w:szCs w:val="22"/>
        </w:rPr>
        <w:t xml:space="preserve">zhotoviteli </w:t>
      </w:r>
      <w:r w:rsidRPr="00A96F02">
        <w:rPr>
          <w:rFonts w:ascii="Arial" w:hAnsi="Arial" w:cs="Arial"/>
          <w:sz w:val="22"/>
          <w:szCs w:val="22"/>
        </w:rPr>
        <w:t>lhůta pro plnění dílčí zakázky.</w:t>
      </w:r>
      <w:r w:rsidR="00627E4E" w:rsidRPr="00A96F02">
        <w:rPr>
          <w:rFonts w:ascii="Arial" w:hAnsi="Arial" w:cs="Arial"/>
          <w:sz w:val="22"/>
          <w:szCs w:val="22"/>
        </w:rPr>
        <w:t xml:space="preserve"> </w:t>
      </w:r>
      <w:r w:rsidR="00E727D0" w:rsidRPr="00A96F02">
        <w:rPr>
          <w:rFonts w:ascii="Arial" w:hAnsi="Arial" w:cs="Arial"/>
          <w:sz w:val="22"/>
          <w:szCs w:val="22"/>
        </w:rPr>
        <w:t xml:space="preserve">Lhůta pro plnění dílčí zakázky začne znovu běžet až v okamžiku, kdy bude zhotoviteli ze strany zadavatele písemně oznámeno (stačí e-mailem), zda má tyto stavby </w:t>
      </w:r>
      <w:r w:rsidR="00EE3CD1" w:rsidRPr="00A96F02">
        <w:rPr>
          <w:rFonts w:ascii="Arial" w:hAnsi="Arial" w:cs="Arial"/>
          <w:sz w:val="22"/>
          <w:szCs w:val="22"/>
        </w:rPr>
        <w:t xml:space="preserve">v ZP </w:t>
      </w:r>
      <w:r w:rsidR="00E727D0" w:rsidRPr="00A96F02">
        <w:rPr>
          <w:rFonts w:ascii="Arial" w:hAnsi="Arial" w:cs="Arial"/>
          <w:sz w:val="22"/>
          <w:szCs w:val="22"/>
        </w:rPr>
        <w:t>ocenit či nikoli.</w:t>
      </w:r>
    </w:p>
    <w:p w14:paraId="6AEFAD83" w14:textId="77777777" w:rsidR="00A96F02" w:rsidRPr="00A96F02" w:rsidRDefault="00A96F02" w:rsidP="00A96F02">
      <w:pPr>
        <w:jc w:val="both"/>
        <w:rPr>
          <w:rFonts w:ascii="Arial" w:hAnsi="Arial" w:cs="Arial"/>
          <w:b/>
          <w:bCs/>
          <w:sz w:val="22"/>
          <w:szCs w:val="22"/>
        </w:rPr>
      </w:pPr>
    </w:p>
    <w:p w14:paraId="4F1C9FFE"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1832C47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6EA8DADB" w14:textId="30674B71" w:rsidR="00694D7E" w:rsidRPr="005931A8" w:rsidRDefault="00694D7E" w:rsidP="00694D7E">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 právními předpisy, rámcovou dohodou, objednávk</w:t>
      </w:r>
      <w:r w:rsidR="007D1F02">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5EE0EF87" w14:textId="77777777" w:rsidR="00694D7E" w:rsidRPr="00EC37E0" w:rsidRDefault="00694D7E" w:rsidP="00694D7E">
      <w:pPr>
        <w:pStyle w:val="Odstavecseseznamem"/>
        <w:ind w:left="0"/>
        <w:jc w:val="both"/>
        <w:rPr>
          <w:rFonts w:ascii="Arial" w:hAnsi="Arial" w:cs="Arial"/>
          <w:sz w:val="22"/>
          <w:szCs w:val="22"/>
        </w:rPr>
      </w:pPr>
    </w:p>
    <w:p w14:paraId="76520480"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4383A95F" w14:textId="77777777" w:rsidR="00694D7E" w:rsidRDefault="00694D7E" w:rsidP="00694D7E">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2D05798E" w14:textId="77777777" w:rsidR="00694D7E" w:rsidRPr="005931A8" w:rsidRDefault="00694D7E" w:rsidP="00694D7E">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w:t>
      </w:r>
      <w:proofErr w:type="gramStart"/>
      <w:r w:rsidRPr="005931A8">
        <w:rPr>
          <w:rFonts w:ascii="Arial" w:hAnsi="Arial" w:cs="Arial"/>
          <w:bCs/>
          <w:color w:val="000000" w:themeColor="text1"/>
          <w:sz w:val="22"/>
          <w:szCs w:val="22"/>
        </w:rPr>
        <w:t>určí</w:t>
      </w:r>
      <w:proofErr w:type="gramEnd"/>
      <w:r w:rsidRPr="005931A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2EBFEB2A" w14:textId="77777777" w:rsidR="00694D7E" w:rsidRPr="00FE5246" w:rsidRDefault="00694D7E" w:rsidP="00FE5246">
      <w:pPr>
        <w:rPr>
          <w:rFonts w:ascii="Arial" w:hAnsi="Arial" w:cs="Arial"/>
          <w:b/>
          <w:bCs/>
          <w:sz w:val="22"/>
          <w:szCs w:val="22"/>
        </w:rPr>
      </w:pPr>
    </w:p>
    <w:p w14:paraId="13AD6F7F"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7F9B0851"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799AF991" w14:textId="39780CBA" w:rsidR="00694D7E" w:rsidRDefault="00694D7E" w:rsidP="00694D7E">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4D8D1EED" w14:textId="77777777" w:rsidR="00FE5246" w:rsidRPr="00CF2345" w:rsidRDefault="00FE5246" w:rsidP="00694D7E">
      <w:pPr>
        <w:pStyle w:val="Odstavecseseznamem"/>
        <w:shd w:val="clear" w:color="auto" w:fill="FFFFFF" w:themeFill="background1"/>
        <w:ind w:left="0"/>
        <w:jc w:val="both"/>
        <w:rPr>
          <w:rFonts w:ascii="Arial" w:hAnsi="Arial" w:cs="Arial"/>
          <w:sz w:val="22"/>
          <w:szCs w:val="22"/>
        </w:rPr>
      </w:pPr>
    </w:p>
    <w:p w14:paraId="4965307A"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lastRenderedPageBreak/>
        <w:t>Čl. 1</w:t>
      </w:r>
      <w:r>
        <w:rPr>
          <w:rFonts w:ascii="Arial" w:hAnsi="Arial" w:cs="Arial"/>
          <w:b/>
          <w:sz w:val="22"/>
          <w:szCs w:val="22"/>
        </w:rPr>
        <w:t>3</w:t>
      </w:r>
    </w:p>
    <w:p w14:paraId="4A019B73"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t>Jiné ustanovení</w:t>
      </w:r>
    </w:p>
    <w:p w14:paraId="3AB57088" w14:textId="03348754" w:rsidR="00694D7E" w:rsidRPr="00254648" w:rsidRDefault="00694D7E" w:rsidP="00694D7E">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sidR="00E3755D">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5DAADE82" w14:textId="77777777" w:rsidR="00694D7E" w:rsidRDefault="00694D7E" w:rsidP="00694D7E">
      <w:pPr>
        <w:jc w:val="center"/>
        <w:rPr>
          <w:rFonts w:ascii="Arial" w:hAnsi="Arial" w:cs="Arial"/>
          <w:color w:val="4F81BD" w:themeColor="accent1"/>
          <w:sz w:val="22"/>
          <w:szCs w:val="22"/>
        </w:rPr>
      </w:pPr>
      <w:r>
        <w:rPr>
          <w:rFonts w:ascii="Arial" w:hAnsi="Arial" w:cs="Arial"/>
          <w:color w:val="4F81BD" w:themeColor="accent1"/>
          <w:sz w:val="22"/>
          <w:szCs w:val="22"/>
        </w:rPr>
        <w:t xml:space="preserve"> </w:t>
      </w:r>
    </w:p>
    <w:p w14:paraId="7F26F78A" w14:textId="09746801" w:rsidR="00694D7E" w:rsidRDefault="00694D7E" w:rsidP="00694D7E">
      <w:pPr>
        <w:jc w:val="center"/>
        <w:rPr>
          <w:rFonts w:ascii="Arial" w:hAnsi="Arial" w:cs="Arial"/>
          <w:b/>
          <w:sz w:val="22"/>
          <w:szCs w:val="22"/>
        </w:rPr>
      </w:pPr>
      <w:r w:rsidRPr="00254648">
        <w:rPr>
          <w:rFonts w:ascii="Arial" w:hAnsi="Arial" w:cs="Arial"/>
          <w:b/>
          <w:sz w:val="22"/>
          <w:szCs w:val="22"/>
        </w:rPr>
        <w:t>Čl. 1</w:t>
      </w:r>
      <w:r w:rsidR="00B246DD">
        <w:rPr>
          <w:rFonts w:ascii="Arial" w:hAnsi="Arial" w:cs="Arial"/>
          <w:b/>
          <w:sz w:val="22"/>
          <w:szCs w:val="22"/>
        </w:rPr>
        <w:t>4</w:t>
      </w:r>
    </w:p>
    <w:p w14:paraId="14F372EE" w14:textId="77777777" w:rsidR="00694D7E" w:rsidRDefault="00694D7E" w:rsidP="00694D7E">
      <w:pPr>
        <w:jc w:val="center"/>
        <w:rPr>
          <w:rFonts w:ascii="Arial" w:hAnsi="Arial" w:cs="Arial"/>
          <w:b/>
          <w:sz w:val="22"/>
          <w:szCs w:val="22"/>
        </w:rPr>
      </w:pPr>
      <w:r>
        <w:rPr>
          <w:rFonts w:ascii="Arial" w:hAnsi="Arial" w:cs="Arial"/>
          <w:b/>
          <w:sz w:val="22"/>
          <w:szCs w:val="22"/>
        </w:rPr>
        <w:t>Závěrečné ustanovení</w:t>
      </w:r>
    </w:p>
    <w:p w14:paraId="5A8CC96F" w14:textId="05C60D4A" w:rsidR="00694D7E" w:rsidRPr="00552A70" w:rsidRDefault="00694D7E" w:rsidP="00694D7E">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66189145" w14:textId="77777777" w:rsidR="00694D7E" w:rsidRPr="00254648" w:rsidRDefault="00694D7E" w:rsidP="00694D7E">
      <w:pPr>
        <w:jc w:val="center"/>
        <w:rPr>
          <w:rFonts w:ascii="Arial" w:hAnsi="Arial" w:cs="Arial"/>
          <w:b/>
          <w:sz w:val="22"/>
          <w:szCs w:val="22"/>
        </w:rPr>
      </w:pPr>
    </w:p>
    <w:p w14:paraId="5789FE20" w14:textId="77777777" w:rsidR="00694D7E" w:rsidRDefault="00694D7E" w:rsidP="00694D7E">
      <w:pPr>
        <w:jc w:val="both"/>
        <w:rPr>
          <w:rFonts w:ascii="Arial" w:hAnsi="Arial" w:cs="Arial"/>
          <w:color w:val="4F81BD" w:themeColor="accent1"/>
          <w:sz w:val="22"/>
          <w:szCs w:val="22"/>
        </w:rPr>
      </w:pPr>
    </w:p>
    <w:p w14:paraId="63E6E757" w14:textId="77777777" w:rsidR="00694D7E" w:rsidRPr="00E03FEC" w:rsidRDefault="00694D7E" w:rsidP="00694D7E">
      <w:pPr>
        <w:jc w:val="both"/>
        <w:rPr>
          <w:rFonts w:ascii="Arial" w:hAnsi="Arial" w:cs="Arial"/>
          <w:color w:val="4F81BD" w:themeColor="accent1"/>
          <w:sz w:val="22"/>
          <w:szCs w:val="22"/>
        </w:rPr>
      </w:pPr>
    </w:p>
    <w:p w14:paraId="2C45ED04" w14:textId="77777777" w:rsidR="00694D7E" w:rsidRPr="00E03FEC" w:rsidRDefault="00694D7E" w:rsidP="00694D7E">
      <w:pPr>
        <w:jc w:val="both"/>
        <w:rPr>
          <w:rFonts w:ascii="Arial" w:hAnsi="Arial" w:cs="Arial"/>
          <w:color w:val="4F81BD" w:themeColor="accent1"/>
          <w:sz w:val="22"/>
          <w:szCs w:val="22"/>
        </w:rPr>
      </w:pPr>
    </w:p>
    <w:p w14:paraId="20360B62" w14:textId="581CC265" w:rsidR="00BE50D2" w:rsidRDefault="00BE50D2" w:rsidP="00876FE1">
      <w:pPr>
        <w:ind w:left="1440" w:hanging="1440"/>
        <w:jc w:val="both"/>
        <w:rPr>
          <w:rFonts w:ascii="Arial" w:hAnsi="Arial" w:cs="Arial"/>
          <w:sz w:val="22"/>
          <w:szCs w:val="22"/>
        </w:rPr>
      </w:pPr>
    </w:p>
    <w:sectPr w:rsidR="00BE50D2" w:rsidSect="00800D2D">
      <w:pgSz w:w="11906" w:h="16838" w:code="9"/>
      <w:pgMar w:top="993" w:right="1111" w:bottom="1440" w:left="11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204A" w14:textId="77777777" w:rsidR="008702C5" w:rsidRDefault="008702C5" w:rsidP="00CF67C0">
      <w:r>
        <w:separator/>
      </w:r>
    </w:p>
  </w:endnote>
  <w:endnote w:type="continuationSeparator" w:id="0">
    <w:p w14:paraId="4B40C70D" w14:textId="77777777" w:rsidR="008702C5" w:rsidRDefault="008702C5"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75ECBF4" w:rsidR="00305441" w:rsidRDefault="00671222"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4.5pt;margin-top:725.25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305441">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305441" w:rsidRDefault="00305441">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9"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" filled="f" stroked="f">
              <v:textbox inset="0,7.2pt,0">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B8F7" w14:textId="77777777" w:rsidR="008702C5" w:rsidRDefault="008702C5" w:rsidP="00CF67C0">
      <w:r>
        <w:separator/>
      </w:r>
    </w:p>
  </w:footnote>
  <w:footnote w:type="continuationSeparator" w:id="0">
    <w:p w14:paraId="70DCA1B8" w14:textId="77777777" w:rsidR="008702C5" w:rsidRDefault="008702C5" w:rsidP="00CF67C0">
      <w:r>
        <w:continuationSeparator/>
      </w:r>
    </w:p>
  </w:footnote>
  <w:footnote w:id="1">
    <w:p w14:paraId="11A28853" w14:textId="205DBF7E" w:rsidR="00694D7E" w:rsidRDefault="00694D7E" w:rsidP="00694D7E">
      <w:pPr>
        <w:pStyle w:val="Textpoznpodarou"/>
      </w:pPr>
      <w:r>
        <w:rPr>
          <w:rStyle w:val="Znakapoznpodarou"/>
        </w:rPr>
        <w:footnoteRef/>
      </w:r>
      <w:r>
        <w:t xml:space="preserve"> Zákon č.</w:t>
      </w:r>
      <w:r w:rsidR="002F15F4">
        <w:t xml:space="preserve"> </w:t>
      </w:r>
      <w:r>
        <w:t>503/2012 Sb.</w:t>
      </w:r>
      <w:r w:rsidR="007D1F02">
        <w:t>,</w:t>
      </w:r>
      <w:r>
        <w:t xml:space="preserve"> o Státním pozemkovém úřadu a o změně některých souvisejících zákonů</w:t>
      </w:r>
      <w:r w:rsidR="002F15F4">
        <w:t>,</w:t>
      </w:r>
      <w:r>
        <w:t xml:space="preserve">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305441" w:rsidRDefault="00305441">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5"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6"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671222">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0AAE2DD8" w:rsidR="00305441" w:rsidRDefault="00B466A3" w:rsidP="00431128">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4656" behindDoc="0" locked="0" layoutInCell="1" allowOverlap="1" wp14:anchorId="09511326" wp14:editId="4254D674">
              <wp:simplePos x="0" y="0"/>
              <wp:positionH relativeFrom="column">
                <wp:posOffset>3346450</wp:posOffset>
              </wp:positionH>
              <wp:positionV relativeFrom="paragraph">
                <wp:posOffset>-104775</wp:posOffset>
              </wp:positionV>
              <wp:extent cx="2615565" cy="2095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15565" cy="2095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E53682E" w14:textId="43B13468" w:rsidR="00B466A3" w:rsidRPr="00B466A3" w:rsidRDefault="00B466A3" w:rsidP="00B466A3">
                          <w:pPr>
                            <w:pStyle w:val="Zhlav"/>
                            <w:jc w:val="right"/>
                            <w:rPr>
                              <w:rFonts w:ascii="Arial" w:hAnsi="Arial" w:cs="Arial"/>
                              <w:sz w:val="20"/>
                              <w:szCs w:val="20"/>
                            </w:rPr>
                          </w:pPr>
                          <w:r w:rsidRPr="00B466A3">
                            <w:rPr>
                              <w:rFonts w:ascii="Arial" w:hAnsi="Arial" w:cs="Arial"/>
                              <w:sz w:val="20"/>
                              <w:szCs w:val="20"/>
                            </w:rPr>
                            <w:t xml:space="preserve">PP 01/2021 – Příloha č. </w:t>
                          </w:r>
                          <w:r w:rsidR="00251B85">
                            <w:rPr>
                              <w:rFonts w:ascii="Arial" w:hAnsi="Arial" w:cs="Arial"/>
                              <w:sz w:val="20"/>
                              <w:szCs w:val="20"/>
                            </w:rPr>
                            <w:t>2</w:t>
                          </w:r>
                          <w:r w:rsidRPr="00B466A3">
                            <w:rPr>
                              <w:rFonts w:ascii="Arial" w:hAnsi="Arial" w:cs="Arial"/>
                              <w:sz w:val="20"/>
                              <w:szCs w:val="20"/>
                            </w:rPr>
                            <w:t xml:space="preserve"> (</w:t>
                          </w:r>
                          <w:r w:rsidR="00EE3CD1">
                            <w:rPr>
                              <w:rFonts w:ascii="Arial" w:hAnsi="Arial" w:cs="Arial"/>
                              <w:sz w:val="20"/>
                              <w:szCs w:val="20"/>
                            </w:rPr>
                            <w:t>2</w:t>
                          </w:r>
                          <w:r w:rsidRPr="00B466A3">
                            <w:rPr>
                              <w:rFonts w:ascii="Arial" w:hAnsi="Arial" w:cs="Arial"/>
                              <w:sz w:val="20"/>
                              <w:szCs w:val="20"/>
                            </w:rPr>
                            <w:t>. 1. 202</w:t>
                          </w:r>
                          <w:r w:rsidR="00851F12">
                            <w:rPr>
                              <w:rFonts w:ascii="Arial" w:hAnsi="Arial" w:cs="Arial"/>
                              <w:sz w:val="20"/>
                              <w:szCs w:val="20"/>
                            </w:rPr>
                            <w:t>3</w:t>
                          </w:r>
                          <w:r w:rsidRPr="00B466A3">
                            <w:rPr>
                              <w:rFonts w:ascii="Arial" w:hAnsi="Arial" w:cs="Arial"/>
                              <w:sz w:val="20"/>
                              <w:szCs w:val="20"/>
                            </w:rPr>
                            <w:t>)</w:t>
                          </w:r>
                        </w:p>
                        <w:p w14:paraId="44CB9930" w14:textId="77777777" w:rsidR="00305441" w:rsidRPr="00B466A3" w:rsidRDefault="00305441" w:rsidP="00997DE1">
                          <w:pPr>
                            <w:ind w:left="1530"/>
                            <w:jc w:val="right"/>
                            <w:rPr>
                              <w:sz w:val="22"/>
                              <w:szCs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7" type="#_x0000_t202" style="position:absolute;margin-left:263.5pt;margin-top:-8.25pt;width:205.9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" filled="f" stroked="f">
              <v:textbox inset="0,0">
                <w:txbxContent>
                  <w:p w14:paraId="7E53682E" w14:textId="43B13468" w:rsidR="00B466A3" w:rsidRPr="00B466A3" w:rsidRDefault="00B466A3" w:rsidP="00B466A3">
                    <w:pPr>
                      <w:pStyle w:val="Zhlav"/>
                      <w:jc w:val="right"/>
                      <w:rPr>
                        <w:rFonts w:ascii="Arial" w:hAnsi="Arial" w:cs="Arial"/>
                        <w:sz w:val="20"/>
                        <w:szCs w:val="20"/>
                      </w:rPr>
                    </w:pPr>
                    <w:r w:rsidRPr="00B466A3">
                      <w:rPr>
                        <w:rFonts w:ascii="Arial" w:hAnsi="Arial" w:cs="Arial"/>
                        <w:sz w:val="20"/>
                        <w:szCs w:val="20"/>
                      </w:rPr>
                      <w:t xml:space="preserve">PP 01/2021 – Příloha č. </w:t>
                    </w:r>
                    <w:r w:rsidR="00251B85">
                      <w:rPr>
                        <w:rFonts w:ascii="Arial" w:hAnsi="Arial" w:cs="Arial"/>
                        <w:sz w:val="20"/>
                        <w:szCs w:val="20"/>
                      </w:rPr>
                      <w:t>2</w:t>
                    </w:r>
                    <w:r w:rsidRPr="00B466A3">
                      <w:rPr>
                        <w:rFonts w:ascii="Arial" w:hAnsi="Arial" w:cs="Arial"/>
                        <w:sz w:val="20"/>
                        <w:szCs w:val="20"/>
                      </w:rPr>
                      <w:t xml:space="preserve"> (</w:t>
                    </w:r>
                    <w:r w:rsidR="00EE3CD1">
                      <w:rPr>
                        <w:rFonts w:ascii="Arial" w:hAnsi="Arial" w:cs="Arial"/>
                        <w:sz w:val="20"/>
                        <w:szCs w:val="20"/>
                      </w:rPr>
                      <w:t>2</w:t>
                    </w:r>
                    <w:r w:rsidRPr="00B466A3">
                      <w:rPr>
                        <w:rFonts w:ascii="Arial" w:hAnsi="Arial" w:cs="Arial"/>
                        <w:sz w:val="20"/>
                        <w:szCs w:val="20"/>
                      </w:rPr>
                      <w:t>. 1. 202</w:t>
                    </w:r>
                    <w:r w:rsidR="00851F12">
                      <w:rPr>
                        <w:rFonts w:ascii="Arial" w:hAnsi="Arial" w:cs="Arial"/>
                        <w:sz w:val="20"/>
                        <w:szCs w:val="20"/>
                      </w:rPr>
                      <w:t>3</w:t>
                    </w:r>
                    <w:r w:rsidRPr="00B466A3">
                      <w:rPr>
                        <w:rFonts w:ascii="Arial" w:hAnsi="Arial" w:cs="Arial"/>
                        <w:sz w:val="20"/>
                        <w:szCs w:val="20"/>
                      </w:rPr>
                      <w:t>)</w:t>
                    </w:r>
                  </w:p>
                  <w:p w14:paraId="44CB9930" w14:textId="77777777" w:rsidR="00305441" w:rsidRPr="00B466A3" w:rsidRDefault="00305441" w:rsidP="00997DE1">
                    <w:pPr>
                      <w:ind w:left="1530"/>
                      <w:jc w:val="right"/>
                      <w:rPr>
                        <w:sz w:val="22"/>
                        <w:szCs w:val="22"/>
                      </w:rPr>
                    </w:pPr>
                  </w:p>
                </w:txbxContent>
              </v:textbox>
              <w10:wrap type="square"/>
            </v:shape>
          </w:pict>
        </mc:Fallback>
      </mc:AlternateContent>
    </w:r>
    <w:r w:rsidR="00305441" w:rsidRPr="00705D2B">
      <w:rPr>
        <w:noProof/>
        <w:lang w:eastAsia="cs-CZ"/>
      </w:rPr>
      <mc:AlternateContent>
        <mc:Choice Requires="wps">
          <w:drawing>
            <wp:anchor distT="0" distB="0" distL="114300" distR="114300" simplePos="0" relativeHeight="251658752" behindDoc="0" locked="0" layoutInCell="1" allowOverlap="1" wp14:anchorId="7F391428" wp14:editId="0FC4C4C5">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003444A4"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1428" id="Text Box 1" o:spid="_x0000_s1028"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KlZQ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" filled="f" stroked="f">
              <v:textbo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003444A4"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v:textbox>
              <w10:wrap type="square"/>
            </v:shape>
          </w:pict>
        </mc:Fallback>
      </mc:AlternateContent>
    </w:r>
    <w:r w:rsidR="00671222">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21.05pt;margin-top:-99pt;width:493.5pt;height:774pt;z-index:-251655680;mso-wrap-edited:f;mso-position-horizontal-relative:margin;mso-position-vertical-relative:margin" wrapcoords="-38 0 -38 21549 21600 21549 21600 0 -38 0">
          <v:imagedata r:id="rId1" o:title="SPU_papirA4-I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A7585"/>
    <w:multiLevelType w:val="hybridMultilevel"/>
    <w:tmpl w:val="893E95B0"/>
    <w:lvl w:ilvl="0" w:tplc="FDC877F2">
      <w:start w:val="1"/>
      <w:numFmt w:val="decimal"/>
      <w:lvlText w:val="%1."/>
      <w:lvlJc w:val="left"/>
      <w:pPr>
        <w:tabs>
          <w:tab w:val="num" w:pos="720"/>
        </w:tabs>
        <w:ind w:left="720" w:hanging="720"/>
      </w:pPr>
    </w:lvl>
    <w:lvl w:ilvl="1" w:tplc="1BCCEB56">
      <w:start w:val="1"/>
      <w:numFmt w:val="decimal"/>
      <w:lvlText w:val="%2."/>
      <w:lvlJc w:val="left"/>
      <w:pPr>
        <w:tabs>
          <w:tab w:val="num" w:pos="1440"/>
        </w:tabs>
        <w:ind w:left="1440" w:hanging="720"/>
      </w:pPr>
    </w:lvl>
    <w:lvl w:ilvl="2" w:tplc="DA3A7A78">
      <w:start w:val="1"/>
      <w:numFmt w:val="decimal"/>
      <w:lvlText w:val="%3."/>
      <w:lvlJc w:val="left"/>
      <w:pPr>
        <w:tabs>
          <w:tab w:val="num" w:pos="2160"/>
        </w:tabs>
        <w:ind w:left="2160" w:hanging="720"/>
      </w:pPr>
    </w:lvl>
    <w:lvl w:ilvl="3" w:tplc="CAF6E5CC">
      <w:start w:val="1"/>
      <w:numFmt w:val="decimal"/>
      <w:lvlText w:val="%4."/>
      <w:lvlJc w:val="left"/>
      <w:pPr>
        <w:tabs>
          <w:tab w:val="num" w:pos="2880"/>
        </w:tabs>
        <w:ind w:left="2880" w:hanging="720"/>
      </w:pPr>
    </w:lvl>
    <w:lvl w:ilvl="4" w:tplc="4A46C000">
      <w:start w:val="1"/>
      <w:numFmt w:val="decimal"/>
      <w:lvlText w:val="%5."/>
      <w:lvlJc w:val="left"/>
      <w:pPr>
        <w:tabs>
          <w:tab w:val="num" w:pos="3600"/>
        </w:tabs>
        <w:ind w:left="3600" w:hanging="720"/>
      </w:pPr>
    </w:lvl>
    <w:lvl w:ilvl="5" w:tplc="414EDC76">
      <w:start w:val="1"/>
      <w:numFmt w:val="decimal"/>
      <w:lvlText w:val="%6."/>
      <w:lvlJc w:val="left"/>
      <w:pPr>
        <w:tabs>
          <w:tab w:val="num" w:pos="4320"/>
        </w:tabs>
        <w:ind w:left="4320" w:hanging="720"/>
      </w:pPr>
    </w:lvl>
    <w:lvl w:ilvl="6" w:tplc="48345FC2">
      <w:start w:val="1"/>
      <w:numFmt w:val="decimal"/>
      <w:lvlText w:val="%7."/>
      <w:lvlJc w:val="left"/>
      <w:pPr>
        <w:tabs>
          <w:tab w:val="num" w:pos="5040"/>
        </w:tabs>
        <w:ind w:left="5040" w:hanging="720"/>
      </w:pPr>
    </w:lvl>
    <w:lvl w:ilvl="7" w:tplc="345C326E">
      <w:start w:val="1"/>
      <w:numFmt w:val="decimal"/>
      <w:lvlText w:val="%8."/>
      <w:lvlJc w:val="left"/>
      <w:pPr>
        <w:tabs>
          <w:tab w:val="num" w:pos="5760"/>
        </w:tabs>
        <w:ind w:left="5760" w:hanging="720"/>
      </w:pPr>
    </w:lvl>
    <w:lvl w:ilvl="8" w:tplc="FBCAFE96">
      <w:start w:val="1"/>
      <w:numFmt w:val="decimal"/>
      <w:lvlText w:val="%9."/>
      <w:lvlJc w:val="left"/>
      <w:pPr>
        <w:tabs>
          <w:tab w:val="num" w:pos="6480"/>
        </w:tabs>
        <w:ind w:left="6480" w:hanging="720"/>
      </w:pPr>
    </w:lvl>
  </w:abstractNum>
  <w:abstractNum w:abstractNumId="4"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A740FE3"/>
    <w:multiLevelType w:val="hybridMultilevel"/>
    <w:tmpl w:val="75B4137E"/>
    <w:lvl w:ilvl="0" w:tplc="75863BAC">
      <w:start w:val="1"/>
      <w:numFmt w:val="decimal"/>
      <w:pStyle w:val="slovanseznam"/>
      <w:lvlText w:val="%1."/>
      <w:lvlJc w:val="left"/>
      <w:pPr>
        <w:tabs>
          <w:tab w:val="num" w:pos="720"/>
        </w:tabs>
        <w:ind w:left="720" w:hanging="720"/>
      </w:pPr>
    </w:lvl>
    <w:lvl w:ilvl="1" w:tplc="CA28DC18">
      <w:start w:val="1"/>
      <w:numFmt w:val="decimal"/>
      <w:lvlText w:val="%2."/>
      <w:lvlJc w:val="left"/>
      <w:pPr>
        <w:tabs>
          <w:tab w:val="num" w:pos="1440"/>
        </w:tabs>
        <w:ind w:left="1440" w:hanging="720"/>
      </w:pPr>
    </w:lvl>
    <w:lvl w:ilvl="2" w:tplc="114617AA">
      <w:start w:val="1"/>
      <w:numFmt w:val="decimal"/>
      <w:lvlText w:val="%3."/>
      <w:lvlJc w:val="left"/>
      <w:pPr>
        <w:tabs>
          <w:tab w:val="num" w:pos="2160"/>
        </w:tabs>
        <w:ind w:left="2160" w:hanging="720"/>
      </w:pPr>
    </w:lvl>
    <w:lvl w:ilvl="3" w:tplc="31E2252C">
      <w:start w:val="1"/>
      <w:numFmt w:val="decimal"/>
      <w:lvlText w:val="%4."/>
      <w:lvlJc w:val="left"/>
      <w:pPr>
        <w:tabs>
          <w:tab w:val="num" w:pos="2880"/>
        </w:tabs>
        <w:ind w:left="2880" w:hanging="720"/>
      </w:pPr>
    </w:lvl>
    <w:lvl w:ilvl="4" w:tplc="813A216E">
      <w:start w:val="1"/>
      <w:numFmt w:val="decimal"/>
      <w:lvlText w:val="%5."/>
      <w:lvlJc w:val="left"/>
      <w:pPr>
        <w:tabs>
          <w:tab w:val="num" w:pos="3600"/>
        </w:tabs>
        <w:ind w:left="3600" w:hanging="720"/>
      </w:pPr>
    </w:lvl>
    <w:lvl w:ilvl="5" w:tplc="047EB112">
      <w:start w:val="1"/>
      <w:numFmt w:val="decimal"/>
      <w:lvlText w:val="%6."/>
      <w:lvlJc w:val="left"/>
      <w:pPr>
        <w:tabs>
          <w:tab w:val="num" w:pos="4320"/>
        </w:tabs>
        <w:ind w:left="4320" w:hanging="720"/>
      </w:pPr>
    </w:lvl>
    <w:lvl w:ilvl="6" w:tplc="B3A088EE">
      <w:start w:val="1"/>
      <w:numFmt w:val="decimal"/>
      <w:lvlText w:val="%7."/>
      <w:lvlJc w:val="left"/>
      <w:pPr>
        <w:tabs>
          <w:tab w:val="num" w:pos="5040"/>
        </w:tabs>
        <w:ind w:left="5040" w:hanging="720"/>
      </w:pPr>
    </w:lvl>
    <w:lvl w:ilvl="7" w:tplc="88F221BA">
      <w:start w:val="1"/>
      <w:numFmt w:val="decimal"/>
      <w:lvlText w:val="%8."/>
      <w:lvlJc w:val="left"/>
      <w:pPr>
        <w:tabs>
          <w:tab w:val="num" w:pos="5760"/>
        </w:tabs>
        <w:ind w:left="5760" w:hanging="720"/>
      </w:pPr>
    </w:lvl>
    <w:lvl w:ilvl="8" w:tplc="3932BFE8">
      <w:start w:val="1"/>
      <w:numFmt w:val="decimal"/>
      <w:lvlText w:val="%9."/>
      <w:lvlJc w:val="left"/>
      <w:pPr>
        <w:tabs>
          <w:tab w:val="num" w:pos="6480"/>
        </w:tabs>
        <w:ind w:left="6480" w:hanging="720"/>
      </w:pPr>
    </w:lvl>
  </w:abstractNum>
  <w:abstractNum w:abstractNumId="8"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F01382"/>
    <w:multiLevelType w:val="hybridMultilevel"/>
    <w:tmpl w:val="82580558"/>
    <w:lvl w:ilvl="0" w:tplc="6B94713A">
      <w:start w:val="1"/>
      <w:numFmt w:val="bullet"/>
      <w:lvlText w:val=""/>
      <w:lvlJc w:val="left"/>
      <w:pPr>
        <w:ind w:left="360" w:hanging="360"/>
      </w:pPr>
      <w:rPr>
        <w:rFonts w:ascii="Symbol" w:hAnsi="Symbol" w:hint="default"/>
        <w:color w:val="000000" w:themeColor="text1"/>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76820626">
    <w:abstractNumId w:val="0"/>
  </w:num>
  <w:num w:numId="2" w16cid:durableId="1528250149">
    <w:abstractNumId w:val="13"/>
  </w:num>
  <w:num w:numId="3" w16cid:durableId="533495475">
    <w:abstractNumId w:val="11"/>
  </w:num>
  <w:num w:numId="4" w16cid:durableId="1661418693">
    <w:abstractNumId w:val="14"/>
  </w:num>
  <w:num w:numId="5" w16cid:durableId="98720822">
    <w:abstractNumId w:val="10"/>
  </w:num>
  <w:num w:numId="6" w16cid:durableId="1156455235">
    <w:abstractNumId w:val="5"/>
  </w:num>
  <w:num w:numId="7" w16cid:durableId="307053373">
    <w:abstractNumId w:val="1"/>
  </w:num>
  <w:num w:numId="8" w16cid:durableId="1269773242">
    <w:abstractNumId w:val="8"/>
  </w:num>
  <w:num w:numId="9" w16cid:durableId="568418406">
    <w:abstractNumId w:val="15"/>
  </w:num>
  <w:num w:numId="10" w16cid:durableId="480463231">
    <w:abstractNumId w:val="7"/>
  </w:num>
  <w:num w:numId="11" w16cid:durableId="1022897832">
    <w:abstractNumId w:val="6"/>
  </w:num>
  <w:num w:numId="12" w16cid:durableId="583614203">
    <w:abstractNumId w:val="4"/>
  </w:num>
  <w:num w:numId="13" w16cid:durableId="95827515">
    <w:abstractNumId w:val="9"/>
  </w:num>
  <w:num w:numId="14" w16cid:durableId="56589057">
    <w:abstractNumId w:val="12"/>
  </w:num>
  <w:num w:numId="15" w16cid:durableId="1272857502">
    <w:abstractNumId w:val="3"/>
  </w:num>
  <w:num w:numId="16" w16cid:durableId="2035030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574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184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2828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654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5083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2384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128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88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2754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2984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19476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cs-CZ"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0C36"/>
    <w:rsid w:val="00001953"/>
    <w:rsid w:val="00002F60"/>
    <w:rsid w:val="00003419"/>
    <w:rsid w:val="00003981"/>
    <w:rsid w:val="00003D02"/>
    <w:rsid w:val="000045E4"/>
    <w:rsid w:val="00005824"/>
    <w:rsid w:val="000074FD"/>
    <w:rsid w:val="00010B4E"/>
    <w:rsid w:val="000114EA"/>
    <w:rsid w:val="000173E3"/>
    <w:rsid w:val="000202E7"/>
    <w:rsid w:val="00020B1D"/>
    <w:rsid w:val="00021036"/>
    <w:rsid w:val="00023C43"/>
    <w:rsid w:val="00023EC1"/>
    <w:rsid w:val="00024253"/>
    <w:rsid w:val="0002464B"/>
    <w:rsid w:val="00026124"/>
    <w:rsid w:val="00030E14"/>
    <w:rsid w:val="000315D7"/>
    <w:rsid w:val="0003190E"/>
    <w:rsid w:val="00031C4B"/>
    <w:rsid w:val="000340CF"/>
    <w:rsid w:val="00035963"/>
    <w:rsid w:val="0003612E"/>
    <w:rsid w:val="00036A53"/>
    <w:rsid w:val="00036B91"/>
    <w:rsid w:val="00037351"/>
    <w:rsid w:val="0003745D"/>
    <w:rsid w:val="00041CF6"/>
    <w:rsid w:val="0004387B"/>
    <w:rsid w:val="00043B94"/>
    <w:rsid w:val="00044517"/>
    <w:rsid w:val="000479EF"/>
    <w:rsid w:val="0005016A"/>
    <w:rsid w:val="00050BDA"/>
    <w:rsid w:val="00051DC7"/>
    <w:rsid w:val="00052D70"/>
    <w:rsid w:val="0005310E"/>
    <w:rsid w:val="000557E5"/>
    <w:rsid w:val="0005587D"/>
    <w:rsid w:val="00055FD8"/>
    <w:rsid w:val="00056B19"/>
    <w:rsid w:val="00056D66"/>
    <w:rsid w:val="0006105D"/>
    <w:rsid w:val="00061124"/>
    <w:rsid w:val="000631CF"/>
    <w:rsid w:val="00063ACB"/>
    <w:rsid w:val="00066106"/>
    <w:rsid w:val="00066712"/>
    <w:rsid w:val="00070173"/>
    <w:rsid w:val="00072E36"/>
    <w:rsid w:val="000737DE"/>
    <w:rsid w:val="00074F57"/>
    <w:rsid w:val="000756E2"/>
    <w:rsid w:val="00076057"/>
    <w:rsid w:val="000804DF"/>
    <w:rsid w:val="000806B0"/>
    <w:rsid w:val="000834C7"/>
    <w:rsid w:val="00083EAD"/>
    <w:rsid w:val="00091291"/>
    <w:rsid w:val="00091E45"/>
    <w:rsid w:val="00092B65"/>
    <w:rsid w:val="000938D6"/>
    <w:rsid w:val="00093CEC"/>
    <w:rsid w:val="00094682"/>
    <w:rsid w:val="00097015"/>
    <w:rsid w:val="00097285"/>
    <w:rsid w:val="000978FD"/>
    <w:rsid w:val="000A077A"/>
    <w:rsid w:val="000A17BA"/>
    <w:rsid w:val="000A1A7B"/>
    <w:rsid w:val="000A32E1"/>
    <w:rsid w:val="000A68BF"/>
    <w:rsid w:val="000A79F2"/>
    <w:rsid w:val="000B12A9"/>
    <w:rsid w:val="000B1379"/>
    <w:rsid w:val="000B19AA"/>
    <w:rsid w:val="000B5813"/>
    <w:rsid w:val="000C1AC3"/>
    <w:rsid w:val="000C3927"/>
    <w:rsid w:val="000C4080"/>
    <w:rsid w:val="000C61E1"/>
    <w:rsid w:val="000C659B"/>
    <w:rsid w:val="000C79D2"/>
    <w:rsid w:val="000D357B"/>
    <w:rsid w:val="000D4135"/>
    <w:rsid w:val="000D450F"/>
    <w:rsid w:val="000D7560"/>
    <w:rsid w:val="000D7940"/>
    <w:rsid w:val="000E1395"/>
    <w:rsid w:val="000E2778"/>
    <w:rsid w:val="000E2C19"/>
    <w:rsid w:val="000E35D2"/>
    <w:rsid w:val="000E43C8"/>
    <w:rsid w:val="000E43F2"/>
    <w:rsid w:val="000E4638"/>
    <w:rsid w:val="000E4729"/>
    <w:rsid w:val="000E4BAE"/>
    <w:rsid w:val="000E77C1"/>
    <w:rsid w:val="000E7F2F"/>
    <w:rsid w:val="000F078A"/>
    <w:rsid w:val="000F372E"/>
    <w:rsid w:val="000F382E"/>
    <w:rsid w:val="000F3A05"/>
    <w:rsid w:val="000F4D97"/>
    <w:rsid w:val="000F52AC"/>
    <w:rsid w:val="000F6B20"/>
    <w:rsid w:val="000F6F2C"/>
    <w:rsid w:val="000F7908"/>
    <w:rsid w:val="00100CD2"/>
    <w:rsid w:val="00102AB5"/>
    <w:rsid w:val="00103A88"/>
    <w:rsid w:val="00104902"/>
    <w:rsid w:val="00104E75"/>
    <w:rsid w:val="00106105"/>
    <w:rsid w:val="00106AAD"/>
    <w:rsid w:val="00111111"/>
    <w:rsid w:val="00113F76"/>
    <w:rsid w:val="00114524"/>
    <w:rsid w:val="00114AFD"/>
    <w:rsid w:val="00115A03"/>
    <w:rsid w:val="001165E4"/>
    <w:rsid w:val="00116C54"/>
    <w:rsid w:val="00117230"/>
    <w:rsid w:val="00117E62"/>
    <w:rsid w:val="00122E32"/>
    <w:rsid w:val="00123F81"/>
    <w:rsid w:val="001259EB"/>
    <w:rsid w:val="00126C62"/>
    <w:rsid w:val="00130A07"/>
    <w:rsid w:val="00130F48"/>
    <w:rsid w:val="00132807"/>
    <w:rsid w:val="00133625"/>
    <w:rsid w:val="00133C9D"/>
    <w:rsid w:val="00135D97"/>
    <w:rsid w:val="00137242"/>
    <w:rsid w:val="001428D0"/>
    <w:rsid w:val="001429B8"/>
    <w:rsid w:val="00142EE6"/>
    <w:rsid w:val="0014316B"/>
    <w:rsid w:val="001460AE"/>
    <w:rsid w:val="001478EF"/>
    <w:rsid w:val="00150C68"/>
    <w:rsid w:val="00150F22"/>
    <w:rsid w:val="00151836"/>
    <w:rsid w:val="00152A01"/>
    <w:rsid w:val="00154B90"/>
    <w:rsid w:val="00154BA5"/>
    <w:rsid w:val="0015519A"/>
    <w:rsid w:val="00155788"/>
    <w:rsid w:val="0015714F"/>
    <w:rsid w:val="001575BC"/>
    <w:rsid w:val="0016006B"/>
    <w:rsid w:val="00160D8F"/>
    <w:rsid w:val="00163480"/>
    <w:rsid w:val="001635C9"/>
    <w:rsid w:val="0016394A"/>
    <w:rsid w:val="0017024E"/>
    <w:rsid w:val="001702FA"/>
    <w:rsid w:val="00170BFC"/>
    <w:rsid w:val="00170CF1"/>
    <w:rsid w:val="001718BD"/>
    <w:rsid w:val="00171E45"/>
    <w:rsid w:val="00172F33"/>
    <w:rsid w:val="0017639B"/>
    <w:rsid w:val="0017BCAA"/>
    <w:rsid w:val="00180BF9"/>
    <w:rsid w:val="001811B6"/>
    <w:rsid w:val="001823C0"/>
    <w:rsid w:val="0018499E"/>
    <w:rsid w:val="00185164"/>
    <w:rsid w:val="001860C3"/>
    <w:rsid w:val="00186A95"/>
    <w:rsid w:val="00187DC8"/>
    <w:rsid w:val="0019198D"/>
    <w:rsid w:val="00192CF0"/>
    <w:rsid w:val="00193815"/>
    <w:rsid w:val="001944E2"/>
    <w:rsid w:val="00194F53"/>
    <w:rsid w:val="001965D2"/>
    <w:rsid w:val="00197896"/>
    <w:rsid w:val="001A0E73"/>
    <w:rsid w:val="001A3E3E"/>
    <w:rsid w:val="001A4B0C"/>
    <w:rsid w:val="001A4FF5"/>
    <w:rsid w:val="001B6426"/>
    <w:rsid w:val="001B68BA"/>
    <w:rsid w:val="001B7D31"/>
    <w:rsid w:val="001C03EE"/>
    <w:rsid w:val="001C2840"/>
    <w:rsid w:val="001C473A"/>
    <w:rsid w:val="001C4E74"/>
    <w:rsid w:val="001C6EA4"/>
    <w:rsid w:val="001C7106"/>
    <w:rsid w:val="001C7476"/>
    <w:rsid w:val="001D296D"/>
    <w:rsid w:val="001D2B84"/>
    <w:rsid w:val="001D5109"/>
    <w:rsid w:val="001D519B"/>
    <w:rsid w:val="001D5624"/>
    <w:rsid w:val="001E0F93"/>
    <w:rsid w:val="001E0FFC"/>
    <w:rsid w:val="001E3585"/>
    <w:rsid w:val="001F0CFC"/>
    <w:rsid w:val="001F13DA"/>
    <w:rsid w:val="001F2132"/>
    <w:rsid w:val="001F4341"/>
    <w:rsid w:val="001F55D2"/>
    <w:rsid w:val="00201450"/>
    <w:rsid w:val="002059C9"/>
    <w:rsid w:val="00205DCF"/>
    <w:rsid w:val="00207986"/>
    <w:rsid w:val="002104AD"/>
    <w:rsid w:val="00210BCA"/>
    <w:rsid w:val="002114A2"/>
    <w:rsid w:val="00211781"/>
    <w:rsid w:val="0021266A"/>
    <w:rsid w:val="00213164"/>
    <w:rsid w:val="00213FE9"/>
    <w:rsid w:val="00213FF6"/>
    <w:rsid w:val="002145BA"/>
    <w:rsid w:val="00214F7F"/>
    <w:rsid w:val="00215612"/>
    <w:rsid w:val="00217A55"/>
    <w:rsid w:val="00217AF0"/>
    <w:rsid w:val="002205FD"/>
    <w:rsid w:val="00221A82"/>
    <w:rsid w:val="00221E8A"/>
    <w:rsid w:val="002221C6"/>
    <w:rsid w:val="0022331F"/>
    <w:rsid w:val="00224984"/>
    <w:rsid w:val="00226737"/>
    <w:rsid w:val="00226F04"/>
    <w:rsid w:val="00227D1D"/>
    <w:rsid w:val="002324EA"/>
    <w:rsid w:val="0023359C"/>
    <w:rsid w:val="00233EED"/>
    <w:rsid w:val="002342D1"/>
    <w:rsid w:val="00235640"/>
    <w:rsid w:val="00236388"/>
    <w:rsid w:val="00237411"/>
    <w:rsid w:val="00237C33"/>
    <w:rsid w:val="00242224"/>
    <w:rsid w:val="0024319A"/>
    <w:rsid w:val="00243D0B"/>
    <w:rsid w:val="002445D2"/>
    <w:rsid w:val="002465E7"/>
    <w:rsid w:val="00246EB9"/>
    <w:rsid w:val="0025085D"/>
    <w:rsid w:val="00251B85"/>
    <w:rsid w:val="002522ED"/>
    <w:rsid w:val="002536D2"/>
    <w:rsid w:val="002546B9"/>
    <w:rsid w:val="00256A84"/>
    <w:rsid w:val="00257A42"/>
    <w:rsid w:val="002617FB"/>
    <w:rsid w:val="00263A50"/>
    <w:rsid w:val="00264872"/>
    <w:rsid w:val="00265C2A"/>
    <w:rsid w:val="00265E73"/>
    <w:rsid w:val="00273861"/>
    <w:rsid w:val="00274763"/>
    <w:rsid w:val="00274A58"/>
    <w:rsid w:val="00276C73"/>
    <w:rsid w:val="0027741E"/>
    <w:rsid w:val="00277DF4"/>
    <w:rsid w:val="002808A9"/>
    <w:rsid w:val="0028114E"/>
    <w:rsid w:val="00281330"/>
    <w:rsid w:val="0028235D"/>
    <w:rsid w:val="002834BF"/>
    <w:rsid w:val="00283BCF"/>
    <w:rsid w:val="00284FBB"/>
    <w:rsid w:val="00285655"/>
    <w:rsid w:val="00285850"/>
    <w:rsid w:val="0029006A"/>
    <w:rsid w:val="00290DEB"/>
    <w:rsid w:val="00291A59"/>
    <w:rsid w:val="0029368F"/>
    <w:rsid w:val="00294BB6"/>
    <w:rsid w:val="002963E0"/>
    <w:rsid w:val="002A052E"/>
    <w:rsid w:val="002A0A8B"/>
    <w:rsid w:val="002A2D6D"/>
    <w:rsid w:val="002A3D83"/>
    <w:rsid w:val="002A4588"/>
    <w:rsid w:val="002A4854"/>
    <w:rsid w:val="002A4926"/>
    <w:rsid w:val="002A4B8C"/>
    <w:rsid w:val="002A69B2"/>
    <w:rsid w:val="002A6A8F"/>
    <w:rsid w:val="002B3445"/>
    <w:rsid w:val="002B3D7D"/>
    <w:rsid w:val="002B6076"/>
    <w:rsid w:val="002B7AB6"/>
    <w:rsid w:val="002C0CD4"/>
    <w:rsid w:val="002C14FC"/>
    <w:rsid w:val="002C158A"/>
    <w:rsid w:val="002C430F"/>
    <w:rsid w:val="002C5D3C"/>
    <w:rsid w:val="002C675F"/>
    <w:rsid w:val="002C71C5"/>
    <w:rsid w:val="002D0050"/>
    <w:rsid w:val="002D04EE"/>
    <w:rsid w:val="002D2DCF"/>
    <w:rsid w:val="002D4E10"/>
    <w:rsid w:val="002D4F8A"/>
    <w:rsid w:val="002D5FBA"/>
    <w:rsid w:val="002E04F3"/>
    <w:rsid w:val="002E3C12"/>
    <w:rsid w:val="002E3EA8"/>
    <w:rsid w:val="002E415D"/>
    <w:rsid w:val="002E44AD"/>
    <w:rsid w:val="002F15F4"/>
    <w:rsid w:val="002F1981"/>
    <w:rsid w:val="002F19BE"/>
    <w:rsid w:val="002F3077"/>
    <w:rsid w:val="002F37B4"/>
    <w:rsid w:val="002F7FA3"/>
    <w:rsid w:val="003000E3"/>
    <w:rsid w:val="00302016"/>
    <w:rsid w:val="003037BD"/>
    <w:rsid w:val="00304D4C"/>
    <w:rsid w:val="00305441"/>
    <w:rsid w:val="00305FA1"/>
    <w:rsid w:val="00311ED6"/>
    <w:rsid w:val="003132E2"/>
    <w:rsid w:val="00313C4D"/>
    <w:rsid w:val="0031506A"/>
    <w:rsid w:val="00315EFB"/>
    <w:rsid w:val="00316978"/>
    <w:rsid w:val="00316BBD"/>
    <w:rsid w:val="0032031E"/>
    <w:rsid w:val="0032191A"/>
    <w:rsid w:val="00324BBE"/>
    <w:rsid w:val="00331F57"/>
    <w:rsid w:val="00333801"/>
    <w:rsid w:val="003353FD"/>
    <w:rsid w:val="00336E2D"/>
    <w:rsid w:val="0033773B"/>
    <w:rsid w:val="00337F0B"/>
    <w:rsid w:val="00342509"/>
    <w:rsid w:val="003427F9"/>
    <w:rsid w:val="00342B11"/>
    <w:rsid w:val="00343892"/>
    <w:rsid w:val="0034440E"/>
    <w:rsid w:val="00344F88"/>
    <w:rsid w:val="0034502F"/>
    <w:rsid w:val="003454C4"/>
    <w:rsid w:val="00345590"/>
    <w:rsid w:val="00350E84"/>
    <w:rsid w:val="003514A3"/>
    <w:rsid w:val="003516E7"/>
    <w:rsid w:val="00351D04"/>
    <w:rsid w:val="00352E31"/>
    <w:rsid w:val="00355A0D"/>
    <w:rsid w:val="00357B7C"/>
    <w:rsid w:val="00360C77"/>
    <w:rsid w:val="00360FC3"/>
    <w:rsid w:val="00361645"/>
    <w:rsid w:val="00365882"/>
    <w:rsid w:val="00370795"/>
    <w:rsid w:val="00371D54"/>
    <w:rsid w:val="00373BEF"/>
    <w:rsid w:val="003747BF"/>
    <w:rsid w:val="00376743"/>
    <w:rsid w:val="00377536"/>
    <w:rsid w:val="00381D18"/>
    <w:rsid w:val="003822BF"/>
    <w:rsid w:val="003848A0"/>
    <w:rsid w:val="00385002"/>
    <w:rsid w:val="00390C04"/>
    <w:rsid w:val="00391C79"/>
    <w:rsid w:val="0039331D"/>
    <w:rsid w:val="00393362"/>
    <w:rsid w:val="0039367C"/>
    <w:rsid w:val="00393DB0"/>
    <w:rsid w:val="003961B6"/>
    <w:rsid w:val="003963CC"/>
    <w:rsid w:val="003A0EFD"/>
    <w:rsid w:val="003A18F8"/>
    <w:rsid w:val="003A395D"/>
    <w:rsid w:val="003A39C2"/>
    <w:rsid w:val="003A3D74"/>
    <w:rsid w:val="003A4D47"/>
    <w:rsid w:val="003A7A91"/>
    <w:rsid w:val="003B0F0C"/>
    <w:rsid w:val="003B23E6"/>
    <w:rsid w:val="003B3C68"/>
    <w:rsid w:val="003B45AA"/>
    <w:rsid w:val="003B4765"/>
    <w:rsid w:val="003B63A9"/>
    <w:rsid w:val="003B745C"/>
    <w:rsid w:val="003B7763"/>
    <w:rsid w:val="003C1A99"/>
    <w:rsid w:val="003C25DF"/>
    <w:rsid w:val="003C4EBE"/>
    <w:rsid w:val="003C7514"/>
    <w:rsid w:val="003C7BBE"/>
    <w:rsid w:val="003D047C"/>
    <w:rsid w:val="003D16DA"/>
    <w:rsid w:val="003D1E32"/>
    <w:rsid w:val="003D1E7E"/>
    <w:rsid w:val="003D408D"/>
    <w:rsid w:val="003D4F89"/>
    <w:rsid w:val="003D6DE7"/>
    <w:rsid w:val="003D7BD0"/>
    <w:rsid w:val="003E174D"/>
    <w:rsid w:val="003F0868"/>
    <w:rsid w:val="003F170A"/>
    <w:rsid w:val="003F31B1"/>
    <w:rsid w:val="003F3645"/>
    <w:rsid w:val="003F405F"/>
    <w:rsid w:val="003F42EF"/>
    <w:rsid w:val="003F43DD"/>
    <w:rsid w:val="003F676E"/>
    <w:rsid w:val="003F76CF"/>
    <w:rsid w:val="003F7B4E"/>
    <w:rsid w:val="00400C6F"/>
    <w:rsid w:val="004027D6"/>
    <w:rsid w:val="00402CB5"/>
    <w:rsid w:val="00404315"/>
    <w:rsid w:val="00405278"/>
    <w:rsid w:val="00405B20"/>
    <w:rsid w:val="0040607B"/>
    <w:rsid w:val="00410E50"/>
    <w:rsid w:val="00413EAC"/>
    <w:rsid w:val="004141AB"/>
    <w:rsid w:val="00414799"/>
    <w:rsid w:val="004150FD"/>
    <w:rsid w:val="004159B0"/>
    <w:rsid w:val="00415A8B"/>
    <w:rsid w:val="00417943"/>
    <w:rsid w:val="004204DC"/>
    <w:rsid w:val="00420A01"/>
    <w:rsid w:val="00422136"/>
    <w:rsid w:val="00424563"/>
    <w:rsid w:val="00424890"/>
    <w:rsid w:val="0042492D"/>
    <w:rsid w:val="0042524D"/>
    <w:rsid w:val="00431128"/>
    <w:rsid w:val="00433993"/>
    <w:rsid w:val="00434258"/>
    <w:rsid w:val="0043626F"/>
    <w:rsid w:val="004438A4"/>
    <w:rsid w:val="0044396A"/>
    <w:rsid w:val="00444F7E"/>
    <w:rsid w:val="00446457"/>
    <w:rsid w:val="004466EF"/>
    <w:rsid w:val="004477CC"/>
    <w:rsid w:val="00451737"/>
    <w:rsid w:val="00451A1B"/>
    <w:rsid w:val="00451F27"/>
    <w:rsid w:val="004541C2"/>
    <w:rsid w:val="00457BC7"/>
    <w:rsid w:val="00462C73"/>
    <w:rsid w:val="00463C08"/>
    <w:rsid w:val="00464607"/>
    <w:rsid w:val="0046488C"/>
    <w:rsid w:val="00464D0F"/>
    <w:rsid w:val="00464DE7"/>
    <w:rsid w:val="00467FD6"/>
    <w:rsid w:val="00474AF9"/>
    <w:rsid w:val="00474B69"/>
    <w:rsid w:val="00477B32"/>
    <w:rsid w:val="00477E15"/>
    <w:rsid w:val="0048493F"/>
    <w:rsid w:val="004851F1"/>
    <w:rsid w:val="004912D9"/>
    <w:rsid w:val="00494613"/>
    <w:rsid w:val="004979E7"/>
    <w:rsid w:val="004A1EE9"/>
    <w:rsid w:val="004A29AC"/>
    <w:rsid w:val="004A446A"/>
    <w:rsid w:val="004A68D0"/>
    <w:rsid w:val="004A6D92"/>
    <w:rsid w:val="004A7B7B"/>
    <w:rsid w:val="004B08DD"/>
    <w:rsid w:val="004B0F74"/>
    <w:rsid w:val="004B1391"/>
    <w:rsid w:val="004B225C"/>
    <w:rsid w:val="004B4B05"/>
    <w:rsid w:val="004B5594"/>
    <w:rsid w:val="004B5CE4"/>
    <w:rsid w:val="004B6B28"/>
    <w:rsid w:val="004B6C19"/>
    <w:rsid w:val="004C151C"/>
    <w:rsid w:val="004C2086"/>
    <w:rsid w:val="004C3279"/>
    <w:rsid w:val="004C3D7B"/>
    <w:rsid w:val="004D05AE"/>
    <w:rsid w:val="004D0C8A"/>
    <w:rsid w:val="004D19C3"/>
    <w:rsid w:val="004D2A8A"/>
    <w:rsid w:val="004D37B6"/>
    <w:rsid w:val="004D3CA5"/>
    <w:rsid w:val="004D4293"/>
    <w:rsid w:val="004D62A5"/>
    <w:rsid w:val="004D6C13"/>
    <w:rsid w:val="004D792E"/>
    <w:rsid w:val="004E03E9"/>
    <w:rsid w:val="004E1D45"/>
    <w:rsid w:val="004E2A47"/>
    <w:rsid w:val="004E334F"/>
    <w:rsid w:val="004E3EE5"/>
    <w:rsid w:val="004E42AB"/>
    <w:rsid w:val="004E5273"/>
    <w:rsid w:val="004E5844"/>
    <w:rsid w:val="004E5E7D"/>
    <w:rsid w:val="004E7A88"/>
    <w:rsid w:val="004F0809"/>
    <w:rsid w:val="004F187F"/>
    <w:rsid w:val="004F2B75"/>
    <w:rsid w:val="004F3F72"/>
    <w:rsid w:val="004F3FBC"/>
    <w:rsid w:val="004F7122"/>
    <w:rsid w:val="00500017"/>
    <w:rsid w:val="005021E1"/>
    <w:rsid w:val="005056FB"/>
    <w:rsid w:val="0050712C"/>
    <w:rsid w:val="00511704"/>
    <w:rsid w:val="0051311F"/>
    <w:rsid w:val="005133E3"/>
    <w:rsid w:val="00515E41"/>
    <w:rsid w:val="005167AF"/>
    <w:rsid w:val="00521DD4"/>
    <w:rsid w:val="005220A1"/>
    <w:rsid w:val="005220E6"/>
    <w:rsid w:val="00522304"/>
    <w:rsid w:val="00522534"/>
    <w:rsid w:val="0052290F"/>
    <w:rsid w:val="00523113"/>
    <w:rsid w:val="005232E6"/>
    <w:rsid w:val="005234E3"/>
    <w:rsid w:val="00523B33"/>
    <w:rsid w:val="0052642D"/>
    <w:rsid w:val="005265F9"/>
    <w:rsid w:val="00526887"/>
    <w:rsid w:val="00526AF0"/>
    <w:rsid w:val="00526F94"/>
    <w:rsid w:val="00527A78"/>
    <w:rsid w:val="0053220B"/>
    <w:rsid w:val="00534944"/>
    <w:rsid w:val="00535B8A"/>
    <w:rsid w:val="00536BC3"/>
    <w:rsid w:val="00542DDE"/>
    <w:rsid w:val="00544069"/>
    <w:rsid w:val="00545024"/>
    <w:rsid w:val="00545590"/>
    <w:rsid w:val="00545805"/>
    <w:rsid w:val="00545F63"/>
    <w:rsid w:val="00547610"/>
    <w:rsid w:val="005478F9"/>
    <w:rsid w:val="00547FF9"/>
    <w:rsid w:val="00550DFA"/>
    <w:rsid w:val="00551783"/>
    <w:rsid w:val="00551990"/>
    <w:rsid w:val="005529D1"/>
    <w:rsid w:val="00553077"/>
    <w:rsid w:val="00553403"/>
    <w:rsid w:val="00555AA5"/>
    <w:rsid w:val="00556655"/>
    <w:rsid w:val="0056167C"/>
    <w:rsid w:val="00561C18"/>
    <w:rsid w:val="00561DEA"/>
    <w:rsid w:val="00565976"/>
    <w:rsid w:val="0056695E"/>
    <w:rsid w:val="005677BF"/>
    <w:rsid w:val="0057112F"/>
    <w:rsid w:val="00571895"/>
    <w:rsid w:val="00571A6A"/>
    <w:rsid w:val="00573125"/>
    <w:rsid w:val="00573326"/>
    <w:rsid w:val="005746C0"/>
    <w:rsid w:val="00575D68"/>
    <w:rsid w:val="005769E0"/>
    <w:rsid w:val="00580F46"/>
    <w:rsid w:val="00581A98"/>
    <w:rsid w:val="00584969"/>
    <w:rsid w:val="0058687E"/>
    <w:rsid w:val="005873D5"/>
    <w:rsid w:val="0058758B"/>
    <w:rsid w:val="005910BB"/>
    <w:rsid w:val="00592FE6"/>
    <w:rsid w:val="00593FE5"/>
    <w:rsid w:val="005A2B57"/>
    <w:rsid w:val="005A61AB"/>
    <w:rsid w:val="005B023C"/>
    <w:rsid w:val="005B0DD0"/>
    <w:rsid w:val="005B12F9"/>
    <w:rsid w:val="005B3A31"/>
    <w:rsid w:val="005B3FF8"/>
    <w:rsid w:val="005B542B"/>
    <w:rsid w:val="005C0E39"/>
    <w:rsid w:val="005C2AE5"/>
    <w:rsid w:val="005C46DF"/>
    <w:rsid w:val="005C5071"/>
    <w:rsid w:val="005C69D9"/>
    <w:rsid w:val="005C7312"/>
    <w:rsid w:val="005C73B1"/>
    <w:rsid w:val="005C7AC3"/>
    <w:rsid w:val="005D0C67"/>
    <w:rsid w:val="005D1023"/>
    <w:rsid w:val="005D1EC5"/>
    <w:rsid w:val="005D262D"/>
    <w:rsid w:val="005D363B"/>
    <w:rsid w:val="005D45AE"/>
    <w:rsid w:val="005D6F94"/>
    <w:rsid w:val="005D7400"/>
    <w:rsid w:val="005D7A43"/>
    <w:rsid w:val="005D7F40"/>
    <w:rsid w:val="005E28F8"/>
    <w:rsid w:val="005E2A65"/>
    <w:rsid w:val="005E3415"/>
    <w:rsid w:val="005E3C45"/>
    <w:rsid w:val="005E3D37"/>
    <w:rsid w:val="005E4606"/>
    <w:rsid w:val="005E571C"/>
    <w:rsid w:val="005E7D0C"/>
    <w:rsid w:val="005F0C36"/>
    <w:rsid w:val="005F11E2"/>
    <w:rsid w:val="005F33A8"/>
    <w:rsid w:val="005F58F6"/>
    <w:rsid w:val="005F598C"/>
    <w:rsid w:val="005F5B76"/>
    <w:rsid w:val="005F7EDC"/>
    <w:rsid w:val="00601A17"/>
    <w:rsid w:val="006031C1"/>
    <w:rsid w:val="006053FE"/>
    <w:rsid w:val="0061097D"/>
    <w:rsid w:val="00610E72"/>
    <w:rsid w:val="006116CA"/>
    <w:rsid w:val="00615AF7"/>
    <w:rsid w:val="00616115"/>
    <w:rsid w:val="00616264"/>
    <w:rsid w:val="0062197D"/>
    <w:rsid w:val="006239AA"/>
    <w:rsid w:val="00623DEB"/>
    <w:rsid w:val="00624D45"/>
    <w:rsid w:val="00625FD1"/>
    <w:rsid w:val="00627E17"/>
    <w:rsid w:val="00627E4E"/>
    <w:rsid w:val="00627F8B"/>
    <w:rsid w:val="006324F8"/>
    <w:rsid w:val="00632622"/>
    <w:rsid w:val="00632C14"/>
    <w:rsid w:val="00633E6C"/>
    <w:rsid w:val="0063501A"/>
    <w:rsid w:val="00635EBB"/>
    <w:rsid w:val="00636FB9"/>
    <w:rsid w:val="006374A1"/>
    <w:rsid w:val="00637E7E"/>
    <w:rsid w:val="00640683"/>
    <w:rsid w:val="0064106B"/>
    <w:rsid w:val="00641804"/>
    <w:rsid w:val="00642328"/>
    <w:rsid w:val="00642E05"/>
    <w:rsid w:val="00642F1A"/>
    <w:rsid w:val="00643DEB"/>
    <w:rsid w:val="00644792"/>
    <w:rsid w:val="0064622C"/>
    <w:rsid w:val="00646CB6"/>
    <w:rsid w:val="00647767"/>
    <w:rsid w:val="0064799D"/>
    <w:rsid w:val="006501B3"/>
    <w:rsid w:val="00651817"/>
    <w:rsid w:val="00653371"/>
    <w:rsid w:val="00653549"/>
    <w:rsid w:val="00653650"/>
    <w:rsid w:val="0065417B"/>
    <w:rsid w:val="00654352"/>
    <w:rsid w:val="00660A84"/>
    <w:rsid w:val="00660BFD"/>
    <w:rsid w:val="00663A55"/>
    <w:rsid w:val="00664866"/>
    <w:rsid w:val="0066568C"/>
    <w:rsid w:val="006707D0"/>
    <w:rsid w:val="00670F24"/>
    <w:rsid w:val="00670FBF"/>
    <w:rsid w:val="00671222"/>
    <w:rsid w:val="0067298C"/>
    <w:rsid w:val="00672F04"/>
    <w:rsid w:val="006730FE"/>
    <w:rsid w:val="006731B5"/>
    <w:rsid w:val="00673535"/>
    <w:rsid w:val="00676441"/>
    <w:rsid w:val="00676A2B"/>
    <w:rsid w:val="006807B3"/>
    <w:rsid w:val="00680E07"/>
    <w:rsid w:val="006812CC"/>
    <w:rsid w:val="00683F45"/>
    <w:rsid w:val="00684470"/>
    <w:rsid w:val="00684A63"/>
    <w:rsid w:val="00684CA1"/>
    <w:rsid w:val="006850A3"/>
    <w:rsid w:val="00686240"/>
    <w:rsid w:val="00687DC4"/>
    <w:rsid w:val="0069067F"/>
    <w:rsid w:val="00692715"/>
    <w:rsid w:val="00693540"/>
    <w:rsid w:val="00693CB1"/>
    <w:rsid w:val="00694D7E"/>
    <w:rsid w:val="00694E74"/>
    <w:rsid w:val="006962E8"/>
    <w:rsid w:val="0069748F"/>
    <w:rsid w:val="006A43BA"/>
    <w:rsid w:val="006A6D17"/>
    <w:rsid w:val="006B02E5"/>
    <w:rsid w:val="006B166D"/>
    <w:rsid w:val="006B1DC0"/>
    <w:rsid w:val="006B3593"/>
    <w:rsid w:val="006B488D"/>
    <w:rsid w:val="006B6F29"/>
    <w:rsid w:val="006B7C0A"/>
    <w:rsid w:val="006C0FE1"/>
    <w:rsid w:val="006C4A27"/>
    <w:rsid w:val="006C57EE"/>
    <w:rsid w:val="006C5F9A"/>
    <w:rsid w:val="006D0940"/>
    <w:rsid w:val="006D37E3"/>
    <w:rsid w:val="006D3888"/>
    <w:rsid w:val="006D4735"/>
    <w:rsid w:val="006D48B3"/>
    <w:rsid w:val="006D490A"/>
    <w:rsid w:val="006D5205"/>
    <w:rsid w:val="006D521E"/>
    <w:rsid w:val="006D57EE"/>
    <w:rsid w:val="006D59F8"/>
    <w:rsid w:val="006D60F3"/>
    <w:rsid w:val="006D7259"/>
    <w:rsid w:val="006E2265"/>
    <w:rsid w:val="006E4A38"/>
    <w:rsid w:val="006E55BB"/>
    <w:rsid w:val="006E6132"/>
    <w:rsid w:val="006E6B77"/>
    <w:rsid w:val="006E710D"/>
    <w:rsid w:val="006E7C14"/>
    <w:rsid w:val="006F07CF"/>
    <w:rsid w:val="006F1076"/>
    <w:rsid w:val="006F57EE"/>
    <w:rsid w:val="006F736A"/>
    <w:rsid w:val="006F7FF5"/>
    <w:rsid w:val="0070091C"/>
    <w:rsid w:val="007036E6"/>
    <w:rsid w:val="007043BC"/>
    <w:rsid w:val="00705D2B"/>
    <w:rsid w:val="00706C3D"/>
    <w:rsid w:val="007078F9"/>
    <w:rsid w:val="00711075"/>
    <w:rsid w:val="0071404A"/>
    <w:rsid w:val="00715198"/>
    <w:rsid w:val="00715987"/>
    <w:rsid w:val="00715D5D"/>
    <w:rsid w:val="007177EB"/>
    <w:rsid w:val="00717EDF"/>
    <w:rsid w:val="0072012C"/>
    <w:rsid w:val="007205D2"/>
    <w:rsid w:val="00722803"/>
    <w:rsid w:val="00723379"/>
    <w:rsid w:val="00726DBD"/>
    <w:rsid w:val="00726EF9"/>
    <w:rsid w:val="0073083A"/>
    <w:rsid w:val="00730CD7"/>
    <w:rsid w:val="00731239"/>
    <w:rsid w:val="0073126E"/>
    <w:rsid w:val="0073192C"/>
    <w:rsid w:val="00734175"/>
    <w:rsid w:val="00734368"/>
    <w:rsid w:val="00735899"/>
    <w:rsid w:val="007363DF"/>
    <w:rsid w:val="00737C5B"/>
    <w:rsid w:val="00740483"/>
    <w:rsid w:val="007406EC"/>
    <w:rsid w:val="00741C56"/>
    <w:rsid w:val="00742371"/>
    <w:rsid w:val="00742A9F"/>
    <w:rsid w:val="007441C3"/>
    <w:rsid w:val="00744673"/>
    <w:rsid w:val="007473E1"/>
    <w:rsid w:val="00747ABF"/>
    <w:rsid w:val="00747E48"/>
    <w:rsid w:val="00751681"/>
    <w:rsid w:val="00751CA8"/>
    <w:rsid w:val="00751CFF"/>
    <w:rsid w:val="0075292A"/>
    <w:rsid w:val="0075316F"/>
    <w:rsid w:val="0075753D"/>
    <w:rsid w:val="00760002"/>
    <w:rsid w:val="00761C97"/>
    <w:rsid w:val="007622A2"/>
    <w:rsid w:val="007639E4"/>
    <w:rsid w:val="00763FFE"/>
    <w:rsid w:val="007657B7"/>
    <w:rsid w:val="00770282"/>
    <w:rsid w:val="007714E6"/>
    <w:rsid w:val="00771B56"/>
    <w:rsid w:val="00771EA0"/>
    <w:rsid w:val="007747E7"/>
    <w:rsid w:val="0077623D"/>
    <w:rsid w:val="00776F45"/>
    <w:rsid w:val="007825DB"/>
    <w:rsid w:val="0078428A"/>
    <w:rsid w:val="00784E64"/>
    <w:rsid w:val="0078617A"/>
    <w:rsid w:val="0078643A"/>
    <w:rsid w:val="00786ECA"/>
    <w:rsid w:val="007909BD"/>
    <w:rsid w:val="007912D5"/>
    <w:rsid w:val="00791B6A"/>
    <w:rsid w:val="00792AF7"/>
    <w:rsid w:val="00792F57"/>
    <w:rsid w:val="00794C31"/>
    <w:rsid w:val="00795ED8"/>
    <w:rsid w:val="00797CDF"/>
    <w:rsid w:val="007A55A3"/>
    <w:rsid w:val="007A629B"/>
    <w:rsid w:val="007A64B6"/>
    <w:rsid w:val="007A751A"/>
    <w:rsid w:val="007A7DD9"/>
    <w:rsid w:val="007B26BB"/>
    <w:rsid w:val="007B2802"/>
    <w:rsid w:val="007B3C79"/>
    <w:rsid w:val="007B4256"/>
    <w:rsid w:val="007B6B48"/>
    <w:rsid w:val="007C09DD"/>
    <w:rsid w:val="007C0EEE"/>
    <w:rsid w:val="007C2544"/>
    <w:rsid w:val="007C2E87"/>
    <w:rsid w:val="007C3CBC"/>
    <w:rsid w:val="007C52E6"/>
    <w:rsid w:val="007C593C"/>
    <w:rsid w:val="007C620A"/>
    <w:rsid w:val="007C645D"/>
    <w:rsid w:val="007C68B2"/>
    <w:rsid w:val="007C6917"/>
    <w:rsid w:val="007D0645"/>
    <w:rsid w:val="007D0FDF"/>
    <w:rsid w:val="007D1437"/>
    <w:rsid w:val="007D16B1"/>
    <w:rsid w:val="007D1F02"/>
    <w:rsid w:val="007D206A"/>
    <w:rsid w:val="007D3B78"/>
    <w:rsid w:val="007D4239"/>
    <w:rsid w:val="007D4D28"/>
    <w:rsid w:val="007D5085"/>
    <w:rsid w:val="007D6056"/>
    <w:rsid w:val="007D7A66"/>
    <w:rsid w:val="007E13EA"/>
    <w:rsid w:val="007E3FBD"/>
    <w:rsid w:val="007E51D3"/>
    <w:rsid w:val="007F023F"/>
    <w:rsid w:val="007F03A0"/>
    <w:rsid w:val="007F0576"/>
    <w:rsid w:val="007F0703"/>
    <w:rsid w:val="007F1643"/>
    <w:rsid w:val="007F25CC"/>
    <w:rsid w:val="007F26F9"/>
    <w:rsid w:val="007F27D4"/>
    <w:rsid w:val="007F2DC9"/>
    <w:rsid w:val="007F535C"/>
    <w:rsid w:val="007F5C5D"/>
    <w:rsid w:val="00800B24"/>
    <w:rsid w:val="00800D2D"/>
    <w:rsid w:val="0080141D"/>
    <w:rsid w:val="008046EE"/>
    <w:rsid w:val="008055D6"/>
    <w:rsid w:val="008062F7"/>
    <w:rsid w:val="0080654E"/>
    <w:rsid w:val="00810257"/>
    <w:rsid w:val="00811B53"/>
    <w:rsid w:val="00811DD4"/>
    <w:rsid w:val="0081649D"/>
    <w:rsid w:val="008224F5"/>
    <w:rsid w:val="00823A08"/>
    <w:rsid w:val="00826A32"/>
    <w:rsid w:val="00830F58"/>
    <w:rsid w:val="008326B5"/>
    <w:rsid w:val="00834B7E"/>
    <w:rsid w:val="00835DD4"/>
    <w:rsid w:val="00837A9A"/>
    <w:rsid w:val="00837BB8"/>
    <w:rsid w:val="00837C15"/>
    <w:rsid w:val="00837FAD"/>
    <w:rsid w:val="00841983"/>
    <w:rsid w:val="00842CB8"/>
    <w:rsid w:val="0084442B"/>
    <w:rsid w:val="0084471F"/>
    <w:rsid w:val="008475F7"/>
    <w:rsid w:val="00847BCE"/>
    <w:rsid w:val="00850F9D"/>
    <w:rsid w:val="008514A6"/>
    <w:rsid w:val="00851F12"/>
    <w:rsid w:val="008534F8"/>
    <w:rsid w:val="008535BC"/>
    <w:rsid w:val="008544F2"/>
    <w:rsid w:val="008579F4"/>
    <w:rsid w:val="008632DE"/>
    <w:rsid w:val="00864A3E"/>
    <w:rsid w:val="008700B4"/>
    <w:rsid w:val="008702C5"/>
    <w:rsid w:val="008703DB"/>
    <w:rsid w:val="00870FB4"/>
    <w:rsid w:val="00871228"/>
    <w:rsid w:val="00873096"/>
    <w:rsid w:val="00874B52"/>
    <w:rsid w:val="0087509C"/>
    <w:rsid w:val="00876A9C"/>
    <w:rsid w:val="00876FE1"/>
    <w:rsid w:val="00882ED3"/>
    <w:rsid w:val="008852EB"/>
    <w:rsid w:val="00885DC9"/>
    <w:rsid w:val="00885E15"/>
    <w:rsid w:val="0088606E"/>
    <w:rsid w:val="008860FC"/>
    <w:rsid w:val="00887A34"/>
    <w:rsid w:val="008908E4"/>
    <w:rsid w:val="00891D70"/>
    <w:rsid w:val="00892770"/>
    <w:rsid w:val="00893D88"/>
    <w:rsid w:val="0089430C"/>
    <w:rsid w:val="00894BAF"/>
    <w:rsid w:val="008955B1"/>
    <w:rsid w:val="008A4C3F"/>
    <w:rsid w:val="008A566C"/>
    <w:rsid w:val="008A6F0E"/>
    <w:rsid w:val="008A758B"/>
    <w:rsid w:val="008A7B33"/>
    <w:rsid w:val="008B0AE3"/>
    <w:rsid w:val="008B2229"/>
    <w:rsid w:val="008B3513"/>
    <w:rsid w:val="008B50DB"/>
    <w:rsid w:val="008B5364"/>
    <w:rsid w:val="008C0EF4"/>
    <w:rsid w:val="008C19EE"/>
    <w:rsid w:val="008C21AF"/>
    <w:rsid w:val="008C4164"/>
    <w:rsid w:val="008C49CD"/>
    <w:rsid w:val="008C4DE5"/>
    <w:rsid w:val="008C786A"/>
    <w:rsid w:val="008D0CA3"/>
    <w:rsid w:val="008D1A69"/>
    <w:rsid w:val="008D2130"/>
    <w:rsid w:val="008D2B0A"/>
    <w:rsid w:val="008D4074"/>
    <w:rsid w:val="008D4483"/>
    <w:rsid w:val="008E39D5"/>
    <w:rsid w:val="008E45A7"/>
    <w:rsid w:val="008E583F"/>
    <w:rsid w:val="008E64E6"/>
    <w:rsid w:val="008F01EA"/>
    <w:rsid w:val="008F462D"/>
    <w:rsid w:val="008F4F93"/>
    <w:rsid w:val="008F5375"/>
    <w:rsid w:val="008F7BE4"/>
    <w:rsid w:val="00902692"/>
    <w:rsid w:val="00903990"/>
    <w:rsid w:val="009048EC"/>
    <w:rsid w:val="0090565D"/>
    <w:rsid w:val="00905F48"/>
    <w:rsid w:val="009118EB"/>
    <w:rsid w:val="00911921"/>
    <w:rsid w:val="00915BDF"/>
    <w:rsid w:val="00915D32"/>
    <w:rsid w:val="009161D8"/>
    <w:rsid w:val="00916E16"/>
    <w:rsid w:val="0092035C"/>
    <w:rsid w:val="00921A38"/>
    <w:rsid w:val="009256D9"/>
    <w:rsid w:val="00925F11"/>
    <w:rsid w:val="00926C6D"/>
    <w:rsid w:val="00926F9B"/>
    <w:rsid w:val="00927DB5"/>
    <w:rsid w:val="00930BED"/>
    <w:rsid w:val="0093173E"/>
    <w:rsid w:val="00932917"/>
    <w:rsid w:val="00932E17"/>
    <w:rsid w:val="00933C43"/>
    <w:rsid w:val="009340B2"/>
    <w:rsid w:val="00935874"/>
    <w:rsid w:val="00935C4E"/>
    <w:rsid w:val="00935C59"/>
    <w:rsid w:val="00937155"/>
    <w:rsid w:val="009371D3"/>
    <w:rsid w:val="00937CC8"/>
    <w:rsid w:val="009400AD"/>
    <w:rsid w:val="00940C51"/>
    <w:rsid w:val="00941454"/>
    <w:rsid w:val="0094234D"/>
    <w:rsid w:val="00943A2A"/>
    <w:rsid w:val="00943AED"/>
    <w:rsid w:val="00944313"/>
    <w:rsid w:val="00946F72"/>
    <w:rsid w:val="0094721B"/>
    <w:rsid w:val="00947E8B"/>
    <w:rsid w:val="00947F0B"/>
    <w:rsid w:val="00950A6D"/>
    <w:rsid w:val="00951671"/>
    <w:rsid w:val="0095337B"/>
    <w:rsid w:val="00954862"/>
    <w:rsid w:val="00955D52"/>
    <w:rsid w:val="00955FA6"/>
    <w:rsid w:val="00956B43"/>
    <w:rsid w:val="009601F1"/>
    <w:rsid w:val="0096191A"/>
    <w:rsid w:val="009634C1"/>
    <w:rsid w:val="0096494A"/>
    <w:rsid w:val="009659ED"/>
    <w:rsid w:val="00966933"/>
    <w:rsid w:val="00970EE0"/>
    <w:rsid w:val="00972261"/>
    <w:rsid w:val="00972835"/>
    <w:rsid w:val="009730FA"/>
    <w:rsid w:val="00977794"/>
    <w:rsid w:val="0098087F"/>
    <w:rsid w:val="00981201"/>
    <w:rsid w:val="00981EA6"/>
    <w:rsid w:val="00983A2C"/>
    <w:rsid w:val="00984C17"/>
    <w:rsid w:val="009873DA"/>
    <w:rsid w:val="009876C8"/>
    <w:rsid w:val="00987A8F"/>
    <w:rsid w:val="00987D9F"/>
    <w:rsid w:val="009900A0"/>
    <w:rsid w:val="0099161F"/>
    <w:rsid w:val="00991AC0"/>
    <w:rsid w:val="00993365"/>
    <w:rsid w:val="00993676"/>
    <w:rsid w:val="00993C99"/>
    <w:rsid w:val="009940DB"/>
    <w:rsid w:val="00997DE1"/>
    <w:rsid w:val="00997DE8"/>
    <w:rsid w:val="009A1609"/>
    <w:rsid w:val="009A4707"/>
    <w:rsid w:val="009A50FE"/>
    <w:rsid w:val="009A755A"/>
    <w:rsid w:val="009B09D8"/>
    <w:rsid w:val="009B0FBE"/>
    <w:rsid w:val="009B1471"/>
    <w:rsid w:val="009B19AD"/>
    <w:rsid w:val="009B3EDA"/>
    <w:rsid w:val="009C1CB0"/>
    <w:rsid w:val="009C1DC9"/>
    <w:rsid w:val="009C1E80"/>
    <w:rsid w:val="009C538C"/>
    <w:rsid w:val="009D1926"/>
    <w:rsid w:val="009D1CB7"/>
    <w:rsid w:val="009D1E13"/>
    <w:rsid w:val="009D3DCB"/>
    <w:rsid w:val="009D40BB"/>
    <w:rsid w:val="009D552F"/>
    <w:rsid w:val="009D6C9F"/>
    <w:rsid w:val="009D7667"/>
    <w:rsid w:val="009D79EC"/>
    <w:rsid w:val="009D7FBC"/>
    <w:rsid w:val="009E0B15"/>
    <w:rsid w:val="009E554B"/>
    <w:rsid w:val="009E5D55"/>
    <w:rsid w:val="009E5F37"/>
    <w:rsid w:val="009E6970"/>
    <w:rsid w:val="009E6A64"/>
    <w:rsid w:val="009E7037"/>
    <w:rsid w:val="009E742A"/>
    <w:rsid w:val="009F0D89"/>
    <w:rsid w:val="009F16C5"/>
    <w:rsid w:val="009F1A05"/>
    <w:rsid w:val="009F1F94"/>
    <w:rsid w:val="009F2603"/>
    <w:rsid w:val="009F2929"/>
    <w:rsid w:val="009F2C06"/>
    <w:rsid w:val="009F318F"/>
    <w:rsid w:val="009F4BB3"/>
    <w:rsid w:val="009F4DF4"/>
    <w:rsid w:val="009F568D"/>
    <w:rsid w:val="009F6737"/>
    <w:rsid w:val="009F6804"/>
    <w:rsid w:val="009F6BC0"/>
    <w:rsid w:val="00A00113"/>
    <w:rsid w:val="00A00C88"/>
    <w:rsid w:val="00A0156B"/>
    <w:rsid w:val="00A02213"/>
    <w:rsid w:val="00A034CE"/>
    <w:rsid w:val="00A0575E"/>
    <w:rsid w:val="00A06029"/>
    <w:rsid w:val="00A06093"/>
    <w:rsid w:val="00A070C9"/>
    <w:rsid w:val="00A078B2"/>
    <w:rsid w:val="00A079B1"/>
    <w:rsid w:val="00A10728"/>
    <w:rsid w:val="00A11B88"/>
    <w:rsid w:val="00A128B6"/>
    <w:rsid w:val="00A13537"/>
    <w:rsid w:val="00A16547"/>
    <w:rsid w:val="00A20068"/>
    <w:rsid w:val="00A2199E"/>
    <w:rsid w:val="00A2354C"/>
    <w:rsid w:val="00A239F9"/>
    <w:rsid w:val="00A23A9F"/>
    <w:rsid w:val="00A2439E"/>
    <w:rsid w:val="00A26F50"/>
    <w:rsid w:val="00A301BD"/>
    <w:rsid w:val="00A30F06"/>
    <w:rsid w:val="00A316A0"/>
    <w:rsid w:val="00A323EB"/>
    <w:rsid w:val="00A32839"/>
    <w:rsid w:val="00A32BF1"/>
    <w:rsid w:val="00A3424E"/>
    <w:rsid w:val="00A34B6E"/>
    <w:rsid w:val="00A36507"/>
    <w:rsid w:val="00A402DE"/>
    <w:rsid w:val="00A41534"/>
    <w:rsid w:val="00A436D5"/>
    <w:rsid w:val="00A44C3A"/>
    <w:rsid w:val="00A44C7F"/>
    <w:rsid w:val="00A451E3"/>
    <w:rsid w:val="00A457E4"/>
    <w:rsid w:val="00A45A5F"/>
    <w:rsid w:val="00A47923"/>
    <w:rsid w:val="00A47AA4"/>
    <w:rsid w:val="00A51933"/>
    <w:rsid w:val="00A51A71"/>
    <w:rsid w:val="00A51DA8"/>
    <w:rsid w:val="00A53CA4"/>
    <w:rsid w:val="00A55517"/>
    <w:rsid w:val="00A6144E"/>
    <w:rsid w:val="00A6151D"/>
    <w:rsid w:val="00A6197F"/>
    <w:rsid w:val="00A62180"/>
    <w:rsid w:val="00A62226"/>
    <w:rsid w:val="00A64F71"/>
    <w:rsid w:val="00A66CD9"/>
    <w:rsid w:val="00A6713D"/>
    <w:rsid w:val="00A671DA"/>
    <w:rsid w:val="00A71121"/>
    <w:rsid w:val="00A727C2"/>
    <w:rsid w:val="00A74821"/>
    <w:rsid w:val="00A74A1A"/>
    <w:rsid w:val="00A74C0C"/>
    <w:rsid w:val="00A76265"/>
    <w:rsid w:val="00A763BB"/>
    <w:rsid w:val="00A813DE"/>
    <w:rsid w:val="00A813FE"/>
    <w:rsid w:val="00A8383F"/>
    <w:rsid w:val="00A84B35"/>
    <w:rsid w:val="00A851D7"/>
    <w:rsid w:val="00A85826"/>
    <w:rsid w:val="00A86FBD"/>
    <w:rsid w:val="00A90632"/>
    <w:rsid w:val="00A951CD"/>
    <w:rsid w:val="00A96A69"/>
    <w:rsid w:val="00A96F02"/>
    <w:rsid w:val="00AA0FC9"/>
    <w:rsid w:val="00AA260C"/>
    <w:rsid w:val="00AA2666"/>
    <w:rsid w:val="00AA2777"/>
    <w:rsid w:val="00AA4861"/>
    <w:rsid w:val="00AA4939"/>
    <w:rsid w:val="00AA60C0"/>
    <w:rsid w:val="00AA697D"/>
    <w:rsid w:val="00AA7DEA"/>
    <w:rsid w:val="00AB127D"/>
    <w:rsid w:val="00AB3359"/>
    <w:rsid w:val="00AB47B8"/>
    <w:rsid w:val="00AB47DE"/>
    <w:rsid w:val="00AB48C1"/>
    <w:rsid w:val="00AB541A"/>
    <w:rsid w:val="00AB5E72"/>
    <w:rsid w:val="00AB64FE"/>
    <w:rsid w:val="00AB67D4"/>
    <w:rsid w:val="00AB6D8E"/>
    <w:rsid w:val="00AB706C"/>
    <w:rsid w:val="00AB7A5E"/>
    <w:rsid w:val="00AB7BB5"/>
    <w:rsid w:val="00AB7EEA"/>
    <w:rsid w:val="00AC027E"/>
    <w:rsid w:val="00AC2B39"/>
    <w:rsid w:val="00AC3CA0"/>
    <w:rsid w:val="00AC46CE"/>
    <w:rsid w:val="00AC64AB"/>
    <w:rsid w:val="00AC793E"/>
    <w:rsid w:val="00AD0F17"/>
    <w:rsid w:val="00AD1290"/>
    <w:rsid w:val="00AD2527"/>
    <w:rsid w:val="00AD266B"/>
    <w:rsid w:val="00AD4294"/>
    <w:rsid w:val="00AD61ED"/>
    <w:rsid w:val="00AD7298"/>
    <w:rsid w:val="00AE11EC"/>
    <w:rsid w:val="00AE35CE"/>
    <w:rsid w:val="00AE3F8B"/>
    <w:rsid w:val="00AE61B0"/>
    <w:rsid w:val="00AE6B5F"/>
    <w:rsid w:val="00AE6E8D"/>
    <w:rsid w:val="00AE70F3"/>
    <w:rsid w:val="00AF1846"/>
    <w:rsid w:val="00AF53AE"/>
    <w:rsid w:val="00AF5B4F"/>
    <w:rsid w:val="00AF6212"/>
    <w:rsid w:val="00B00CD8"/>
    <w:rsid w:val="00B012B6"/>
    <w:rsid w:val="00B017A5"/>
    <w:rsid w:val="00B02A5A"/>
    <w:rsid w:val="00B06C7A"/>
    <w:rsid w:val="00B07A63"/>
    <w:rsid w:val="00B114A1"/>
    <w:rsid w:val="00B11F42"/>
    <w:rsid w:val="00B120C5"/>
    <w:rsid w:val="00B12892"/>
    <w:rsid w:val="00B139FB"/>
    <w:rsid w:val="00B13DD2"/>
    <w:rsid w:val="00B13FA1"/>
    <w:rsid w:val="00B150AA"/>
    <w:rsid w:val="00B15B17"/>
    <w:rsid w:val="00B15DAA"/>
    <w:rsid w:val="00B15F64"/>
    <w:rsid w:val="00B16573"/>
    <w:rsid w:val="00B16B7F"/>
    <w:rsid w:val="00B21FC9"/>
    <w:rsid w:val="00B22BC5"/>
    <w:rsid w:val="00B246DD"/>
    <w:rsid w:val="00B25B33"/>
    <w:rsid w:val="00B260E7"/>
    <w:rsid w:val="00B266B3"/>
    <w:rsid w:val="00B2731B"/>
    <w:rsid w:val="00B302DA"/>
    <w:rsid w:val="00B307D6"/>
    <w:rsid w:val="00B32AF2"/>
    <w:rsid w:val="00B34530"/>
    <w:rsid w:val="00B41725"/>
    <w:rsid w:val="00B422A5"/>
    <w:rsid w:val="00B424ED"/>
    <w:rsid w:val="00B43733"/>
    <w:rsid w:val="00B44BE6"/>
    <w:rsid w:val="00B4593A"/>
    <w:rsid w:val="00B466A3"/>
    <w:rsid w:val="00B47B6D"/>
    <w:rsid w:val="00B50539"/>
    <w:rsid w:val="00B50EC1"/>
    <w:rsid w:val="00B51E82"/>
    <w:rsid w:val="00B52595"/>
    <w:rsid w:val="00B52AD6"/>
    <w:rsid w:val="00B53D42"/>
    <w:rsid w:val="00B54780"/>
    <w:rsid w:val="00B557B1"/>
    <w:rsid w:val="00B61EFA"/>
    <w:rsid w:val="00B623E5"/>
    <w:rsid w:val="00B63075"/>
    <w:rsid w:val="00B63DEA"/>
    <w:rsid w:val="00B63FBE"/>
    <w:rsid w:val="00B64551"/>
    <w:rsid w:val="00B6538F"/>
    <w:rsid w:val="00B66A6B"/>
    <w:rsid w:val="00B67341"/>
    <w:rsid w:val="00B71016"/>
    <w:rsid w:val="00B714A4"/>
    <w:rsid w:val="00B719B3"/>
    <w:rsid w:val="00B72112"/>
    <w:rsid w:val="00B7293C"/>
    <w:rsid w:val="00B745AE"/>
    <w:rsid w:val="00B7799D"/>
    <w:rsid w:val="00B77DA7"/>
    <w:rsid w:val="00B80F17"/>
    <w:rsid w:val="00B8262F"/>
    <w:rsid w:val="00B84D5A"/>
    <w:rsid w:val="00B850E9"/>
    <w:rsid w:val="00B85EBE"/>
    <w:rsid w:val="00B86988"/>
    <w:rsid w:val="00B872D5"/>
    <w:rsid w:val="00B87D07"/>
    <w:rsid w:val="00B95AC6"/>
    <w:rsid w:val="00BA0969"/>
    <w:rsid w:val="00BA0B0F"/>
    <w:rsid w:val="00BA2E6D"/>
    <w:rsid w:val="00BA3CCE"/>
    <w:rsid w:val="00BA665D"/>
    <w:rsid w:val="00BB02F8"/>
    <w:rsid w:val="00BB1EFA"/>
    <w:rsid w:val="00BB632A"/>
    <w:rsid w:val="00BC09D0"/>
    <w:rsid w:val="00BC2EBC"/>
    <w:rsid w:val="00BC3D29"/>
    <w:rsid w:val="00BC3F98"/>
    <w:rsid w:val="00BC4B4E"/>
    <w:rsid w:val="00BC5397"/>
    <w:rsid w:val="00BC6112"/>
    <w:rsid w:val="00BC652D"/>
    <w:rsid w:val="00BC68E9"/>
    <w:rsid w:val="00BC771B"/>
    <w:rsid w:val="00BD1D4A"/>
    <w:rsid w:val="00BD2335"/>
    <w:rsid w:val="00BD4DD8"/>
    <w:rsid w:val="00BD4FA3"/>
    <w:rsid w:val="00BD5C79"/>
    <w:rsid w:val="00BD7F1C"/>
    <w:rsid w:val="00BE011B"/>
    <w:rsid w:val="00BE1775"/>
    <w:rsid w:val="00BE2365"/>
    <w:rsid w:val="00BE3DC5"/>
    <w:rsid w:val="00BE4BBB"/>
    <w:rsid w:val="00BE50D2"/>
    <w:rsid w:val="00BE558E"/>
    <w:rsid w:val="00BE6DC7"/>
    <w:rsid w:val="00BE7B39"/>
    <w:rsid w:val="00BF085D"/>
    <w:rsid w:val="00BF183B"/>
    <w:rsid w:val="00BF2998"/>
    <w:rsid w:val="00BF2F3C"/>
    <w:rsid w:val="00BF3996"/>
    <w:rsid w:val="00BF3AB1"/>
    <w:rsid w:val="00BF42BD"/>
    <w:rsid w:val="00BF4486"/>
    <w:rsid w:val="00BF4A70"/>
    <w:rsid w:val="00BF6F77"/>
    <w:rsid w:val="00BF7CA5"/>
    <w:rsid w:val="00C00E7E"/>
    <w:rsid w:val="00C0111B"/>
    <w:rsid w:val="00C01B3C"/>
    <w:rsid w:val="00C02657"/>
    <w:rsid w:val="00C036E3"/>
    <w:rsid w:val="00C05024"/>
    <w:rsid w:val="00C05464"/>
    <w:rsid w:val="00C07934"/>
    <w:rsid w:val="00C07D63"/>
    <w:rsid w:val="00C10D7E"/>
    <w:rsid w:val="00C1185B"/>
    <w:rsid w:val="00C11AC6"/>
    <w:rsid w:val="00C13C76"/>
    <w:rsid w:val="00C14E95"/>
    <w:rsid w:val="00C15372"/>
    <w:rsid w:val="00C16089"/>
    <w:rsid w:val="00C16137"/>
    <w:rsid w:val="00C17714"/>
    <w:rsid w:val="00C21E16"/>
    <w:rsid w:val="00C222B6"/>
    <w:rsid w:val="00C224FE"/>
    <w:rsid w:val="00C258CA"/>
    <w:rsid w:val="00C25CA3"/>
    <w:rsid w:val="00C261E5"/>
    <w:rsid w:val="00C26380"/>
    <w:rsid w:val="00C270E4"/>
    <w:rsid w:val="00C2781B"/>
    <w:rsid w:val="00C30564"/>
    <w:rsid w:val="00C319A8"/>
    <w:rsid w:val="00C3374B"/>
    <w:rsid w:val="00C361E0"/>
    <w:rsid w:val="00C36364"/>
    <w:rsid w:val="00C37AEB"/>
    <w:rsid w:val="00C37FCE"/>
    <w:rsid w:val="00C416E7"/>
    <w:rsid w:val="00C42073"/>
    <w:rsid w:val="00C42193"/>
    <w:rsid w:val="00C439C9"/>
    <w:rsid w:val="00C449C5"/>
    <w:rsid w:val="00C45833"/>
    <w:rsid w:val="00C45BBF"/>
    <w:rsid w:val="00C46813"/>
    <w:rsid w:val="00C46946"/>
    <w:rsid w:val="00C46980"/>
    <w:rsid w:val="00C47132"/>
    <w:rsid w:val="00C502DB"/>
    <w:rsid w:val="00C51B2C"/>
    <w:rsid w:val="00C52474"/>
    <w:rsid w:val="00C5265D"/>
    <w:rsid w:val="00C53178"/>
    <w:rsid w:val="00C53D97"/>
    <w:rsid w:val="00C54586"/>
    <w:rsid w:val="00C54E58"/>
    <w:rsid w:val="00C55A99"/>
    <w:rsid w:val="00C57491"/>
    <w:rsid w:val="00C57614"/>
    <w:rsid w:val="00C57A1E"/>
    <w:rsid w:val="00C61878"/>
    <w:rsid w:val="00C61D1A"/>
    <w:rsid w:val="00C62EAA"/>
    <w:rsid w:val="00C631FE"/>
    <w:rsid w:val="00C64427"/>
    <w:rsid w:val="00C66FA1"/>
    <w:rsid w:val="00C72744"/>
    <w:rsid w:val="00C73452"/>
    <w:rsid w:val="00C74D37"/>
    <w:rsid w:val="00C75373"/>
    <w:rsid w:val="00C779CB"/>
    <w:rsid w:val="00C77F84"/>
    <w:rsid w:val="00C82D3D"/>
    <w:rsid w:val="00C82D64"/>
    <w:rsid w:val="00C82F02"/>
    <w:rsid w:val="00C84FB3"/>
    <w:rsid w:val="00C84FF3"/>
    <w:rsid w:val="00C853A5"/>
    <w:rsid w:val="00C87B7B"/>
    <w:rsid w:val="00C9322F"/>
    <w:rsid w:val="00C936E0"/>
    <w:rsid w:val="00C93E4E"/>
    <w:rsid w:val="00C93ED6"/>
    <w:rsid w:val="00C94354"/>
    <w:rsid w:val="00C9529C"/>
    <w:rsid w:val="00C95486"/>
    <w:rsid w:val="00C95A25"/>
    <w:rsid w:val="00C95D87"/>
    <w:rsid w:val="00C96453"/>
    <w:rsid w:val="00CA04C7"/>
    <w:rsid w:val="00CA15D8"/>
    <w:rsid w:val="00CA29D9"/>
    <w:rsid w:val="00CA3A62"/>
    <w:rsid w:val="00CA5C92"/>
    <w:rsid w:val="00CA5E11"/>
    <w:rsid w:val="00CA5ED2"/>
    <w:rsid w:val="00CA63D0"/>
    <w:rsid w:val="00CA6666"/>
    <w:rsid w:val="00CA69BE"/>
    <w:rsid w:val="00CA6FE5"/>
    <w:rsid w:val="00CA7B09"/>
    <w:rsid w:val="00CB0930"/>
    <w:rsid w:val="00CB2A73"/>
    <w:rsid w:val="00CB3CC3"/>
    <w:rsid w:val="00CB6BBE"/>
    <w:rsid w:val="00CB73EB"/>
    <w:rsid w:val="00CC0317"/>
    <w:rsid w:val="00CC06A3"/>
    <w:rsid w:val="00CC14A2"/>
    <w:rsid w:val="00CC16E7"/>
    <w:rsid w:val="00CC1758"/>
    <w:rsid w:val="00CC546E"/>
    <w:rsid w:val="00CC5474"/>
    <w:rsid w:val="00CC5675"/>
    <w:rsid w:val="00CC71F0"/>
    <w:rsid w:val="00CC7C70"/>
    <w:rsid w:val="00CD0385"/>
    <w:rsid w:val="00CD0713"/>
    <w:rsid w:val="00CD1E9A"/>
    <w:rsid w:val="00CD44FF"/>
    <w:rsid w:val="00CD542C"/>
    <w:rsid w:val="00CD615D"/>
    <w:rsid w:val="00CD6874"/>
    <w:rsid w:val="00CD7C32"/>
    <w:rsid w:val="00CE08CF"/>
    <w:rsid w:val="00CE3085"/>
    <w:rsid w:val="00CE62EA"/>
    <w:rsid w:val="00CE67C4"/>
    <w:rsid w:val="00CE6805"/>
    <w:rsid w:val="00CF01C6"/>
    <w:rsid w:val="00CF44D4"/>
    <w:rsid w:val="00CF5646"/>
    <w:rsid w:val="00CF5E8F"/>
    <w:rsid w:val="00CF63C6"/>
    <w:rsid w:val="00CF67C0"/>
    <w:rsid w:val="00CF7A98"/>
    <w:rsid w:val="00D006FE"/>
    <w:rsid w:val="00D00A9D"/>
    <w:rsid w:val="00D03167"/>
    <w:rsid w:val="00D03B11"/>
    <w:rsid w:val="00D03F29"/>
    <w:rsid w:val="00D05896"/>
    <w:rsid w:val="00D065A5"/>
    <w:rsid w:val="00D0723A"/>
    <w:rsid w:val="00D07566"/>
    <w:rsid w:val="00D1173A"/>
    <w:rsid w:val="00D11F91"/>
    <w:rsid w:val="00D1266C"/>
    <w:rsid w:val="00D15011"/>
    <w:rsid w:val="00D1531E"/>
    <w:rsid w:val="00D15577"/>
    <w:rsid w:val="00D16C94"/>
    <w:rsid w:val="00D17886"/>
    <w:rsid w:val="00D17D51"/>
    <w:rsid w:val="00D2027F"/>
    <w:rsid w:val="00D2634D"/>
    <w:rsid w:val="00D27C41"/>
    <w:rsid w:val="00D27E5E"/>
    <w:rsid w:val="00D30460"/>
    <w:rsid w:val="00D309CB"/>
    <w:rsid w:val="00D31178"/>
    <w:rsid w:val="00D32280"/>
    <w:rsid w:val="00D32349"/>
    <w:rsid w:val="00D326DA"/>
    <w:rsid w:val="00D32BD3"/>
    <w:rsid w:val="00D337D1"/>
    <w:rsid w:val="00D37BC3"/>
    <w:rsid w:val="00D37CAC"/>
    <w:rsid w:val="00D42C7F"/>
    <w:rsid w:val="00D42DC9"/>
    <w:rsid w:val="00D4389D"/>
    <w:rsid w:val="00D4389F"/>
    <w:rsid w:val="00D43F4C"/>
    <w:rsid w:val="00D44728"/>
    <w:rsid w:val="00D45621"/>
    <w:rsid w:val="00D45BAA"/>
    <w:rsid w:val="00D46723"/>
    <w:rsid w:val="00D52367"/>
    <w:rsid w:val="00D54C48"/>
    <w:rsid w:val="00D57BD2"/>
    <w:rsid w:val="00D60133"/>
    <w:rsid w:val="00D60557"/>
    <w:rsid w:val="00D608CE"/>
    <w:rsid w:val="00D60F94"/>
    <w:rsid w:val="00D62326"/>
    <w:rsid w:val="00D63ADA"/>
    <w:rsid w:val="00D64BEE"/>
    <w:rsid w:val="00D65BBF"/>
    <w:rsid w:val="00D66375"/>
    <w:rsid w:val="00D668F3"/>
    <w:rsid w:val="00D6752B"/>
    <w:rsid w:val="00D67AB0"/>
    <w:rsid w:val="00D747B5"/>
    <w:rsid w:val="00D74B56"/>
    <w:rsid w:val="00D75E58"/>
    <w:rsid w:val="00D84599"/>
    <w:rsid w:val="00D84797"/>
    <w:rsid w:val="00D84BD6"/>
    <w:rsid w:val="00D875AF"/>
    <w:rsid w:val="00D90B77"/>
    <w:rsid w:val="00D9520C"/>
    <w:rsid w:val="00D964EE"/>
    <w:rsid w:val="00D97579"/>
    <w:rsid w:val="00DA0BA8"/>
    <w:rsid w:val="00DA1392"/>
    <w:rsid w:val="00DA1EE6"/>
    <w:rsid w:val="00DA23AE"/>
    <w:rsid w:val="00DA4CD8"/>
    <w:rsid w:val="00DA5034"/>
    <w:rsid w:val="00DA5F52"/>
    <w:rsid w:val="00DA6542"/>
    <w:rsid w:val="00DA77F5"/>
    <w:rsid w:val="00DB0E7F"/>
    <w:rsid w:val="00DB1E86"/>
    <w:rsid w:val="00DB2AE7"/>
    <w:rsid w:val="00DB2B27"/>
    <w:rsid w:val="00DB337B"/>
    <w:rsid w:val="00DB6EC8"/>
    <w:rsid w:val="00DC030B"/>
    <w:rsid w:val="00DC0F52"/>
    <w:rsid w:val="00DC1722"/>
    <w:rsid w:val="00DC44EF"/>
    <w:rsid w:val="00DC60FE"/>
    <w:rsid w:val="00DC6FE0"/>
    <w:rsid w:val="00DC7F11"/>
    <w:rsid w:val="00DD00D4"/>
    <w:rsid w:val="00DD0A0F"/>
    <w:rsid w:val="00DD19C3"/>
    <w:rsid w:val="00DD1B19"/>
    <w:rsid w:val="00DD22C0"/>
    <w:rsid w:val="00DD2C68"/>
    <w:rsid w:val="00DD3317"/>
    <w:rsid w:val="00DD3CC9"/>
    <w:rsid w:val="00DD49AE"/>
    <w:rsid w:val="00DD4F09"/>
    <w:rsid w:val="00DE143E"/>
    <w:rsid w:val="00DE3479"/>
    <w:rsid w:val="00DE3A03"/>
    <w:rsid w:val="00DE3DEF"/>
    <w:rsid w:val="00DE647E"/>
    <w:rsid w:val="00DE773F"/>
    <w:rsid w:val="00DF0117"/>
    <w:rsid w:val="00E01AAF"/>
    <w:rsid w:val="00E0201C"/>
    <w:rsid w:val="00E035D9"/>
    <w:rsid w:val="00E04067"/>
    <w:rsid w:val="00E04DFE"/>
    <w:rsid w:val="00E07CCD"/>
    <w:rsid w:val="00E13D22"/>
    <w:rsid w:val="00E177D8"/>
    <w:rsid w:val="00E21244"/>
    <w:rsid w:val="00E2239D"/>
    <w:rsid w:val="00E23CCB"/>
    <w:rsid w:val="00E27665"/>
    <w:rsid w:val="00E27D54"/>
    <w:rsid w:val="00E27E50"/>
    <w:rsid w:val="00E305FA"/>
    <w:rsid w:val="00E32828"/>
    <w:rsid w:val="00E33A64"/>
    <w:rsid w:val="00E33CC7"/>
    <w:rsid w:val="00E34EA1"/>
    <w:rsid w:val="00E36086"/>
    <w:rsid w:val="00E3755D"/>
    <w:rsid w:val="00E40E2F"/>
    <w:rsid w:val="00E411C7"/>
    <w:rsid w:val="00E42D62"/>
    <w:rsid w:val="00E457AB"/>
    <w:rsid w:val="00E45CCD"/>
    <w:rsid w:val="00E465B8"/>
    <w:rsid w:val="00E50176"/>
    <w:rsid w:val="00E508B2"/>
    <w:rsid w:val="00E50BF0"/>
    <w:rsid w:val="00E52238"/>
    <w:rsid w:val="00E52DB1"/>
    <w:rsid w:val="00E52F46"/>
    <w:rsid w:val="00E54471"/>
    <w:rsid w:val="00E54C60"/>
    <w:rsid w:val="00E560E8"/>
    <w:rsid w:val="00E56ACE"/>
    <w:rsid w:val="00E62F64"/>
    <w:rsid w:val="00E63244"/>
    <w:rsid w:val="00E6371B"/>
    <w:rsid w:val="00E63E61"/>
    <w:rsid w:val="00E667EF"/>
    <w:rsid w:val="00E70220"/>
    <w:rsid w:val="00E70C68"/>
    <w:rsid w:val="00E72272"/>
    <w:rsid w:val="00E727D0"/>
    <w:rsid w:val="00E76505"/>
    <w:rsid w:val="00E805F5"/>
    <w:rsid w:val="00E822FB"/>
    <w:rsid w:val="00E84CF6"/>
    <w:rsid w:val="00E850C4"/>
    <w:rsid w:val="00E863E6"/>
    <w:rsid w:val="00E868D6"/>
    <w:rsid w:val="00E86E0A"/>
    <w:rsid w:val="00E8750C"/>
    <w:rsid w:val="00E8759C"/>
    <w:rsid w:val="00E927D6"/>
    <w:rsid w:val="00E976F0"/>
    <w:rsid w:val="00E97A06"/>
    <w:rsid w:val="00E97DEA"/>
    <w:rsid w:val="00EA1A45"/>
    <w:rsid w:val="00EA3B48"/>
    <w:rsid w:val="00EA61FB"/>
    <w:rsid w:val="00EB0619"/>
    <w:rsid w:val="00EB097F"/>
    <w:rsid w:val="00EB3701"/>
    <w:rsid w:val="00EB381E"/>
    <w:rsid w:val="00EB3E14"/>
    <w:rsid w:val="00EB4B6D"/>
    <w:rsid w:val="00EB6AF0"/>
    <w:rsid w:val="00EB7F34"/>
    <w:rsid w:val="00EC0557"/>
    <w:rsid w:val="00EC21B0"/>
    <w:rsid w:val="00EC495A"/>
    <w:rsid w:val="00EC7410"/>
    <w:rsid w:val="00ED0AE3"/>
    <w:rsid w:val="00ED10EA"/>
    <w:rsid w:val="00ED1300"/>
    <w:rsid w:val="00ED1A4F"/>
    <w:rsid w:val="00ED33C7"/>
    <w:rsid w:val="00ED4305"/>
    <w:rsid w:val="00ED5F96"/>
    <w:rsid w:val="00ED6C14"/>
    <w:rsid w:val="00ED79FE"/>
    <w:rsid w:val="00EE0E4F"/>
    <w:rsid w:val="00EE13D2"/>
    <w:rsid w:val="00EE1C71"/>
    <w:rsid w:val="00EE1F1A"/>
    <w:rsid w:val="00EE3CD1"/>
    <w:rsid w:val="00EE44EC"/>
    <w:rsid w:val="00EE58F0"/>
    <w:rsid w:val="00EE5F1E"/>
    <w:rsid w:val="00EE6420"/>
    <w:rsid w:val="00EE6F66"/>
    <w:rsid w:val="00EE7982"/>
    <w:rsid w:val="00EF1BF7"/>
    <w:rsid w:val="00EF330D"/>
    <w:rsid w:val="00EF4894"/>
    <w:rsid w:val="00EF4A01"/>
    <w:rsid w:val="00EF4B79"/>
    <w:rsid w:val="00F0158B"/>
    <w:rsid w:val="00F04E16"/>
    <w:rsid w:val="00F06367"/>
    <w:rsid w:val="00F06B9D"/>
    <w:rsid w:val="00F07E1D"/>
    <w:rsid w:val="00F10131"/>
    <w:rsid w:val="00F122AF"/>
    <w:rsid w:val="00F1251A"/>
    <w:rsid w:val="00F15B23"/>
    <w:rsid w:val="00F20B34"/>
    <w:rsid w:val="00F2279B"/>
    <w:rsid w:val="00F25552"/>
    <w:rsid w:val="00F25CCE"/>
    <w:rsid w:val="00F2714E"/>
    <w:rsid w:val="00F27D7F"/>
    <w:rsid w:val="00F317FF"/>
    <w:rsid w:val="00F3407C"/>
    <w:rsid w:val="00F379AC"/>
    <w:rsid w:val="00F37A12"/>
    <w:rsid w:val="00F37B42"/>
    <w:rsid w:val="00F41C15"/>
    <w:rsid w:val="00F41EA0"/>
    <w:rsid w:val="00F44769"/>
    <w:rsid w:val="00F44E03"/>
    <w:rsid w:val="00F45B96"/>
    <w:rsid w:val="00F4774C"/>
    <w:rsid w:val="00F5200B"/>
    <w:rsid w:val="00F6047B"/>
    <w:rsid w:val="00F605D8"/>
    <w:rsid w:val="00F611C9"/>
    <w:rsid w:val="00F615FA"/>
    <w:rsid w:val="00F616AB"/>
    <w:rsid w:val="00F61EA6"/>
    <w:rsid w:val="00F626E3"/>
    <w:rsid w:val="00F62F9D"/>
    <w:rsid w:val="00F64AF5"/>
    <w:rsid w:val="00F659D7"/>
    <w:rsid w:val="00F709F3"/>
    <w:rsid w:val="00F726BA"/>
    <w:rsid w:val="00F7469D"/>
    <w:rsid w:val="00F74ECB"/>
    <w:rsid w:val="00F8081C"/>
    <w:rsid w:val="00F8173E"/>
    <w:rsid w:val="00F8194B"/>
    <w:rsid w:val="00F819ED"/>
    <w:rsid w:val="00F85003"/>
    <w:rsid w:val="00F95B30"/>
    <w:rsid w:val="00F970BF"/>
    <w:rsid w:val="00FA28E4"/>
    <w:rsid w:val="00FA371E"/>
    <w:rsid w:val="00FA3A8F"/>
    <w:rsid w:val="00FA432A"/>
    <w:rsid w:val="00FA502F"/>
    <w:rsid w:val="00FA6BBC"/>
    <w:rsid w:val="00FB0643"/>
    <w:rsid w:val="00FB1940"/>
    <w:rsid w:val="00FB1A62"/>
    <w:rsid w:val="00FB25AF"/>
    <w:rsid w:val="00FB47D2"/>
    <w:rsid w:val="00FB6755"/>
    <w:rsid w:val="00FB751F"/>
    <w:rsid w:val="00FC03D7"/>
    <w:rsid w:val="00FC1EDB"/>
    <w:rsid w:val="00FC2F6F"/>
    <w:rsid w:val="00FC3C2B"/>
    <w:rsid w:val="00FC3F76"/>
    <w:rsid w:val="00FC4D89"/>
    <w:rsid w:val="00FC5A88"/>
    <w:rsid w:val="00FC7BE9"/>
    <w:rsid w:val="00FD0054"/>
    <w:rsid w:val="00FD06EB"/>
    <w:rsid w:val="00FD0E83"/>
    <w:rsid w:val="00FD1F12"/>
    <w:rsid w:val="00FD28D8"/>
    <w:rsid w:val="00FD3B4A"/>
    <w:rsid w:val="00FD43F7"/>
    <w:rsid w:val="00FD637F"/>
    <w:rsid w:val="00FD63EB"/>
    <w:rsid w:val="00FD68D4"/>
    <w:rsid w:val="00FE06BE"/>
    <w:rsid w:val="00FE2EB1"/>
    <w:rsid w:val="00FE3EBD"/>
    <w:rsid w:val="00FE5246"/>
    <w:rsid w:val="00FE54E3"/>
    <w:rsid w:val="00FE7845"/>
    <w:rsid w:val="00FF0D6D"/>
    <w:rsid w:val="00FF2075"/>
    <w:rsid w:val="00FF2721"/>
    <w:rsid w:val="00FF6112"/>
    <w:rsid w:val="00FF61BD"/>
    <w:rsid w:val="00FF7E8D"/>
    <w:rsid w:val="044B35A8"/>
    <w:rsid w:val="058B29C2"/>
    <w:rsid w:val="05BD1F72"/>
    <w:rsid w:val="08D1F765"/>
    <w:rsid w:val="0A29BF75"/>
    <w:rsid w:val="0A2D99EA"/>
    <w:rsid w:val="0B958E5F"/>
    <w:rsid w:val="0C962756"/>
    <w:rsid w:val="0DB198B0"/>
    <w:rsid w:val="0DDA03A6"/>
    <w:rsid w:val="100C23B7"/>
    <w:rsid w:val="1319B957"/>
    <w:rsid w:val="13EA8F61"/>
    <w:rsid w:val="18705952"/>
    <w:rsid w:val="1AF46222"/>
    <w:rsid w:val="1C7EF6B1"/>
    <w:rsid w:val="1D12A578"/>
    <w:rsid w:val="20EA1934"/>
    <w:rsid w:val="2319D633"/>
    <w:rsid w:val="2596F3E6"/>
    <w:rsid w:val="2C8A4DA3"/>
    <w:rsid w:val="3136B2E2"/>
    <w:rsid w:val="3436ED6A"/>
    <w:rsid w:val="359B4561"/>
    <w:rsid w:val="483D7595"/>
    <w:rsid w:val="488CB109"/>
    <w:rsid w:val="4C19CBDC"/>
    <w:rsid w:val="541A81BD"/>
    <w:rsid w:val="58E9A179"/>
    <w:rsid w:val="59A841DC"/>
    <w:rsid w:val="5B193FCA"/>
    <w:rsid w:val="5B770552"/>
    <w:rsid w:val="614B307A"/>
    <w:rsid w:val="633E0E9E"/>
    <w:rsid w:val="67D6ADEA"/>
    <w:rsid w:val="6DA63EAF"/>
    <w:rsid w:val="6DF1513F"/>
    <w:rsid w:val="704DF2C4"/>
    <w:rsid w:val="74D60C5C"/>
    <w:rsid w:val="76AA3309"/>
    <w:rsid w:val="76CA9125"/>
    <w:rsid w:val="77B0F73B"/>
    <w:rsid w:val="7CF24CB4"/>
    <w:rsid w:val="7EAFB54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B3EBC124-1250-472D-A7D7-E0A3F36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1">
    <w:name w:val="heading 1"/>
    <w:next w:val="Normln"/>
    <w:link w:val="Nadpis1Char"/>
    <w:qFormat/>
    <w:rsid w:val="00694D7E"/>
    <w:pPr>
      <w:keepNext/>
      <w:tabs>
        <w:tab w:val="num" w:pos="-1"/>
        <w:tab w:val="left" w:pos="1985"/>
      </w:tabs>
      <w:spacing w:before="360"/>
      <w:ind w:left="1984" w:hanging="1985"/>
      <w:outlineLvl w:val="0"/>
    </w:pPr>
    <w:rPr>
      <w:rFonts w:ascii="Times New Roman" w:eastAsia="Times New Roman" w:hAnsi="Times New Roman" w:cs="Arial"/>
      <w:b/>
      <w:bCs/>
      <w:caps/>
      <w:spacing w:val="30"/>
      <w:sz w:val="28"/>
      <w:szCs w:val="28"/>
      <w:lang w:eastAsia="cs-CZ"/>
    </w:rPr>
  </w:style>
  <w:style w:type="paragraph" w:styleId="Nadpis2">
    <w:name w:val="heading 2"/>
    <w:basedOn w:val="Normln"/>
    <w:link w:val="Nadpis2Char"/>
    <w:qFormat/>
    <w:rsid w:val="00FD1F12"/>
    <w:pPr>
      <w:spacing w:before="100" w:beforeAutospacing="1" w:after="100" w:afterAutospacing="1"/>
      <w:outlineLvl w:val="1"/>
    </w:pPr>
    <w:rPr>
      <w:rFonts w:ascii="Times New Roman" w:hAnsi="Times New Roman" w:cs="Times New Roman"/>
      <w:b/>
      <w:bCs/>
      <w:sz w:val="36"/>
      <w:szCs w:val="36"/>
      <w:lang w:eastAsia="cs-CZ"/>
    </w:rPr>
  </w:style>
  <w:style w:type="paragraph" w:styleId="Nadpis3">
    <w:name w:val="heading 3"/>
    <w:basedOn w:val="Normln"/>
    <w:link w:val="Nadpis3Char"/>
    <w:qFormat/>
    <w:rsid w:val="00FD1F12"/>
    <w:pPr>
      <w:spacing w:before="100" w:beforeAutospacing="1" w:after="100" w:afterAutospacing="1"/>
      <w:outlineLvl w:val="2"/>
    </w:pPr>
    <w:rPr>
      <w:rFonts w:ascii="Times New Roman" w:hAnsi="Times New Roman" w:cs="Times New Roman"/>
      <w:b/>
      <w:bCs/>
      <w:sz w:val="27"/>
      <w:szCs w:val="27"/>
      <w:lang w:eastAsia="cs-CZ"/>
    </w:rPr>
  </w:style>
  <w:style w:type="paragraph" w:styleId="Nadpis4">
    <w:name w:val="heading 4"/>
    <w:next w:val="Normln"/>
    <w:link w:val="Nadpis4Char"/>
    <w:qFormat/>
    <w:rsid w:val="00694D7E"/>
    <w:pPr>
      <w:tabs>
        <w:tab w:val="num" w:pos="964"/>
      </w:tabs>
      <w:overflowPunct w:val="0"/>
      <w:autoSpaceDE w:val="0"/>
      <w:autoSpaceDN w:val="0"/>
      <w:adjustRightInd w:val="0"/>
      <w:spacing w:before="60"/>
      <w:ind w:left="964" w:hanging="964"/>
      <w:textAlignment w:val="baseline"/>
      <w:outlineLvl w:val="3"/>
    </w:pPr>
    <w:rPr>
      <w:rFonts w:ascii="Times New Roman" w:eastAsia="Times New Roman" w:hAnsi="Times New Roman" w:cs="Times New Roman"/>
      <w:lang w:eastAsia="cs-CZ"/>
    </w:rPr>
  </w:style>
  <w:style w:type="paragraph" w:styleId="Nadpis5">
    <w:name w:val="heading 5"/>
    <w:basedOn w:val="Normln"/>
    <w:next w:val="Normln"/>
    <w:link w:val="Nadpis5Char"/>
    <w:qFormat/>
    <w:rsid w:val="00694D7E"/>
    <w:pPr>
      <w:keepNext/>
      <w:spacing w:before="40" w:line="360" w:lineRule="auto"/>
      <w:ind w:left="113"/>
      <w:jc w:val="center"/>
      <w:outlineLvl w:val="4"/>
    </w:pPr>
    <w:rPr>
      <w:rFonts w:ascii="Times New Roman" w:eastAsia="Times New Roman" w:hAnsi="Times New Roman"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Odstavecseseznamem">
    <w:name w:val="List Paragraph"/>
    <w:basedOn w:val="Normln"/>
    <w:uiPriority w:val="34"/>
    <w:qFormat/>
    <w:rsid w:val="00274A58"/>
    <w:pPr>
      <w:ind w:left="720"/>
      <w:contextualSpacing/>
    </w:pPr>
  </w:style>
  <w:style w:type="character" w:styleId="Hypertextovodkaz">
    <w:name w:val="Hyperlink"/>
    <w:basedOn w:val="Standardnpsmoodstavce"/>
    <w:uiPriority w:val="99"/>
    <w:unhideWhenUsed/>
    <w:rsid w:val="00263A50"/>
    <w:rPr>
      <w:color w:val="0000FF" w:themeColor="hyperlink"/>
      <w:u w:val="single"/>
    </w:rPr>
  </w:style>
  <w:style w:type="paragraph" w:styleId="Zkladntextodsazen2">
    <w:name w:val="Body Text Indent 2"/>
    <w:basedOn w:val="Normln"/>
    <w:link w:val="Zkladntextodsazen2Char"/>
    <w:unhideWhenUsed/>
    <w:rsid w:val="003D16DA"/>
    <w:pPr>
      <w:spacing w:after="120" w:line="480" w:lineRule="auto"/>
      <w:ind w:left="283"/>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link w:val="Zkladntextodsazen2"/>
    <w:rsid w:val="003D16DA"/>
    <w:rPr>
      <w:rFonts w:ascii="Times New Roman" w:eastAsia="Times New Roman" w:hAnsi="Times New Roman" w:cs="Times New Roman"/>
      <w:lang w:eastAsia="cs-CZ"/>
    </w:rPr>
  </w:style>
  <w:style w:type="character" w:customStyle="1" w:styleId="Nadpis2Char">
    <w:name w:val="Nadpis 2 Char"/>
    <w:basedOn w:val="Standardnpsmoodstavce"/>
    <w:link w:val="Nadpis2"/>
    <w:rsid w:val="00FD1F12"/>
    <w:rPr>
      <w:rFonts w:ascii="Times New Roman" w:hAnsi="Times New Roman" w:cs="Times New Roman"/>
      <w:b/>
      <w:bCs/>
      <w:sz w:val="36"/>
      <w:szCs w:val="36"/>
      <w:lang w:eastAsia="cs-CZ"/>
    </w:rPr>
  </w:style>
  <w:style w:type="character" w:customStyle="1" w:styleId="Nadpis3Char">
    <w:name w:val="Nadpis 3 Char"/>
    <w:basedOn w:val="Standardnpsmoodstavce"/>
    <w:link w:val="Nadpis3"/>
    <w:rsid w:val="00FD1F12"/>
    <w:rPr>
      <w:rFonts w:ascii="Times New Roman" w:hAnsi="Times New Roman" w:cs="Times New Roman"/>
      <w:b/>
      <w:bCs/>
      <w:sz w:val="27"/>
      <w:szCs w:val="27"/>
      <w:lang w:eastAsia="cs-CZ"/>
    </w:rPr>
  </w:style>
  <w:style w:type="character" w:styleId="Siln">
    <w:name w:val="Strong"/>
    <w:basedOn w:val="Standardnpsmoodstavce"/>
    <w:uiPriority w:val="22"/>
    <w:qFormat/>
    <w:rsid w:val="00FD1F12"/>
    <w:rPr>
      <w:b/>
      <w:bCs/>
    </w:rPr>
  </w:style>
  <w:style w:type="character" w:customStyle="1" w:styleId="prilohahint">
    <w:name w:val="prilohahint"/>
    <w:basedOn w:val="Standardnpsmoodstavce"/>
    <w:rsid w:val="00FD1F12"/>
  </w:style>
  <w:style w:type="character" w:customStyle="1" w:styleId="vzorecposudek">
    <w:name w:val="vzorecposudek"/>
    <w:basedOn w:val="Standardnpsmoodstavce"/>
    <w:rsid w:val="00FD1F12"/>
  </w:style>
  <w:style w:type="character" w:customStyle="1" w:styleId="sum">
    <w:name w:val="sum"/>
    <w:basedOn w:val="Standardnpsmoodstavce"/>
    <w:rsid w:val="00FD1F12"/>
  </w:style>
  <w:style w:type="character" w:customStyle="1" w:styleId="kompletcena">
    <w:name w:val="kompletcena"/>
    <w:basedOn w:val="Standardnpsmoodstavce"/>
    <w:rsid w:val="00FD1F12"/>
  </w:style>
  <w:style w:type="character" w:styleId="Sledovanodkaz">
    <w:name w:val="FollowedHyperlink"/>
    <w:basedOn w:val="Standardnpsmoodstavce"/>
    <w:uiPriority w:val="99"/>
    <w:semiHidden/>
    <w:unhideWhenUsed/>
    <w:rsid w:val="00EC495A"/>
    <w:rPr>
      <w:color w:val="800080" w:themeColor="followedHyperlink"/>
      <w:u w:val="single"/>
    </w:rPr>
  </w:style>
  <w:style w:type="table" w:styleId="Mkatabulky">
    <w:name w:val="Table Grid"/>
    <w:basedOn w:val="Normlntabulka"/>
    <w:uiPriority w:val="59"/>
    <w:rsid w:val="00D3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F64AF5"/>
    <w:rPr>
      <w:sz w:val="16"/>
      <w:szCs w:val="16"/>
    </w:rPr>
  </w:style>
  <w:style w:type="paragraph" w:styleId="Textkomente">
    <w:name w:val="annotation text"/>
    <w:basedOn w:val="Normln"/>
    <w:link w:val="TextkomenteChar"/>
    <w:uiPriority w:val="99"/>
    <w:unhideWhenUsed/>
    <w:rsid w:val="00F64AF5"/>
    <w:rPr>
      <w:sz w:val="20"/>
      <w:szCs w:val="20"/>
    </w:rPr>
  </w:style>
  <w:style w:type="character" w:customStyle="1" w:styleId="TextkomenteChar">
    <w:name w:val="Text komentáře Char"/>
    <w:basedOn w:val="Standardnpsmoodstavce"/>
    <w:link w:val="Textkomente"/>
    <w:uiPriority w:val="99"/>
    <w:rsid w:val="00F64AF5"/>
    <w:rPr>
      <w:sz w:val="20"/>
      <w:szCs w:val="20"/>
    </w:rPr>
  </w:style>
  <w:style w:type="paragraph" w:styleId="Pedmtkomente">
    <w:name w:val="annotation subject"/>
    <w:basedOn w:val="Textkomente"/>
    <w:next w:val="Textkomente"/>
    <w:link w:val="PedmtkomenteChar"/>
    <w:uiPriority w:val="99"/>
    <w:semiHidden/>
    <w:unhideWhenUsed/>
    <w:rsid w:val="00F64AF5"/>
    <w:rPr>
      <w:b/>
      <w:bCs/>
    </w:rPr>
  </w:style>
  <w:style w:type="character" w:customStyle="1" w:styleId="PedmtkomenteChar">
    <w:name w:val="Předmět komentáře Char"/>
    <w:basedOn w:val="TextkomenteChar"/>
    <w:link w:val="Pedmtkomente"/>
    <w:uiPriority w:val="99"/>
    <w:semiHidden/>
    <w:rsid w:val="00F64AF5"/>
    <w:rPr>
      <w:b/>
      <w:bCs/>
      <w:sz w:val="20"/>
      <w:szCs w:val="20"/>
    </w:rPr>
  </w:style>
  <w:style w:type="paragraph" w:customStyle="1" w:styleId="Default">
    <w:name w:val="Default"/>
    <w:rsid w:val="007C2544"/>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sid w:val="00210BCA"/>
    <w:rPr>
      <w:color w:val="605E5C"/>
      <w:shd w:val="clear" w:color="auto" w:fill="E1DFDD"/>
    </w:rPr>
  </w:style>
  <w:style w:type="character" w:customStyle="1" w:styleId="Nadpis1Char">
    <w:name w:val="Nadpis 1 Char"/>
    <w:basedOn w:val="Standardnpsmoodstavce"/>
    <w:link w:val="Nadpis1"/>
    <w:rsid w:val="00694D7E"/>
    <w:rPr>
      <w:rFonts w:ascii="Times New Roman" w:eastAsia="Times New Roman" w:hAnsi="Times New Roman" w:cs="Arial"/>
      <w:b/>
      <w:bCs/>
      <w:caps/>
      <w:spacing w:val="30"/>
      <w:sz w:val="28"/>
      <w:szCs w:val="28"/>
      <w:lang w:eastAsia="cs-CZ"/>
    </w:rPr>
  </w:style>
  <w:style w:type="character" w:customStyle="1" w:styleId="Nadpis4Char">
    <w:name w:val="Nadpis 4 Char"/>
    <w:basedOn w:val="Standardnpsmoodstavce"/>
    <w:link w:val="Nadpis4"/>
    <w:rsid w:val="00694D7E"/>
    <w:rPr>
      <w:rFonts w:ascii="Times New Roman" w:eastAsia="Times New Roman" w:hAnsi="Times New Roman" w:cs="Times New Roman"/>
      <w:lang w:eastAsia="cs-CZ"/>
    </w:rPr>
  </w:style>
  <w:style w:type="character" w:customStyle="1" w:styleId="Nadpis5Char">
    <w:name w:val="Nadpis 5 Char"/>
    <w:basedOn w:val="Standardnpsmoodstavce"/>
    <w:link w:val="Nadpis5"/>
    <w:rsid w:val="00694D7E"/>
    <w:rPr>
      <w:rFonts w:ascii="Times New Roman" w:eastAsia="Times New Roman" w:hAnsi="Times New Roman" w:cs="Times New Roman"/>
      <w:b/>
      <w:sz w:val="28"/>
      <w:lang w:eastAsia="cs-CZ"/>
    </w:rPr>
  </w:style>
  <w:style w:type="paragraph" w:customStyle="1" w:styleId="lnek">
    <w:name w:val="Článek"/>
    <w:basedOn w:val="Normln"/>
    <w:rsid w:val="00694D7E"/>
    <w:pPr>
      <w:spacing w:before="120" w:after="120"/>
      <w:jc w:val="center"/>
    </w:pPr>
    <w:rPr>
      <w:rFonts w:ascii="Times New Roman" w:eastAsia="Times New Roman" w:hAnsi="Times New Roman" w:cs="Times New Roman"/>
      <w:b/>
      <w:sz w:val="32"/>
      <w:szCs w:val="20"/>
      <w:lang w:eastAsia="cs-CZ"/>
    </w:rPr>
  </w:style>
  <w:style w:type="paragraph" w:customStyle="1" w:styleId="A-Plohy">
    <w:name w:val="A - Přílohy"/>
    <w:basedOn w:val="Normln"/>
    <w:rsid w:val="00694D7E"/>
    <w:pPr>
      <w:spacing w:after="120"/>
    </w:pPr>
    <w:rPr>
      <w:rFonts w:ascii="Times New Roman" w:eastAsia="Times New Roman" w:hAnsi="Times New Roman" w:cs="Times New Roman"/>
      <w:b/>
      <w:bCs/>
      <w:u w:val="single"/>
      <w:lang w:eastAsia="cs-CZ"/>
    </w:rPr>
  </w:style>
  <w:style w:type="paragraph" w:customStyle="1" w:styleId="lanek3">
    <w:name w:val="Članek 3"/>
    <w:basedOn w:val="Normln"/>
    <w:rsid w:val="00694D7E"/>
    <w:rPr>
      <w:rFonts w:ascii="Times New Roman" w:eastAsia="Times New Roman" w:hAnsi="Times New Roman" w:cs="Times New Roman"/>
      <w:szCs w:val="22"/>
      <w:lang w:eastAsia="cs-CZ"/>
    </w:rPr>
  </w:style>
  <w:style w:type="paragraph" w:customStyle="1" w:styleId="lanek4">
    <w:name w:val="Članek 4"/>
    <w:basedOn w:val="Normln"/>
    <w:rsid w:val="00694D7E"/>
    <w:pPr>
      <w:jc w:val="center"/>
    </w:pPr>
    <w:rPr>
      <w:rFonts w:ascii="Times New Roman" w:eastAsia="Times New Roman" w:hAnsi="Times New Roman" w:cs="Times New Roman"/>
      <w:b/>
      <w:sz w:val="32"/>
      <w:lang w:eastAsia="cs-CZ"/>
    </w:rPr>
  </w:style>
  <w:style w:type="character" w:styleId="slostrnky">
    <w:name w:val="page number"/>
    <w:rsid w:val="00694D7E"/>
  </w:style>
  <w:style w:type="paragraph" w:styleId="Nzev">
    <w:name w:val="Title"/>
    <w:basedOn w:val="Normln"/>
    <w:link w:val="NzevChar"/>
    <w:qFormat/>
    <w:rsid w:val="00694D7E"/>
    <w:pPr>
      <w:spacing w:before="60" w:after="60"/>
      <w:jc w:val="center"/>
    </w:pPr>
    <w:rPr>
      <w:rFonts w:ascii="Times New Roman" w:eastAsia="Times New Roman" w:hAnsi="Times New Roman" w:cs="Times New Roman"/>
      <w:b/>
      <w:kern w:val="28"/>
      <w:sz w:val="52"/>
      <w:szCs w:val="20"/>
      <w:lang w:eastAsia="cs-CZ"/>
    </w:rPr>
  </w:style>
  <w:style w:type="character" w:customStyle="1" w:styleId="NzevChar">
    <w:name w:val="Název Char"/>
    <w:basedOn w:val="Standardnpsmoodstavce"/>
    <w:link w:val="Nzev"/>
    <w:rsid w:val="00694D7E"/>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694D7E"/>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694D7E"/>
    <w:rPr>
      <w:rFonts w:ascii="Times New Roman" w:eastAsia="Times New Roman" w:hAnsi="Times New Roman" w:cs="Times New Roman"/>
      <w:szCs w:val="20"/>
      <w:lang w:eastAsia="cs-CZ"/>
    </w:rPr>
  </w:style>
  <w:style w:type="paragraph" w:styleId="Seznamsodrkami">
    <w:name w:val="List Bullet"/>
    <w:basedOn w:val="Normln"/>
    <w:rsid w:val="00694D7E"/>
    <w:pPr>
      <w:numPr>
        <w:numId w:val="1"/>
      </w:numPr>
      <w:spacing w:before="60"/>
    </w:pPr>
    <w:rPr>
      <w:rFonts w:ascii="Times New Roman" w:eastAsia="Times New Roman" w:hAnsi="Times New Roman" w:cs="Times New Roman"/>
      <w:lang w:eastAsia="cs-CZ"/>
    </w:rPr>
  </w:style>
  <w:style w:type="paragraph" w:styleId="Zkladntextodsazen">
    <w:name w:val="Body Text Indent"/>
    <w:basedOn w:val="Normln"/>
    <w:link w:val="ZkladntextodsazenChar"/>
    <w:rsid w:val="00694D7E"/>
    <w:pPr>
      <w:spacing w:after="120"/>
      <w:ind w:left="283"/>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694D7E"/>
    <w:rPr>
      <w:rFonts w:ascii="Times New Roman" w:eastAsia="Times New Roman" w:hAnsi="Times New Roman" w:cs="Times New Roman"/>
      <w:lang w:eastAsia="cs-CZ"/>
    </w:rPr>
  </w:style>
  <w:style w:type="paragraph" w:customStyle="1" w:styleId="lanek5">
    <w:name w:val="članek 5"/>
    <w:basedOn w:val="Zkladntextodsazen"/>
    <w:rsid w:val="00694D7E"/>
    <w:pPr>
      <w:spacing w:after="0"/>
      <w:ind w:left="480"/>
      <w:jc w:val="center"/>
    </w:pPr>
    <w:rPr>
      <w:b/>
      <w:bCs/>
      <w:sz w:val="28"/>
    </w:rPr>
  </w:style>
  <w:style w:type="paragraph" w:customStyle="1" w:styleId="lanek6">
    <w:name w:val="članek 6"/>
    <w:basedOn w:val="Normln"/>
    <w:rsid w:val="00694D7E"/>
    <w:rPr>
      <w:rFonts w:ascii="Times New Roman" w:eastAsia="Times New Roman" w:hAnsi="Times New Roman" w:cs="Times New Roman"/>
      <w:b/>
      <w:bCs/>
      <w:lang w:eastAsia="cs-CZ"/>
    </w:rPr>
  </w:style>
  <w:style w:type="paragraph" w:styleId="Textpoznpodarou">
    <w:name w:val="footnote text"/>
    <w:basedOn w:val="Normln"/>
    <w:link w:val="TextpoznpodarouChar"/>
    <w:semiHidden/>
    <w:rsid w:val="00694D7E"/>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694D7E"/>
    <w:rPr>
      <w:rFonts w:ascii="Times New Roman" w:eastAsia="Times New Roman" w:hAnsi="Times New Roman" w:cs="Times New Roman"/>
      <w:sz w:val="20"/>
      <w:szCs w:val="20"/>
      <w:lang w:eastAsia="cs-CZ"/>
    </w:rPr>
  </w:style>
  <w:style w:type="character" w:styleId="Znakapoznpodarou">
    <w:name w:val="footnote reference"/>
    <w:semiHidden/>
    <w:rsid w:val="00694D7E"/>
    <w:rPr>
      <w:vertAlign w:val="superscript"/>
    </w:rPr>
  </w:style>
  <w:style w:type="paragraph" w:styleId="Obsah2">
    <w:name w:val="toc 2"/>
    <w:basedOn w:val="Normln"/>
    <w:next w:val="Normln"/>
    <w:autoRedefine/>
    <w:uiPriority w:val="39"/>
    <w:rsid w:val="00694D7E"/>
    <w:pPr>
      <w:tabs>
        <w:tab w:val="left" w:pos="720"/>
        <w:tab w:val="right" w:leader="dot" w:pos="9062"/>
      </w:tabs>
      <w:spacing w:before="60"/>
      <w:ind w:left="1429" w:hanging="1191"/>
    </w:pPr>
    <w:rPr>
      <w:rFonts w:ascii="Times New Roman" w:eastAsia="Times New Roman" w:hAnsi="Times New Roman" w:cs="Times New Roman"/>
      <w:iCs/>
      <w:sz w:val="22"/>
      <w:szCs w:val="22"/>
      <w:lang w:eastAsia="cs-CZ"/>
    </w:rPr>
  </w:style>
  <w:style w:type="paragraph" w:customStyle="1" w:styleId="ZZZEssTer12111cm">
    <w:name w:val="ZZZEssTer12 + 1. ř.  11 cm"/>
    <w:basedOn w:val="Normln"/>
    <w:rsid w:val="00694D7E"/>
    <w:pPr>
      <w:ind w:firstLine="6237"/>
    </w:pPr>
    <w:rPr>
      <w:rFonts w:ascii="Times New Roman" w:eastAsia="Times New Roman" w:hAnsi="Times New Roman" w:cs="Times New Roman"/>
      <w:lang w:eastAsia="cs-CZ"/>
    </w:rPr>
  </w:style>
  <w:style w:type="paragraph" w:styleId="Nadpisobsahu">
    <w:name w:val="TOC Heading"/>
    <w:basedOn w:val="Nadpis1"/>
    <w:next w:val="Normln"/>
    <w:uiPriority w:val="39"/>
    <w:unhideWhenUsed/>
    <w:qFormat/>
    <w:rsid w:val="00694D7E"/>
    <w:pPr>
      <w:keepLines/>
      <w:tabs>
        <w:tab w:val="clear" w:pos="-1"/>
        <w:tab w:val="clear" w:pos="1985"/>
      </w:tabs>
      <w:spacing w:before="240" w:line="259" w:lineRule="auto"/>
      <w:ind w:left="0" w:firstLine="0"/>
      <w:outlineLvl w:val="9"/>
    </w:pPr>
    <w:rPr>
      <w:rFonts w:asciiTheme="majorHAnsi" w:eastAsiaTheme="majorEastAsia" w:hAnsiTheme="majorHAnsi" w:cstheme="majorBidi"/>
      <w:b w:val="0"/>
      <w:bCs w:val="0"/>
      <w:caps w:val="0"/>
      <w:color w:val="365F91" w:themeColor="accent1" w:themeShade="BF"/>
      <w:spacing w:val="0"/>
      <w:sz w:val="32"/>
      <w:szCs w:val="32"/>
    </w:rPr>
  </w:style>
  <w:style w:type="paragraph" w:styleId="Obsah3">
    <w:name w:val="toc 3"/>
    <w:basedOn w:val="Normln"/>
    <w:next w:val="Normln"/>
    <w:autoRedefine/>
    <w:uiPriority w:val="39"/>
    <w:unhideWhenUsed/>
    <w:rsid w:val="00694D7E"/>
    <w:pPr>
      <w:spacing w:after="100"/>
      <w:ind w:left="480"/>
    </w:pPr>
    <w:rPr>
      <w:rFonts w:ascii="Times New Roman" w:eastAsia="Times New Roman" w:hAnsi="Times New Roman" w:cs="Times New Roman"/>
      <w:lang w:eastAsia="cs-CZ"/>
    </w:rPr>
  </w:style>
  <w:style w:type="paragraph" w:styleId="Revize">
    <w:name w:val="Revision"/>
    <w:hidden/>
    <w:uiPriority w:val="99"/>
    <w:semiHidden/>
    <w:rsid w:val="00694D7E"/>
    <w:rPr>
      <w:rFonts w:ascii="Times New Roman" w:eastAsia="Times New Roman" w:hAnsi="Times New Roman" w:cs="Times New Roman"/>
      <w:lang w:eastAsia="cs-CZ"/>
    </w:rPr>
  </w:style>
  <w:style w:type="paragraph" w:customStyle="1" w:styleId="Normln1">
    <w:name w:val="Normální1"/>
    <w:basedOn w:val="Normln"/>
    <w:rsid w:val="00694D7E"/>
    <w:pPr>
      <w:spacing w:line="240" w:lineRule="atLeast"/>
    </w:pPr>
    <w:rPr>
      <w:rFonts w:ascii="Times New Roman" w:eastAsia="Times New Roman" w:hAnsi="Times New Roman" w:cs="Times New Roman"/>
      <w:lang w:eastAsia="cs-CZ"/>
    </w:rPr>
  </w:style>
  <w:style w:type="paragraph" w:customStyle="1" w:styleId="Vchoz">
    <w:name w:val="Výchozí"/>
    <w:uiPriority w:val="99"/>
    <w:rsid w:val="00694D7E"/>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694D7E"/>
    <w:rPr>
      <w:rFonts w:eastAsiaTheme="minorHAns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mkazvraznn6">
    <w:name w:val="Light Grid Accent 6"/>
    <w:basedOn w:val="Normlntabulka"/>
    <w:uiPriority w:val="62"/>
    <w:rsid w:val="00694D7E"/>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lnweb">
    <w:name w:val="Normal (Web)"/>
    <w:basedOn w:val="Normln"/>
    <w:uiPriority w:val="99"/>
    <w:semiHidden/>
    <w:unhideWhenUsed/>
    <w:rsid w:val="00694D7E"/>
    <w:pPr>
      <w:spacing w:before="100" w:beforeAutospacing="1" w:after="100" w:afterAutospacing="1"/>
    </w:pPr>
    <w:rPr>
      <w:rFonts w:ascii="Times New Roman" w:eastAsia="Times New Roman" w:hAnsi="Times New Roman" w:cs="Times New Roman"/>
      <w:lang w:eastAsia="cs-CZ"/>
    </w:rPr>
  </w:style>
  <w:style w:type="paragraph" w:styleId="Bezmezer">
    <w:name w:val="No Spacing"/>
    <w:uiPriority w:val="1"/>
    <w:qFormat/>
    <w:rsid w:val="00694D7E"/>
    <w:pPr>
      <w:ind w:left="851"/>
      <w:jc w:val="both"/>
    </w:pPr>
    <w:rPr>
      <w:rFonts w:ascii="Times New Roman" w:eastAsia="Times New Roman" w:hAnsi="Times New Roman" w:cs="Times New Roman"/>
      <w:sz w:val="20"/>
      <w:szCs w:val="20"/>
      <w:lang w:eastAsia="cs-CZ"/>
    </w:rPr>
  </w:style>
  <w:style w:type="paragraph" w:customStyle="1" w:styleId="11">
    <w:name w:val="1.1."/>
    <w:rsid w:val="00694D7E"/>
    <w:pPr>
      <w:suppressAutoHyphens/>
      <w:spacing w:before="120"/>
      <w:ind w:left="426" w:hanging="426"/>
      <w:jc w:val="both"/>
    </w:pPr>
    <w:rPr>
      <w:rFonts w:ascii="Times New Roman" w:eastAsia="Times New Roman" w:hAnsi="Times New Roman" w:cs="Times New Roman"/>
      <w:color w:val="000000"/>
      <w:szCs w:val="20"/>
      <w:lang w:eastAsia="ar-SA"/>
    </w:rPr>
  </w:style>
  <w:style w:type="paragraph" w:customStyle="1" w:styleId="l-L2">
    <w:name w:val="Čl - L2"/>
    <w:basedOn w:val="Normln"/>
    <w:link w:val="l-L2Char"/>
    <w:qFormat/>
    <w:rsid w:val="00694D7E"/>
    <w:pPr>
      <w:tabs>
        <w:tab w:val="num" w:pos="737"/>
      </w:tabs>
      <w:spacing w:line="280" w:lineRule="exact"/>
      <w:ind w:left="737" w:hanging="737"/>
      <w:jc w:val="both"/>
    </w:pPr>
    <w:rPr>
      <w:rFonts w:ascii="Arial" w:eastAsia="Times New Roman" w:hAnsi="Arial" w:cs="Times New Roman"/>
      <w:sz w:val="22"/>
      <w:lang w:eastAsia="cs-CZ"/>
    </w:rPr>
  </w:style>
  <w:style w:type="character" w:customStyle="1" w:styleId="l-L2Char">
    <w:name w:val="Čl - L2 Char"/>
    <w:link w:val="l-L2"/>
    <w:rsid w:val="00694D7E"/>
    <w:rPr>
      <w:rFonts w:ascii="Arial" w:eastAsia="Times New Roman" w:hAnsi="Arial" w:cs="Times New Roman"/>
      <w:sz w:val="22"/>
      <w:lang w:eastAsia="cs-CZ"/>
    </w:rPr>
  </w:style>
  <w:style w:type="paragraph" w:customStyle="1" w:styleId="zkladntext0">
    <w:name w:val="základní text"/>
    <w:basedOn w:val="Normln"/>
    <w:uiPriority w:val="99"/>
    <w:rsid w:val="00694D7E"/>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eastAsia="Times New Roman" w:hAnsi="Arial" w:cs="Times New Roman"/>
      <w:sz w:val="22"/>
      <w:szCs w:val="20"/>
      <w:lang w:eastAsia="cs-CZ"/>
    </w:rPr>
  </w:style>
  <w:style w:type="paragraph" w:customStyle="1" w:styleId="Zkladntextodsazen31">
    <w:name w:val="Základní text odsazený 31"/>
    <w:basedOn w:val="Normln"/>
    <w:rsid w:val="00694D7E"/>
    <w:pPr>
      <w:overflowPunct w:val="0"/>
      <w:autoSpaceDE w:val="0"/>
      <w:autoSpaceDN w:val="0"/>
      <w:adjustRightInd w:val="0"/>
      <w:ind w:left="709" w:hanging="349"/>
      <w:jc w:val="both"/>
    </w:pPr>
    <w:rPr>
      <w:rFonts w:ascii="Times New Roman" w:eastAsia="Times New Roman" w:hAnsi="Times New Roman" w:cs="Times New Roman"/>
      <w:sz w:val="26"/>
      <w:lang w:eastAsia="cs-CZ"/>
    </w:rPr>
  </w:style>
  <w:style w:type="paragraph" w:styleId="Seznam2">
    <w:name w:val="List 2"/>
    <w:basedOn w:val="Normln"/>
    <w:rsid w:val="00694D7E"/>
    <w:pPr>
      <w:ind w:left="566" w:hanging="283"/>
    </w:pPr>
    <w:rPr>
      <w:rFonts w:ascii="Arial" w:eastAsia="Times New Roman" w:hAnsi="Arial" w:cs="Times New Roman"/>
      <w:sz w:val="22"/>
      <w:szCs w:val="20"/>
      <w:lang w:eastAsia="cs-CZ"/>
    </w:rPr>
  </w:style>
  <w:style w:type="paragraph" w:customStyle="1" w:styleId="Zkladntext21">
    <w:name w:val="Základní text 21"/>
    <w:basedOn w:val="Normln"/>
    <w:rsid w:val="00694D7E"/>
    <w:pPr>
      <w:jc w:val="both"/>
    </w:pPr>
    <w:rPr>
      <w:rFonts w:ascii="Times New Roman" w:eastAsia="Times New Roman" w:hAnsi="Times New Roman" w:cs="Times New Roman"/>
      <w:b/>
      <w:szCs w:val="20"/>
      <w:lang w:eastAsia="cs-CZ"/>
    </w:rPr>
  </w:style>
  <w:style w:type="paragraph" w:styleId="Zkladntext3">
    <w:name w:val="Body Text 3"/>
    <w:basedOn w:val="Normln"/>
    <w:link w:val="Zkladntext3Char"/>
    <w:rsid w:val="00694D7E"/>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694D7E"/>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694D7E"/>
    <w:pPr>
      <w:jc w:val="both"/>
    </w:pPr>
    <w:rPr>
      <w:rFonts w:ascii="Times New Roman" w:eastAsia="Times New Roman" w:hAnsi="Times New Roman" w:cs="Times New Roman"/>
      <w:lang w:val="x-none" w:eastAsia="x-none"/>
    </w:rPr>
  </w:style>
  <w:style w:type="paragraph" w:customStyle="1" w:styleId="obec">
    <w:name w:val="obec"/>
    <w:basedOn w:val="Normln"/>
    <w:rsid w:val="00694D7E"/>
    <w:rPr>
      <w:rFonts w:ascii="Times New Roman" w:eastAsia="Times New Roman" w:hAnsi="Times New Roman" w:cs="Times New Roman"/>
      <w:lang w:eastAsia="cs-CZ"/>
    </w:rPr>
  </w:style>
  <w:style w:type="character" w:customStyle="1" w:styleId="adresaChar">
    <w:name w:val="adresa Char"/>
    <w:link w:val="adresa"/>
    <w:rsid w:val="00694D7E"/>
    <w:rPr>
      <w:rFonts w:ascii="Times New Roman" w:eastAsia="Times New Roman" w:hAnsi="Times New Roman" w:cs="Times New Roman"/>
      <w:lang w:val="x-none" w:eastAsia="x-none"/>
    </w:rPr>
  </w:style>
  <w:style w:type="character" w:styleId="Zstupntext">
    <w:name w:val="Placeholder Text"/>
    <w:basedOn w:val="Standardnpsmoodstavce"/>
    <w:uiPriority w:val="99"/>
    <w:semiHidden/>
    <w:rsid w:val="00694D7E"/>
    <w:rPr>
      <w:color w:val="808080"/>
    </w:rPr>
  </w:style>
  <w:style w:type="paragraph" w:customStyle="1" w:styleId="odstavec">
    <w:name w:val="odstavec"/>
    <w:basedOn w:val="Normln"/>
    <w:rsid w:val="00694D7E"/>
    <w:pPr>
      <w:spacing w:before="120"/>
      <w:ind w:firstLine="482"/>
      <w:jc w:val="both"/>
    </w:pPr>
    <w:rPr>
      <w:rFonts w:ascii="Times New Roman" w:eastAsia="Times New Roman" w:hAnsi="Times New Roman" w:cs="Times New Roman"/>
      <w:noProof/>
      <w:lang w:eastAsia="cs-CZ"/>
    </w:rPr>
  </w:style>
  <w:style w:type="paragraph" w:customStyle="1" w:styleId="psmeno">
    <w:name w:val="písmeno"/>
    <w:basedOn w:val="slovanseznam"/>
    <w:rsid w:val="00694D7E"/>
    <w:pPr>
      <w:numPr>
        <w:numId w:val="0"/>
      </w:numPr>
      <w:tabs>
        <w:tab w:val="left" w:pos="357"/>
      </w:tabs>
      <w:ind w:left="357" w:hanging="357"/>
      <w:contextualSpacing w:val="0"/>
      <w:jc w:val="both"/>
    </w:pPr>
    <w:rPr>
      <w:noProof/>
      <w:lang w:val="en-US"/>
    </w:rPr>
  </w:style>
  <w:style w:type="paragraph" w:styleId="slovanseznam">
    <w:name w:val="List Number"/>
    <w:basedOn w:val="Normln"/>
    <w:uiPriority w:val="99"/>
    <w:semiHidden/>
    <w:unhideWhenUsed/>
    <w:rsid w:val="00694D7E"/>
    <w:pPr>
      <w:numPr>
        <w:numId w:val="10"/>
      </w:numPr>
      <w:ind w:left="360" w:hanging="36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6661">
      <w:bodyDiv w:val="1"/>
      <w:marLeft w:val="0"/>
      <w:marRight w:val="0"/>
      <w:marTop w:val="0"/>
      <w:marBottom w:val="0"/>
      <w:divBdr>
        <w:top w:val="none" w:sz="0" w:space="0" w:color="auto"/>
        <w:left w:val="none" w:sz="0" w:space="0" w:color="auto"/>
        <w:bottom w:val="none" w:sz="0" w:space="0" w:color="auto"/>
        <w:right w:val="none" w:sz="0" w:space="0" w:color="auto"/>
      </w:divBdr>
    </w:div>
    <w:div w:id="485440472">
      <w:bodyDiv w:val="1"/>
      <w:marLeft w:val="0"/>
      <w:marRight w:val="0"/>
      <w:marTop w:val="0"/>
      <w:marBottom w:val="0"/>
      <w:divBdr>
        <w:top w:val="none" w:sz="0" w:space="0" w:color="auto"/>
        <w:left w:val="none" w:sz="0" w:space="0" w:color="auto"/>
        <w:bottom w:val="none" w:sz="0" w:space="0" w:color="auto"/>
        <w:right w:val="none" w:sz="0" w:space="0" w:color="auto"/>
      </w:divBdr>
    </w:div>
    <w:div w:id="620459107">
      <w:bodyDiv w:val="1"/>
      <w:marLeft w:val="0"/>
      <w:marRight w:val="0"/>
      <w:marTop w:val="0"/>
      <w:marBottom w:val="0"/>
      <w:divBdr>
        <w:top w:val="none" w:sz="0" w:space="0" w:color="auto"/>
        <w:left w:val="none" w:sz="0" w:space="0" w:color="auto"/>
        <w:bottom w:val="none" w:sz="0" w:space="0" w:color="auto"/>
        <w:right w:val="none" w:sz="0" w:space="0" w:color="auto"/>
      </w:divBdr>
    </w:div>
    <w:div w:id="655382510">
      <w:bodyDiv w:val="1"/>
      <w:marLeft w:val="0"/>
      <w:marRight w:val="0"/>
      <w:marTop w:val="0"/>
      <w:marBottom w:val="0"/>
      <w:divBdr>
        <w:top w:val="none" w:sz="0" w:space="0" w:color="auto"/>
        <w:left w:val="none" w:sz="0" w:space="0" w:color="auto"/>
        <w:bottom w:val="none" w:sz="0" w:space="0" w:color="auto"/>
        <w:right w:val="none" w:sz="0" w:space="0" w:color="auto"/>
      </w:divBdr>
    </w:div>
    <w:div w:id="699404353">
      <w:bodyDiv w:val="1"/>
      <w:marLeft w:val="0"/>
      <w:marRight w:val="0"/>
      <w:marTop w:val="0"/>
      <w:marBottom w:val="0"/>
      <w:divBdr>
        <w:top w:val="none" w:sz="0" w:space="0" w:color="auto"/>
        <w:left w:val="none" w:sz="0" w:space="0" w:color="auto"/>
        <w:bottom w:val="none" w:sz="0" w:space="0" w:color="auto"/>
        <w:right w:val="none" w:sz="0" w:space="0" w:color="auto"/>
      </w:divBdr>
    </w:div>
    <w:div w:id="852845725">
      <w:bodyDiv w:val="1"/>
      <w:marLeft w:val="0"/>
      <w:marRight w:val="0"/>
      <w:marTop w:val="0"/>
      <w:marBottom w:val="0"/>
      <w:divBdr>
        <w:top w:val="none" w:sz="0" w:space="0" w:color="auto"/>
        <w:left w:val="none" w:sz="0" w:space="0" w:color="auto"/>
        <w:bottom w:val="none" w:sz="0" w:space="0" w:color="auto"/>
        <w:right w:val="none" w:sz="0" w:space="0" w:color="auto"/>
      </w:divBdr>
    </w:div>
    <w:div w:id="878786920">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49817100">
      <w:bodyDiv w:val="1"/>
      <w:marLeft w:val="0"/>
      <w:marRight w:val="0"/>
      <w:marTop w:val="0"/>
      <w:marBottom w:val="0"/>
      <w:divBdr>
        <w:top w:val="none" w:sz="0" w:space="0" w:color="auto"/>
        <w:left w:val="none" w:sz="0" w:space="0" w:color="auto"/>
        <w:bottom w:val="none" w:sz="0" w:space="0" w:color="auto"/>
        <w:right w:val="none" w:sz="0" w:space="0" w:color="auto"/>
      </w:divBdr>
    </w:div>
    <w:div w:id="994064913">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321425473">
      <w:bodyDiv w:val="1"/>
      <w:marLeft w:val="0"/>
      <w:marRight w:val="0"/>
      <w:marTop w:val="0"/>
      <w:marBottom w:val="0"/>
      <w:divBdr>
        <w:top w:val="none" w:sz="0" w:space="0" w:color="auto"/>
        <w:left w:val="none" w:sz="0" w:space="0" w:color="auto"/>
        <w:bottom w:val="none" w:sz="0" w:space="0" w:color="auto"/>
        <w:right w:val="none" w:sz="0" w:space="0" w:color="auto"/>
      </w:divBdr>
    </w:div>
    <w:div w:id="1382510742">
      <w:bodyDiv w:val="1"/>
      <w:marLeft w:val="0"/>
      <w:marRight w:val="0"/>
      <w:marTop w:val="0"/>
      <w:marBottom w:val="0"/>
      <w:divBdr>
        <w:top w:val="none" w:sz="0" w:space="0" w:color="auto"/>
        <w:left w:val="none" w:sz="0" w:space="0" w:color="auto"/>
        <w:bottom w:val="none" w:sz="0" w:space="0" w:color="auto"/>
        <w:right w:val="none" w:sz="0" w:space="0" w:color="auto"/>
      </w:divBdr>
    </w:div>
    <w:div w:id="1449007099">
      <w:bodyDiv w:val="1"/>
      <w:marLeft w:val="0"/>
      <w:marRight w:val="0"/>
      <w:marTop w:val="0"/>
      <w:marBottom w:val="0"/>
      <w:divBdr>
        <w:top w:val="none" w:sz="0" w:space="0" w:color="auto"/>
        <w:left w:val="none" w:sz="0" w:space="0" w:color="auto"/>
        <w:bottom w:val="none" w:sz="0" w:space="0" w:color="auto"/>
        <w:right w:val="none" w:sz="0" w:space="0" w:color="auto"/>
      </w:divBdr>
    </w:div>
    <w:div w:id="1557626402">
      <w:bodyDiv w:val="1"/>
      <w:marLeft w:val="0"/>
      <w:marRight w:val="0"/>
      <w:marTop w:val="0"/>
      <w:marBottom w:val="0"/>
      <w:divBdr>
        <w:top w:val="none" w:sz="0" w:space="0" w:color="auto"/>
        <w:left w:val="none" w:sz="0" w:space="0" w:color="auto"/>
        <w:bottom w:val="none" w:sz="0" w:space="0" w:color="auto"/>
        <w:right w:val="none" w:sz="0" w:space="0" w:color="auto"/>
      </w:divBdr>
    </w:div>
    <w:div w:id="1687366911">
      <w:bodyDiv w:val="1"/>
      <w:marLeft w:val="0"/>
      <w:marRight w:val="0"/>
      <w:marTop w:val="0"/>
      <w:marBottom w:val="0"/>
      <w:divBdr>
        <w:top w:val="none" w:sz="0" w:space="0" w:color="auto"/>
        <w:left w:val="none" w:sz="0" w:space="0" w:color="auto"/>
        <w:bottom w:val="none" w:sz="0" w:space="0" w:color="auto"/>
        <w:right w:val="none" w:sz="0" w:space="0" w:color="auto"/>
      </w:divBdr>
    </w:div>
    <w:div w:id="1917353723">
      <w:bodyDiv w:val="1"/>
      <w:marLeft w:val="0"/>
      <w:marRight w:val="0"/>
      <w:marTop w:val="0"/>
      <w:marBottom w:val="0"/>
      <w:divBdr>
        <w:top w:val="none" w:sz="0" w:space="0" w:color="auto"/>
        <w:left w:val="none" w:sz="0" w:space="0" w:color="auto"/>
        <w:bottom w:val="none" w:sz="0" w:space="0" w:color="auto"/>
        <w:right w:val="none" w:sz="0" w:space="0" w:color="auto"/>
      </w:divBdr>
    </w:div>
    <w:div w:id="1969817399">
      <w:bodyDiv w:val="1"/>
      <w:marLeft w:val="0"/>
      <w:marRight w:val="0"/>
      <w:marTop w:val="0"/>
      <w:marBottom w:val="0"/>
      <w:divBdr>
        <w:top w:val="none" w:sz="0" w:space="0" w:color="auto"/>
        <w:left w:val="none" w:sz="0" w:space="0" w:color="auto"/>
        <w:bottom w:val="none" w:sz="0" w:space="0" w:color="auto"/>
        <w:right w:val="none" w:sz="0" w:space="0" w:color="auto"/>
      </w:divBdr>
    </w:div>
    <w:div w:id="1991403290">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 w:id="2061975989">
      <w:bodyDiv w:val="1"/>
      <w:marLeft w:val="0"/>
      <w:marRight w:val="0"/>
      <w:marTop w:val="0"/>
      <w:marBottom w:val="0"/>
      <w:divBdr>
        <w:top w:val="none" w:sz="0" w:space="0" w:color="auto"/>
        <w:left w:val="none" w:sz="0" w:space="0" w:color="auto"/>
        <w:bottom w:val="none" w:sz="0" w:space="0" w:color="auto"/>
        <w:right w:val="none" w:sz="0" w:space="0" w:color="auto"/>
      </w:divBdr>
    </w:div>
    <w:div w:id="212553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fcr.cz/cs/verejny-sektor/ocenovani-majetku/komentare-a-stanoviska"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HCUZCRXN6NH5-927520346-4970</_dlc_DocId>
    <_dlc_DocIdUrl xmlns="85f4b5cc-4033-44c7-b405-f5eed34c8154">
      <Url>https://spucr.sharepoint.com/sites/Portal/rd/_layouts/15/DocIdRedir.aspx?ID=HCUZCRXN6NH5-927520346-4970</Url>
      <Description>HCUZCRXN6NH5-927520346-4970</Description>
    </_dlc_DocIdUrl>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79B2-B218-4E01-BD16-7AB3CFFB145B}">
  <ds:schemaRefs>
    <ds:schemaRef ds:uri="http://schemas.microsoft.com/sharepoint/v3/contenttype/forms"/>
  </ds:schemaRefs>
</ds:datastoreItem>
</file>

<file path=customXml/itemProps2.xml><?xml version="1.0" encoding="utf-8"?>
<ds:datastoreItem xmlns:ds="http://schemas.openxmlformats.org/officeDocument/2006/customXml" ds:itemID="{8C82B1C3-DC0D-41E7-86D5-FEE1C9699DBF}">
  <ds:schemaRefs>
    <ds:schemaRef ds:uri="http://schemas.microsoft.com/sharepoint/events"/>
  </ds:schemaRefs>
</ds:datastoreItem>
</file>

<file path=customXml/itemProps3.xml><?xml version="1.0" encoding="utf-8"?>
<ds:datastoreItem xmlns:ds="http://schemas.openxmlformats.org/officeDocument/2006/customXml" ds:itemID="{FB1B974A-9FD2-4114-8BB9-0D32407C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75174-BBC6-4F7D-8D03-52101CD9F1E3}">
  <ds:schemaRefs>
    <ds:schemaRef ds:uri="2046fdb6-fa60-49a6-a635-1115ab0d2074"/>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85f4b5cc-4033-44c7-b405-f5eed34c8154"/>
    <ds:schemaRef ds:uri="http://purl.org/dc/elements/1.1/"/>
    <ds:schemaRef ds:uri="http://schemas.openxmlformats.org/package/2006/metadata/core-properties"/>
    <ds:schemaRef ds:uri="ada3fa48-c231-4f9d-a491-19361e04fcb4"/>
    <ds:schemaRef ds:uri="http://schemas.microsoft.com/office/2006/metadata/properties"/>
  </ds:schemaRefs>
</ds:datastoreItem>
</file>

<file path=customXml/itemProps5.xml><?xml version="1.0" encoding="utf-8"?>
<ds:datastoreItem xmlns:ds="http://schemas.openxmlformats.org/officeDocument/2006/customXml" ds:itemID="{3263E8FF-29A3-44F6-ADB7-CDCD5E2216D5}">
  <ds:schemaRefs>
    <ds:schemaRef ds:uri="http://schemas.microsoft.com/sharepoint/v3/contenttype/forms/url"/>
  </ds:schemaRefs>
</ds:datastoreItem>
</file>

<file path=customXml/itemProps6.xml><?xml version="1.0" encoding="utf-8"?>
<ds:datastoreItem xmlns:ds="http://schemas.openxmlformats.org/officeDocument/2006/customXml" ds:itemID="{E283A4E9-3C06-4C6D-BA75-6803305B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6060</Words>
  <Characters>35756</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Kašný Jiří Ing.</cp:lastModifiedBy>
  <cp:revision>7</cp:revision>
  <cp:lastPrinted>2024-03-13T09:13:00Z</cp:lastPrinted>
  <dcterms:created xsi:type="dcterms:W3CDTF">2022-12-12T12:30:00Z</dcterms:created>
  <dcterms:modified xsi:type="dcterms:W3CDTF">2024-03-13T09:13:00Z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8a6d9fba-60a4-4ed7-9664-fb33ddc21f30</vt:lpwstr>
  </property>
</Properties>
</file>