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5303" w14:textId="028B9C42" w:rsidR="00A930E6" w:rsidRDefault="00A930E6" w:rsidP="00A930E6">
      <w:pPr>
        <w:pStyle w:val="StylDoprava"/>
        <w:rPr>
          <w:rFonts w:cs="Arial"/>
          <w:sz w:val="22"/>
          <w:szCs w:val="22"/>
        </w:rPr>
      </w:pPr>
      <w:r>
        <w:rPr>
          <w:rFonts w:cs="Arial"/>
          <w:sz w:val="22"/>
          <w:szCs w:val="22"/>
        </w:rPr>
        <w:t>Č.j.</w:t>
      </w:r>
      <w:r w:rsidR="006A4F7E">
        <w:rPr>
          <w:rFonts w:cs="Arial"/>
          <w:sz w:val="22"/>
          <w:szCs w:val="22"/>
        </w:rPr>
        <w:t>:</w:t>
      </w:r>
      <w:r>
        <w:rPr>
          <w:rFonts w:cs="Arial"/>
          <w:sz w:val="22"/>
          <w:szCs w:val="22"/>
        </w:rPr>
        <w:t xml:space="preserve"> SPU 117760/2024/141/J. </w:t>
      </w:r>
      <w:proofErr w:type="spellStart"/>
      <w:r>
        <w:rPr>
          <w:rFonts w:cs="Arial"/>
          <w:sz w:val="22"/>
          <w:szCs w:val="22"/>
        </w:rPr>
        <w:t>Solc</w:t>
      </w:r>
      <w:proofErr w:type="spellEnd"/>
    </w:p>
    <w:p w14:paraId="4BB28DA1" w14:textId="4EE6AD1A" w:rsidR="00A930E6" w:rsidRDefault="00A930E6" w:rsidP="00A930E6">
      <w:pPr>
        <w:pStyle w:val="StylDoprava"/>
        <w:rPr>
          <w:rFonts w:cs="Arial"/>
          <w:sz w:val="22"/>
          <w:szCs w:val="22"/>
        </w:rPr>
      </w:pPr>
      <w:r>
        <w:rPr>
          <w:rFonts w:cs="Arial"/>
          <w:sz w:val="22"/>
          <w:szCs w:val="22"/>
        </w:rPr>
        <w:t>UID:</w:t>
      </w:r>
      <w:r w:rsidR="006A4F7E">
        <w:rPr>
          <w:rFonts w:cs="Arial"/>
          <w:sz w:val="22"/>
          <w:szCs w:val="22"/>
        </w:rPr>
        <w:t xml:space="preserve"> </w:t>
      </w:r>
      <w:r>
        <w:rPr>
          <w:rFonts w:cs="Arial"/>
          <w:sz w:val="22"/>
          <w:szCs w:val="22"/>
        </w:rPr>
        <w:t>spuess9209d3df</w:t>
      </w:r>
    </w:p>
    <w:p w14:paraId="1BF036C7" w14:textId="44E7EF66"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r w:rsidR="006A4F7E" w:rsidRPr="00A51BEE">
        <w:rPr>
          <w:rFonts w:ascii="Arial" w:hAnsi="Arial" w:cs="Arial"/>
          <w:b/>
          <w:sz w:val="22"/>
          <w:szCs w:val="22"/>
        </w:rPr>
        <w:t>republika – Státní</w:t>
      </w:r>
      <w:r w:rsidRPr="00A51BEE">
        <w:rPr>
          <w:rFonts w:ascii="Arial" w:hAnsi="Arial" w:cs="Arial"/>
          <w:b/>
          <w:sz w:val="22"/>
          <w:szCs w:val="22"/>
        </w:rPr>
        <w:t xml:space="preserve"> pozemkový úřad</w:t>
      </w:r>
    </w:p>
    <w:p w14:paraId="6972293C"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5BA4E4CC"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Ing. Bohuslav Kabátek, ředitel Krajského pozemkového úřadu pro Liberecký kraj</w:t>
      </w:r>
    </w:p>
    <w:p w14:paraId="5FEA4591" w14:textId="52457D59"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 xml:space="preserve">adresa U Nisy </w:t>
      </w:r>
      <w:proofErr w:type="gramStart"/>
      <w:r w:rsidRPr="00A51BEE">
        <w:rPr>
          <w:rFonts w:ascii="Arial" w:hAnsi="Arial" w:cs="Arial"/>
          <w:color w:val="000000"/>
          <w:sz w:val="22"/>
          <w:szCs w:val="22"/>
        </w:rPr>
        <w:t>6a</w:t>
      </w:r>
      <w:proofErr w:type="gramEnd"/>
      <w:r w:rsidRPr="00A51BEE">
        <w:rPr>
          <w:rFonts w:ascii="Arial" w:hAnsi="Arial" w:cs="Arial"/>
          <w:color w:val="000000"/>
          <w:sz w:val="22"/>
          <w:szCs w:val="22"/>
        </w:rPr>
        <w:t>, 460</w:t>
      </w:r>
      <w:r w:rsidR="006A4F7E">
        <w:rPr>
          <w:rFonts w:ascii="Arial" w:hAnsi="Arial" w:cs="Arial"/>
          <w:color w:val="000000"/>
          <w:sz w:val="22"/>
          <w:szCs w:val="22"/>
        </w:rPr>
        <w:t xml:space="preserve"> </w:t>
      </w:r>
      <w:r w:rsidRPr="00A51BEE">
        <w:rPr>
          <w:rFonts w:ascii="Arial" w:hAnsi="Arial" w:cs="Arial"/>
          <w:color w:val="000000"/>
          <w:sz w:val="22"/>
          <w:szCs w:val="22"/>
        </w:rPr>
        <w:t>57 Liberec</w:t>
      </w:r>
    </w:p>
    <w:p w14:paraId="397BB540"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59E52F77" w14:textId="46F01026" w:rsidR="00B271DE" w:rsidRPr="00A51BEE" w:rsidRDefault="006A4F7E" w:rsidP="00B271DE">
      <w:pPr>
        <w:widowControl/>
        <w:rPr>
          <w:rFonts w:ascii="Arial" w:hAnsi="Arial" w:cs="Arial"/>
          <w:sz w:val="22"/>
          <w:szCs w:val="22"/>
        </w:rPr>
      </w:pPr>
      <w:r w:rsidRPr="00A51BEE">
        <w:rPr>
          <w:rFonts w:ascii="Arial" w:hAnsi="Arial" w:cs="Arial"/>
          <w:sz w:val="22"/>
          <w:szCs w:val="22"/>
        </w:rPr>
        <w:t>DIČ: CZ</w:t>
      </w:r>
      <w:r w:rsidR="00B271DE" w:rsidRPr="00A51BEE">
        <w:rPr>
          <w:rFonts w:ascii="Arial" w:hAnsi="Arial" w:cs="Arial"/>
          <w:sz w:val="22"/>
          <w:szCs w:val="22"/>
        </w:rPr>
        <w:t>01312774</w:t>
      </w:r>
    </w:p>
    <w:p w14:paraId="485AD28E" w14:textId="77777777" w:rsidR="00C47D6F" w:rsidRDefault="00C47D6F" w:rsidP="00C47D6F">
      <w:pPr>
        <w:ind w:left="-810" w:firstLine="810"/>
        <w:rPr>
          <w:rFonts w:ascii="Arial" w:hAnsi="Arial" w:cs="Arial"/>
          <w:sz w:val="22"/>
          <w:szCs w:val="22"/>
        </w:rPr>
      </w:pPr>
      <w:r>
        <w:rPr>
          <w:rFonts w:ascii="Arial" w:hAnsi="Arial" w:cs="Arial"/>
          <w:sz w:val="22"/>
          <w:szCs w:val="22"/>
        </w:rPr>
        <w:t>ID DS: z49per3</w:t>
      </w:r>
    </w:p>
    <w:p w14:paraId="5F4C61C2"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104F36F5"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49FC028F"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1003952441</w:t>
      </w:r>
    </w:p>
    <w:p w14:paraId="63FB1292" w14:textId="10ED2DD0"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”p r o d á v a j í c í”)</w:t>
      </w:r>
    </w:p>
    <w:p w14:paraId="32045716" w14:textId="77777777" w:rsidR="00901036" w:rsidRPr="00A51BEE" w:rsidRDefault="00901036">
      <w:pPr>
        <w:widowControl/>
        <w:rPr>
          <w:rFonts w:ascii="Arial" w:hAnsi="Arial" w:cs="Arial"/>
          <w:color w:val="000000"/>
          <w:sz w:val="22"/>
          <w:szCs w:val="22"/>
        </w:rPr>
      </w:pPr>
    </w:p>
    <w:p w14:paraId="6B8DBDFB"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37BE41F7" w14:textId="77777777" w:rsidR="00901036" w:rsidRPr="00A51BEE" w:rsidRDefault="00901036">
      <w:pPr>
        <w:widowControl/>
        <w:tabs>
          <w:tab w:val="left" w:pos="120"/>
        </w:tabs>
        <w:jc w:val="both"/>
        <w:rPr>
          <w:rFonts w:ascii="Arial" w:hAnsi="Arial" w:cs="Arial"/>
          <w:i/>
          <w:iCs/>
          <w:sz w:val="22"/>
          <w:szCs w:val="22"/>
        </w:rPr>
      </w:pPr>
    </w:p>
    <w:p w14:paraId="18F57D45" w14:textId="307222B2" w:rsidR="00901036" w:rsidRPr="00A51BEE" w:rsidRDefault="00901036">
      <w:pPr>
        <w:widowControl/>
        <w:rPr>
          <w:rFonts w:ascii="Arial" w:hAnsi="Arial" w:cs="Arial"/>
          <w:color w:val="000000"/>
          <w:sz w:val="22"/>
          <w:szCs w:val="22"/>
        </w:rPr>
      </w:pPr>
      <w:proofErr w:type="spellStart"/>
      <w:r w:rsidRPr="00A51BEE">
        <w:rPr>
          <w:rFonts w:ascii="Arial" w:hAnsi="Arial" w:cs="Arial"/>
          <w:b/>
          <w:color w:val="000000"/>
          <w:sz w:val="22"/>
          <w:szCs w:val="22"/>
        </w:rPr>
        <w:t>Birčák</w:t>
      </w:r>
      <w:proofErr w:type="spellEnd"/>
      <w:r w:rsidRPr="00A51BEE">
        <w:rPr>
          <w:rFonts w:ascii="Arial" w:hAnsi="Arial" w:cs="Arial"/>
          <w:b/>
          <w:color w:val="000000"/>
          <w:sz w:val="22"/>
          <w:szCs w:val="22"/>
        </w:rPr>
        <w:t xml:space="preserve"> Tomáš</w:t>
      </w:r>
      <w:r w:rsidRPr="00A51BEE">
        <w:rPr>
          <w:rFonts w:ascii="Arial" w:hAnsi="Arial" w:cs="Arial"/>
          <w:color w:val="000000"/>
          <w:sz w:val="22"/>
          <w:szCs w:val="22"/>
        </w:rPr>
        <w:t xml:space="preserve">, </w:t>
      </w:r>
      <w:proofErr w:type="spellStart"/>
      <w:r w:rsidRPr="00A51BEE">
        <w:rPr>
          <w:rFonts w:ascii="Arial" w:hAnsi="Arial" w:cs="Arial"/>
          <w:color w:val="000000"/>
          <w:sz w:val="22"/>
          <w:szCs w:val="22"/>
        </w:rPr>
        <w:t>r.č</w:t>
      </w:r>
      <w:proofErr w:type="spellEnd"/>
      <w:r w:rsidRPr="00A51BEE">
        <w:rPr>
          <w:rFonts w:ascii="Arial" w:hAnsi="Arial" w:cs="Arial"/>
          <w:color w:val="000000"/>
          <w:sz w:val="22"/>
          <w:szCs w:val="22"/>
        </w:rPr>
        <w:t>. 80</w:t>
      </w:r>
      <w:r w:rsidR="008F47FF">
        <w:rPr>
          <w:rFonts w:ascii="Arial" w:hAnsi="Arial" w:cs="Arial"/>
          <w:color w:val="000000"/>
          <w:sz w:val="22"/>
          <w:szCs w:val="22"/>
        </w:rPr>
        <w:t>XXXXXXXXX</w:t>
      </w:r>
      <w:r w:rsidRPr="00A51BEE">
        <w:rPr>
          <w:rFonts w:ascii="Arial" w:hAnsi="Arial" w:cs="Arial"/>
          <w:color w:val="000000"/>
          <w:sz w:val="22"/>
          <w:szCs w:val="22"/>
        </w:rPr>
        <w:t xml:space="preserve">, trvale bytem </w:t>
      </w:r>
      <w:r w:rsidR="008F47FF">
        <w:rPr>
          <w:rFonts w:ascii="Arial" w:hAnsi="Arial" w:cs="Arial"/>
          <w:color w:val="000000"/>
          <w:sz w:val="22"/>
          <w:szCs w:val="22"/>
        </w:rPr>
        <w:t>XXXXXXXXX</w:t>
      </w:r>
      <w:r w:rsidRPr="00A51BEE">
        <w:rPr>
          <w:rFonts w:ascii="Arial" w:hAnsi="Arial" w:cs="Arial"/>
          <w:color w:val="000000"/>
          <w:sz w:val="22"/>
          <w:szCs w:val="22"/>
        </w:rPr>
        <w:t xml:space="preserve"> </w:t>
      </w:r>
      <w:r w:rsidR="008F47FF">
        <w:rPr>
          <w:rFonts w:ascii="Arial" w:hAnsi="Arial" w:cs="Arial"/>
          <w:color w:val="000000"/>
          <w:sz w:val="22"/>
          <w:szCs w:val="22"/>
        </w:rPr>
        <w:t>XXX</w:t>
      </w:r>
      <w:r w:rsidRPr="00A51BEE">
        <w:rPr>
          <w:rFonts w:ascii="Arial" w:hAnsi="Arial" w:cs="Arial"/>
          <w:color w:val="000000"/>
          <w:sz w:val="22"/>
          <w:szCs w:val="22"/>
        </w:rPr>
        <w:t>, Liberec XXX-Vratislavice nad Nisou, 463</w:t>
      </w:r>
      <w:r w:rsidR="006A4F7E">
        <w:rPr>
          <w:rFonts w:ascii="Arial" w:hAnsi="Arial" w:cs="Arial"/>
          <w:color w:val="000000"/>
          <w:sz w:val="22"/>
          <w:szCs w:val="22"/>
        </w:rPr>
        <w:t xml:space="preserve"> </w:t>
      </w:r>
      <w:r w:rsidRPr="00A51BEE">
        <w:rPr>
          <w:rFonts w:ascii="Arial" w:hAnsi="Arial" w:cs="Arial"/>
          <w:color w:val="000000"/>
          <w:sz w:val="22"/>
          <w:szCs w:val="22"/>
        </w:rPr>
        <w:t>11</w:t>
      </w:r>
      <w:r w:rsidR="006A4F7E" w:rsidRPr="006A4F7E">
        <w:rPr>
          <w:rFonts w:ascii="Arial" w:hAnsi="Arial" w:cs="Arial"/>
          <w:color w:val="000000"/>
          <w:sz w:val="22"/>
          <w:szCs w:val="22"/>
        </w:rPr>
        <w:t xml:space="preserve"> </w:t>
      </w:r>
      <w:r w:rsidR="006A4F7E" w:rsidRPr="00A51BEE">
        <w:rPr>
          <w:rFonts w:ascii="Arial" w:hAnsi="Arial" w:cs="Arial"/>
          <w:color w:val="000000"/>
          <w:sz w:val="22"/>
          <w:szCs w:val="22"/>
        </w:rPr>
        <w:t>Liberec</w:t>
      </w:r>
    </w:p>
    <w:p w14:paraId="1CD3800F" w14:textId="7B5A49DC"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14:paraId="6FCBF7C0" w14:textId="77777777" w:rsidR="00901036" w:rsidRDefault="00901036">
      <w:pPr>
        <w:widowControl/>
        <w:rPr>
          <w:rFonts w:ascii="Arial" w:hAnsi="Arial" w:cs="Arial"/>
          <w:sz w:val="22"/>
          <w:szCs w:val="22"/>
        </w:rPr>
      </w:pPr>
      <w:r w:rsidRPr="00A51BEE">
        <w:rPr>
          <w:rFonts w:ascii="Arial" w:hAnsi="Arial" w:cs="Arial"/>
          <w:sz w:val="22"/>
          <w:szCs w:val="22"/>
        </w:rPr>
        <w:tab/>
      </w:r>
    </w:p>
    <w:p w14:paraId="2234D505" w14:textId="77777777" w:rsidR="008F47FF" w:rsidRPr="00A51BEE" w:rsidRDefault="008F47FF">
      <w:pPr>
        <w:widowControl/>
        <w:rPr>
          <w:rFonts w:ascii="Arial" w:hAnsi="Arial" w:cs="Arial"/>
          <w:color w:val="000000"/>
          <w:sz w:val="22"/>
          <w:szCs w:val="22"/>
        </w:rPr>
      </w:pPr>
    </w:p>
    <w:p w14:paraId="7EEC672C"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4E3F0EE0"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642A8602" w14:textId="77777777" w:rsidR="00901036" w:rsidRPr="00A51BEE" w:rsidRDefault="00901036">
      <w:pPr>
        <w:widowControl/>
        <w:rPr>
          <w:rFonts w:ascii="Arial" w:hAnsi="Arial" w:cs="Arial"/>
          <w:b/>
          <w:bCs/>
          <w:sz w:val="22"/>
          <w:szCs w:val="22"/>
        </w:rPr>
      </w:pPr>
    </w:p>
    <w:p w14:paraId="4E63E460"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1003952441</w:t>
      </w:r>
    </w:p>
    <w:p w14:paraId="693D150F" w14:textId="77777777" w:rsidR="00901036" w:rsidRPr="00A51BEE" w:rsidRDefault="00901036">
      <w:pPr>
        <w:widowControl/>
        <w:rPr>
          <w:rFonts w:ascii="Arial" w:hAnsi="Arial" w:cs="Arial"/>
          <w:sz w:val="22"/>
          <w:szCs w:val="22"/>
        </w:rPr>
      </w:pPr>
    </w:p>
    <w:p w14:paraId="675DC6A6"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139AC538" w14:textId="46D2E0FF"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Liberecký kraj, Katastrální pracoviště </w:t>
      </w:r>
      <w:r w:rsidR="006A4F7E" w:rsidRPr="00A51BEE">
        <w:rPr>
          <w:rFonts w:ascii="Arial" w:hAnsi="Arial" w:cs="Arial"/>
          <w:sz w:val="22"/>
          <w:szCs w:val="22"/>
        </w:rPr>
        <w:t>Liberec na</w:t>
      </w:r>
      <w:r w:rsidR="00901036" w:rsidRPr="00A51BEE">
        <w:rPr>
          <w:rFonts w:ascii="Arial" w:hAnsi="Arial" w:cs="Arial"/>
          <w:sz w:val="22"/>
          <w:szCs w:val="22"/>
        </w:rPr>
        <w:t xml:space="preserve"> LV 10 002:</w:t>
      </w:r>
    </w:p>
    <w:p w14:paraId="338CB2F0" w14:textId="7B6402CA" w:rsidR="00A51BEE" w:rsidRDefault="00A51BEE" w:rsidP="00A51BEE">
      <w:pPr>
        <w:widowControl/>
        <w:ind w:right="-433"/>
        <w:rPr>
          <w:rFonts w:ascii="Arial" w:hAnsi="Arial" w:cs="Arial"/>
          <w:sz w:val="22"/>
          <w:szCs w:val="22"/>
        </w:rPr>
      </w:pPr>
      <w:r>
        <w:rPr>
          <w:rFonts w:ascii="Arial" w:hAnsi="Arial" w:cs="Arial"/>
          <w:sz w:val="22"/>
          <w:szCs w:val="22"/>
        </w:rPr>
        <w:t>-----------------------------------------------------------------------------------------------------------------------------</w:t>
      </w:r>
      <w:r w:rsidR="006A4F7E">
        <w:rPr>
          <w:rFonts w:ascii="Arial" w:hAnsi="Arial" w:cs="Arial"/>
          <w:sz w:val="22"/>
          <w:szCs w:val="22"/>
        </w:rPr>
        <w:t>--</w:t>
      </w:r>
    </w:p>
    <w:p w14:paraId="37B96081"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5DB7FAFF" w14:textId="1C2A0308" w:rsidR="00A51BEE" w:rsidRDefault="00A51BEE" w:rsidP="00A51BEE">
      <w:pPr>
        <w:widowControl/>
        <w:ind w:right="-433"/>
        <w:rPr>
          <w:rFonts w:ascii="Arial" w:hAnsi="Arial" w:cs="Arial"/>
          <w:sz w:val="22"/>
          <w:szCs w:val="22"/>
        </w:rPr>
      </w:pPr>
      <w:r>
        <w:rPr>
          <w:rFonts w:ascii="Arial" w:hAnsi="Arial" w:cs="Arial"/>
          <w:sz w:val="22"/>
          <w:szCs w:val="22"/>
        </w:rPr>
        <w:t>-----------------------------------------------------------------------------------------------------------------------------</w:t>
      </w:r>
      <w:r w:rsidR="006A4F7E">
        <w:rPr>
          <w:rFonts w:ascii="Arial" w:hAnsi="Arial" w:cs="Arial"/>
          <w:sz w:val="22"/>
          <w:szCs w:val="22"/>
        </w:rPr>
        <w:t>--</w:t>
      </w:r>
    </w:p>
    <w:p w14:paraId="7624E312" w14:textId="79998589"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r w:rsidR="006A4F7E" w:rsidRPr="00A51BEE">
        <w:rPr>
          <w:rFonts w:ascii="Arial" w:hAnsi="Arial" w:cs="Arial"/>
          <w:sz w:val="18"/>
          <w:szCs w:val="18"/>
        </w:rPr>
        <w:t>nemovitostí – pozemkové</w:t>
      </w:r>
    </w:p>
    <w:p w14:paraId="002832F6"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Liberec</w:t>
      </w:r>
      <w:r w:rsidRPr="00A51BEE">
        <w:rPr>
          <w:rFonts w:ascii="Arial" w:hAnsi="Arial" w:cs="Arial"/>
          <w:sz w:val="18"/>
          <w:szCs w:val="18"/>
        </w:rPr>
        <w:tab/>
        <w:t>Vratislavice nad Nisou</w:t>
      </w:r>
      <w:r w:rsidRPr="00A51BEE">
        <w:rPr>
          <w:rFonts w:ascii="Arial" w:hAnsi="Arial" w:cs="Arial"/>
          <w:sz w:val="18"/>
          <w:szCs w:val="18"/>
        </w:rPr>
        <w:tab/>
        <w:t>2809/2</w:t>
      </w:r>
      <w:r w:rsidRPr="00A51BEE">
        <w:rPr>
          <w:rFonts w:ascii="Arial" w:hAnsi="Arial" w:cs="Arial"/>
          <w:sz w:val="18"/>
          <w:szCs w:val="18"/>
        </w:rPr>
        <w:tab/>
        <w:t>zahrada</w:t>
      </w:r>
    </w:p>
    <w:p w14:paraId="2137BFF1" w14:textId="3E861ADD" w:rsidR="00A51BEE" w:rsidRDefault="00A51BEE" w:rsidP="00A51BEE">
      <w:pPr>
        <w:widowControl/>
        <w:ind w:right="-433"/>
        <w:rPr>
          <w:rFonts w:ascii="Arial" w:hAnsi="Arial" w:cs="Arial"/>
          <w:sz w:val="22"/>
          <w:szCs w:val="22"/>
        </w:rPr>
      </w:pPr>
      <w:r>
        <w:rPr>
          <w:rFonts w:ascii="Arial" w:hAnsi="Arial" w:cs="Arial"/>
          <w:sz w:val="22"/>
          <w:szCs w:val="22"/>
        </w:rPr>
        <w:t>-----------------------------------------------------------------------------------------------------------------------------</w:t>
      </w:r>
      <w:r w:rsidR="006A4F7E">
        <w:rPr>
          <w:rFonts w:ascii="Arial" w:hAnsi="Arial" w:cs="Arial"/>
          <w:sz w:val="22"/>
          <w:szCs w:val="22"/>
        </w:rPr>
        <w:t>--</w:t>
      </w:r>
    </w:p>
    <w:p w14:paraId="72CB3958" w14:textId="39C17224" w:rsidR="00901036" w:rsidRPr="00A51BEE" w:rsidRDefault="00901036">
      <w:pPr>
        <w:widowControl/>
        <w:rPr>
          <w:rFonts w:ascii="Arial" w:hAnsi="Arial" w:cs="Arial"/>
          <w:sz w:val="22"/>
          <w:szCs w:val="22"/>
        </w:rPr>
      </w:pPr>
      <w:r w:rsidRPr="00A51BEE">
        <w:rPr>
          <w:rFonts w:ascii="Arial" w:hAnsi="Arial" w:cs="Arial"/>
          <w:sz w:val="22"/>
          <w:szCs w:val="22"/>
        </w:rPr>
        <w:t>(dále jen ”pozemek”)</w:t>
      </w:r>
    </w:p>
    <w:p w14:paraId="7963E76A" w14:textId="77777777" w:rsidR="00901036" w:rsidRPr="00A51BEE" w:rsidRDefault="00901036">
      <w:pPr>
        <w:widowControl/>
        <w:rPr>
          <w:rFonts w:ascii="Arial" w:hAnsi="Arial" w:cs="Arial"/>
          <w:sz w:val="22"/>
          <w:szCs w:val="22"/>
        </w:rPr>
      </w:pPr>
    </w:p>
    <w:p w14:paraId="08B1D6D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298C4117" w14:textId="478EABF4"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6A4F7E">
        <w:rPr>
          <w:rFonts w:ascii="Arial" w:hAnsi="Arial" w:cs="Arial"/>
          <w:sz w:val="22"/>
          <w:szCs w:val="22"/>
        </w:rPr>
        <w:t>§ 10 odst. 4</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04A9C54F" w14:textId="77777777" w:rsidR="00901036" w:rsidRPr="00A51BEE" w:rsidRDefault="00901036">
      <w:pPr>
        <w:widowControl/>
        <w:ind w:firstLine="426"/>
        <w:jc w:val="both"/>
        <w:rPr>
          <w:rFonts w:ascii="Arial" w:hAnsi="Arial" w:cs="Arial"/>
          <w:b/>
          <w:bCs/>
          <w:sz w:val="22"/>
          <w:szCs w:val="22"/>
        </w:rPr>
      </w:pPr>
    </w:p>
    <w:p w14:paraId="000312CA"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10F46D82"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0C19C875" w14:textId="77777777" w:rsidR="00901036" w:rsidRPr="00A51BEE" w:rsidRDefault="00901036">
      <w:pPr>
        <w:widowControl/>
        <w:rPr>
          <w:rFonts w:ascii="Arial" w:hAnsi="Arial" w:cs="Arial"/>
          <w:sz w:val="22"/>
          <w:szCs w:val="22"/>
        </w:rPr>
      </w:pPr>
    </w:p>
    <w:p w14:paraId="542BE298"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32A0B840"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58D527A0" w14:textId="77777777">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14:paraId="5AC934EF" w14:textId="77777777" w:rsidR="00C451F3" w:rsidRPr="0094683A" w:rsidRDefault="00C451F3">
            <w:pPr>
              <w:widowControl/>
              <w:jc w:val="center"/>
              <w:rPr>
                <w:rFonts w:ascii="Arial" w:hAnsi="Arial" w:cs="Arial"/>
                <w:sz w:val="18"/>
                <w:szCs w:val="18"/>
              </w:rPr>
            </w:pPr>
          </w:p>
          <w:p w14:paraId="74008BD0"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5400A658"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37FA5A82" w14:textId="77777777" w:rsidR="00C451F3" w:rsidRPr="0094683A" w:rsidRDefault="00C451F3">
            <w:pPr>
              <w:widowControl/>
              <w:jc w:val="center"/>
              <w:rPr>
                <w:rFonts w:ascii="Arial" w:hAnsi="Arial" w:cs="Arial"/>
                <w:sz w:val="18"/>
                <w:szCs w:val="18"/>
              </w:rPr>
            </w:pPr>
          </w:p>
          <w:p w14:paraId="1A6EED38"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2C8F3577" w14:textId="77777777" w:rsidR="00C451F3" w:rsidRPr="0094683A" w:rsidRDefault="00C451F3">
            <w:pPr>
              <w:widowControl/>
              <w:jc w:val="center"/>
              <w:rPr>
                <w:rFonts w:ascii="Arial" w:hAnsi="Arial" w:cs="Arial"/>
                <w:sz w:val="18"/>
                <w:szCs w:val="18"/>
              </w:rPr>
            </w:pPr>
          </w:p>
          <w:p w14:paraId="0D02F1F2"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450890FA"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74AEAC45"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C13D105" w14:textId="77777777" w:rsidR="00C451F3" w:rsidRPr="0094683A" w:rsidRDefault="00C451F3">
            <w:pPr>
              <w:widowControl/>
              <w:jc w:val="center"/>
              <w:rPr>
                <w:rFonts w:ascii="Arial" w:hAnsi="Arial" w:cs="Arial"/>
                <w:sz w:val="18"/>
                <w:szCs w:val="18"/>
              </w:rPr>
            </w:pPr>
          </w:p>
          <w:p w14:paraId="4F4693B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619CD64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4D9F11E6" w14:textId="77777777">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14:paraId="045E0A0F"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Vratislavice nad Nisou</w:t>
            </w:r>
          </w:p>
        </w:tc>
        <w:tc>
          <w:tcPr>
            <w:tcW w:w="1142" w:type="dxa"/>
            <w:tcBorders>
              <w:top w:val="single" w:sz="6" w:space="0" w:color="auto"/>
              <w:left w:val="single" w:sz="6" w:space="0" w:color="auto"/>
              <w:bottom w:val="single" w:sz="6" w:space="0" w:color="auto"/>
              <w:right w:val="single" w:sz="6" w:space="0" w:color="auto"/>
            </w:tcBorders>
          </w:tcPr>
          <w:p w14:paraId="26B48844"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2809/2</w:t>
            </w:r>
          </w:p>
        </w:tc>
        <w:tc>
          <w:tcPr>
            <w:tcW w:w="2016" w:type="dxa"/>
            <w:tcBorders>
              <w:top w:val="single" w:sz="6" w:space="0" w:color="auto"/>
              <w:left w:val="single" w:sz="6" w:space="0" w:color="auto"/>
              <w:bottom w:val="single" w:sz="6" w:space="0" w:color="auto"/>
              <w:right w:val="single" w:sz="6" w:space="0" w:color="auto"/>
            </w:tcBorders>
          </w:tcPr>
          <w:p w14:paraId="76DC4F9F"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284 450,00 Kč</w:t>
            </w:r>
          </w:p>
        </w:tc>
        <w:tc>
          <w:tcPr>
            <w:tcW w:w="1882" w:type="dxa"/>
            <w:tcBorders>
              <w:top w:val="single" w:sz="6" w:space="0" w:color="auto"/>
              <w:left w:val="single" w:sz="6" w:space="0" w:color="auto"/>
              <w:bottom w:val="single" w:sz="6" w:space="0" w:color="auto"/>
              <w:right w:val="single" w:sz="6" w:space="0" w:color="auto"/>
            </w:tcBorders>
          </w:tcPr>
          <w:p w14:paraId="7CE78C6E"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28 445,00 Kč</w:t>
            </w:r>
          </w:p>
        </w:tc>
        <w:tc>
          <w:tcPr>
            <w:tcW w:w="1882" w:type="dxa"/>
            <w:tcBorders>
              <w:top w:val="single" w:sz="6" w:space="0" w:color="auto"/>
              <w:left w:val="single" w:sz="6" w:space="0" w:color="auto"/>
              <w:bottom w:val="single" w:sz="6" w:space="0" w:color="auto"/>
              <w:right w:val="single" w:sz="6" w:space="0" w:color="auto"/>
            </w:tcBorders>
          </w:tcPr>
          <w:p w14:paraId="5A0359F6"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256 005,00 Kč</w:t>
            </w:r>
          </w:p>
        </w:tc>
      </w:tr>
    </w:tbl>
    <w:p w14:paraId="6A7E9518"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17F8552A" w14:textId="77777777">
        <w:tblPrEx>
          <w:tblCellMar>
            <w:top w:w="0" w:type="dxa"/>
            <w:bottom w:w="0" w:type="dxa"/>
          </w:tblCellMar>
        </w:tblPrEx>
        <w:tc>
          <w:tcPr>
            <w:tcW w:w="3292" w:type="dxa"/>
            <w:tcBorders>
              <w:top w:val="single" w:sz="6" w:space="0" w:color="auto"/>
              <w:left w:val="single" w:sz="6" w:space="0" w:color="auto"/>
              <w:bottom w:val="single" w:sz="6" w:space="0" w:color="auto"/>
              <w:right w:val="single" w:sz="6" w:space="0" w:color="auto"/>
            </w:tcBorders>
          </w:tcPr>
          <w:p w14:paraId="152AB32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2228B00C" w14:textId="5FAA8F60" w:rsidR="00C451F3" w:rsidRPr="0094683A" w:rsidRDefault="00C451F3">
            <w:pPr>
              <w:widowControl/>
              <w:jc w:val="center"/>
              <w:rPr>
                <w:rFonts w:ascii="Arial" w:hAnsi="Arial" w:cs="Arial"/>
                <w:sz w:val="18"/>
                <w:szCs w:val="18"/>
              </w:rPr>
            </w:pPr>
            <w:r w:rsidRPr="0094683A">
              <w:rPr>
                <w:rFonts w:ascii="Arial" w:hAnsi="Arial" w:cs="Arial"/>
                <w:sz w:val="18"/>
                <w:szCs w:val="18"/>
              </w:rPr>
              <w:t>284</w:t>
            </w:r>
            <w:r w:rsidR="00B53DE7">
              <w:rPr>
                <w:rFonts w:ascii="Arial" w:hAnsi="Arial" w:cs="Arial"/>
                <w:sz w:val="18"/>
                <w:szCs w:val="18"/>
              </w:rPr>
              <w:t xml:space="preserve"> </w:t>
            </w:r>
            <w:r w:rsidRPr="0094683A">
              <w:rPr>
                <w:rFonts w:ascii="Arial" w:hAnsi="Arial" w:cs="Arial"/>
                <w:sz w:val="18"/>
                <w:szCs w:val="18"/>
              </w:rPr>
              <w:t>450,00 Kč</w:t>
            </w:r>
          </w:p>
        </w:tc>
        <w:tc>
          <w:tcPr>
            <w:tcW w:w="1882" w:type="dxa"/>
            <w:tcBorders>
              <w:top w:val="single" w:sz="6" w:space="0" w:color="auto"/>
              <w:left w:val="single" w:sz="6" w:space="0" w:color="auto"/>
              <w:bottom w:val="single" w:sz="6" w:space="0" w:color="auto"/>
              <w:right w:val="single" w:sz="6" w:space="0" w:color="auto"/>
            </w:tcBorders>
          </w:tcPr>
          <w:p w14:paraId="0DF68904"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28 445,00 Kč</w:t>
            </w:r>
          </w:p>
        </w:tc>
        <w:tc>
          <w:tcPr>
            <w:tcW w:w="1882" w:type="dxa"/>
            <w:tcBorders>
              <w:top w:val="single" w:sz="6" w:space="0" w:color="auto"/>
              <w:left w:val="single" w:sz="6" w:space="0" w:color="auto"/>
              <w:bottom w:val="single" w:sz="6" w:space="0" w:color="auto"/>
              <w:right w:val="single" w:sz="6" w:space="0" w:color="auto"/>
            </w:tcBorders>
          </w:tcPr>
          <w:p w14:paraId="45F30AF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256 005,00 Kč</w:t>
            </w:r>
          </w:p>
        </w:tc>
      </w:tr>
    </w:tbl>
    <w:p w14:paraId="2CE7DEE9" w14:textId="77777777" w:rsidR="00C451F3" w:rsidRPr="0094683A" w:rsidRDefault="00C451F3" w:rsidP="00C451F3">
      <w:pPr>
        <w:widowControl/>
        <w:ind w:left="-142"/>
        <w:rPr>
          <w:rFonts w:ascii="Arial" w:hAnsi="Arial" w:cs="Arial"/>
          <w:sz w:val="18"/>
          <w:szCs w:val="18"/>
        </w:rPr>
      </w:pPr>
    </w:p>
    <w:p w14:paraId="565F6264" w14:textId="5C79C20F"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lastRenderedPageBreak/>
        <w:tab/>
        <w:t xml:space="preserve">2) Část kupní ceny ve výši 28 445,00 Kč (slovy: dvacet osm tisíc čtyři sta čtyřicet pět korun českých) kupující zaplatil prodávajícímu před podpisem této smlouvy formou zálohy na úhradu kupní ceny, zbývající část, to jest částka ve výši 256 005,00 Kč (slovy: dvě stě padesát šest tisíc pět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zákona č. 340/2015 Sb.,</w:t>
      </w:r>
      <w:r w:rsidR="008F47FF">
        <w:rPr>
          <w:rFonts w:ascii="Arial" w:hAnsi="Arial" w:cs="Arial"/>
          <w:sz w:val="22"/>
          <w:szCs w:val="22"/>
        </w:rPr>
        <w:t xml:space="preserve"> </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244E76B0" w14:textId="10EC836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008F47FF" w:rsidRPr="0094683A">
        <w:rPr>
          <w:rFonts w:ascii="Arial" w:hAnsi="Arial" w:cs="Arial"/>
          <w:sz w:val="22"/>
          <w:szCs w:val="22"/>
        </w:rPr>
        <w:t>Nedodrží</w:t>
      </w:r>
      <w:proofErr w:type="gramEnd"/>
      <w:r w:rsidR="008F47FF" w:rsidRPr="0094683A">
        <w:rPr>
          <w:rFonts w:ascii="Arial" w:hAnsi="Arial" w:cs="Arial"/>
          <w:sz w:val="22"/>
          <w:szCs w:val="22"/>
        </w:rPr>
        <w:t xml:space="preserve"> – </w:t>
      </w:r>
      <w:proofErr w:type="spellStart"/>
      <w:r w:rsidR="008F47FF" w:rsidRPr="0094683A">
        <w:rPr>
          <w:rFonts w:ascii="Arial" w:hAnsi="Arial" w:cs="Arial"/>
          <w:sz w:val="22"/>
          <w:szCs w:val="22"/>
        </w:rPr>
        <w:t>li</w:t>
      </w:r>
      <w:proofErr w:type="spell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712C080A"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413D5A20"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69B74614"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37085FE8"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57541DAC"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510339E2" w14:textId="77777777" w:rsidR="00C451F3" w:rsidRPr="0094683A" w:rsidRDefault="00C451F3">
      <w:pPr>
        <w:widowControl/>
        <w:rPr>
          <w:rFonts w:ascii="Arial" w:hAnsi="Arial" w:cs="Arial"/>
          <w:sz w:val="22"/>
          <w:szCs w:val="22"/>
        </w:rPr>
      </w:pPr>
    </w:p>
    <w:p w14:paraId="2FD01F09"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5E435D15"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w:t>
      </w:r>
      <w:proofErr w:type="gramStart"/>
      <w:r w:rsidRPr="00A51BEE">
        <w:rPr>
          <w:rFonts w:ascii="Arial" w:hAnsi="Arial" w:cs="Arial"/>
          <w:sz w:val="22"/>
          <w:szCs w:val="22"/>
        </w:rPr>
        <w:t>ruší</w:t>
      </w:r>
      <w:proofErr w:type="gramEnd"/>
      <w:r w:rsidRPr="00A51BEE">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5956CD0A" w14:textId="6E7BA8C1"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r w:rsidR="008F47FF" w:rsidRPr="00A51BEE">
        <w:rPr>
          <w:rFonts w:ascii="Arial" w:hAnsi="Arial" w:cs="Arial"/>
          <w:sz w:val="22"/>
          <w:szCs w:val="22"/>
        </w:rPr>
        <w:t xml:space="preserve">nedohodnou – </w:t>
      </w:r>
      <w:proofErr w:type="spellStart"/>
      <w:r w:rsidR="008F47FF" w:rsidRPr="00A51BEE">
        <w:rPr>
          <w:rFonts w:ascii="Arial" w:hAnsi="Arial" w:cs="Arial"/>
          <w:sz w:val="22"/>
          <w:szCs w:val="22"/>
        </w:rPr>
        <w:t>li</w:t>
      </w:r>
      <w:proofErr w:type="spell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w:t>
      </w:r>
      <w:proofErr w:type="gramStart"/>
      <w:r w:rsidR="0026048A" w:rsidRPr="00A51BEE">
        <w:rPr>
          <w:rFonts w:ascii="Arial" w:hAnsi="Arial" w:cs="Arial"/>
          <w:sz w:val="22"/>
          <w:szCs w:val="22"/>
        </w:rPr>
        <w:t>poruší</w:t>
      </w:r>
      <w:proofErr w:type="gramEnd"/>
      <w:r w:rsidR="0026048A" w:rsidRPr="00A51BEE">
        <w:rPr>
          <w:rFonts w:ascii="Arial" w:hAnsi="Arial" w:cs="Arial"/>
          <w:sz w:val="22"/>
          <w:szCs w:val="22"/>
        </w:rPr>
        <w:t xml:space="preserve"> tuto povinnost, zavazuje se zaplatit prodávajícímu smluvní pokutu ve výši 10 % z kupní ceny.</w:t>
      </w:r>
    </w:p>
    <w:p w14:paraId="7204CD60"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3D47C66C"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05940277"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14:paraId="1A2F51EB" w14:textId="77777777" w:rsidR="00901036" w:rsidRPr="00A51BEE" w:rsidRDefault="00901036">
      <w:pPr>
        <w:widowControl/>
        <w:ind w:firstLine="426"/>
        <w:jc w:val="both"/>
        <w:rPr>
          <w:rFonts w:ascii="Arial" w:hAnsi="Arial" w:cs="Arial"/>
          <w:sz w:val="22"/>
          <w:szCs w:val="22"/>
        </w:rPr>
      </w:pPr>
    </w:p>
    <w:p w14:paraId="2466712D"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091085CC"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59E98A4C"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E196B2C" w14:textId="70314325" w:rsidR="008F47FF" w:rsidRDefault="00901036" w:rsidP="008F47FF">
      <w:pPr>
        <w:widowControl/>
        <w:ind w:firstLine="426"/>
        <w:jc w:val="both"/>
        <w:rPr>
          <w:rFonts w:ascii="Arial" w:hAnsi="Arial" w:cs="Arial"/>
          <w:sz w:val="22"/>
          <w:szCs w:val="22"/>
        </w:rPr>
      </w:pPr>
      <w:r w:rsidRPr="00A51BEE">
        <w:rPr>
          <w:rFonts w:ascii="Arial" w:hAnsi="Arial" w:cs="Arial"/>
          <w:sz w:val="22"/>
          <w:szCs w:val="22"/>
        </w:rPr>
        <w:t xml:space="preserve">2) Užívací vztah k prodávanému pozemku je řešen nájemní smlouvou č. 10N18/41, kterou se Státním pozemkovým úřadem uzavřel </w:t>
      </w:r>
      <w:proofErr w:type="spellStart"/>
      <w:r w:rsidRPr="00A51BEE">
        <w:rPr>
          <w:rFonts w:ascii="Arial" w:hAnsi="Arial" w:cs="Arial"/>
          <w:sz w:val="22"/>
          <w:szCs w:val="22"/>
        </w:rPr>
        <w:t>Birčák</w:t>
      </w:r>
      <w:proofErr w:type="spellEnd"/>
      <w:r w:rsidRPr="00A51BEE">
        <w:rPr>
          <w:rFonts w:ascii="Arial" w:hAnsi="Arial" w:cs="Arial"/>
          <w:sz w:val="22"/>
          <w:szCs w:val="22"/>
        </w:rPr>
        <w:t xml:space="preserve"> Tomáš, jakožto nájemce. S obsahem nájemní smlouvy byl kupující seznámen před podpisem této smlouvy, což stvrzuje svým podpisem.</w:t>
      </w:r>
    </w:p>
    <w:p w14:paraId="72578083" w14:textId="16A7CABD" w:rsidR="00901036" w:rsidRPr="00A51BEE" w:rsidRDefault="00901036" w:rsidP="008F47FF">
      <w:pPr>
        <w:widowControl/>
        <w:ind w:firstLine="426"/>
        <w:jc w:val="both"/>
        <w:rPr>
          <w:rFonts w:ascii="Arial" w:hAnsi="Arial" w:cs="Arial"/>
          <w:sz w:val="22"/>
          <w:szCs w:val="22"/>
        </w:rPr>
      </w:pPr>
      <w:r w:rsidRPr="00A51BEE">
        <w:rPr>
          <w:rFonts w:ascii="Arial" w:hAnsi="Arial" w:cs="Arial"/>
          <w:sz w:val="22"/>
          <w:szCs w:val="22"/>
        </w:rPr>
        <w:t>3) Na prodávaném pozemku váznou tato práva třetích osob:</w:t>
      </w:r>
    </w:p>
    <w:p w14:paraId="21EA131C" w14:textId="77777777" w:rsidR="00901036" w:rsidRPr="00A51BEE" w:rsidRDefault="00901036">
      <w:pPr>
        <w:pStyle w:val="vnitrniText"/>
        <w:widowControl/>
        <w:rPr>
          <w:rFonts w:ascii="Arial" w:hAnsi="Arial" w:cs="Arial"/>
          <w:sz w:val="22"/>
          <w:szCs w:val="22"/>
        </w:rPr>
      </w:pPr>
      <w:r w:rsidRPr="00A51BEE">
        <w:rPr>
          <w:rFonts w:ascii="Arial" w:hAnsi="Arial" w:cs="Arial"/>
          <w:sz w:val="22"/>
          <w:szCs w:val="22"/>
        </w:rPr>
        <w:t xml:space="preserve">Byla uzavřena smlouva o zřízení věcného břemene č. 4006 C 06/41. Věcné břemeno spočívá v právu oprávněného STATUTÁRNÍHO MĚSTA LIBEREC, IČO: 00262978, trpět a </w:t>
      </w:r>
      <w:r w:rsidRPr="00A51BEE">
        <w:rPr>
          <w:rFonts w:ascii="Arial" w:hAnsi="Arial" w:cs="Arial"/>
          <w:sz w:val="22"/>
          <w:szCs w:val="22"/>
        </w:rPr>
        <w:lastRenderedPageBreak/>
        <w:t xml:space="preserve">provozovat stávající kanalizaci a v souvislosti s tím v nezbytném rozsahu vstupovat na za účelem pravidelné kontroly, údržby a oprav na pozemek </w:t>
      </w:r>
      <w:proofErr w:type="spellStart"/>
      <w:r w:rsidRPr="00A51BEE">
        <w:rPr>
          <w:rFonts w:ascii="Arial" w:hAnsi="Arial" w:cs="Arial"/>
          <w:sz w:val="22"/>
          <w:szCs w:val="22"/>
        </w:rPr>
        <w:t>parc</w:t>
      </w:r>
      <w:proofErr w:type="spellEnd"/>
      <w:r w:rsidRPr="00A51BEE">
        <w:rPr>
          <w:rFonts w:ascii="Arial" w:hAnsi="Arial" w:cs="Arial"/>
          <w:sz w:val="22"/>
          <w:szCs w:val="22"/>
        </w:rPr>
        <w:t>. č. 2809/2, v obci Liberec, katastrálním území Vratislavice nad Nisou. Rozsah zatížení věcným břemenem je vyznačen geometrickým plánem číslo 1947-4/2003, ze dne 13. 3. 2003.</w:t>
      </w:r>
    </w:p>
    <w:p w14:paraId="2BEBD3D8" w14:textId="77777777" w:rsidR="00901036" w:rsidRPr="00A51BEE" w:rsidRDefault="0087402C">
      <w:pPr>
        <w:pStyle w:val="vnitrniText"/>
        <w:widowControl/>
        <w:rPr>
          <w:rFonts w:ascii="Arial" w:hAnsi="Arial" w:cs="Arial"/>
          <w:sz w:val="22"/>
          <w:szCs w:val="22"/>
        </w:rPr>
      </w:pPr>
      <w:r>
        <w:rPr>
          <w:rFonts w:ascii="Arial" w:hAnsi="Arial" w:cs="Arial"/>
        </w:rPr>
        <w:t xml:space="preserve">4)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p>
    <w:p w14:paraId="112AC190" w14:textId="77777777" w:rsidR="00901036" w:rsidRPr="00A51BEE" w:rsidRDefault="00901036">
      <w:pPr>
        <w:widowControl/>
        <w:ind w:firstLine="426"/>
        <w:jc w:val="both"/>
        <w:rPr>
          <w:rFonts w:ascii="Arial" w:hAnsi="Arial" w:cs="Arial"/>
          <w:sz w:val="22"/>
          <w:szCs w:val="22"/>
        </w:rPr>
      </w:pPr>
    </w:p>
    <w:p w14:paraId="30507EB7"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w:t>
      </w:r>
    </w:p>
    <w:p w14:paraId="4F3DEFA5" w14:textId="67A6103A"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 xml:space="preserve">podá návrh na </w:t>
      </w:r>
      <w:r w:rsidR="008F47FF" w:rsidRPr="00A51BEE">
        <w:rPr>
          <w:rFonts w:ascii="Arial" w:hAnsi="Arial" w:cs="Arial"/>
          <w:sz w:val="22"/>
          <w:szCs w:val="22"/>
        </w:rPr>
        <w:t>vklad zástavního</w:t>
      </w:r>
      <w:r w:rsidRPr="00A51BEE">
        <w:rPr>
          <w:rFonts w:ascii="Arial" w:hAnsi="Arial" w:cs="Arial"/>
          <w:sz w:val="22"/>
          <w:szCs w:val="22"/>
        </w:rPr>
        <w:t xml:space="preserve">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161F69B5" w14:textId="77777777" w:rsidR="007732DC" w:rsidRDefault="007732DC" w:rsidP="007732DC">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E26F349" w14:textId="77777777" w:rsidR="007732DC" w:rsidRDefault="007732DC" w:rsidP="007732DC">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475009A4" w14:textId="77777777" w:rsidR="007732DC" w:rsidRPr="001D58B7" w:rsidRDefault="007732DC" w:rsidP="007732DC">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648EB56A" w14:textId="77777777" w:rsidR="00901036" w:rsidRPr="00A51BEE" w:rsidRDefault="00901036">
      <w:pPr>
        <w:widowControl/>
        <w:ind w:firstLine="426"/>
        <w:jc w:val="both"/>
        <w:rPr>
          <w:rFonts w:ascii="Arial" w:hAnsi="Arial" w:cs="Arial"/>
          <w:sz w:val="22"/>
          <w:szCs w:val="22"/>
        </w:rPr>
      </w:pPr>
    </w:p>
    <w:p w14:paraId="51D27F5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136D2D84"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5E77D7CD" w14:textId="328F8696"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008F47FF" w:rsidRPr="00A51BEE">
        <w:rPr>
          <w:rFonts w:ascii="Arial" w:hAnsi="Arial" w:cs="Arial"/>
          <w:color w:val="000000"/>
          <w:sz w:val="22"/>
          <w:szCs w:val="22"/>
        </w:rPr>
        <w:t>3</w:t>
      </w:r>
      <w:r w:rsidR="008F47FF" w:rsidRPr="00A51BEE">
        <w:rPr>
          <w:rFonts w:ascii="Arial" w:hAnsi="Arial" w:cs="Arial"/>
          <w:sz w:val="22"/>
          <w:szCs w:val="22"/>
        </w:rPr>
        <w:t xml:space="preserve"> stejnopisech</w:t>
      </w:r>
      <w:r w:rsidRPr="00A51BEE">
        <w:rPr>
          <w:rFonts w:ascii="Arial" w:hAnsi="Arial" w:cs="Arial"/>
          <w:sz w:val="22"/>
          <w:szCs w:val="22"/>
        </w:rPr>
        <w:t xml:space="preserve">, z nichž každý má platnost originálu. Kupující </w:t>
      </w:r>
      <w:proofErr w:type="gramStart"/>
      <w:r w:rsidRPr="00A51BEE">
        <w:rPr>
          <w:rFonts w:ascii="Arial" w:hAnsi="Arial" w:cs="Arial"/>
          <w:sz w:val="22"/>
          <w:szCs w:val="22"/>
        </w:rPr>
        <w:t>obdrží</w:t>
      </w:r>
      <w:proofErr w:type="gramEnd"/>
      <w:r w:rsidRPr="00A51BEE">
        <w:rPr>
          <w:rFonts w:ascii="Arial" w:hAnsi="Arial" w:cs="Arial"/>
          <w:sz w:val="22"/>
          <w:szCs w:val="22"/>
        </w:rPr>
        <w:t xml:space="preserve"> 1 stejnopis a ostatní jsou určeny pro prodávajícího.</w:t>
      </w:r>
    </w:p>
    <w:p w14:paraId="369EABD0"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00322A53" w14:textId="61CB1602" w:rsidR="000F2A55"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w:t>
      </w:r>
      <w:r w:rsidR="008F47FF" w:rsidRPr="00A51BEE">
        <w:rPr>
          <w:rFonts w:ascii="Arial" w:hAnsi="Arial" w:cs="Arial"/>
          <w:sz w:val="22"/>
          <w:szCs w:val="22"/>
        </w:rPr>
        <w:t>Státní pozemkový úřad</w:t>
      </w:r>
      <w:r w:rsidR="008F47FF" w:rsidRPr="000F2A55">
        <w:rPr>
          <w:rFonts w:ascii="Arial" w:hAnsi="Arial" w:cs="Arial"/>
          <w:sz w:val="22"/>
          <w:szCs w:val="22"/>
        </w:rPr>
        <w:t xml:space="preserve"> </w:t>
      </w:r>
      <w:r w:rsidRPr="000F2A55">
        <w:rPr>
          <w:rFonts w:ascii="Arial" w:hAnsi="Arial" w:cs="Arial"/>
          <w:sz w:val="22"/>
          <w:szCs w:val="22"/>
        </w:rPr>
        <w:t xml:space="preserve">jako správce osobních údajů dle zákona č. </w:t>
      </w:r>
      <w:r w:rsidR="00C7385F">
        <w:rPr>
          <w:rFonts w:ascii="Arial" w:hAnsi="Arial" w:cs="Arial"/>
          <w:sz w:val="22"/>
          <w:szCs w:val="22"/>
        </w:rPr>
        <w:t>110/2019 Sb., o zpracování osobních údajů,</w:t>
      </w:r>
      <w:r w:rsidRPr="000F2A55">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1F8E6AE0" w14:textId="136A7898" w:rsidR="000F2A55" w:rsidRPr="000F2A55" w:rsidRDefault="00866325" w:rsidP="000F2A55">
      <w:pPr>
        <w:widowControl/>
        <w:ind w:firstLine="426"/>
        <w:jc w:val="both"/>
        <w:rPr>
          <w:rFonts w:ascii="Arial" w:hAnsi="Arial" w:cs="Arial"/>
          <w:sz w:val="22"/>
          <w:szCs w:val="22"/>
        </w:rPr>
      </w:pPr>
      <w:r>
        <w:rPr>
          <w:rFonts w:ascii="Arial" w:hAnsi="Arial" w:cs="Arial"/>
          <w:sz w:val="22"/>
          <w:szCs w:val="22"/>
        </w:rPr>
        <w:t xml:space="preserve">Smluvní strany se zavazují, že při správě a zpracování osobních údajů budou dále postupovat v souladu s aktuální platnou a účinnou legislativou. Postupy a opatření se </w:t>
      </w:r>
      <w:r w:rsidR="008F47FF" w:rsidRPr="00A51BEE">
        <w:rPr>
          <w:rFonts w:ascii="Arial" w:hAnsi="Arial" w:cs="Arial"/>
          <w:sz w:val="22"/>
          <w:szCs w:val="22"/>
        </w:rPr>
        <w:t>Státní pozemkový úřad</w:t>
      </w:r>
      <w:r w:rsidR="008F47FF">
        <w:rPr>
          <w:rFonts w:ascii="Arial" w:hAnsi="Arial" w:cs="Arial"/>
          <w:sz w:val="22"/>
          <w:szCs w:val="22"/>
        </w:rPr>
        <w:t xml:space="preserve"> </w:t>
      </w:r>
      <w:r>
        <w:rPr>
          <w:rFonts w:ascii="Arial" w:hAnsi="Arial" w:cs="Arial"/>
          <w:sz w:val="22"/>
          <w:szCs w:val="22"/>
        </w:rPr>
        <w:t>zavazuje dodržovat po celou dobu trvání skartační lhůty ve smyslu § 2 písm. s) zákona č. 499/2004 Sb. o archivnictví a spisové službě a o změně některých zákonů, ve znění pozdějších předpisů.</w:t>
      </w:r>
    </w:p>
    <w:p w14:paraId="35A6DA1C" w14:textId="77777777" w:rsidR="007119A0" w:rsidRPr="000F2A55" w:rsidRDefault="007119A0" w:rsidP="000F2A55">
      <w:pPr>
        <w:widowControl/>
        <w:ind w:firstLine="426"/>
        <w:jc w:val="both"/>
        <w:rPr>
          <w:rFonts w:ascii="Arial" w:hAnsi="Arial" w:cs="Arial"/>
          <w:sz w:val="22"/>
          <w:szCs w:val="22"/>
        </w:rPr>
      </w:pPr>
    </w:p>
    <w:p w14:paraId="6C13D51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4FE35CFA"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6072B983" w14:textId="3981F0B0"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lastRenderedPageBreak/>
        <w:t xml:space="preserve">2) Kupující prohlašuje, že ve vztahu k převáděnému pozemku splňuje zákonem stanovené podmínky pro to, aby na něho mohl být podle </w:t>
      </w:r>
      <w:r w:rsidR="006A4F7E">
        <w:rPr>
          <w:rFonts w:ascii="Arial" w:hAnsi="Arial" w:cs="Arial"/>
          <w:sz w:val="22"/>
          <w:szCs w:val="22"/>
        </w:rPr>
        <w:t>§ 10 odst. 4</w:t>
      </w:r>
      <w:r w:rsidR="006A4F7E" w:rsidRPr="00A51BEE">
        <w:rPr>
          <w:rFonts w:ascii="Arial" w:hAnsi="Arial" w:cs="Arial"/>
          <w:sz w:val="22"/>
          <w:szCs w:val="22"/>
        </w:rPr>
        <w:t xml:space="preserve"> </w:t>
      </w:r>
      <w:r w:rsidRPr="00A51BEE">
        <w:rPr>
          <w:rFonts w:ascii="Arial" w:hAnsi="Arial" w:cs="Arial"/>
          <w:sz w:val="22"/>
          <w:szCs w:val="22"/>
        </w:rPr>
        <w:t xml:space="preserve">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2C43B680"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3CBD1328"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3C94CA63" w14:textId="77777777" w:rsidR="00D21C98" w:rsidRDefault="00D21C98" w:rsidP="00D63A44">
      <w:pPr>
        <w:widowControl/>
        <w:ind w:firstLine="426"/>
        <w:jc w:val="both"/>
        <w:rPr>
          <w:rFonts w:ascii="Arial" w:hAnsi="Arial" w:cs="Arial"/>
          <w:sz w:val="22"/>
          <w:szCs w:val="22"/>
        </w:rPr>
      </w:pPr>
    </w:p>
    <w:p w14:paraId="2D37BF65"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4EB63E43"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07F6F80" w14:textId="77777777" w:rsidR="00901036" w:rsidRPr="00A51BEE" w:rsidRDefault="00901036">
      <w:pPr>
        <w:widowControl/>
        <w:jc w:val="both"/>
        <w:rPr>
          <w:rFonts w:ascii="Arial" w:hAnsi="Arial" w:cs="Arial"/>
          <w:sz w:val="22"/>
          <w:szCs w:val="22"/>
        </w:rPr>
      </w:pPr>
    </w:p>
    <w:p w14:paraId="3F1C3F3A" w14:textId="7811B36F"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Liberci dne 3.</w:t>
      </w:r>
      <w:r w:rsidR="008F47FF">
        <w:rPr>
          <w:rFonts w:ascii="Arial" w:hAnsi="Arial" w:cs="Arial"/>
          <w:sz w:val="22"/>
          <w:szCs w:val="22"/>
        </w:rPr>
        <w:t xml:space="preserve"> </w:t>
      </w:r>
      <w:r w:rsidRPr="00A51BEE">
        <w:rPr>
          <w:rFonts w:ascii="Arial" w:hAnsi="Arial" w:cs="Arial"/>
          <w:sz w:val="22"/>
          <w:szCs w:val="22"/>
        </w:rPr>
        <w:t>5.</w:t>
      </w:r>
      <w:r w:rsidR="008F47FF">
        <w:rPr>
          <w:rFonts w:ascii="Arial" w:hAnsi="Arial" w:cs="Arial"/>
          <w:sz w:val="22"/>
          <w:szCs w:val="22"/>
        </w:rPr>
        <w:t xml:space="preserve"> </w:t>
      </w:r>
      <w:r w:rsidRPr="00A51BEE">
        <w:rPr>
          <w:rFonts w:ascii="Arial" w:hAnsi="Arial" w:cs="Arial"/>
          <w:sz w:val="22"/>
          <w:szCs w:val="22"/>
        </w:rPr>
        <w:t>2024</w:t>
      </w:r>
      <w:r w:rsidRPr="00A51BEE">
        <w:rPr>
          <w:rFonts w:ascii="Arial" w:hAnsi="Arial" w:cs="Arial"/>
          <w:sz w:val="22"/>
          <w:szCs w:val="22"/>
        </w:rPr>
        <w:tab/>
      </w:r>
      <w:r w:rsidR="008F47FF" w:rsidRPr="00A51BEE">
        <w:rPr>
          <w:rFonts w:ascii="Arial" w:hAnsi="Arial" w:cs="Arial"/>
          <w:sz w:val="22"/>
          <w:szCs w:val="22"/>
        </w:rPr>
        <w:t>V Liberci dne 3.</w:t>
      </w:r>
      <w:r w:rsidR="008F47FF">
        <w:rPr>
          <w:rFonts w:ascii="Arial" w:hAnsi="Arial" w:cs="Arial"/>
          <w:sz w:val="22"/>
          <w:szCs w:val="22"/>
        </w:rPr>
        <w:t xml:space="preserve"> </w:t>
      </w:r>
      <w:r w:rsidR="008F47FF" w:rsidRPr="00A51BEE">
        <w:rPr>
          <w:rFonts w:ascii="Arial" w:hAnsi="Arial" w:cs="Arial"/>
          <w:sz w:val="22"/>
          <w:szCs w:val="22"/>
        </w:rPr>
        <w:t>5.</w:t>
      </w:r>
      <w:r w:rsidR="008F47FF">
        <w:rPr>
          <w:rFonts w:ascii="Arial" w:hAnsi="Arial" w:cs="Arial"/>
          <w:sz w:val="22"/>
          <w:szCs w:val="22"/>
        </w:rPr>
        <w:t xml:space="preserve"> </w:t>
      </w:r>
      <w:r w:rsidR="008F47FF" w:rsidRPr="00A51BEE">
        <w:rPr>
          <w:rFonts w:ascii="Arial" w:hAnsi="Arial" w:cs="Arial"/>
          <w:sz w:val="22"/>
          <w:szCs w:val="22"/>
        </w:rPr>
        <w:t>2024</w:t>
      </w:r>
    </w:p>
    <w:p w14:paraId="39B27CE5" w14:textId="77777777" w:rsidR="00901036" w:rsidRPr="00A51BEE" w:rsidRDefault="00901036">
      <w:pPr>
        <w:widowControl/>
        <w:jc w:val="both"/>
        <w:rPr>
          <w:rFonts w:ascii="Arial" w:hAnsi="Arial" w:cs="Arial"/>
          <w:sz w:val="22"/>
          <w:szCs w:val="22"/>
        </w:rPr>
      </w:pPr>
    </w:p>
    <w:p w14:paraId="0F6E3B74" w14:textId="77777777" w:rsidR="00901036" w:rsidRPr="00A51BEE" w:rsidRDefault="00901036">
      <w:pPr>
        <w:widowControl/>
        <w:jc w:val="both"/>
        <w:rPr>
          <w:rFonts w:ascii="Arial" w:hAnsi="Arial" w:cs="Arial"/>
          <w:sz w:val="22"/>
          <w:szCs w:val="22"/>
        </w:rPr>
      </w:pPr>
    </w:p>
    <w:p w14:paraId="12EB97F3" w14:textId="77777777" w:rsidR="00901036" w:rsidRPr="00A51BEE" w:rsidRDefault="00901036">
      <w:pPr>
        <w:widowControl/>
        <w:jc w:val="both"/>
        <w:rPr>
          <w:rFonts w:ascii="Arial" w:hAnsi="Arial" w:cs="Arial"/>
          <w:sz w:val="22"/>
          <w:szCs w:val="22"/>
        </w:rPr>
      </w:pPr>
    </w:p>
    <w:p w14:paraId="733111B4" w14:textId="77777777" w:rsidR="00901036" w:rsidRPr="00A51BEE" w:rsidRDefault="00901036">
      <w:pPr>
        <w:widowControl/>
        <w:jc w:val="both"/>
        <w:rPr>
          <w:rFonts w:ascii="Arial" w:hAnsi="Arial" w:cs="Arial"/>
          <w:sz w:val="22"/>
          <w:szCs w:val="22"/>
        </w:rPr>
      </w:pPr>
    </w:p>
    <w:p w14:paraId="3C810AB8"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3D851713" w14:textId="4BCB3A6D" w:rsidR="00901036" w:rsidRPr="00A51BEE" w:rsidRDefault="008F47FF">
      <w:pPr>
        <w:widowControl/>
        <w:ind w:left="5104" w:hanging="5104"/>
        <w:rPr>
          <w:rFonts w:ascii="Arial" w:hAnsi="Arial" w:cs="Arial"/>
          <w:sz w:val="22"/>
          <w:szCs w:val="22"/>
        </w:rPr>
      </w:pPr>
      <w:r w:rsidRPr="008F47FF">
        <w:rPr>
          <w:rFonts w:ascii="Arial" w:hAnsi="Arial" w:cs="Arial"/>
          <w:sz w:val="22"/>
          <w:szCs w:val="22"/>
        </w:rPr>
        <w:t>Česká republika – Státní pozemkový úřad</w:t>
      </w:r>
      <w:r w:rsidR="00901036" w:rsidRPr="00A51BEE">
        <w:rPr>
          <w:rFonts w:ascii="Arial" w:hAnsi="Arial" w:cs="Arial"/>
          <w:sz w:val="22"/>
          <w:szCs w:val="22"/>
        </w:rPr>
        <w:tab/>
      </w:r>
      <w:proofErr w:type="spellStart"/>
      <w:r w:rsidR="00901036" w:rsidRPr="00A51BEE">
        <w:rPr>
          <w:rFonts w:ascii="Arial" w:hAnsi="Arial" w:cs="Arial"/>
          <w:sz w:val="22"/>
          <w:szCs w:val="22"/>
        </w:rPr>
        <w:t>Birčák</w:t>
      </w:r>
      <w:proofErr w:type="spellEnd"/>
      <w:r w:rsidR="00901036" w:rsidRPr="00A51BEE">
        <w:rPr>
          <w:rFonts w:ascii="Arial" w:hAnsi="Arial" w:cs="Arial"/>
          <w:sz w:val="22"/>
          <w:szCs w:val="22"/>
        </w:rPr>
        <w:t xml:space="preserve"> Tomáš</w:t>
      </w:r>
    </w:p>
    <w:p w14:paraId="35D312C3"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t>kupující</w:t>
      </w:r>
    </w:p>
    <w:p w14:paraId="7D839B07"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Liberecký kraj</w:t>
      </w:r>
      <w:r w:rsidRPr="00A51BEE">
        <w:rPr>
          <w:rFonts w:ascii="Arial" w:hAnsi="Arial" w:cs="Arial"/>
          <w:sz w:val="22"/>
          <w:szCs w:val="22"/>
        </w:rPr>
        <w:tab/>
      </w:r>
    </w:p>
    <w:p w14:paraId="3CDF53BA"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Bohuslav Kabátek</w:t>
      </w:r>
      <w:r w:rsidRPr="00A51BEE">
        <w:rPr>
          <w:rFonts w:ascii="Arial" w:hAnsi="Arial" w:cs="Arial"/>
          <w:sz w:val="22"/>
          <w:szCs w:val="22"/>
        </w:rPr>
        <w:tab/>
      </w:r>
    </w:p>
    <w:p w14:paraId="5E9BEDE5"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1F02568A" w14:textId="77777777" w:rsidR="00901036" w:rsidRPr="00A51BEE" w:rsidRDefault="00901036">
      <w:pPr>
        <w:widowControl/>
        <w:ind w:left="5104" w:hanging="5104"/>
        <w:rPr>
          <w:rFonts w:ascii="Arial" w:hAnsi="Arial" w:cs="Arial"/>
          <w:sz w:val="22"/>
          <w:szCs w:val="22"/>
        </w:rPr>
      </w:pPr>
    </w:p>
    <w:p w14:paraId="579831D7" w14:textId="4E8D45EF" w:rsidR="00901036" w:rsidRPr="008F47FF" w:rsidRDefault="00901036" w:rsidP="008F47FF">
      <w:pPr>
        <w:widowControl/>
        <w:tabs>
          <w:tab w:val="left" w:pos="120"/>
        </w:tabs>
        <w:rPr>
          <w:rFonts w:ascii="Arial" w:hAnsi="Arial" w:cs="Arial"/>
          <w:sz w:val="21"/>
          <w:szCs w:val="21"/>
        </w:rPr>
      </w:pPr>
      <w:r w:rsidRPr="008F47FF">
        <w:rPr>
          <w:rFonts w:ascii="Arial" w:hAnsi="Arial" w:cs="Arial"/>
          <w:sz w:val="21"/>
          <w:szCs w:val="21"/>
        </w:rPr>
        <w:t xml:space="preserve">pořadové číslo </w:t>
      </w:r>
      <w:r w:rsidR="006454C2" w:rsidRPr="008F47FF">
        <w:rPr>
          <w:rFonts w:ascii="Arial" w:hAnsi="Arial" w:cs="Arial"/>
          <w:sz w:val="21"/>
          <w:szCs w:val="21"/>
        </w:rPr>
        <w:t>nabízeného majetku</w:t>
      </w:r>
      <w:r w:rsidRPr="008F47FF">
        <w:rPr>
          <w:rFonts w:ascii="Arial" w:hAnsi="Arial" w:cs="Arial"/>
          <w:sz w:val="21"/>
          <w:szCs w:val="21"/>
        </w:rPr>
        <w:t xml:space="preserve"> dle evidence </w:t>
      </w:r>
      <w:r w:rsidR="004856BB" w:rsidRPr="008F47FF">
        <w:rPr>
          <w:rFonts w:ascii="Arial" w:hAnsi="Arial" w:cs="Arial"/>
          <w:sz w:val="21"/>
          <w:szCs w:val="21"/>
        </w:rPr>
        <w:t>SPÚ</w:t>
      </w:r>
      <w:r w:rsidRPr="008F47FF">
        <w:rPr>
          <w:rFonts w:ascii="Arial" w:hAnsi="Arial" w:cs="Arial"/>
          <w:sz w:val="21"/>
          <w:szCs w:val="21"/>
        </w:rPr>
        <w:t xml:space="preserve">: </w:t>
      </w:r>
      <w:r w:rsidRPr="008F47FF">
        <w:rPr>
          <w:rFonts w:ascii="Arial" w:hAnsi="Arial" w:cs="Arial"/>
          <w:color w:val="000000"/>
          <w:sz w:val="21"/>
          <w:szCs w:val="21"/>
        </w:rPr>
        <w:t>743141</w:t>
      </w:r>
      <w:r w:rsidRPr="008F47FF">
        <w:rPr>
          <w:rFonts w:ascii="Arial" w:hAnsi="Arial" w:cs="Arial"/>
          <w:color w:val="000000"/>
          <w:sz w:val="21"/>
          <w:szCs w:val="21"/>
        </w:rPr>
        <w:br/>
      </w:r>
    </w:p>
    <w:p w14:paraId="04BCDD60" w14:textId="77777777" w:rsidR="002E4A70" w:rsidRPr="008F47FF" w:rsidRDefault="002E4A70" w:rsidP="002E4A70">
      <w:pPr>
        <w:widowControl/>
        <w:rPr>
          <w:rFonts w:ascii="Arial" w:hAnsi="Arial" w:cs="Arial"/>
          <w:sz w:val="21"/>
          <w:szCs w:val="21"/>
        </w:rPr>
      </w:pPr>
      <w:r w:rsidRPr="008F47FF">
        <w:rPr>
          <w:rFonts w:ascii="Arial" w:hAnsi="Arial" w:cs="Arial"/>
          <w:sz w:val="21"/>
          <w:szCs w:val="21"/>
        </w:rPr>
        <w:t>Za věcnou a formální správnost odpovídá</w:t>
      </w:r>
    </w:p>
    <w:p w14:paraId="5C855E4D" w14:textId="77777777" w:rsidR="002E4A70" w:rsidRPr="008F47FF" w:rsidRDefault="002E4A70" w:rsidP="002E4A70">
      <w:pPr>
        <w:widowControl/>
        <w:rPr>
          <w:rFonts w:ascii="Arial" w:hAnsi="Arial" w:cs="Arial"/>
          <w:sz w:val="21"/>
          <w:szCs w:val="21"/>
        </w:rPr>
      </w:pPr>
      <w:r w:rsidRPr="008F47FF">
        <w:rPr>
          <w:rFonts w:ascii="Arial" w:hAnsi="Arial" w:cs="Arial"/>
          <w:sz w:val="21"/>
          <w:szCs w:val="21"/>
        </w:rPr>
        <w:t>vedoucí oddělení převodu majetku státu KPÚ pro Liberecký kraj</w:t>
      </w:r>
    </w:p>
    <w:p w14:paraId="503E1211" w14:textId="0AA36E8F" w:rsidR="002E4A70" w:rsidRPr="008F47FF" w:rsidRDefault="008F47FF" w:rsidP="002E4A70">
      <w:pPr>
        <w:widowControl/>
        <w:rPr>
          <w:rFonts w:ascii="Arial" w:hAnsi="Arial" w:cs="Arial"/>
          <w:sz w:val="21"/>
          <w:szCs w:val="21"/>
        </w:rPr>
      </w:pPr>
      <w:r w:rsidRPr="008F47FF">
        <w:rPr>
          <w:rFonts w:ascii="Arial" w:hAnsi="Arial" w:cs="Arial"/>
          <w:sz w:val="21"/>
          <w:szCs w:val="21"/>
        </w:rPr>
        <w:t>Ing. Bohuslav Kabátek</w:t>
      </w:r>
    </w:p>
    <w:p w14:paraId="5EA387C5" w14:textId="77777777" w:rsidR="008F47FF" w:rsidRPr="008F47FF" w:rsidRDefault="008F47FF" w:rsidP="002E4A70">
      <w:pPr>
        <w:widowControl/>
        <w:rPr>
          <w:rFonts w:ascii="Arial" w:hAnsi="Arial" w:cs="Arial"/>
          <w:sz w:val="21"/>
          <w:szCs w:val="21"/>
        </w:rPr>
      </w:pPr>
    </w:p>
    <w:p w14:paraId="78480584" w14:textId="77777777" w:rsidR="00092497" w:rsidRPr="008F47FF" w:rsidRDefault="00092497" w:rsidP="00092497">
      <w:pPr>
        <w:widowControl/>
        <w:jc w:val="both"/>
        <w:rPr>
          <w:rFonts w:ascii="Arial" w:hAnsi="Arial" w:cs="Arial"/>
          <w:sz w:val="21"/>
          <w:szCs w:val="21"/>
        </w:rPr>
      </w:pPr>
      <w:r w:rsidRPr="008F47FF">
        <w:rPr>
          <w:rFonts w:ascii="Arial" w:hAnsi="Arial" w:cs="Arial"/>
          <w:sz w:val="21"/>
          <w:szCs w:val="21"/>
        </w:rPr>
        <w:t>.......................................</w:t>
      </w:r>
    </w:p>
    <w:p w14:paraId="7E089601" w14:textId="77777777" w:rsidR="002E4A70" w:rsidRPr="008F47FF" w:rsidRDefault="002E4A70" w:rsidP="002E4A70">
      <w:pPr>
        <w:widowControl/>
        <w:ind w:firstLine="708"/>
        <w:rPr>
          <w:rFonts w:ascii="Arial" w:hAnsi="Arial" w:cs="Arial"/>
          <w:sz w:val="21"/>
          <w:szCs w:val="21"/>
        </w:rPr>
      </w:pPr>
      <w:r w:rsidRPr="008F47FF">
        <w:rPr>
          <w:rFonts w:ascii="Arial" w:hAnsi="Arial" w:cs="Arial"/>
          <w:sz w:val="21"/>
          <w:szCs w:val="21"/>
        </w:rPr>
        <w:t>podpis</w:t>
      </w:r>
    </w:p>
    <w:p w14:paraId="2A6FAAB6" w14:textId="77777777" w:rsidR="00901036" w:rsidRPr="008F47FF" w:rsidRDefault="00901036">
      <w:pPr>
        <w:widowControl/>
        <w:jc w:val="both"/>
        <w:rPr>
          <w:rFonts w:ascii="Arial" w:hAnsi="Arial" w:cs="Arial"/>
          <w:sz w:val="21"/>
          <w:szCs w:val="21"/>
        </w:rPr>
      </w:pPr>
    </w:p>
    <w:p w14:paraId="18F4D5D2" w14:textId="77777777" w:rsidR="00901036" w:rsidRPr="008F47FF" w:rsidRDefault="00901036">
      <w:pPr>
        <w:widowControl/>
        <w:jc w:val="both"/>
        <w:rPr>
          <w:rFonts w:ascii="Arial" w:hAnsi="Arial" w:cs="Arial"/>
          <w:sz w:val="21"/>
          <w:szCs w:val="21"/>
        </w:rPr>
      </w:pPr>
      <w:r w:rsidRPr="008F47FF">
        <w:rPr>
          <w:rFonts w:ascii="Arial" w:hAnsi="Arial" w:cs="Arial"/>
          <w:sz w:val="21"/>
          <w:szCs w:val="21"/>
        </w:rPr>
        <w:t xml:space="preserve">Za správnost: </w:t>
      </w:r>
      <w:r w:rsidRPr="008F47FF">
        <w:rPr>
          <w:rFonts w:ascii="Arial" w:hAnsi="Arial" w:cs="Arial"/>
          <w:color w:val="000000"/>
          <w:sz w:val="21"/>
          <w:szCs w:val="21"/>
        </w:rPr>
        <w:t>Bc. Jiří Šolc, DiS. et DiS.</w:t>
      </w:r>
    </w:p>
    <w:p w14:paraId="03BB9AA1" w14:textId="77777777" w:rsidR="00901036" w:rsidRPr="008F47FF" w:rsidRDefault="00901036">
      <w:pPr>
        <w:widowControl/>
        <w:jc w:val="both"/>
        <w:rPr>
          <w:rFonts w:ascii="Arial" w:hAnsi="Arial" w:cs="Arial"/>
          <w:sz w:val="21"/>
          <w:szCs w:val="21"/>
        </w:rPr>
      </w:pPr>
    </w:p>
    <w:p w14:paraId="4F27D4F3" w14:textId="77777777" w:rsidR="00901036" w:rsidRPr="008F47FF" w:rsidRDefault="00901036">
      <w:pPr>
        <w:widowControl/>
        <w:jc w:val="both"/>
        <w:rPr>
          <w:rFonts w:ascii="Arial" w:hAnsi="Arial" w:cs="Arial"/>
          <w:sz w:val="21"/>
          <w:szCs w:val="21"/>
        </w:rPr>
      </w:pPr>
      <w:r w:rsidRPr="008F47FF">
        <w:rPr>
          <w:rFonts w:ascii="Arial" w:hAnsi="Arial" w:cs="Arial"/>
          <w:sz w:val="21"/>
          <w:szCs w:val="21"/>
        </w:rPr>
        <w:t>.......................................</w:t>
      </w:r>
    </w:p>
    <w:p w14:paraId="46214C89" w14:textId="77777777" w:rsidR="00901036" w:rsidRPr="008F47FF" w:rsidRDefault="00901036">
      <w:pPr>
        <w:widowControl/>
        <w:jc w:val="both"/>
        <w:rPr>
          <w:rFonts w:ascii="Arial" w:hAnsi="Arial" w:cs="Arial"/>
          <w:sz w:val="21"/>
          <w:szCs w:val="21"/>
        </w:rPr>
      </w:pPr>
      <w:r w:rsidRPr="008F47FF">
        <w:rPr>
          <w:rFonts w:ascii="Arial" w:hAnsi="Arial" w:cs="Arial"/>
          <w:sz w:val="21"/>
          <w:szCs w:val="21"/>
        </w:rPr>
        <w:tab/>
        <w:t>podpis</w:t>
      </w:r>
    </w:p>
    <w:p w14:paraId="507B9026" w14:textId="77777777" w:rsidR="00CD362E" w:rsidRPr="00A51BEE" w:rsidRDefault="00CD362E" w:rsidP="00CD362E">
      <w:pPr>
        <w:widowControl/>
        <w:rPr>
          <w:rFonts w:ascii="Arial" w:hAnsi="Arial" w:cs="Arial"/>
          <w:sz w:val="22"/>
          <w:szCs w:val="22"/>
        </w:rPr>
      </w:pPr>
    </w:p>
    <w:p w14:paraId="0D172C43" w14:textId="77777777" w:rsidR="00CD362E" w:rsidRPr="008F47FF" w:rsidRDefault="00CD362E" w:rsidP="00CD362E">
      <w:pPr>
        <w:jc w:val="both"/>
        <w:rPr>
          <w:rFonts w:ascii="Arial" w:hAnsi="Arial" w:cs="Arial"/>
        </w:rPr>
      </w:pPr>
      <w:r w:rsidRPr="008F47FF">
        <w:rPr>
          <w:rFonts w:ascii="Arial" w:hAnsi="Arial" w:cs="Arial"/>
        </w:rPr>
        <w:t xml:space="preserve">Tato smlouva byla uveřejněna </w:t>
      </w:r>
      <w:r w:rsidR="00656DC8" w:rsidRPr="008F47FF">
        <w:rPr>
          <w:rFonts w:ascii="Arial" w:hAnsi="Arial" w:cs="Arial"/>
        </w:rPr>
        <w:t>v Registru</w:t>
      </w:r>
    </w:p>
    <w:p w14:paraId="4D09BC4A" w14:textId="77777777" w:rsidR="00CD362E" w:rsidRPr="008F47FF" w:rsidRDefault="00CD362E" w:rsidP="00CD362E">
      <w:pPr>
        <w:jc w:val="both"/>
        <w:rPr>
          <w:rFonts w:ascii="Arial" w:hAnsi="Arial" w:cs="Arial"/>
        </w:rPr>
      </w:pPr>
      <w:r w:rsidRPr="008F47FF">
        <w:rPr>
          <w:rFonts w:ascii="Arial" w:hAnsi="Arial" w:cs="Arial"/>
        </w:rPr>
        <w:t>smluv, vedeném dle zákona č. 340/2015 Sb.,</w:t>
      </w:r>
    </w:p>
    <w:p w14:paraId="09893455" w14:textId="77777777" w:rsidR="00CD362E" w:rsidRPr="008F47FF" w:rsidRDefault="00CD362E" w:rsidP="00CD362E">
      <w:pPr>
        <w:jc w:val="both"/>
        <w:rPr>
          <w:rFonts w:ascii="Arial" w:hAnsi="Arial" w:cs="Arial"/>
        </w:rPr>
      </w:pPr>
      <w:r w:rsidRPr="008F47FF">
        <w:rPr>
          <w:rFonts w:ascii="Arial" w:hAnsi="Arial" w:cs="Arial"/>
        </w:rPr>
        <w:t>o registru smluv, dne</w:t>
      </w:r>
    </w:p>
    <w:p w14:paraId="6FA9655C" w14:textId="77777777" w:rsidR="00CD362E" w:rsidRPr="008F47FF" w:rsidRDefault="00CD362E" w:rsidP="00CD362E">
      <w:pPr>
        <w:jc w:val="both"/>
        <w:rPr>
          <w:rFonts w:ascii="Arial" w:hAnsi="Arial" w:cs="Arial"/>
        </w:rPr>
      </w:pPr>
    </w:p>
    <w:p w14:paraId="50A27B5F" w14:textId="77777777" w:rsidR="00CD362E" w:rsidRPr="008F47FF" w:rsidRDefault="00CD362E" w:rsidP="00CD362E">
      <w:pPr>
        <w:jc w:val="both"/>
        <w:rPr>
          <w:rFonts w:ascii="Arial" w:hAnsi="Arial" w:cs="Arial"/>
        </w:rPr>
      </w:pPr>
      <w:r w:rsidRPr="008F47FF">
        <w:rPr>
          <w:rFonts w:ascii="Arial" w:hAnsi="Arial" w:cs="Arial"/>
        </w:rPr>
        <w:t>………………………</w:t>
      </w:r>
    </w:p>
    <w:p w14:paraId="0463DC95" w14:textId="77777777" w:rsidR="00CD362E" w:rsidRPr="008F47FF" w:rsidRDefault="00CD362E" w:rsidP="00CD362E">
      <w:pPr>
        <w:jc w:val="both"/>
        <w:rPr>
          <w:rFonts w:ascii="Arial" w:hAnsi="Arial" w:cs="Arial"/>
        </w:rPr>
      </w:pPr>
      <w:r w:rsidRPr="008F47FF">
        <w:rPr>
          <w:rFonts w:ascii="Arial" w:hAnsi="Arial" w:cs="Arial"/>
        </w:rPr>
        <w:t>datum registrace</w:t>
      </w:r>
    </w:p>
    <w:p w14:paraId="0611F748" w14:textId="77777777" w:rsidR="00CD362E" w:rsidRPr="008F47FF" w:rsidRDefault="00CD362E" w:rsidP="00CD362E">
      <w:pPr>
        <w:jc w:val="both"/>
        <w:rPr>
          <w:rFonts w:ascii="Arial" w:hAnsi="Arial" w:cs="Arial"/>
          <w:i/>
        </w:rPr>
      </w:pPr>
    </w:p>
    <w:p w14:paraId="7A482CA4" w14:textId="77777777" w:rsidR="002C2142" w:rsidRPr="008F47FF" w:rsidRDefault="002C2142" w:rsidP="002C2142">
      <w:pPr>
        <w:jc w:val="both"/>
        <w:rPr>
          <w:rFonts w:ascii="Arial" w:hAnsi="Arial" w:cs="Arial"/>
        </w:rPr>
      </w:pPr>
      <w:r w:rsidRPr="008F47FF">
        <w:rPr>
          <w:rFonts w:ascii="Arial" w:hAnsi="Arial" w:cs="Arial"/>
        </w:rPr>
        <w:t>………………………</w:t>
      </w:r>
    </w:p>
    <w:p w14:paraId="3DE58537" w14:textId="77777777" w:rsidR="002C2142" w:rsidRPr="008F47FF" w:rsidRDefault="002C2142" w:rsidP="002C2142">
      <w:pPr>
        <w:jc w:val="both"/>
        <w:rPr>
          <w:rFonts w:ascii="Arial" w:hAnsi="Arial" w:cs="Arial"/>
        </w:rPr>
      </w:pPr>
      <w:r w:rsidRPr="008F47FF">
        <w:rPr>
          <w:rFonts w:ascii="Arial" w:hAnsi="Arial" w:cs="Arial"/>
        </w:rPr>
        <w:t>ID smlouvy</w:t>
      </w:r>
    </w:p>
    <w:p w14:paraId="29346FB7" w14:textId="77777777" w:rsidR="008D05B5" w:rsidRPr="008F47FF" w:rsidRDefault="008D05B5" w:rsidP="008D05B5">
      <w:pPr>
        <w:jc w:val="both"/>
        <w:rPr>
          <w:rFonts w:ascii="Arial" w:hAnsi="Arial" w:cs="Arial"/>
          <w:color w:val="FF0000"/>
        </w:rPr>
      </w:pPr>
    </w:p>
    <w:p w14:paraId="5BAE8610" w14:textId="77777777" w:rsidR="008D05B5" w:rsidRPr="008F47FF" w:rsidRDefault="008D05B5" w:rsidP="008D05B5">
      <w:pPr>
        <w:jc w:val="both"/>
        <w:rPr>
          <w:rFonts w:ascii="Arial" w:hAnsi="Arial" w:cs="Arial"/>
        </w:rPr>
      </w:pPr>
      <w:r w:rsidRPr="008F47FF">
        <w:rPr>
          <w:rFonts w:ascii="Arial" w:hAnsi="Arial" w:cs="Arial"/>
        </w:rPr>
        <w:t>………………………</w:t>
      </w:r>
    </w:p>
    <w:p w14:paraId="5159F1B2" w14:textId="77777777" w:rsidR="008D05B5" w:rsidRPr="008F47FF" w:rsidRDefault="008D05B5" w:rsidP="008D05B5">
      <w:pPr>
        <w:jc w:val="both"/>
        <w:rPr>
          <w:rFonts w:ascii="Arial" w:hAnsi="Arial" w:cs="Arial"/>
        </w:rPr>
      </w:pPr>
      <w:r w:rsidRPr="008F47FF">
        <w:rPr>
          <w:rFonts w:ascii="Arial" w:hAnsi="Arial" w:cs="Arial"/>
        </w:rPr>
        <w:t>ID verze</w:t>
      </w:r>
    </w:p>
    <w:p w14:paraId="029A2A5C" w14:textId="77777777" w:rsidR="002C2142" w:rsidRPr="008F47FF" w:rsidRDefault="002C2142" w:rsidP="002C2142">
      <w:pPr>
        <w:jc w:val="both"/>
        <w:rPr>
          <w:rFonts w:ascii="Arial" w:hAnsi="Arial" w:cs="Arial"/>
        </w:rPr>
      </w:pPr>
    </w:p>
    <w:p w14:paraId="6F57C617" w14:textId="77777777" w:rsidR="002C2142" w:rsidRPr="008F47FF" w:rsidRDefault="002C2142" w:rsidP="002C2142">
      <w:pPr>
        <w:jc w:val="both"/>
        <w:rPr>
          <w:rFonts w:ascii="Arial" w:hAnsi="Arial" w:cs="Arial"/>
        </w:rPr>
      </w:pPr>
      <w:r w:rsidRPr="008F47FF">
        <w:rPr>
          <w:rFonts w:ascii="Arial" w:hAnsi="Arial" w:cs="Arial"/>
        </w:rPr>
        <w:t>………………………</w:t>
      </w:r>
    </w:p>
    <w:p w14:paraId="155742D1" w14:textId="77777777" w:rsidR="002C2142" w:rsidRPr="008F47FF" w:rsidRDefault="002C2142" w:rsidP="002C2142">
      <w:pPr>
        <w:jc w:val="both"/>
        <w:rPr>
          <w:rFonts w:ascii="Arial" w:hAnsi="Arial" w:cs="Arial"/>
        </w:rPr>
      </w:pPr>
      <w:r w:rsidRPr="008F47FF">
        <w:rPr>
          <w:rFonts w:ascii="Arial" w:hAnsi="Arial" w:cs="Arial"/>
        </w:rPr>
        <w:t>registraci provedl</w:t>
      </w:r>
    </w:p>
    <w:p w14:paraId="4FAB0A0A" w14:textId="77777777" w:rsidR="002C2142" w:rsidRPr="008F47FF" w:rsidRDefault="002C2142" w:rsidP="002C2142">
      <w:pPr>
        <w:jc w:val="both"/>
        <w:rPr>
          <w:rFonts w:ascii="Arial" w:hAnsi="Arial" w:cs="Arial"/>
        </w:rPr>
      </w:pPr>
    </w:p>
    <w:p w14:paraId="6FAD11B9" w14:textId="77777777" w:rsidR="002C2142" w:rsidRPr="008F47FF" w:rsidRDefault="002C2142" w:rsidP="002C2142">
      <w:pPr>
        <w:jc w:val="both"/>
        <w:rPr>
          <w:rFonts w:ascii="Arial" w:hAnsi="Arial" w:cs="Arial"/>
        </w:rPr>
      </w:pPr>
    </w:p>
    <w:p w14:paraId="5D8DDC38" w14:textId="77777777" w:rsidR="002C2142" w:rsidRPr="008F47FF" w:rsidRDefault="002C2142" w:rsidP="002C2142">
      <w:pPr>
        <w:jc w:val="both"/>
        <w:rPr>
          <w:rFonts w:ascii="Arial" w:hAnsi="Arial" w:cs="Arial"/>
        </w:rPr>
      </w:pPr>
      <w:r w:rsidRPr="008F47FF">
        <w:rPr>
          <w:rFonts w:ascii="Arial" w:hAnsi="Arial" w:cs="Arial"/>
        </w:rPr>
        <w:t>V …………</w:t>
      </w:r>
      <w:proofErr w:type="gramStart"/>
      <w:r w:rsidRPr="008F47FF">
        <w:rPr>
          <w:rFonts w:ascii="Arial" w:hAnsi="Arial" w:cs="Arial"/>
        </w:rPr>
        <w:t>…….</w:t>
      </w:r>
      <w:proofErr w:type="gramEnd"/>
      <w:r w:rsidRPr="008F47FF">
        <w:rPr>
          <w:rFonts w:ascii="Arial" w:hAnsi="Arial" w:cs="Arial"/>
        </w:rPr>
        <w:t>.</w:t>
      </w:r>
      <w:r w:rsidRPr="008F47FF">
        <w:rPr>
          <w:rFonts w:ascii="Arial" w:hAnsi="Arial" w:cs="Arial"/>
        </w:rPr>
        <w:tab/>
      </w:r>
      <w:r w:rsidRPr="008F47FF">
        <w:rPr>
          <w:rFonts w:ascii="Arial" w:hAnsi="Arial" w:cs="Arial"/>
        </w:rPr>
        <w:tab/>
        <w:t>……………………………….</w:t>
      </w:r>
    </w:p>
    <w:p w14:paraId="26462D7B" w14:textId="77777777" w:rsidR="002C2142" w:rsidRPr="008F47FF" w:rsidRDefault="002C2142" w:rsidP="002C2142">
      <w:pPr>
        <w:tabs>
          <w:tab w:val="left" w:pos="3402"/>
        </w:tabs>
        <w:jc w:val="both"/>
        <w:rPr>
          <w:rFonts w:ascii="Arial" w:hAnsi="Arial" w:cs="Arial"/>
        </w:rPr>
      </w:pPr>
      <w:r w:rsidRPr="008F47FF">
        <w:rPr>
          <w:rFonts w:ascii="Arial" w:hAnsi="Arial" w:cs="Arial"/>
        </w:rPr>
        <w:tab/>
        <w:t>podpis odpovědného</w:t>
      </w:r>
    </w:p>
    <w:p w14:paraId="083B91F8" w14:textId="1F77F754" w:rsidR="00901036" w:rsidRPr="008F47FF" w:rsidRDefault="00CD362E" w:rsidP="008F47FF">
      <w:pPr>
        <w:tabs>
          <w:tab w:val="left" w:pos="3402"/>
        </w:tabs>
        <w:jc w:val="both"/>
        <w:rPr>
          <w:rFonts w:ascii="Arial" w:hAnsi="Arial" w:cs="Arial"/>
        </w:rPr>
      </w:pPr>
      <w:r w:rsidRPr="008F47FF">
        <w:rPr>
          <w:rFonts w:ascii="Arial" w:hAnsi="Arial" w:cs="Arial"/>
        </w:rPr>
        <w:t>dne ………………</w:t>
      </w:r>
      <w:r w:rsidRPr="008F47FF">
        <w:rPr>
          <w:rFonts w:ascii="Arial" w:hAnsi="Arial" w:cs="Arial"/>
        </w:rPr>
        <w:tab/>
        <w:t>zaměstnance</w:t>
      </w:r>
    </w:p>
    <w:sectPr w:rsidR="00901036" w:rsidRPr="008F47FF">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6D23" w14:textId="77777777" w:rsidR="00751E2C" w:rsidRDefault="00751E2C">
      <w:r>
        <w:separator/>
      </w:r>
    </w:p>
  </w:endnote>
  <w:endnote w:type="continuationSeparator" w:id="0">
    <w:p w14:paraId="4A4DD513" w14:textId="77777777" w:rsidR="00751E2C" w:rsidRDefault="0075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9DDF" w14:textId="77777777" w:rsidR="00751E2C" w:rsidRDefault="00751E2C">
      <w:r>
        <w:separator/>
      </w:r>
    </w:p>
  </w:footnote>
  <w:footnote w:type="continuationSeparator" w:id="0">
    <w:p w14:paraId="38246110" w14:textId="77777777" w:rsidR="00751E2C" w:rsidRDefault="0075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91A"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25C76"/>
    <w:rsid w:val="00035BE1"/>
    <w:rsid w:val="00092497"/>
    <w:rsid w:val="000A68D0"/>
    <w:rsid w:val="000A6F02"/>
    <w:rsid w:val="000B0221"/>
    <w:rsid w:val="000B157C"/>
    <w:rsid w:val="000D49FB"/>
    <w:rsid w:val="000E3E64"/>
    <w:rsid w:val="000F2A55"/>
    <w:rsid w:val="00133BB4"/>
    <w:rsid w:val="00145730"/>
    <w:rsid w:val="0014681B"/>
    <w:rsid w:val="00146DA5"/>
    <w:rsid w:val="00155111"/>
    <w:rsid w:val="001728B0"/>
    <w:rsid w:val="00187A18"/>
    <w:rsid w:val="001A095D"/>
    <w:rsid w:val="001D0C9C"/>
    <w:rsid w:val="001D58B7"/>
    <w:rsid w:val="001F6E97"/>
    <w:rsid w:val="002055A2"/>
    <w:rsid w:val="00214032"/>
    <w:rsid w:val="00234120"/>
    <w:rsid w:val="00247C69"/>
    <w:rsid w:val="0026048A"/>
    <w:rsid w:val="002750DE"/>
    <w:rsid w:val="002C2142"/>
    <w:rsid w:val="002E4A70"/>
    <w:rsid w:val="00365707"/>
    <w:rsid w:val="00374E10"/>
    <w:rsid w:val="00401E8B"/>
    <w:rsid w:val="0043604A"/>
    <w:rsid w:val="004414F4"/>
    <w:rsid w:val="00454FF0"/>
    <w:rsid w:val="004558D8"/>
    <w:rsid w:val="00471354"/>
    <w:rsid w:val="004856BB"/>
    <w:rsid w:val="00560E66"/>
    <w:rsid w:val="00570209"/>
    <w:rsid w:val="005D0067"/>
    <w:rsid w:val="005D33B5"/>
    <w:rsid w:val="005D344C"/>
    <w:rsid w:val="005F4C06"/>
    <w:rsid w:val="005F50E5"/>
    <w:rsid w:val="00602DF8"/>
    <w:rsid w:val="00625710"/>
    <w:rsid w:val="006454C2"/>
    <w:rsid w:val="006504F3"/>
    <w:rsid w:val="00653CD0"/>
    <w:rsid w:val="00656DC8"/>
    <w:rsid w:val="00672C30"/>
    <w:rsid w:val="006A4F7E"/>
    <w:rsid w:val="006D10CE"/>
    <w:rsid w:val="007119A0"/>
    <w:rsid w:val="00720574"/>
    <w:rsid w:val="007353F3"/>
    <w:rsid w:val="00751E2C"/>
    <w:rsid w:val="007732DC"/>
    <w:rsid w:val="007C2C76"/>
    <w:rsid w:val="007E3A0A"/>
    <w:rsid w:val="007F21F1"/>
    <w:rsid w:val="00820C52"/>
    <w:rsid w:val="00823775"/>
    <w:rsid w:val="00827E96"/>
    <w:rsid w:val="00832604"/>
    <w:rsid w:val="00857398"/>
    <w:rsid w:val="00866325"/>
    <w:rsid w:val="0087402C"/>
    <w:rsid w:val="00881E28"/>
    <w:rsid w:val="008D05B5"/>
    <w:rsid w:val="008E717B"/>
    <w:rsid w:val="008F47FF"/>
    <w:rsid w:val="00901036"/>
    <w:rsid w:val="0094683A"/>
    <w:rsid w:val="009A1307"/>
    <w:rsid w:val="00A11D07"/>
    <w:rsid w:val="00A31C3B"/>
    <w:rsid w:val="00A51BEE"/>
    <w:rsid w:val="00A723F9"/>
    <w:rsid w:val="00A765F5"/>
    <w:rsid w:val="00A852AA"/>
    <w:rsid w:val="00A930E6"/>
    <w:rsid w:val="00AB307F"/>
    <w:rsid w:val="00AB6339"/>
    <w:rsid w:val="00AD65CE"/>
    <w:rsid w:val="00AE01D2"/>
    <w:rsid w:val="00B271DE"/>
    <w:rsid w:val="00B46FDC"/>
    <w:rsid w:val="00B53DE7"/>
    <w:rsid w:val="00B56780"/>
    <w:rsid w:val="00B93398"/>
    <w:rsid w:val="00B94CE1"/>
    <w:rsid w:val="00BD2820"/>
    <w:rsid w:val="00C451F3"/>
    <w:rsid w:val="00C47D6F"/>
    <w:rsid w:val="00C70A46"/>
    <w:rsid w:val="00C7385F"/>
    <w:rsid w:val="00C85D36"/>
    <w:rsid w:val="00C9419D"/>
    <w:rsid w:val="00CD362E"/>
    <w:rsid w:val="00D01C6E"/>
    <w:rsid w:val="00D07F14"/>
    <w:rsid w:val="00D21C98"/>
    <w:rsid w:val="00D453B8"/>
    <w:rsid w:val="00D63A44"/>
    <w:rsid w:val="00DB1C52"/>
    <w:rsid w:val="00DB5054"/>
    <w:rsid w:val="00DC285B"/>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38505"/>
  <w14:defaultImageDpi w14:val="0"/>
  <w15:docId w15:val="{145F99C2-F534-4E0E-9EA4-7F8670FB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2451">
      <w:marLeft w:val="0"/>
      <w:marRight w:val="0"/>
      <w:marTop w:val="0"/>
      <w:marBottom w:val="0"/>
      <w:divBdr>
        <w:top w:val="none" w:sz="0" w:space="0" w:color="auto"/>
        <w:left w:val="none" w:sz="0" w:space="0" w:color="auto"/>
        <w:bottom w:val="none" w:sz="0" w:space="0" w:color="auto"/>
        <w:right w:val="none" w:sz="0" w:space="0" w:color="auto"/>
      </w:divBdr>
    </w:div>
    <w:div w:id="919872452">
      <w:marLeft w:val="0"/>
      <w:marRight w:val="0"/>
      <w:marTop w:val="0"/>
      <w:marBottom w:val="0"/>
      <w:divBdr>
        <w:top w:val="none" w:sz="0" w:space="0" w:color="auto"/>
        <w:left w:val="none" w:sz="0" w:space="0" w:color="auto"/>
        <w:bottom w:val="none" w:sz="0" w:space="0" w:color="auto"/>
        <w:right w:val="none" w:sz="0" w:space="0" w:color="auto"/>
      </w:divBdr>
    </w:div>
    <w:div w:id="919872453">
      <w:marLeft w:val="0"/>
      <w:marRight w:val="0"/>
      <w:marTop w:val="0"/>
      <w:marBottom w:val="0"/>
      <w:divBdr>
        <w:top w:val="none" w:sz="0" w:space="0" w:color="auto"/>
        <w:left w:val="none" w:sz="0" w:space="0" w:color="auto"/>
        <w:bottom w:val="none" w:sz="0" w:space="0" w:color="auto"/>
        <w:right w:val="none" w:sz="0" w:space="0" w:color="auto"/>
      </w:divBdr>
    </w:div>
    <w:div w:id="919872454">
      <w:marLeft w:val="0"/>
      <w:marRight w:val="0"/>
      <w:marTop w:val="0"/>
      <w:marBottom w:val="0"/>
      <w:divBdr>
        <w:top w:val="none" w:sz="0" w:space="0" w:color="auto"/>
        <w:left w:val="none" w:sz="0" w:space="0" w:color="auto"/>
        <w:bottom w:val="none" w:sz="0" w:space="0" w:color="auto"/>
        <w:right w:val="none" w:sz="0" w:space="0" w:color="auto"/>
      </w:divBdr>
    </w:div>
    <w:div w:id="919872455">
      <w:marLeft w:val="0"/>
      <w:marRight w:val="0"/>
      <w:marTop w:val="0"/>
      <w:marBottom w:val="0"/>
      <w:divBdr>
        <w:top w:val="none" w:sz="0" w:space="0" w:color="auto"/>
        <w:left w:val="none" w:sz="0" w:space="0" w:color="auto"/>
        <w:bottom w:val="none" w:sz="0" w:space="0" w:color="auto"/>
        <w:right w:val="none" w:sz="0" w:space="0" w:color="auto"/>
      </w:divBdr>
    </w:div>
    <w:div w:id="919872456">
      <w:marLeft w:val="0"/>
      <w:marRight w:val="0"/>
      <w:marTop w:val="0"/>
      <w:marBottom w:val="0"/>
      <w:divBdr>
        <w:top w:val="none" w:sz="0" w:space="0" w:color="auto"/>
        <w:left w:val="none" w:sz="0" w:space="0" w:color="auto"/>
        <w:bottom w:val="none" w:sz="0" w:space="0" w:color="auto"/>
        <w:right w:val="none" w:sz="0" w:space="0" w:color="auto"/>
      </w:divBdr>
    </w:div>
    <w:div w:id="919872457">
      <w:marLeft w:val="0"/>
      <w:marRight w:val="0"/>
      <w:marTop w:val="0"/>
      <w:marBottom w:val="0"/>
      <w:divBdr>
        <w:top w:val="none" w:sz="0" w:space="0" w:color="auto"/>
        <w:left w:val="none" w:sz="0" w:space="0" w:color="auto"/>
        <w:bottom w:val="none" w:sz="0" w:space="0" w:color="auto"/>
        <w:right w:val="none" w:sz="0" w:space="0" w:color="auto"/>
      </w:divBdr>
    </w:div>
    <w:div w:id="919872458">
      <w:marLeft w:val="0"/>
      <w:marRight w:val="0"/>
      <w:marTop w:val="0"/>
      <w:marBottom w:val="0"/>
      <w:divBdr>
        <w:top w:val="none" w:sz="0" w:space="0" w:color="auto"/>
        <w:left w:val="none" w:sz="0" w:space="0" w:color="auto"/>
        <w:bottom w:val="none" w:sz="0" w:space="0" w:color="auto"/>
        <w:right w:val="none" w:sz="0" w:space="0" w:color="auto"/>
      </w:divBdr>
    </w:div>
    <w:div w:id="919872459">
      <w:marLeft w:val="0"/>
      <w:marRight w:val="0"/>
      <w:marTop w:val="0"/>
      <w:marBottom w:val="0"/>
      <w:divBdr>
        <w:top w:val="none" w:sz="0" w:space="0" w:color="auto"/>
        <w:left w:val="none" w:sz="0" w:space="0" w:color="auto"/>
        <w:bottom w:val="none" w:sz="0" w:space="0" w:color="auto"/>
        <w:right w:val="none" w:sz="0" w:space="0" w:color="auto"/>
      </w:divBdr>
    </w:div>
    <w:div w:id="919872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1772</Words>
  <Characters>10459</Characters>
  <Application>Microsoft Office Word</Application>
  <DocSecurity>0</DocSecurity>
  <Lines>87</Lines>
  <Paragraphs>24</Paragraphs>
  <ScaleCrop>false</ScaleCrop>
  <Company>Pozemkový Fond ČR</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Jiří Bc. DiS.</dc:creator>
  <cp:keywords/>
  <dc:description/>
  <cp:lastModifiedBy>Šolc Jiří Bc. DiS.</cp:lastModifiedBy>
  <cp:revision>3</cp:revision>
  <cp:lastPrinted>2024-05-03T06:56:00Z</cp:lastPrinted>
  <dcterms:created xsi:type="dcterms:W3CDTF">2024-05-03T06:51:00Z</dcterms:created>
  <dcterms:modified xsi:type="dcterms:W3CDTF">2024-05-03T07:00:00Z</dcterms:modified>
</cp:coreProperties>
</file>