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3C" w:rsidRDefault="00122F61">
      <w:pPr>
        <w:pStyle w:val="Zkladntext20"/>
        <w:framePr w:w="2424" w:h="2933" w:wrap="none" w:hAnchor="page" w:x="648" w:y="1"/>
        <w:spacing w:before="80" w:after="240"/>
        <w:ind w:firstLine="480"/>
      </w:pPr>
      <w:r>
        <w:rPr>
          <w:rStyle w:val="Zkladntext2"/>
        </w:rPr>
        <w:t>*</w:t>
      </w:r>
    </w:p>
    <w:p w:rsidR="003D7B3C" w:rsidRDefault="00122F61">
      <w:pPr>
        <w:pStyle w:val="Nadpis10"/>
        <w:keepNext/>
        <w:keepLines/>
        <w:framePr w:w="2424" w:h="2933" w:wrap="none" w:hAnchor="page" w:x="648" w:y="1"/>
        <w:spacing w:after="80"/>
      </w:pPr>
      <w:bookmarkStart w:id="0" w:name="bookmark0"/>
      <w:r>
        <w:rPr>
          <w:rStyle w:val="Nadpis1"/>
          <w:b/>
          <w:bCs/>
        </w:rPr>
        <w:t xml:space="preserve">Kupní smlouva </w:t>
      </w:r>
      <w:proofErr w:type="gramStart"/>
      <w:r>
        <w:rPr>
          <w:rStyle w:val="Nadpis1"/>
          <w:b/>
          <w:bCs/>
        </w:rPr>
        <w:t>č.1501949893</w:t>
      </w:r>
      <w:bookmarkEnd w:id="0"/>
      <w:proofErr w:type="gramEnd"/>
    </w:p>
    <w:p w:rsidR="003D7B3C" w:rsidRDefault="00122F61">
      <w:pPr>
        <w:pStyle w:val="Zkladntext20"/>
        <w:framePr w:w="2424" w:h="2933" w:wrap="none" w:hAnchor="page" w:x="648" w:y="1"/>
      </w:pPr>
      <w:r>
        <w:rPr>
          <w:rStyle w:val="Zkladntext2"/>
        </w:rPr>
        <w:t>Smluvní strany</w:t>
      </w:r>
    </w:p>
    <w:p w:rsidR="003D7B3C" w:rsidRDefault="00122F61">
      <w:pPr>
        <w:pStyle w:val="Zkladntext1"/>
        <w:framePr w:w="2424" w:h="2933" w:wrap="none" w:hAnchor="page" w:x="648" w:y="1"/>
        <w:spacing w:after="240"/>
      </w:pPr>
      <w:r>
        <w:rPr>
          <w:rStyle w:val="Zkladntext"/>
        </w:rPr>
        <w:t>Prodávající:</w:t>
      </w:r>
    </w:p>
    <w:p w:rsidR="003D7B3C" w:rsidRDefault="00122F61">
      <w:pPr>
        <w:pStyle w:val="Zkladntext20"/>
        <w:framePr w:w="2424" w:h="2933" w:wrap="none" w:hAnchor="page" w:x="648" w:y="1"/>
      </w:pPr>
      <w:r>
        <w:rPr>
          <w:rStyle w:val="Zkladntext2"/>
        </w:rPr>
        <w:t>Českomoravský štěrk, a.s.</w:t>
      </w:r>
    </w:p>
    <w:p w:rsidR="003D7B3C" w:rsidRDefault="00122F61">
      <w:pPr>
        <w:pStyle w:val="Zkladntext20"/>
        <w:framePr w:w="2424" w:h="2933" w:wrap="none" w:hAnchor="page" w:x="648" w:y="1"/>
      </w:pPr>
      <w:r>
        <w:rPr>
          <w:rStyle w:val="Zkladntext2"/>
        </w:rPr>
        <w:t xml:space="preserve">Mokrá </w:t>
      </w:r>
      <w:proofErr w:type="gramStart"/>
      <w:r>
        <w:rPr>
          <w:rStyle w:val="Zkladntext2"/>
        </w:rPr>
        <w:t>č.p.</w:t>
      </w:r>
      <w:proofErr w:type="gramEnd"/>
      <w:r>
        <w:rPr>
          <w:rStyle w:val="Zkladntext2"/>
        </w:rPr>
        <w:t>359</w:t>
      </w:r>
    </w:p>
    <w:p w:rsidR="003D7B3C" w:rsidRDefault="00122F61">
      <w:pPr>
        <w:pStyle w:val="Zkladntext20"/>
        <w:framePr w:w="2424" w:h="2933" w:wrap="none" w:hAnchor="page" w:x="648" w:y="1"/>
        <w:spacing w:after="40"/>
      </w:pPr>
      <w:r>
        <w:rPr>
          <w:rStyle w:val="Zkladntext2"/>
        </w:rPr>
        <w:t>664 04 MOKRÁ</w:t>
      </w:r>
    </w:p>
    <w:p w:rsidR="003D7B3C" w:rsidRDefault="00122F61">
      <w:pPr>
        <w:pStyle w:val="Zkladntext1"/>
        <w:framePr w:w="2798" w:h="1349" w:wrap="none" w:hAnchor="page" w:x="5961" w:y="1815"/>
        <w:spacing w:after="220"/>
      </w:pPr>
      <w:r>
        <w:rPr>
          <w:rStyle w:val="Zkladntext"/>
        </w:rPr>
        <w:t>Kupující:</w:t>
      </w:r>
    </w:p>
    <w:p w:rsidR="003D7B3C" w:rsidRDefault="00122F61">
      <w:pPr>
        <w:pStyle w:val="Zkladntext20"/>
        <w:framePr w:w="2798" w:h="1349" w:wrap="none" w:hAnchor="page" w:x="5961" w:y="1815"/>
        <w:spacing w:line="259" w:lineRule="auto"/>
      </w:pPr>
      <w:r>
        <w:rPr>
          <w:rStyle w:val="Zkladntext2"/>
        </w:rPr>
        <w:t>Kroměřížské technické služby, s.r.o.</w:t>
      </w:r>
    </w:p>
    <w:p w:rsidR="003D7B3C" w:rsidRDefault="00122F61">
      <w:pPr>
        <w:pStyle w:val="Zkladntext20"/>
        <w:framePr w:w="2798" w:h="1349" w:wrap="none" w:hAnchor="page" w:x="5961" w:y="1815"/>
        <w:spacing w:line="259" w:lineRule="auto"/>
      </w:pPr>
      <w:r>
        <w:rPr>
          <w:rStyle w:val="Zkladntext2"/>
        </w:rPr>
        <w:t>Kaplanova 2959</w:t>
      </w:r>
    </w:p>
    <w:p w:rsidR="003D7B3C" w:rsidRDefault="00122F61">
      <w:pPr>
        <w:pStyle w:val="Zkladntext20"/>
        <w:framePr w:w="2798" w:h="1349" w:wrap="none" w:hAnchor="page" w:x="5961" w:y="1815"/>
        <w:spacing w:line="259" w:lineRule="auto"/>
      </w:pPr>
      <w:r>
        <w:rPr>
          <w:rStyle w:val="Zkladntext2"/>
        </w:rPr>
        <w:t>767 01 Kroměříž</w:t>
      </w:r>
    </w:p>
    <w:p w:rsidR="003D7B3C" w:rsidRDefault="00122F61">
      <w:pPr>
        <w:pStyle w:val="Zkladntext20"/>
        <w:framePr w:w="4152" w:h="2342" w:wrap="none" w:hAnchor="page" w:x="624" w:y="4043"/>
      </w:pPr>
      <w:r>
        <w:rPr>
          <w:rStyle w:val="Zkladntext2"/>
        </w:rPr>
        <w:t>IČO: 25502247</w:t>
      </w:r>
    </w:p>
    <w:p w:rsidR="003D7B3C" w:rsidRDefault="00122F61">
      <w:pPr>
        <w:pStyle w:val="Zkladntext20"/>
        <w:framePr w:w="4152" w:h="2342" w:wrap="none" w:hAnchor="page" w:x="624" w:y="4043"/>
        <w:jc w:val="both"/>
      </w:pPr>
      <w:r>
        <w:rPr>
          <w:rStyle w:val="Zkladntext2"/>
        </w:rPr>
        <w:t>DIČ: CZ25502247</w:t>
      </w:r>
    </w:p>
    <w:p w:rsidR="003D7B3C" w:rsidRDefault="00122F61">
      <w:pPr>
        <w:pStyle w:val="Zkladntext20"/>
        <w:framePr w:w="4152" w:h="2342" w:wrap="none" w:hAnchor="page" w:x="624" w:y="4043"/>
      </w:pPr>
      <w:r>
        <w:rPr>
          <w:rStyle w:val="Zkladntext2"/>
        </w:rPr>
        <w:t xml:space="preserve">Číslo účtu: </w:t>
      </w:r>
    </w:p>
    <w:p w:rsidR="003D7B3C" w:rsidRDefault="00122F61">
      <w:pPr>
        <w:pStyle w:val="Zkladntext20"/>
        <w:framePr w:w="4152" w:h="2342" w:wrap="none" w:hAnchor="page" w:x="624" w:y="4043"/>
        <w:spacing w:after="220"/>
      </w:pPr>
      <w:r>
        <w:rPr>
          <w:rStyle w:val="Zkladntext2"/>
        </w:rPr>
        <w:t xml:space="preserve">Peněžní </w:t>
      </w:r>
      <w:r>
        <w:rPr>
          <w:rStyle w:val="Zkladntext2"/>
        </w:rPr>
        <w:t xml:space="preserve">ústav: </w:t>
      </w:r>
      <w:proofErr w:type="spellStart"/>
      <w:r>
        <w:rPr>
          <w:rStyle w:val="Zkladntext2"/>
        </w:rPr>
        <w:t>Raiffeisenbank</w:t>
      </w:r>
      <w:proofErr w:type="spellEnd"/>
      <w:r>
        <w:rPr>
          <w:rStyle w:val="Zkladntext2"/>
        </w:rPr>
        <w:t xml:space="preserve"> a.s.</w:t>
      </w:r>
    </w:p>
    <w:p w:rsidR="003D7B3C" w:rsidRDefault="00122F61">
      <w:pPr>
        <w:pStyle w:val="Zkladntext1"/>
        <w:framePr w:w="4152" w:h="2342" w:wrap="none" w:hAnchor="page" w:x="624" w:y="4043"/>
        <w:spacing w:after="0" w:line="216" w:lineRule="auto"/>
      </w:pPr>
      <w:r>
        <w:rPr>
          <w:rStyle w:val="Zkladntext"/>
        </w:rPr>
        <w:t>Společnost je zapsána v obchodním rejstříku</w:t>
      </w:r>
    </w:p>
    <w:p w:rsidR="003D7B3C" w:rsidRDefault="00122F61">
      <w:pPr>
        <w:pStyle w:val="Zkladntext1"/>
        <w:framePr w:w="4152" w:h="2342" w:wrap="none" w:hAnchor="page" w:x="624" w:y="4043"/>
        <w:spacing w:after="220" w:line="216" w:lineRule="auto"/>
      </w:pPr>
      <w:r>
        <w:rPr>
          <w:rStyle w:val="Zkladntext"/>
        </w:rPr>
        <w:t>Věděném Krajským soudem v Brně oddíl B, vložka 2389.</w:t>
      </w:r>
    </w:p>
    <w:p w:rsidR="003D7B3C" w:rsidRDefault="00122F61">
      <w:pPr>
        <w:pStyle w:val="Zkladntext1"/>
        <w:framePr w:w="4152" w:h="2342" w:wrap="none" w:hAnchor="page" w:x="624" w:y="4043"/>
        <w:spacing w:after="100" w:line="216" w:lineRule="auto"/>
        <w:jc w:val="both"/>
      </w:pPr>
      <w:r>
        <w:rPr>
          <w:rStyle w:val="Zkladntext"/>
        </w:rPr>
        <w:t xml:space="preserve">Prodávající je na základě plné moči zastoupen společností Heidelberg </w:t>
      </w:r>
      <w:proofErr w:type="spellStart"/>
      <w:r>
        <w:rPr>
          <w:rStyle w:val="Zkladntext"/>
        </w:rPr>
        <w:t>Materials</w:t>
      </w:r>
      <w:proofErr w:type="spellEnd"/>
      <w:r>
        <w:rPr>
          <w:rStyle w:val="Zkladntext"/>
        </w:rPr>
        <w:t xml:space="preserve"> CZ, a.s., se sídlem Mokrá-Horákov. PSČ 664 04, IČ 262</w:t>
      </w:r>
      <w:r>
        <w:rPr>
          <w:rStyle w:val="Zkladntext"/>
        </w:rPr>
        <w:t>09578 zapsanou v obchodním rejstříku vedeném Krajským soudem v Brně, oddílu B, vložce 5528.</w:t>
      </w:r>
    </w:p>
    <w:p w:rsidR="003D7B3C" w:rsidRDefault="00122F61">
      <w:pPr>
        <w:pStyle w:val="Zkladntext20"/>
        <w:framePr w:w="2784" w:h="259" w:wrap="none" w:hAnchor="page" w:x="5971" w:y="4023"/>
      </w:pPr>
      <w:r>
        <w:rPr>
          <w:rStyle w:val="Zkladntext2"/>
        </w:rPr>
        <w:t>IČO:26276437 DIČ:CZ26276437</w:t>
      </w:r>
    </w:p>
    <w:p w:rsidR="003D7B3C" w:rsidRDefault="00122F61">
      <w:pPr>
        <w:pStyle w:val="Zkladntext1"/>
        <w:framePr w:w="9816" w:h="538" w:wrap="none" w:hAnchor="page" w:x="672" w:y="6735"/>
        <w:spacing w:after="0" w:line="221" w:lineRule="auto"/>
        <w:jc w:val="both"/>
      </w:pPr>
      <w:r>
        <w:rPr>
          <w:rStyle w:val="Zkladntext"/>
        </w:rPr>
        <w:t>Prodávající se zavazuje odevzdávat kupujícímu po dobu trvání závazku z této smlouvy zboží níže specifikované co do druhu a množství a um</w:t>
      </w:r>
      <w:r>
        <w:rPr>
          <w:rStyle w:val="Zkladntext"/>
        </w:rPr>
        <w:t>ožnit kupujícímu nabytí vlastnického práva k tomuto zboží v souladu s touto smlouvou. Kupující se zavazuje zboží převzít a zaplatit sjednanou kupní cenu. Číslo objednávky, je-li v této smlouvě uvedeno, slouží výlučně pro administrativní účely.</w:t>
      </w:r>
    </w:p>
    <w:p w:rsidR="003D7B3C" w:rsidRDefault="00122F61">
      <w:pPr>
        <w:pStyle w:val="Zkladntext20"/>
        <w:framePr w:w="4008" w:h="1157" w:wrap="none" w:hAnchor="page" w:x="609" w:y="7839"/>
      </w:pPr>
      <w:r>
        <w:rPr>
          <w:rStyle w:val="Zkladntext2"/>
        </w:rPr>
        <w:t>Objednávka č</w:t>
      </w:r>
      <w:r>
        <w:rPr>
          <w:rStyle w:val="Zkladntext2"/>
        </w:rPr>
        <w:t>.:</w:t>
      </w:r>
    </w:p>
    <w:p w:rsidR="003D7B3C" w:rsidRDefault="00122F61">
      <w:pPr>
        <w:pStyle w:val="Zkladntext20"/>
        <w:framePr w:w="4008" w:h="1157" w:wrap="none" w:hAnchor="page" w:x="609" w:y="7839"/>
      </w:pPr>
      <w:r>
        <w:rPr>
          <w:rStyle w:val="Zkladntext2"/>
        </w:rPr>
        <w:t>Expediční místo: Závod Luleč, Olšany</w:t>
      </w:r>
    </w:p>
    <w:p w:rsidR="003D7B3C" w:rsidRDefault="00122F61">
      <w:pPr>
        <w:pStyle w:val="Zkladntext20"/>
        <w:framePr w:w="4008" w:h="1157" w:wrap="none" w:hAnchor="page" w:x="609" w:y="7839"/>
      </w:pPr>
      <w:r>
        <w:rPr>
          <w:rStyle w:val="Zkladntext2"/>
        </w:rPr>
        <w:t>Číslo zákazníka: 15002798</w:t>
      </w:r>
    </w:p>
    <w:p w:rsidR="003D7B3C" w:rsidRDefault="00122F61">
      <w:pPr>
        <w:pStyle w:val="Zkladntext20"/>
        <w:framePr w:w="4008" w:h="1157" w:wrap="none" w:hAnchor="page" w:x="609" w:y="7839"/>
        <w:tabs>
          <w:tab w:val="left" w:pos="1618"/>
        </w:tabs>
      </w:pPr>
      <w:r>
        <w:rPr>
          <w:rStyle w:val="Zkladntext2"/>
        </w:rPr>
        <w:t>Způsob platby:</w:t>
      </w:r>
      <w:r>
        <w:rPr>
          <w:rStyle w:val="Zkladntext2"/>
        </w:rPr>
        <w:tab/>
        <w:t>Bankovní převod</w:t>
      </w:r>
    </w:p>
    <w:p w:rsidR="003D7B3C" w:rsidRDefault="00122F61">
      <w:pPr>
        <w:pStyle w:val="Zkladntext20"/>
        <w:framePr w:w="4008" w:h="1157" w:wrap="none" w:hAnchor="page" w:x="609" w:y="7839"/>
        <w:tabs>
          <w:tab w:val="left" w:pos="1613"/>
        </w:tabs>
      </w:pPr>
      <w:r>
        <w:rPr>
          <w:rStyle w:val="Zkladntext2"/>
        </w:rPr>
        <w:t>Splatnost faktur:</w:t>
      </w:r>
      <w:r>
        <w:rPr>
          <w:rStyle w:val="Zkladntext2"/>
        </w:rPr>
        <w:tab/>
        <w:t>30 dnů od vystavení faktury</w:t>
      </w:r>
    </w:p>
    <w:p w:rsidR="003D7B3C" w:rsidRDefault="00122F61">
      <w:pPr>
        <w:pStyle w:val="Zkladntext20"/>
        <w:framePr w:w="2602" w:h="1138" w:wrap="none" w:hAnchor="page" w:x="5841" w:y="7787"/>
        <w:spacing w:after="220"/>
      </w:pPr>
      <w:r>
        <w:rPr>
          <w:rStyle w:val="Zkladntext2"/>
        </w:rPr>
        <w:t>Adresa příjemce materiálu: Kroměřížské technické služby, s.r.o.</w:t>
      </w:r>
    </w:p>
    <w:p w:rsidR="003D7B3C" w:rsidRDefault="00122F61">
      <w:pPr>
        <w:pStyle w:val="Zkladntext20"/>
        <w:framePr w:w="2602" w:h="1138" w:wrap="none" w:hAnchor="page" w:x="5841" w:y="7787"/>
      </w:pPr>
      <w:r>
        <w:rPr>
          <w:rStyle w:val="Zkladntext2"/>
        </w:rPr>
        <w:t>767 01 KROMĚŘÍŽ</w:t>
      </w:r>
    </w:p>
    <w:p w:rsidR="003D7B3C" w:rsidRDefault="00122F61">
      <w:pPr>
        <w:pStyle w:val="Zkladntext20"/>
        <w:framePr w:w="9302" w:h="701" w:wrap="none" w:hAnchor="page" w:x="604" w:y="9879"/>
      </w:pPr>
      <w:r>
        <w:rPr>
          <w:rStyle w:val="Zkladntext2"/>
        </w:rPr>
        <w:t>Způsob dopravy: Po silnici</w:t>
      </w:r>
    </w:p>
    <w:p w:rsidR="003D7B3C" w:rsidRDefault="00122F61">
      <w:pPr>
        <w:pStyle w:val="Zkladntext20"/>
        <w:framePr w:w="9302" w:h="701" w:wrap="none" w:hAnchor="page" w:x="604" w:y="9879"/>
        <w:spacing w:after="40"/>
      </w:pPr>
      <w:r>
        <w:rPr>
          <w:rStyle w:val="Zkladntext2"/>
        </w:rPr>
        <w:t xml:space="preserve">Místo </w:t>
      </w:r>
      <w:r>
        <w:rPr>
          <w:rStyle w:val="Zkladntext2"/>
        </w:rPr>
        <w:t xml:space="preserve">plnění: KROMĚŘÍŽ-KROMĚŘÍŽSKÉ </w:t>
      </w:r>
      <w:proofErr w:type="gramStart"/>
      <w:r>
        <w:rPr>
          <w:rStyle w:val="Zkladntext2"/>
        </w:rPr>
        <w:t>TECH.SLUŽBY</w:t>
      </w:r>
      <w:proofErr w:type="gramEnd"/>
    </w:p>
    <w:p w:rsidR="003D7B3C" w:rsidRDefault="00122F61">
      <w:pPr>
        <w:pStyle w:val="Zkladntext1"/>
        <w:framePr w:w="9302" w:h="701" w:wrap="none" w:hAnchor="page" w:x="604" w:y="9879"/>
        <w:spacing w:after="0"/>
      </w:pPr>
      <w:r>
        <w:rPr>
          <w:rStyle w:val="Zkladntext"/>
        </w:rPr>
        <w:t>Pro případ prodlení s plněním peněžitého dluhu kupujícího dle této smlouvy smluvní strany sjednávají úrok z prodlení ve výši 18 % ročně.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3211"/>
        <w:gridCol w:w="1944"/>
      </w:tblGrid>
      <w:tr w:rsidR="003D7B3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555" w:type="dxa"/>
            <w:tcBorders>
              <w:top w:val="single" w:sz="4" w:space="0" w:color="auto"/>
            </w:tcBorders>
            <w:shd w:val="clear" w:color="auto" w:fill="auto"/>
          </w:tcPr>
          <w:p w:rsidR="003D7B3C" w:rsidRDefault="00122F61">
            <w:pPr>
              <w:pStyle w:val="Jin0"/>
              <w:framePr w:w="9710" w:h="1526" w:wrap="none" w:hAnchor="page" w:x="585" w:y="10873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Název zboží</w:t>
            </w:r>
          </w:p>
          <w:p w:rsidR="003D7B3C" w:rsidRDefault="00122F61">
            <w:pPr>
              <w:pStyle w:val="Jin0"/>
              <w:framePr w:w="9710" w:h="1526" w:wrap="none" w:hAnchor="page" w:x="585" w:y="10873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Číslo</w:t>
            </w: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B3C" w:rsidRDefault="00122F61">
            <w:pPr>
              <w:pStyle w:val="Jin0"/>
              <w:framePr w:w="9710" w:h="1526" w:wrap="none" w:hAnchor="page" w:x="585" w:y="10873"/>
              <w:spacing w:after="0"/>
              <w:ind w:right="180"/>
              <w:jc w:val="right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množství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</w:tcPr>
          <w:p w:rsidR="003D7B3C" w:rsidRDefault="00122F61">
            <w:pPr>
              <w:pStyle w:val="Jin0"/>
              <w:framePr w:w="9710" w:h="1526" w:wrap="none" w:hAnchor="page" w:x="585" w:y="10873"/>
              <w:spacing w:after="0"/>
              <w:jc w:val="right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Kupní cena (CZK/ MJ bez DPH)</w:t>
            </w:r>
          </w:p>
        </w:tc>
      </w:tr>
      <w:tr w:rsidR="003D7B3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5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7B3C" w:rsidRDefault="00122F61">
            <w:pPr>
              <w:pStyle w:val="Jin0"/>
              <w:framePr w:w="9710" w:h="1526" w:wrap="none" w:hAnchor="page" w:x="585" w:y="10873"/>
              <w:spacing w:after="0" w:line="252" w:lineRule="auto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sz w:val="19"/>
                <w:szCs w:val="19"/>
              </w:rPr>
              <w:t>Přír</w:t>
            </w:r>
            <w:proofErr w:type="spellEnd"/>
            <w:r>
              <w:rPr>
                <w:rStyle w:val="Jin"/>
                <w:sz w:val="19"/>
                <w:szCs w:val="19"/>
              </w:rPr>
              <w:t xml:space="preserve">. </w:t>
            </w:r>
            <w:proofErr w:type="gramStart"/>
            <w:r>
              <w:rPr>
                <w:rStyle w:val="Jin"/>
                <w:sz w:val="19"/>
                <w:szCs w:val="19"/>
              </w:rPr>
              <w:t>kamenivo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DK 4/8</w:t>
            </w:r>
            <w:r>
              <w:rPr>
                <w:rStyle w:val="Jin"/>
                <w:sz w:val="19"/>
                <w:szCs w:val="19"/>
              </w:rPr>
              <w:t xml:space="preserve"> Luleč 105197</w:t>
            </w: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7B3C" w:rsidRDefault="00122F61">
            <w:pPr>
              <w:pStyle w:val="Jin0"/>
              <w:framePr w:w="9710" w:h="1526" w:wrap="none" w:hAnchor="page" w:x="585" w:y="10873"/>
              <w:spacing w:after="0"/>
              <w:ind w:right="180"/>
              <w:jc w:val="right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800,000 T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7B3C" w:rsidRDefault="00122F61">
            <w:pPr>
              <w:pStyle w:val="Jin0"/>
              <w:framePr w:w="9710" w:h="1526" w:wrap="none" w:hAnchor="page" w:x="585" w:y="10873"/>
              <w:spacing w:after="0"/>
              <w:ind w:right="140"/>
              <w:jc w:val="right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691,00</w:t>
            </w:r>
          </w:p>
        </w:tc>
      </w:tr>
      <w:tr w:rsidR="003D7B3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555" w:type="dxa"/>
            <w:tcBorders>
              <w:bottom w:val="single" w:sz="4" w:space="0" w:color="auto"/>
            </w:tcBorders>
            <w:shd w:val="clear" w:color="auto" w:fill="auto"/>
          </w:tcPr>
          <w:p w:rsidR="003D7B3C" w:rsidRDefault="00122F61">
            <w:pPr>
              <w:pStyle w:val="Jin0"/>
              <w:framePr w:w="9710" w:h="1526" w:wrap="none" w:hAnchor="page" w:x="585" w:y="10873"/>
              <w:spacing w:after="0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sz w:val="19"/>
                <w:szCs w:val="19"/>
              </w:rPr>
              <w:t>Přír</w:t>
            </w:r>
            <w:proofErr w:type="spellEnd"/>
            <w:r>
              <w:rPr>
                <w:rStyle w:val="Jin"/>
                <w:sz w:val="19"/>
                <w:szCs w:val="19"/>
              </w:rPr>
              <w:t xml:space="preserve">. </w:t>
            </w:r>
            <w:proofErr w:type="gramStart"/>
            <w:r>
              <w:rPr>
                <w:rStyle w:val="Jin"/>
                <w:sz w:val="19"/>
                <w:szCs w:val="19"/>
              </w:rPr>
              <w:t>kamenivo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DK 2/5 Luleč 107334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3C" w:rsidRDefault="00122F61">
            <w:pPr>
              <w:pStyle w:val="Jin0"/>
              <w:framePr w:w="9710" w:h="1526" w:wrap="none" w:hAnchor="page" w:x="585" w:y="10873"/>
              <w:spacing w:after="0"/>
              <w:ind w:right="180"/>
              <w:jc w:val="right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1,000 T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7B3C" w:rsidRDefault="00122F61">
            <w:pPr>
              <w:pStyle w:val="Jin0"/>
              <w:framePr w:w="9710" w:h="1526" w:wrap="none" w:hAnchor="page" w:x="585" w:y="10873"/>
              <w:spacing w:after="0"/>
              <w:ind w:right="140"/>
              <w:jc w:val="right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610,00</w:t>
            </w:r>
          </w:p>
        </w:tc>
      </w:tr>
    </w:tbl>
    <w:p w:rsidR="003D7B3C" w:rsidRDefault="003D7B3C">
      <w:pPr>
        <w:framePr w:w="9710" w:h="1526" w:wrap="none" w:hAnchor="page" w:x="585" w:y="10873"/>
        <w:spacing w:line="1" w:lineRule="exact"/>
      </w:pPr>
    </w:p>
    <w:p w:rsidR="003D7B3C" w:rsidRDefault="00122F61">
      <w:pPr>
        <w:pStyle w:val="Zkladntext20"/>
        <w:framePr w:w="9278" w:h="480" w:wrap="none" w:hAnchor="page" w:x="590" w:y="12505"/>
        <w:pBdr>
          <w:top w:val="single" w:sz="4" w:space="0" w:color="auto"/>
          <w:bottom w:val="single" w:sz="4" w:space="0" w:color="auto"/>
        </w:pBdr>
        <w:spacing w:line="252" w:lineRule="auto"/>
      </w:pPr>
      <w:r>
        <w:rPr>
          <w:rStyle w:val="Zkladntext2"/>
        </w:rPr>
        <w:t xml:space="preserve">Kupující souhlasí s elektronickou fakturací dle § 26 zákona č. 235/2004 Sb., o dani z přidané hodnoty. Faktury budou zasílány pouze v elektronické podobě. Případnou změnu </w:t>
      </w:r>
      <w:r>
        <w:rPr>
          <w:rStyle w:val="Zkladntext2"/>
        </w:rPr>
        <w:t>adresy kupující prodávajícímu oznámí.</w:t>
      </w:r>
    </w:p>
    <w:p w:rsidR="003D7B3C" w:rsidRDefault="00122F61">
      <w:pPr>
        <w:pStyle w:val="Zkladntext1"/>
        <w:framePr w:w="9226" w:h="216" w:wrap="none" w:hAnchor="page" w:x="585" w:y="13196"/>
        <w:spacing w:after="0"/>
      </w:pPr>
      <w:r>
        <w:rPr>
          <w:rStyle w:val="Zkladntext"/>
        </w:rPr>
        <w:t>V kupní ceně je zahrnuto přepravné a mýtné (přepočítané na MJ) do místa plnění a vykládka (pro balené zboží není zahrnuta vykládka).</w:t>
      </w:r>
    </w:p>
    <w:p w:rsidR="003D7B3C" w:rsidRDefault="00122F61">
      <w:pPr>
        <w:pStyle w:val="Zkladntext1"/>
        <w:framePr w:w="9811" w:h="216" w:wrap="none" w:hAnchor="page" w:x="580" w:y="13835"/>
        <w:spacing w:after="0"/>
      </w:pPr>
      <w:r>
        <w:rPr>
          <w:rStyle w:val="Zkladntext"/>
        </w:rPr>
        <w:t xml:space="preserve">Je-li dán důvod odstoupení spočívající v prodlení jedné ze smluvních stran, musí být </w:t>
      </w:r>
      <w:r>
        <w:rPr>
          <w:rStyle w:val="Zkladntext"/>
        </w:rPr>
        <w:t>odstoupení učiněno výslovně a písemně. Neuplatní se</w:t>
      </w:r>
    </w:p>
    <w:p w:rsidR="003D7B3C" w:rsidRDefault="00122F61">
      <w:pPr>
        <w:pStyle w:val="Zkladntext20"/>
        <w:framePr w:w="682" w:h="235" w:wrap="none" w:hAnchor="page" w:x="9489" w:y="14550"/>
        <w:jc w:val="both"/>
      </w:pPr>
      <w:r>
        <w:rPr>
          <w:rStyle w:val="Zkladntext2"/>
        </w:rPr>
        <w:t>str.: 1/3</w:t>
      </w: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  <w:bookmarkStart w:id="1" w:name="_GoBack"/>
      <w:bookmarkEnd w:id="1"/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line="360" w:lineRule="exact"/>
      </w:pPr>
    </w:p>
    <w:p w:rsidR="003D7B3C" w:rsidRDefault="003D7B3C">
      <w:pPr>
        <w:spacing w:after="407" w:line="1" w:lineRule="exact"/>
      </w:pPr>
    </w:p>
    <w:p w:rsidR="003D7B3C" w:rsidRDefault="003D7B3C">
      <w:pPr>
        <w:spacing w:line="1" w:lineRule="exact"/>
        <w:sectPr w:rsidR="003D7B3C">
          <w:pgSz w:w="11900" w:h="16840"/>
          <w:pgMar w:top="752" w:right="1154" w:bottom="0" w:left="579" w:header="324" w:footer="3" w:gutter="0"/>
          <w:pgNumType w:start="1"/>
          <w:cols w:space="720"/>
          <w:noEndnote/>
          <w:docGrid w:linePitch="360"/>
        </w:sectPr>
      </w:pPr>
    </w:p>
    <w:p w:rsidR="003D7B3C" w:rsidRDefault="00122F61">
      <w:pPr>
        <w:pStyle w:val="Nadpis10"/>
        <w:keepNext/>
        <w:keepLines/>
        <w:spacing w:after="140" w:line="240" w:lineRule="auto"/>
      </w:pPr>
      <w:bookmarkStart w:id="2" w:name="bookmark2"/>
      <w:r>
        <w:rPr>
          <w:rStyle w:val="Nadpis1"/>
          <w:b/>
          <w:bCs/>
        </w:rPr>
        <w:lastRenderedPageBreak/>
        <w:t>Kupní smlouva</w:t>
      </w:r>
      <w:bookmarkEnd w:id="2"/>
    </w:p>
    <w:p w:rsidR="003D7B3C" w:rsidRDefault="00122F61">
      <w:pPr>
        <w:pStyle w:val="Nadpis10"/>
        <w:keepNext/>
        <w:keepLines/>
        <w:spacing w:after="380" w:line="240" w:lineRule="auto"/>
      </w:pPr>
      <w:proofErr w:type="gramStart"/>
      <w:r>
        <w:rPr>
          <w:rStyle w:val="Nadpis1"/>
          <w:b/>
          <w:bCs/>
        </w:rPr>
        <w:t>č.1501949893</w:t>
      </w:r>
      <w:proofErr w:type="gramEnd"/>
    </w:p>
    <w:p w:rsidR="003D7B3C" w:rsidRDefault="00122F61">
      <w:pPr>
        <w:pStyle w:val="Zkladntext1"/>
        <w:spacing w:line="221" w:lineRule="auto"/>
      </w:pPr>
      <w:proofErr w:type="spellStart"/>
      <w:proofErr w:type="gramStart"/>
      <w:r>
        <w:rPr>
          <w:rStyle w:val="Zkladntext"/>
        </w:rPr>
        <w:t>ust</w:t>
      </w:r>
      <w:proofErr w:type="spellEnd"/>
      <w:r>
        <w:rPr>
          <w:rStyle w:val="Zkladntext"/>
        </w:rPr>
        <w:t>.§ 1978</w:t>
      </w:r>
      <w:proofErr w:type="gramEnd"/>
      <w:r>
        <w:rPr>
          <w:rStyle w:val="Zkladntext"/>
        </w:rPr>
        <w:t xml:space="preserve"> odst. 2 NOZ.</w:t>
      </w:r>
    </w:p>
    <w:p w:rsidR="003D7B3C" w:rsidRDefault="00122F61">
      <w:pPr>
        <w:pStyle w:val="Zkladntext1"/>
        <w:spacing w:line="221" w:lineRule="auto"/>
        <w:jc w:val="both"/>
      </w:pPr>
      <w:r>
        <w:rPr>
          <w:rStyle w:val="Zkladntext"/>
        </w:rPr>
        <w:t xml:space="preserve">Otázky touto smlouvou neupravené se řídí ustanoveními platných </w:t>
      </w:r>
      <w:r>
        <w:rPr>
          <w:rStyle w:val="Zkladntext"/>
        </w:rPr>
        <w:t xml:space="preserve">Prodejních a dodacích podmínek prodávajícího, které jsou nedílnou součástí této smlouvy. Kupující akceptací smlouvy potvrzuje, že se s ustanoveními </w:t>
      </w:r>
      <w:proofErr w:type="spellStart"/>
      <w:r>
        <w:rPr>
          <w:rStyle w:val="Zkladntext"/>
        </w:rPr>
        <w:t>lěchlo</w:t>
      </w:r>
      <w:proofErr w:type="spellEnd"/>
      <w:r>
        <w:rPr>
          <w:rStyle w:val="Zkladntext"/>
        </w:rPr>
        <w:t xml:space="preserve"> podmínek seznámil a </w:t>
      </w:r>
      <w:proofErr w:type="spellStart"/>
      <w:r>
        <w:rPr>
          <w:rStyle w:val="Zkladntext"/>
        </w:rPr>
        <w:t>žádno</w:t>
      </w:r>
      <w:proofErr w:type="spellEnd"/>
      <w:r>
        <w:rPr>
          <w:rStyle w:val="Zkladntext"/>
        </w:rPr>
        <w:t xml:space="preserve"> z jejich ustanovení </w:t>
      </w:r>
      <w:proofErr w:type="spellStart"/>
      <w:r>
        <w:rPr>
          <w:rStyle w:val="Zkladntext"/>
        </w:rPr>
        <w:t>neshlédává</w:t>
      </w:r>
      <w:proofErr w:type="spellEnd"/>
      <w:r>
        <w:rPr>
          <w:rStyle w:val="Zkladntext"/>
        </w:rPr>
        <w:t xml:space="preserve"> nesrozumitelným či překvapivým a veškerá ust</w:t>
      </w:r>
      <w:r>
        <w:rPr>
          <w:rStyle w:val="Zkladntext"/>
        </w:rPr>
        <w:t xml:space="preserve">anovení těchto podmínek přijímá. Výslovné pak kupující přijímá </w:t>
      </w:r>
      <w:proofErr w:type="gramStart"/>
      <w:r>
        <w:rPr>
          <w:rStyle w:val="Zkladntext"/>
        </w:rPr>
        <w:t>ustanoveni</w:t>
      </w:r>
      <w:proofErr w:type="gramEnd"/>
      <w:r>
        <w:rPr>
          <w:rStyle w:val="Zkladntext"/>
        </w:rPr>
        <w:t xml:space="preserve"> čl. 1.3 (změna kupní smlouvy na smlouvu rámcovou). 1.4 a 1.5 (množstevní odchylky a hmotnostní tolerance), čl. 2.3 (povinnosti, je-li místem plněni expediční místo, včetně sjednání p</w:t>
      </w:r>
      <w:r>
        <w:rPr>
          <w:rStyle w:val="Zkladntext"/>
        </w:rPr>
        <w:t xml:space="preserve">ovinnosti nepřetěžování a </w:t>
      </w:r>
      <w:proofErr w:type="spellStart"/>
      <w:r>
        <w:rPr>
          <w:rStyle w:val="Zkladntext"/>
        </w:rPr>
        <w:t>plachtování</w:t>
      </w:r>
      <w:proofErr w:type="spellEnd"/>
      <w:r>
        <w:rPr>
          <w:rStyle w:val="Zkladntext"/>
        </w:rPr>
        <w:t xml:space="preserve"> vozidel a sjednání smluvní pokuty), čl. 2.4 (povinnosti, je-li místem plnění jiné než expediční místo, včetně sjednání „zdržného"), čl. 2.5 a 2.6 (změna expedičního místa a změna místa plnění), čl. 2.8 (</w:t>
      </w:r>
      <w:proofErr w:type="spellStart"/>
      <w:r>
        <w:rPr>
          <w:rStyle w:val="Zkladntext"/>
        </w:rPr>
        <w:t>okolnosll</w:t>
      </w:r>
      <w:proofErr w:type="spellEnd"/>
      <w:r>
        <w:rPr>
          <w:rStyle w:val="Zkladntext"/>
        </w:rPr>
        <w:t xml:space="preserve"> vyluč</w:t>
      </w:r>
      <w:r>
        <w:rPr>
          <w:rStyle w:val="Zkladntext"/>
        </w:rPr>
        <w:t xml:space="preserve">ující povinnost prodávajícího k úhradě škody a smluvní pokuty), čl. 3.2 (změna kupní ceny), </w:t>
      </w:r>
      <w:proofErr w:type="spellStart"/>
      <w:r>
        <w:rPr>
          <w:rStyle w:val="Zkladntext"/>
        </w:rPr>
        <w:t>čl</w:t>
      </w:r>
      <w:proofErr w:type="spellEnd"/>
      <w:r>
        <w:rPr>
          <w:rStyle w:val="Zkladntext"/>
        </w:rPr>
        <w:t xml:space="preserve"> 4.3 a 4 4 (následky prodleni a neposkytnuli součinnosti), čl. 4.5 (povinnosti v souvislosti s DPH. </w:t>
      </w:r>
      <w:proofErr w:type="gramStart"/>
      <w:r>
        <w:rPr>
          <w:rStyle w:val="Zkladntext"/>
        </w:rPr>
        <w:t>včetně</w:t>
      </w:r>
      <w:proofErr w:type="gramEnd"/>
      <w:r>
        <w:rPr>
          <w:rStyle w:val="Zkladntext"/>
        </w:rPr>
        <w:t xml:space="preserve"> smluvní pokuty), čl. 7.2(požadavky z hlediska ochrany Ž</w:t>
      </w:r>
      <w:r>
        <w:rPr>
          <w:rStyle w:val="Zkladntext"/>
        </w:rPr>
        <w:t xml:space="preserve">P a BOZP, včetně smluvní pokuty), čl. 9.1a 9.2 (možnost ukončení smlouvy) a 9.4 (smluvní </w:t>
      </w:r>
      <w:proofErr w:type="spellStart"/>
      <w:r>
        <w:rPr>
          <w:rStyle w:val="Zkladntext"/>
        </w:rPr>
        <w:t>pokulá</w:t>
      </w:r>
      <w:proofErr w:type="spellEnd"/>
      <w:r>
        <w:rPr>
          <w:rStyle w:val="Zkladntext"/>
        </w:rPr>
        <w:t xml:space="preserve"> a </w:t>
      </w:r>
      <w:proofErr w:type="spellStart"/>
      <w:r>
        <w:rPr>
          <w:rStyle w:val="Zkladntext"/>
        </w:rPr>
        <w:t>nahrada</w:t>
      </w:r>
      <w:proofErr w:type="spellEnd"/>
      <w:r>
        <w:rPr>
          <w:rStyle w:val="Zkladntext"/>
        </w:rPr>
        <w:t xml:space="preserve"> škody).</w:t>
      </w:r>
    </w:p>
    <w:p w:rsidR="003D7B3C" w:rsidRDefault="00122F61">
      <w:pPr>
        <w:pStyle w:val="Zkladntext1"/>
        <w:spacing w:line="221" w:lineRule="auto"/>
        <w:jc w:val="both"/>
      </w:pPr>
      <w:r>
        <w:rPr>
          <w:rStyle w:val="Zkladntext"/>
        </w:rPr>
        <w:t>V rámci smluvního vztahu jsou prodávajícím zpracovávány též osobní údaje, a to i údaje na kontaktní osoby, které byly prodávajícímu sděleny ze</w:t>
      </w:r>
      <w:r>
        <w:rPr>
          <w:rStyle w:val="Zkladntext"/>
        </w:rPr>
        <w:t xml:space="preserve"> strany kupujícího. Aktuální informace o zpracování osobních </w:t>
      </w:r>
      <w:proofErr w:type="spellStart"/>
      <w:r>
        <w:rPr>
          <w:rStyle w:val="Zkladntext"/>
        </w:rPr>
        <w:t>ůdájů</w:t>
      </w:r>
      <w:proofErr w:type="spellEnd"/>
      <w:r>
        <w:rPr>
          <w:rStyle w:val="Zkladntext"/>
        </w:rPr>
        <w:t xml:space="preserve"> je dostupná na webových stránkách prodávajícího </w:t>
      </w:r>
      <w:r>
        <w:rPr>
          <w:rStyle w:val="Zkladntext"/>
          <w:lang w:val="en-US" w:eastAsia="en-US" w:bidi="en-US"/>
        </w:rPr>
        <w:t>www.heidelbergmaterials.cz(</w:t>
      </w:r>
      <w:hyperlink r:id="rId7" w:history="1">
        <w:r>
          <w:rPr>
            <w:rStyle w:val="Zkladntext"/>
            <w:lang w:val="en-US" w:eastAsia="en-US" w:bidi="en-US"/>
          </w:rPr>
          <w:t>https://www.heidelbergmaterials.cz/cs/z</w:t>
        </w:r>
        <w:r>
          <w:rPr>
            <w:rStyle w:val="Zkladntext"/>
            <w:lang w:val="en-US" w:eastAsia="en-US" w:bidi="en-US"/>
          </w:rPr>
          <w:t>pracovani-osobnich-udaju</w:t>
        </w:r>
      </w:hyperlink>
      <w:r>
        <w:rPr>
          <w:rStyle w:val="Zkladntext"/>
          <w:lang w:val="en-US" w:eastAsia="en-US" w:bidi="en-US"/>
        </w:rPr>
        <w:t>).</w:t>
      </w:r>
    </w:p>
    <w:p w:rsidR="003D7B3C" w:rsidRDefault="00122F61">
      <w:pPr>
        <w:pStyle w:val="Zkladntext1"/>
        <w:spacing w:line="214" w:lineRule="auto"/>
        <w:jc w:val="both"/>
      </w:pPr>
      <w:r>
        <w:rPr>
          <w:rStyle w:val="Zkladntext"/>
        </w:rPr>
        <w:t>Smlouvu je možné měnit pouze písemně. Kupní smlouvaje vyhotovena ve 2 exemplářích s platností originálu, kdy po jednom vyhotovení obdrží prodávající a kupující.</w:t>
      </w:r>
    </w:p>
    <w:p w:rsidR="003D7B3C" w:rsidRDefault="00122F61">
      <w:pPr>
        <w:pStyle w:val="Zkladntext1"/>
        <w:spacing w:line="221" w:lineRule="auto"/>
      </w:pPr>
      <w:r>
        <w:rPr>
          <w:rStyle w:val="Zkladntext"/>
        </w:rPr>
        <w:t>Smluvní strany tímto výslovně stanoví a potvrzují, že právní vzta</w:t>
      </w:r>
      <w:r>
        <w:rPr>
          <w:rStyle w:val="Zkladntext"/>
        </w:rPr>
        <w:t xml:space="preserve">h z kupní smlouvy, za podmínek zde stanovených, je mezi nimi založen od </w:t>
      </w:r>
      <w:proofErr w:type="gramStart"/>
      <w:r>
        <w:rPr>
          <w:rStyle w:val="Zkladntext"/>
        </w:rPr>
        <w:t>17.04.2024</w:t>
      </w:r>
      <w:proofErr w:type="gramEnd"/>
      <w:r>
        <w:rPr>
          <w:rStyle w:val="Zkladntext"/>
        </w:rPr>
        <w:t xml:space="preserve"> do 31.12.2024. Tato smlouva zároveň nahrazuje veškerá předchozí ujednání, dohody a smlouvy týkající se předmětu této smlouvy pro výše uvedené období. Jiné smlouvy případně u</w:t>
      </w:r>
      <w:r>
        <w:rPr>
          <w:rStyle w:val="Zkladntext"/>
        </w:rPr>
        <w:t>zavřené mezi kupujícím a prodávajícím tímto nejsou dotčeny.</w:t>
      </w:r>
    </w:p>
    <w:p w:rsidR="003D7B3C" w:rsidRDefault="00122F61">
      <w:pPr>
        <w:pStyle w:val="Zkladntext1"/>
        <w:spacing w:line="221" w:lineRule="auto"/>
        <w:jc w:val="both"/>
      </w:pPr>
      <w:r>
        <w:rPr>
          <w:rStyle w:val="Zkladntext"/>
        </w:rPr>
        <w:t>Obě smluvní strany prohlašují a zavazují se, že jak při sjednávání smlouvy tak při jejím plnění postupovaly a budou postupovat vždy v souladu se všemi právními předpisy, včetně předpisů na ochranu</w:t>
      </w:r>
      <w:r>
        <w:rPr>
          <w:rStyle w:val="Zkladntext"/>
        </w:rPr>
        <w:t xml:space="preserve"> hospodářské soutěže a předpisu na ochranu proti korupčnímu jednání.</w:t>
      </w:r>
    </w:p>
    <w:p w:rsidR="003D7B3C" w:rsidRDefault="00122F61">
      <w:pPr>
        <w:pStyle w:val="Zkladntext1"/>
        <w:spacing w:line="214" w:lineRule="auto"/>
        <w:jc w:val="both"/>
      </w:pPr>
      <w:r>
        <w:rPr>
          <w:rStyle w:val="Zkladntext"/>
        </w:rPr>
        <w:t xml:space="preserve">Smlouva je za prodávajícího </w:t>
      </w:r>
      <w:proofErr w:type="spellStart"/>
      <w:r>
        <w:rPr>
          <w:rStyle w:val="Zkladntext"/>
        </w:rPr>
        <w:t>počepsána</w:t>
      </w:r>
      <w:proofErr w:type="spellEnd"/>
      <w:r>
        <w:rPr>
          <w:rStyle w:val="Zkladntext"/>
        </w:rPr>
        <w:t xml:space="preserve"> zaručenými elektronickými podpisy založenými na kvalifikovaných certifikátech, jejichž platnost můžete ověřit na adrese </w:t>
      </w:r>
      <w:r>
        <w:rPr>
          <w:rStyle w:val="Zkladntext"/>
        </w:rPr>
        <w:t>http://www.pos|slánurrixzfeertifikaty_uzivatelu.html.</w:t>
      </w:r>
    </w:p>
    <w:p w:rsidR="003D7B3C" w:rsidRDefault="00122F61">
      <w:pPr>
        <w:pStyle w:val="Zkladntext1"/>
        <w:spacing w:line="221" w:lineRule="auto"/>
        <w:sectPr w:rsidR="003D7B3C">
          <w:footerReference w:type="default" r:id="rId8"/>
          <w:pgSz w:w="11900" w:h="16840"/>
          <w:pgMar w:top="1496" w:right="1179" w:bottom="1496" w:left="896" w:header="1068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Počet </w:t>
      </w:r>
      <w:proofErr w:type="gramStart"/>
      <w:r>
        <w:rPr>
          <w:rStyle w:val="Zkladntext"/>
        </w:rPr>
        <w:t>listů :</w:t>
      </w:r>
      <w:proofErr w:type="gramEnd"/>
      <w:r>
        <w:rPr>
          <w:rStyle w:val="Zkladntext"/>
        </w:rPr>
        <w:t xml:space="preserve"> 3</w:t>
      </w:r>
    </w:p>
    <w:p w:rsidR="003D7B3C" w:rsidRDefault="00122F6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4123690</wp:posOffset>
                </wp:positionH>
                <wp:positionV relativeFrom="paragraph">
                  <wp:posOffset>524510</wp:posOffset>
                </wp:positionV>
                <wp:extent cx="2148840" cy="37782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7B3C" w:rsidRDefault="003D7B3C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4.69999999999999pt;margin-top:41.300000000000004pt;width:169.20000000000002pt;height:29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D7B3C" w:rsidRDefault="00122F61">
      <w:pPr>
        <w:pStyle w:val="Nadpis10"/>
        <w:keepNext/>
        <w:keepLines/>
        <w:spacing w:after="280" w:line="317" w:lineRule="auto"/>
      </w:pPr>
      <w:bookmarkStart w:id="3" w:name="bookmark5"/>
      <w:r>
        <w:rPr>
          <w:rStyle w:val="Nadpis1"/>
          <w:b/>
          <w:bCs/>
        </w:rPr>
        <w:t xml:space="preserve">Kupní smlouva </w:t>
      </w:r>
      <w:proofErr w:type="gramStart"/>
      <w:r>
        <w:rPr>
          <w:rStyle w:val="Nadpis1"/>
          <w:b/>
          <w:bCs/>
        </w:rPr>
        <w:t>č.1501949893</w:t>
      </w:r>
      <w:bookmarkEnd w:id="3"/>
      <w:proofErr w:type="gramEnd"/>
    </w:p>
    <w:p w:rsidR="003D7B3C" w:rsidRDefault="00122F61">
      <w:pPr>
        <w:pStyle w:val="Zkladntext20"/>
        <w:jc w:val="both"/>
      </w:pPr>
      <w:r>
        <w:rPr>
          <w:rStyle w:val="Zkladntext2"/>
        </w:rPr>
        <w:t xml:space="preserve">V Mokré dne </w:t>
      </w:r>
      <w:proofErr w:type="gramStart"/>
      <w:r>
        <w:rPr>
          <w:rStyle w:val="Zkladntext2"/>
        </w:rPr>
        <w:t>17.04.2024</w:t>
      </w:r>
      <w:proofErr w:type="gramEnd"/>
    </w:p>
    <w:p w:rsidR="003D7B3C" w:rsidRDefault="00122F61">
      <w:pPr>
        <w:pStyle w:val="Zkladntext20"/>
      </w:pPr>
      <w:r>
        <w:rPr>
          <w:rStyle w:val="Zkladntext2"/>
        </w:rPr>
        <w:t xml:space="preserve">Smlouvu za kupujícího řádně podepsanou osobou či osobami oprávněnými jednat dle platného zápisu v obchodním rejstříku, zašlete zpět, způsobem níže uvedeným. Byla-li Vám smlouva zaslána v podobě: 1) elektronické - prostřednictvím e-mailu - žádáme o zaslání </w:t>
      </w:r>
      <w:r>
        <w:rPr>
          <w:rStyle w:val="Zkladntext2"/>
        </w:rPr>
        <w:t xml:space="preserve">na e-mailovou adresu: </w:t>
      </w:r>
      <w:hyperlink r:id="rId9" w:history="1">
        <w:r>
          <w:rPr>
            <w:rStyle w:val="Zkladntext2"/>
            <w:lang w:val="en-US" w:eastAsia="en-US" w:bidi="en-US"/>
          </w:rPr>
          <w:t>smlouvy.prodej@heidelbergmaterials.com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>, a to jako odpověď na původní zprávu, kterou Vám byla smlouva zaslána;</w:t>
      </w:r>
    </w:p>
    <w:p w:rsidR="003D7B3C" w:rsidRDefault="00122F61">
      <w:pPr>
        <w:pStyle w:val="Zkladntext20"/>
        <w:numPr>
          <w:ilvl w:val="0"/>
          <w:numId w:val="1"/>
        </w:numPr>
        <w:tabs>
          <w:tab w:val="left" w:pos="294"/>
        </w:tabs>
      </w:pPr>
      <w:r>
        <w:rPr>
          <w:rStyle w:val="Zkladntext2"/>
        </w:rPr>
        <w:t>elektronické - prostřednictvím datové schránky - žádáme o zaslá</w:t>
      </w:r>
      <w:r>
        <w:rPr>
          <w:rStyle w:val="Zkladntext2"/>
        </w:rPr>
        <w:t xml:space="preserve">ní do datové schránky společnosti Heidelberg </w:t>
      </w:r>
      <w:proofErr w:type="spellStart"/>
      <w:r>
        <w:rPr>
          <w:rStyle w:val="Zkladntext2"/>
        </w:rPr>
        <w:t>Materials</w:t>
      </w:r>
      <w:proofErr w:type="spellEnd"/>
      <w:r>
        <w:rPr>
          <w:rStyle w:val="Zkladntext2"/>
        </w:rPr>
        <w:t xml:space="preserve"> CZ, a.s. (ID dat. </w:t>
      </w:r>
      <w:proofErr w:type="gramStart"/>
      <w:r>
        <w:rPr>
          <w:rStyle w:val="Zkladntext2"/>
        </w:rPr>
        <w:t>schránky</w:t>
      </w:r>
      <w:proofErr w:type="gramEnd"/>
      <w:r>
        <w:rPr>
          <w:rStyle w:val="Zkladntext2"/>
        </w:rPr>
        <w:t>: 2emdkzy);</w:t>
      </w:r>
    </w:p>
    <w:p w:rsidR="003D7B3C" w:rsidRDefault="00122F61">
      <w:pPr>
        <w:pStyle w:val="Zkladntext20"/>
        <w:numPr>
          <w:ilvl w:val="0"/>
          <w:numId w:val="1"/>
        </w:numPr>
        <w:tabs>
          <w:tab w:val="left" w:pos="294"/>
        </w:tabs>
      </w:pPr>
      <w:r>
        <w:rPr>
          <w:rStyle w:val="Zkladntext2"/>
        </w:rPr>
        <w:t xml:space="preserve">listinné - pak žádáme o zaslání jednoho výtisku této smlouvy na naši korespondenční adresu: Heidelberg </w:t>
      </w:r>
      <w:proofErr w:type="spellStart"/>
      <w:r>
        <w:rPr>
          <w:rStyle w:val="Zkladntext2"/>
        </w:rPr>
        <w:t>Materials</w:t>
      </w:r>
      <w:proofErr w:type="spellEnd"/>
      <w:r>
        <w:rPr>
          <w:rStyle w:val="Zkladntext2"/>
        </w:rPr>
        <w:t xml:space="preserve"> CZ, a.s., Prodej cementu a kameniva, Beroun 660, 2</w:t>
      </w:r>
      <w:r>
        <w:rPr>
          <w:rStyle w:val="Zkladntext2"/>
        </w:rPr>
        <w:t>66 01 Beroun.</w:t>
      </w:r>
    </w:p>
    <w:sectPr w:rsidR="003D7B3C">
      <w:pgSz w:w="11900" w:h="16840"/>
      <w:pgMar w:top="1519" w:right="1535" w:bottom="5709" w:left="539" w:header="109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61" w:rsidRDefault="00122F61">
      <w:r>
        <w:separator/>
      </w:r>
    </w:p>
  </w:endnote>
  <w:endnote w:type="continuationSeparator" w:id="0">
    <w:p w:rsidR="00122F61" w:rsidRDefault="0012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3C" w:rsidRDefault="00122F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6182995</wp:posOffset>
              </wp:positionH>
              <wp:positionV relativeFrom="page">
                <wp:posOffset>9815830</wp:posOffset>
              </wp:positionV>
              <wp:extent cx="39624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B3C" w:rsidRDefault="00122F61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str.: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B31E2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86.85pt;margin-top:772.9pt;width:31.2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" filled="f" stroked="f">
              <v:textbox style="mso-fit-shape-to-text:t" inset="0,0,0,0">
                <w:txbxContent>
                  <w:p w:rsidR="003D7B3C" w:rsidRDefault="00122F61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t xml:space="preserve">str.: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fldChar w:fldCharType="separate"/>
                    </w:r>
                    <w:r w:rsidR="004B31E2">
                      <w:rPr>
                        <w:rStyle w:val="Zhlavnebozpat2"/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61" w:rsidRDefault="00122F61"/>
  </w:footnote>
  <w:footnote w:type="continuationSeparator" w:id="0">
    <w:p w:rsidR="00122F61" w:rsidRDefault="00122F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43BF"/>
    <w:multiLevelType w:val="multilevel"/>
    <w:tmpl w:val="6A56EAD6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3C"/>
    <w:rsid w:val="00122F61"/>
    <w:rsid w:val="001A4DD9"/>
    <w:rsid w:val="003D7B3C"/>
    <w:rsid w:val="004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C2B26-CDAB-4D2C-ADBA-7F036E97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210" w:line="314" w:lineRule="auto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pacing w:after="14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pacing w:after="14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Arial" w:eastAsia="Arial" w:hAnsi="Arial" w:cs="Arial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pacing w:line="302" w:lineRule="auto"/>
    </w:pPr>
    <w:rPr>
      <w:rFonts w:ascii="Arial" w:eastAsia="Arial" w:hAnsi="Arial" w:cs="Arial"/>
      <w:sz w:val="11"/>
      <w:szCs w:val="11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pacing w:line="233" w:lineRule="auto"/>
    </w:pPr>
    <w:rPr>
      <w:rFonts w:ascii="Segoe UI" w:eastAsia="Segoe UI" w:hAnsi="Segoe UI" w:cs="Segoe UI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eidelbergmaterials.cz/cs/zpracovani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louvy.prodej@heidelbergmaterial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3</cp:revision>
  <dcterms:created xsi:type="dcterms:W3CDTF">2024-05-03T06:44:00Z</dcterms:created>
  <dcterms:modified xsi:type="dcterms:W3CDTF">2024-05-03T06:48:00Z</dcterms:modified>
</cp:coreProperties>
</file>