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4C" w:rsidRDefault="00B62DB2">
      <w:pPr>
        <w:pStyle w:val="Zkladntext1"/>
        <w:framePr w:w="6888" w:h="490" w:wrap="none" w:hAnchor="page" w:x="2514" w:y="683"/>
        <w:spacing w:after="0"/>
      </w:pPr>
      <w:r>
        <w:rPr>
          <w:rStyle w:val="Zkladntext"/>
          <w:i/>
          <w:iCs/>
        </w:rPr>
        <w:t>SMLUVNÍ STRANY uzavírají níže uvedeného dne, měsíce a roku v souladu s ustanovením § 2079 a násl. zákona č. 89/2012., občanský zákoník, ve znění pozdějších předpisů, tuto</w:t>
      </w:r>
    </w:p>
    <w:p w:rsidR="000F414C" w:rsidRDefault="00B62DB2">
      <w:pPr>
        <w:pStyle w:val="Nadpis10"/>
        <w:keepNext/>
        <w:keepLines/>
        <w:framePr w:w="3806" w:h="317" w:wrap="none" w:hAnchor="page" w:x="4060" w:y="1887"/>
      </w:pPr>
      <w:bookmarkStart w:id="0" w:name="bookmark0"/>
      <w:r>
        <w:rPr>
          <w:rStyle w:val="Nadpis1"/>
          <w:b/>
          <w:bCs/>
          <w:i/>
          <w:iCs/>
        </w:rPr>
        <w:t>KUPNÍ SMLOUVA NA MOVITOU VĚC</w:t>
      </w:r>
      <w:bookmarkEnd w:id="0"/>
    </w:p>
    <w:p w:rsidR="000F414C" w:rsidRDefault="00B62DB2">
      <w:pPr>
        <w:pStyle w:val="Zkladntext1"/>
        <w:framePr w:w="2510" w:h="1056" w:wrap="none" w:hAnchor="page" w:x="997" w:y="2372"/>
        <w:spacing w:after="0" w:line="252" w:lineRule="auto"/>
        <w:rPr>
          <w:sz w:val="20"/>
          <w:szCs w:val="20"/>
        </w:rPr>
      </w:pPr>
      <w:r>
        <w:rPr>
          <w:rStyle w:val="Zkladntext"/>
          <w:b/>
          <w:bCs/>
          <w:i/>
          <w:iCs/>
          <w:sz w:val="20"/>
          <w:szCs w:val="20"/>
          <w:u w:val="single"/>
        </w:rPr>
        <w:t>Prodávající:</w:t>
      </w:r>
    </w:p>
    <w:p w:rsidR="000F414C" w:rsidRDefault="00B62DB2">
      <w:pPr>
        <w:pStyle w:val="Zkladntext1"/>
        <w:framePr w:w="2510" w:h="1056" w:wrap="none" w:hAnchor="page" w:x="997" w:y="2372"/>
        <w:spacing w:after="0" w:line="252" w:lineRule="auto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HILDA MOTORS s.r.o.</w:t>
      </w:r>
    </w:p>
    <w:p w:rsidR="000F414C" w:rsidRDefault="00B62DB2">
      <w:pPr>
        <w:pStyle w:val="Nadpis20"/>
        <w:keepNext/>
        <w:keepLines/>
        <w:framePr w:w="2510" w:h="1056" w:wrap="none" w:hAnchor="page" w:x="997" w:y="2372"/>
        <w:spacing w:line="252" w:lineRule="auto"/>
      </w:pPr>
      <w:bookmarkStart w:id="1" w:name="bookmark2"/>
      <w:r>
        <w:rPr>
          <w:rStyle w:val="Nadpis2"/>
        </w:rPr>
        <w:t xml:space="preserve">Sušilova </w:t>
      </w:r>
      <w:r>
        <w:rPr>
          <w:rStyle w:val="Nadpis2"/>
        </w:rPr>
        <w:t>1507/17, 104 00 Praha 10- Uhříněves</w:t>
      </w:r>
      <w:bookmarkEnd w:id="1"/>
    </w:p>
    <w:p w:rsidR="000F414C" w:rsidRDefault="00B62DB2">
      <w:pPr>
        <w:pStyle w:val="Nadpis20"/>
        <w:keepNext/>
        <w:keepLines/>
        <w:framePr w:w="1517" w:h="538" w:wrap="none" w:hAnchor="page" w:x="4425" w:y="2617"/>
      </w:pPr>
      <w:bookmarkStart w:id="2" w:name="bookmark4"/>
      <w:r>
        <w:rPr>
          <w:rStyle w:val="Nadpis2"/>
        </w:rPr>
        <w:t>IČ:24708909</w:t>
      </w:r>
      <w:bookmarkEnd w:id="2"/>
    </w:p>
    <w:p w:rsidR="000F414C" w:rsidRDefault="00B62DB2">
      <w:pPr>
        <w:pStyle w:val="Nadpis20"/>
        <w:keepNext/>
        <w:keepLines/>
        <w:framePr w:w="1517" w:h="538" w:wrap="none" w:hAnchor="page" w:x="4425" w:y="2617"/>
      </w:pPr>
      <w:bookmarkStart w:id="3" w:name="bookmark6"/>
      <w:r>
        <w:rPr>
          <w:rStyle w:val="Nadpis2"/>
        </w:rPr>
        <w:t>DIČ:CZ24708909</w:t>
      </w:r>
      <w:bookmarkEnd w:id="3"/>
    </w:p>
    <w:p w:rsidR="000F414C" w:rsidRDefault="00B62DB2">
      <w:pPr>
        <w:pStyle w:val="Zkladntext1"/>
        <w:framePr w:w="4435" w:h="518" w:wrap="none" w:hAnchor="page" w:x="6460" w:y="2631"/>
        <w:spacing w:after="0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Zastoupená jednatelem:</w:t>
      </w:r>
    </w:p>
    <w:p w:rsidR="000F414C" w:rsidRDefault="00B62DB2">
      <w:pPr>
        <w:pStyle w:val="Nadpis20"/>
        <w:keepNext/>
        <w:keepLines/>
        <w:framePr w:w="3086" w:h="264" w:wrap="none" w:hAnchor="page" w:x="997" w:y="3663"/>
      </w:pPr>
      <w:bookmarkStart w:id="4" w:name="bookmark10"/>
      <w:r>
        <w:rPr>
          <w:rStyle w:val="Nadpis2"/>
        </w:rPr>
        <w:t xml:space="preserve">č. bank, spojení: </w:t>
      </w:r>
      <w:bookmarkEnd w:id="4"/>
    </w:p>
    <w:p w:rsidR="000F414C" w:rsidRDefault="00B62DB2">
      <w:pPr>
        <w:pStyle w:val="Zkladntext1"/>
        <w:framePr w:w="7752" w:h="264" w:wrap="none" w:hAnchor="page" w:x="993" w:y="4177"/>
        <w:spacing w:after="0"/>
        <w:rPr>
          <w:sz w:val="20"/>
          <w:szCs w:val="20"/>
        </w:rPr>
      </w:pPr>
      <w:r>
        <w:rPr>
          <w:rStyle w:val="Zkladntext"/>
          <w:i/>
          <w:iCs/>
          <w:sz w:val="20"/>
          <w:szCs w:val="20"/>
        </w:rPr>
        <w:t>Firma je zapsaná v obchodním rejstříku u Městského soudu v Praze oddíl C, vložka 167802</w:t>
      </w:r>
    </w:p>
    <w:p w:rsidR="000F414C" w:rsidRDefault="00B62DB2">
      <w:pPr>
        <w:pStyle w:val="Zkladntext1"/>
        <w:framePr w:w="3178" w:h="778" w:wrap="none" w:hAnchor="page" w:x="973" w:y="4691"/>
        <w:spacing w:after="0"/>
        <w:rPr>
          <w:sz w:val="20"/>
          <w:szCs w:val="20"/>
        </w:rPr>
      </w:pPr>
      <w:r>
        <w:rPr>
          <w:rStyle w:val="Zkladntext"/>
          <w:b/>
          <w:bCs/>
          <w:i/>
          <w:iCs/>
          <w:sz w:val="20"/>
          <w:szCs w:val="20"/>
          <w:u w:val="single"/>
        </w:rPr>
        <w:t>Kupující:</w:t>
      </w:r>
    </w:p>
    <w:p w:rsidR="000F414C" w:rsidRDefault="00B62DB2">
      <w:pPr>
        <w:pStyle w:val="Zkladntext1"/>
        <w:framePr w:w="3178" w:h="778" w:wrap="none" w:hAnchor="page" w:x="973" w:y="4691"/>
        <w:spacing w:after="0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Kroměřížské technické služby, s.r.o.</w:t>
      </w:r>
    </w:p>
    <w:p w:rsidR="000F414C" w:rsidRDefault="00B62DB2">
      <w:pPr>
        <w:pStyle w:val="Nadpis20"/>
        <w:keepNext/>
        <w:keepLines/>
        <w:framePr w:w="3178" w:h="778" w:wrap="none" w:hAnchor="page" w:x="973" w:y="4691"/>
      </w:pPr>
      <w:bookmarkStart w:id="5" w:name="bookmark12"/>
      <w:r>
        <w:rPr>
          <w:rStyle w:val="Nadpis2"/>
        </w:rPr>
        <w:t>Kaplanova 2959/6, 767 01 Kroměříž</w:t>
      </w:r>
      <w:bookmarkEnd w:id="5"/>
    </w:p>
    <w:p w:rsidR="000F414C" w:rsidRDefault="00B62DB2">
      <w:pPr>
        <w:pStyle w:val="Nadpis20"/>
        <w:keepNext/>
        <w:keepLines/>
        <w:framePr w:w="1800" w:h="538" w:wrap="none" w:hAnchor="page" w:x="6455" w:y="4931"/>
        <w:tabs>
          <w:tab w:val="left" w:pos="682"/>
        </w:tabs>
      </w:pPr>
      <w:bookmarkStart w:id="6" w:name="bookmark14"/>
      <w:r>
        <w:rPr>
          <w:rStyle w:val="Nadpis2"/>
        </w:rPr>
        <w:t>IČ:</w:t>
      </w:r>
      <w:r>
        <w:rPr>
          <w:rStyle w:val="Nadpis2"/>
        </w:rPr>
        <w:tab/>
        <w:t>26276437</w:t>
      </w:r>
      <w:bookmarkEnd w:id="6"/>
    </w:p>
    <w:p w:rsidR="000F414C" w:rsidRDefault="00B62DB2">
      <w:pPr>
        <w:pStyle w:val="Nadpis20"/>
        <w:keepNext/>
        <w:keepLines/>
        <w:framePr w:w="1800" w:h="538" w:wrap="none" w:hAnchor="page" w:x="6455" w:y="4931"/>
      </w:pPr>
      <w:bookmarkStart w:id="7" w:name="bookmark16"/>
      <w:r>
        <w:rPr>
          <w:rStyle w:val="Nadpis2"/>
        </w:rPr>
        <w:t>DIČ: CZ26276437</w:t>
      </w:r>
      <w:bookmarkEnd w:id="7"/>
    </w:p>
    <w:p w:rsidR="000F414C" w:rsidRDefault="00B62DB2">
      <w:pPr>
        <w:pStyle w:val="Zkladntext1"/>
        <w:framePr w:w="2554" w:h="264" w:wrap="none" w:hAnchor="page" w:x="969" w:y="5727"/>
        <w:spacing w:after="0"/>
        <w:rPr>
          <w:sz w:val="20"/>
          <w:szCs w:val="20"/>
        </w:rPr>
      </w:pPr>
      <w:r>
        <w:rPr>
          <w:rStyle w:val="Zkladntext"/>
          <w:b/>
          <w:bCs/>
          <w:i/>
          <w:iCs/>
          <w:sz w:val="20"/>
          <w:szCs w:val="20"/>
          <w:u w:val="single"/>
        </w:rPr>
        <w:t>Předmět koupě a kupní cena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2760"/>
        <w:gridCol w:w="3139"/>
        <w:gridCol w:w="1440"/>
      </w:tblGrid>
      <w:tr w:rsidR="000F414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96" w:type="dxa"/>
            <w:shd w:val="clear" w:color="auto" w:fill="auto"/>
            <w:vAlign w:val="bottom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Značka a typ:</w:t>
            </w:r>
          </w:p>
        </w:tc>
        <w:tc>
          <w:tcPr>
            <w:tcW w:w="2760" w:type="dxa"/>
            <w:shd w:val="clear" w:color="auto" w:fill="auto"/>
            <w:vAlign w:val="bottom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Škoda </w:t>
            </w:r>
            <w:proofErr w:type="spellStart"/>
            <w:r>
              <w:rPr>
                <w:rStyle w:val="Jin"/>
                <w:sz w:val="20"/>
                <w:szCs w:val="20"/>
              </w:rPr>
              <w:t>Kodiaq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Scout</w:t>
            </w:r>
          </w:p>
        </w:tc>
        <w:tc>
          <w:tcPr>
            <w:tcW w:w="3139" w:type="dxa"/>
            <w:shd w:val="clear" w:color="auto" w:fill="auto"/>
            <w:vAlign w:val="bottom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ind w:firstLine="7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Registrační značka: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Nepřidělena</w:t>
            </w:r>
          </w:p>
        </w:tc>
      </w:tr>
      <w:tr w:rsidR="000F414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96" w:type="dxa"/>
            <w:shd w:val="clear" w:color="auto" w:fill="auto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1. registrace:</w:t>
            </w:r>
          </w:p>
        </w:tc>
        <w:tc>
          <w:tcPr>
            <w:tcW w:w="2760" w:type="dxa"/>
            <w:shd w:val="clear" w:color="auto" w:fill="auto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11/2019</w:t>
            </w:r>
          </w:p>
        </w:tc>
        <w:tc>
          <w:tcPr>
            <w:tcW w:w="3139" w:type="dxa"/>
            <w:shd w:val="clear" w:color="auto" w:fill="auto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ind w:firstLine="7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č. technického průkazu:</w:t>
            </w:r>
          </w:p>
        </w:tc>
        <w:tc>
          <w:tcPr>
            <w:tcW w:w="1440" w:type="dxa"/>
            <w:shd w:val="clear" w:color="auto" w:fill="auto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FR </w:t>
            </w:r>
            <w:r>
              <w:rPr>
                <w:rStyle w:val="Jin"/>
                <w:sz w:val="20"/>
                <w:szCs w:val="20"/>
              </w:rPr>
              <w:t>628074</w:t>
            </w:r>
          </w:p>
        </w:tc>
      </w:tr>
      <w:tr w:rsidR="000F4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shd w:val="clear" w:color="auto" w:fill="auto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VIN karoserie:</w:t>
            </w:r>
          </w:p>
        </w:tc>
        <w:tc>
          <w:tcPr>
            <w:tcW w:w="2760" w:type="dxa"/>
            <w:shd w:val="clear" w:color="auto" w:fill="auto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rPr>
                <w:sz w:val="17"/>
                <w:szCs w:val="17"/>
              </w:rPr>
            </w:pPr>
            <w:r>
              <w:rPr>
                <w:rStyle w:val="Jin"/>
                <w:rFonts w:ascii="Verdana" w:eastAsia="Verdana" w:hAnsi="Verdana" w:cs="Verdana"/>
                <w:sz w:val="17"/>
                <w:szCs w:val="17"/>
              </w:rPr>
              <w:t>TMBLK9NS4L8029500</w:t>
            </w:r>
          </w:p>
        </w:tc>
        <w:tc>
          <w:tcPr>
            <w:tcW w:w="3139" w:type="dxa"/>
            <w:shd w:val="clear" w:color="auto" w:fill="auto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ind w:firstLine="7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Barva vozidla:</w:t>
            </w:r>
          </w:p>
        </w:tc>
        <w:tc>
          <w:tcPr>
            <w:tcW w:w="1440" w:type="dxa"/>
            <w:shd w:val="clear" w:color="auto" w:fill="auto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Modrá</w:t>
            </w:r>
          </w:p>
        </w:tc>
      </w:tr>
      <w:tr w:rsidR="000F414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296" w:type="dxa"/>
            <w:shd w:val="clear" w:color="auto" w:fill="auto"/>
            <w:vAlign w:val="bottom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Platnost STK:</w:t>
            </w:r>
          </w:p>
        </w:tc>
        <w:tc>
          <w:tcPr>
            <w:tcW w:w="2760" w:type="dxa"/>
            <w:shd w:val="clear" w:color="auto" w:fill="auto"/>
            <w:vAlign w:val="bottom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11/2024</w:t>
            </w:r>
          </w:p>
        </w:tc>
        <w:tc>
          <w:tcPr>
            <w:tcW w:w="3139" w:type="dxa"/>
            <w:shd w:val="clear" w:color="auto" w:fill="auto"/>
            <w:vAlign w:val="bottom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ind w:firstLine="7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Stav tachometru: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F414C" w:rsidRDefault="00B62DB2">
            <w:pPr>
              <w:pStyle w:val="Jin0"/>
              <w:framePr w:w="8635" w:h="1042" w:hSpace="5" w:vSpace="240" w:wrap="none" w:hAnchor="page" w:x="959" w:y="6481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67 450 km</w:t>
            </w:r>
          </w:p>
        </w:tc>
      </w:tr>
    </w:tbl>
    <w:p w:rsidR="000F414C" w:rsidRDefault="000F414C">
      <w:pPr>
        <w:framePr w:w="8635" w:h="1042" w:hSpace="5" w:vSpace="240" w:wrap="none" w:hAnchor="page" w:x="959" w:y="6481"/>
        <w:spacing w:line="1" w:lineRule="exact"/>
      </w:pPr>
    </w:p>
    <w:p w:rsidR="000F414C" w:rsidRDefault="00B62DB2">
      <w:pPr>
        <w:pStyle w:val="Titulektabulky0"/>
        <w:framePr w:w="8794" w:h="264" w:wrap="none" w:hAnchor="page" w:x="969" w:y="6241"/>
      </w:pPr>
      <w:r>
        <w:rPr>
          <w:rStyle w:val="Titulektabulky"/>
          <w:b/>
          <w:bCs/>
          <w:i/>
          <w:iCs/>
        </w:rPr>
        <w:t>Prodávající prohlašuje, že je výlučným vlastníkem předmětné movité věci, a to motorového vozidla:</w:t>
      </w:r>
    </w:p>
    <w:p w:rsidR="000F414C" w:rsidRDefault="00B62DB2">
      <w:pPr>
        <w:pStyle w:val="Titulektabulky0"/>
        <w:framePr w:w="8453" w:h="523" w:wrap="none" w:hAnchor="page" w:x="954" w:y="7527"/>
      </w:pPr>
      <w:r>
        <w:rPr>
          <w:rStyle w:val="Titulektabulky"/>
        </w:rPr>
        <w:t>Země původu: Německo</w:t>
      </w:r>
    </w:p>
    <w:p w:rsidR="000F414C" w:rsidRDefault="00B62DB2">
      <w:pPr>
        <w:pStyle w:val="Titulektabulky0"/>
        <w:framePr w:w="8453" w:h="523" w:wrap="none" w:hAnchor="page" w:x="954" w:y="7527"/>
      </w:pPr>
      <w:r>
        <w:rPr>
          <w:rStyle w:val="Titulektabulky"/>
        </w:rPr>
        <w:t xml:space="preserve">Příslušenství: Palubní </w:t>
      </w:r>
      <w:r>
        <w:rPr>
          <w:rStyle w:val="Titulektabulky"/>
        </w:rPr>
        <w:t>dokumentace, servisní kniha, 2x klíč od vozidla, DO od nezávislého topení</w:t>
      </w:r>
    </w:p>
    <w:p w:rsidR="000F414C" w:rsidRDefault="00B62DB2">
      <w:pPr>
        <w:pStyle w:val="Zkladntext1"/>
        <w:framePr w:w="9802" w:h="3432" w:wrap="none" w:hAnchor="page" w:x="921" w:y="8099"/>
        <w:pBdr>
          <w:top w:val="single" w:sz="4" w:space="0" w:color="auto"/>
        </w:pBdr>
      </w:pPr>
      <w:r>
        <w:rPr>
          <w:rStyle w:val="Zkladntext"/>
          <w:i/>
          <w:iCs/>
        </w:rPr>
        <w:t>Prodávající touto smlouvou a za podmínek v ní dohodnutých prodává kupujícímu výše uvedené motorové vozidlo společně s jeho příslušenstvím a kupující tento automobil za dohodnutou kup</w:t>
      </w:r>
      <w:r>
        <w:rPr>
          <w:rStyle w:val="Zkladntext"/>
          <w:i/>
          <w:iCs/>
        </w:rPr>
        <w:t>ní cenu kupuje do svého výlučného vlastnictví.</w:t>
      </w:r>
    </w:p>
    <w:p w:rsidR="000F414C" w:rsidRDefault="00B62DB2">
      <w:pPr>
        <w:pStyle w:val="Zkladntext1"/>
        <w:framePr w:w="9802" w:h="3432" w:wrap="none" w:hAnchor="page" w:x="921" w:y="8099"/>
      </w:pPr>
      <w:r>
        <w:rPr>
          <w:rStyle w:val="Zkladntext"/>
          <w:i/>
          <w:iCs/>
        </w:rPr>
        <w:t xml:space="preserve">Dohodnutá cena prodávaného motorového vozidla včetně příslušenství činí: </w:t>
      </w:r>
      <w:r>
        <w:rPr>
          <w:rStyle w:val="Zkladntext"/>
          <w:b/>
          <w:bCs/>
          <w:i/>
          <w:iCs/>
        </w:rPr>
        <w:t xml:space="preserve">869 000 </w:t>
      </w:r>
      <w:r>
        <w:rPr>
          <w:rStyle w:val="Zkladntext"/>
          <w:i/>
          <w:iCs/>
        </w:rPr>
        <w:t xml:space="preserve">Kč </w:t>
      </w:r>
      <w:r>
        <w:rPr>
          <w:rStyle w:val="Zkladntext"/>
          <w:b/>
          <w:bCs/>
          <w:i/>
          <w:iCs/>
        </w:rPr>
        <w:t>s DPH.</w:t>
      </w:r>
    </w:p>
    <w:p w:rsidR="000F414C" w:rsidRDefault="00B62DB2">
      <w:pPr>
        <w:pStyle w:val="Zkladntext1"/>
        <w:framePr w:w="9802" w:h="3432" w:wrap="none" w:hAnchor="page" w:x="921" w:y="8099"/>
        <w:pBdr>
          <w:bottom w:val="single" w:sz="4" w:space="0" w:color="auto"/>
        </w:pBdr>
      </w:pPr>
      <w:r>
        <w:rPr>
          <w:rStyle w:val="Zkladntext"/>
          <w:i/>
          <w:iCs/>
        </w:rPr>
        <w:t xml:space="preserve">Kupní cena bude zaplacena převodem na výše uvedený bankovní účet prodávajícího do </w:t>
      </w:r>
      <w:r>
        <w:rPr>
          <w:rStyle w:val="Zkladntext"/>
          <w:b/>
          <w:bCs/>
          <w:i/>
          <w:iCs/>
        </w:rPr>
        <w:t xml:space="preserve">10 pracovních dnů </w:t>
      </w:r>
      <w:r>
        <w:rPr>
          <w:rStyle w:val="Zkladntext"/>
          <w:i/>
          <w:iCs/>
        </w:rPr>
        <w:t>od podpisu smlouvy</w:t>
      </w:r>
      <w:r>
        <w:rPr>
          <w:rStyle w:val="Zkladntext"/>
          <w:i/>
          <w:iCs/>
        </w:rPr>
        <w:t>. K zaplacení kupní ceny podle této smlouvy dochází dnem, kdy je příslušná částka připsaná na účet prodávajícího.</w:t>
      </w:r>
    </w:p>
    <w:p w:rsidR="000F414C" w:rsidRDefault="00B62DB2">
      <w:pPr>
        <w:pStyle w:val="Zkladntext1"/>
        <w:framePr w:w="9802" w:h="3432" w:wrap="none" w:hAnchor="page" w:x="921" w:y="8099"/>
      </w:pPr>
      <w:r>
        <w:rPr>
          <w:rStyle w:val="Zkladntext"/>
          <w:b/>
          <w:bCs/>
          <w:i/>
          <w:iCs/>
          <w:u w:val="single"/>
        </w:rPr>
        <w:t>Smluvní ujednání:</w:t>
      </w:r>
    </w:p>
    <w:p w:rsidR="000F414C" w:rsidRDefault="00B62DB2">
      <w:pPr>
        <w:pStyle w:val="Zkladntext1"/>
        <w:framePr w:w="9802" w:h="3432" w:wrap="none" w:hAnchor="page" w:x="921" w:y="8099"/>
        <w:numPr>
          <w:ilvl w:val="0"/>
          <w:numId w:val="1"/>
        </w:numPr>
        <w:tabs>
          <w:tab w:val="left" w:pos="403"/>
        </w:tabs>
        <w:spacing w:line="259" w:lineRule="auto"/>
        <w:ind w:left="400" w:hanging="400"/>
      </w:pPr>
      <w:r>
        <w:rPr>
          <w:rStyle w:val="Zkladntext"/>
          <w:i/>
          <w:iCs/>
        </w:rPr>
        <w:t xml:space="preserve">Kupující bere na vědomí, že prodávající bezprostředně po podpisu smlouvy zruší pojištění odpovědnosti za škodu způsobenou </w:t>
      </w:r>
      <w:r>
        <w:rPr>
          <w:rStyle w:val="Zkladntext"/>
          <w:i/>
          <w:iCs/>
        </w:rPr>
        <w:t>provozem motorového vozidla a kupující je tedy povinen bezodkladně vozidlo pojistit.</w:t>
      </w:r>
    </w:p>
    <w:p w:rsidR="000F414C" w:rsidRDefault="00B62DB2">
      <w:pPr>
        <w:pStyle w:val="Zkladntext1"/>
        <w:framePr w:w="9802" w:h="3432" w:wrap="none" w:hAnchor="page" w:x="921" w:y="8099"/>
        <w:numPr>
          <w:ilvl w:val="0"/>
          <w:numId w:val="1"/>
        </w:numPr>
        <w:tabs>
          <w:tab w:val="left" w:pos="403"/>
        </w:tabs>
      </w:pPr>
      <w:r>
        <w:rPr>
          <w:rStyle w:val="Zkladntext"/>
          <w:i/>
          <w:iCs/>
        </w:rPr>
        <w:t>Nebezpečí škody na vozidle přechází na Kupujícího okamžikem převzetí vozidla.</w:t>
      </w:r>
    </w:p>
    <w:p w:rsidR="000F414C" w:rsidRDefault="00B62DB2">
      <w:pPr>
        <w:pStyle w:val="Zkladntext1"/>
        <w:framePr w:w="9802" w:h="3432" w:wrap="none" w:hAnchor="page" w:x="921" w:y="8099"/>
        <w:numPr>
          <w:ilvl w:val="0"/>
          <w:numId w:val="1"/>
        </w:numPr>
        <w:tabs>
          <w:tab w:val="left" w:pos="403"/>
        </w:tabs>
      </w:pPr>
      <w:r>
        <w:rPr>
          <w:rStyle w:val="Zkladntext"/>
          <w:i/>
          <w:iCs/>
        </w:rPr>
        <w:t>Zaplacením kupní ceny uvedené v této smlouvě, přechází na kupujícího vlastnické právo prodáva</w:t>
      </w:r>
      <w:r>
        <w:rPr>
          <w:rStyle w:val="Zkladntext"/>
          <w:i/>
          <w:iCs/>
        </w:rPr>
        <w:t>ného motorové vozidla.</w:t>
      </w:r>
    </w:p>
    <w:p w:rsidR="000F414C" w:rsidRDefault="00B62DB2">
      <w:pPr>
        <w:pStyle w:val="Zkladntext1"/>
        <w:framePr w:w="9802" w:h="3432" w:wrap="none" w:hAnchor="page" w:x="921" w:y="8099"/>
        <w:numPr>
          <w:ilvl w:val="0"/>
          <w:numId w:val="1"/>
        </w:numPr>
        <w:tabs>
          <w:tab w:val="left" w:pos="403"/>
        </w:tabs>
      </w:pPr>
      <w:r>
        <w:rPr>
          <w:rStyle w:val="Zkladntext"/>
          <w:i/>
          <w:iCs/>
        </w:rPr>
        <w:t xml:space="preserve">Přihlášení vozidla do registru silničních vozidel zajistí: </w:t>
      </w:r>
      <w:r>
        <w:rPr>
          <w:rStyle w:val="Zkladntext"/>
          <w:b/>
          <w:bCs/>
          <w:i/>
          <w:iCs/>
        </w:rPr>
        <w:t>Prodávající</w:t>
      </w:r>
    </w:p>
    <w:p w:rsidR="000F414C" w:rsidRDefault="00B62DB2">
      <w:pPr>
        <w:pStyle w:val="Zkladntext1"/>
        <w:framePr w:w="9902" w:h="2501" w:wrap="none" w:hAnchor="page" w:x="911" w:y="11977"/>
        <w:spacing w:after="120"/>
      </w:pPr>
      <w:r>
        <w:rPr>
          <w:rStyle w:val="Zkladntext"/>
          <w:i/>
          <w:iCs/>
          <w:u w:val="single"/>
        </w:rPr>
        <w:t>Prohlášeni Prodávajícího:</w:t>
      </w:r>
    </w:p>
    <w:p w:rsidR="000F414C" w:rsidRDefault="00B62DB2">
      <w:pPr>
        <w:pStyle w:val="Zkladntext1"/>
        <w:framePr w:w="9902" w:h="2501" w:wrap="none" w:hAnchor="page" w:x="911" w:y="11977"/>
        <w:numPr>
          <w:ilvl w:val="0"/>
          <w:numId w:val="2"/>
        </w:numPr>
        <w:tabs>
          <w:tab w:val="left" w:pos="341"/>
        </w:tabs>
        <w:spacing w:after="120"/>
        <w:ind w:left="320" w:hanging="320"/>
      </w:pPr>
      <w:r>
        <w:rPr>
          <w:rStyle w:val="Zkladntext"/>
          <w:i/>
          <w:iCs/>
        </w:rPr>
        <w:t>Prodávající tímto prohlašuje, že je výlučným vlastníkem movité věci, a že ke dni uzavření této smlouvy nevážnou na předmětné movité věci</w:t>
      </w:r>
      <w:r>
        <w:rPr>
          <w:rStyle w:val="Zkladntext"/>
          <w:i/>
          <w:iCs/>
        </w:rPr>
        <w:t xml:space="preserve"> žádná práva třetích osob ani jiná omezení, ani mu nejsou známy existence takových skutečností, v důsledku kterých by mělo ke vzniku takových závazků dojít do budoucna.</w:t>
      </w:r>
    </w:p>
    <w:p w:rsidR="000F414C" w:rsidRDefault="00B62DB2">
      <w:pPr>
        <w:pStyle w:val="Zkladntext1"/>
        <w:framePr w:w="9902" w:h="2501" w:wrap="none" w:hAnchor="page" w:x="911" w:y="11977"/>
        <w:numPr>
          <w:ilvl w:val="0"/>
          <w:numId w:val="2"/>
        </w:numPr>
        <w:tabs>
          <w:tab w:val="left" w:pos="302"/>
        </w:tabs>
        <w:spacing w:after="0"/>
      </w:pPr>
      <w:r>
        <w:rPr>
          <w:rStyle w:val="Zkladntext"/>
          <w:i/>
          <w:iCs/>
        </w:rPr>
        <w:t>Prodávající dále prohlašuje, že země původu a stav tachometru uvedený shora odpovídá sk</w:t>
      </w:r>
      <w:r>
        <w:rPr>
          <w:rStyle w:val="Zkladntext"/>
          <w:i/>
          <w:iCs/>
        </w:rPr>
        <w:t>utečnosti. V případě zjištění, že</w:t>
      </w:r>
    </w:p>
    <w:p w:rsidR="000F414C" w:rsidRDefault="00B62DB2">
      <w:pPr>
        <w:pStyle w:val="Zkladntext1"/>
        <w:framePr w:w="9902" w:h="2501" w:wrap="none" w:hAnchor="page" w:x="911" w:y="11977"/>
        <w:spacing w:after="120"/>
        <w:ind w:firstLine="320"/>
      </w:pPr>
      <w:r>
        <w:rPr>
          <w:rStyle w:val="Zkladntext"/>
          <w:i/>
          <w:iCs/>
        </w:rPr>
        <w:t>se tato skutečnost nezakládá na pravdě, je kupující oprávněn odstoupit od této smlouvy.</w:t>
      </w:r>
    </w:p>
    <w:p w:rsidR="000F414C" w:rsidRDefault="00B62DB2">
      <w:pPr>
        <w:pStyle w:val="Zkladntext1"/>
        <w:framePr w:w="9902" w:h="2501" w:wrap="none" w:hAnchor="page" w:x="911" w:y="11977"/>
        <w:numPr>
          <w:ilvl w:val="0"/>
          <w:numId w:val="2"/>
        </w:numPr>
        <w:tabs>
          <w:tab w:val="left" w:pos="341"/>
        </w:tabs>
        <w:spacing w:after="120"/>
        <w:ind w:left="320" w:hanging="320"/>
      </w:pPr>
      <w:r>
        <w:rPr>
          <w:rStyle w:val="Zkladntext"/>
          <w:i/>
          <w:iCs/>
        </w:rPr>
        <w:t>Prodávající bere na vědomí a zavazuje se, že po přijetí celkové kupní ceny na bankovní účet, předá kupujícímu veškeré nezbytné dokumen</w:t>
      </w:r>
      <w:r>
        <w:rPr>
          <w:rStyle w:val="Zkladntext"/>
          <w:i/>
          <w:iCs/>
        </w:rPr>
        <w:t>ty, tj. technický průkaz vozidla, osvědčení o registraci vozidla, protokol o technické kontrole vozidla, COC list nebo protokol o dovozové kontrole.</w:t>
      </w: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line="360" w:lineRule="exact"/>
      </w:pPr>
    </w:p>
    <w:p w:rsidR="000F414C" w:rsidRDefault="000F414C">
      <w:pPr>
        <w:spacing w:after="488" w:line="1" w:lineRule="exact"/>
      </w:pPr>
    </w:p>
    <w:p w:rsidR="000F414C" w:rsidRDefault="000F414C">
      <w:pPr>
        <w:spacing w:line="1" w:lineRule="exact"/>
        <w:sectPr w:rsidR="000F414C">
          <w:footerReference w:type="default" r:id="rId7"/>
          <w:pgSz w:w="11900" w:h="16840"/>
          <w:pgMar w:top="229" w:right="1006" w:bottom="643" w:left="910" w:header="0" w:footer="3" w:gutter="0"/>
          <w:pgNumType w:start="1"/>
          <w:cols w:space="720"/>
          <w:noEndnote/>
          <w:docGrid w:linePitch="360"/>
        </w:sectPr>
      </w:pPr>
    </w:p>
    <w:p w:rsidR="000F414C" w:rsidRDefault="00B62DB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1705610</wp:posOffset>
                </wp:positionH>
                <wp:positionV relativeFrom="paragraph">
                  <wp:posOffset>3090545</wp:posOffset>
                </wp:positionV>
                <wp:extent cx="365760" cy="1219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414C" w:rsidRDefault="000F414C">
                            <w:pPr>
                              <w:pStyle w:val="Zkladntext20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134.3pt;margin-top:243.35pt;width:28.8pt;height:9.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" filled="f" stroked="f">
                <v:textbox inset="0,0,0,0">
                  <w:txbxContent>
                    <w:p w:rsidR="000F414C" w:rsidRDefault="000F414C">
                      <w:pPr>
                        <w:pStyle w:val="Zkladntext20"/>
                        <w:spacing w:line="240" w:lineRule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5415280</wp:posOffset>
                </wp:positionH>
                <wp:positionV relativeFrom="paragraph">
                  <wp:posOffset>3529965</wp:posOffset>
                </wp:positionV>
                <wp:extent cx="1456690" cy="31686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414C" w:rsidRDefault="00B62DB2">
                            <w:pPr>
                              <w:pStyle w:val="Titulekobrzku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Mgr. Bc. KAREL HOLÍK, MBA </w:t>
                            </w:r>
                            <w:proofErr w:type="spellStart"/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Mgr.Bc</w:t>
                            </w:r>
                            <w:proofErr w:type="spellEnd"/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. JAN HEBNAR, MBA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426.4pt;margin-top:277.95pt;width:114.7pt;height:24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" filled="f" stroked="f">
                <v:textbox inset="0,0,0,0">
                  <w:txbxContent>
                    <w:p w:rsidR="000F414C" w:rsidRDefault="00B62DB2">
                      <w:pPr>
                        <w:pStyle w:val="Titulekobrzku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Titulekobrzku"/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 xml:space="preserve">Mgr. Bc. KAREL HOLÍK, MBA </w:t>
                      </w:r>
                      <w:proofErr w:type="spellStart"/>
                      <w:r>
                        <w:rPr>
                          <w:rStyle w:val="Titulekobrzku"/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Mgr.Bc</w:t>
                      </w:r>
                      <w:proofErr w:type="spellEnd"/>
                      <w:r>
                        <w:rPr>
                          <w:rStyle w:val="Titulekobrzku"/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. JAN HEBNAR, MBA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414C" w:rsidRDefault="00B62DB2">
      <w:pPr>
        <w:pStyle w:val="Zkladntext1"/>
        <w:spacing w:after="120"/>
      </w:pPr>
      <w:r>
        <w:rPr>
          <w:rStyle w:val="Zkladntext"/>
          <w:b/>
          <w:bCs/>
          <w:i/>
          <w:iCs/>
          <w:u w:val="single"/>
        </w:rPr>
        <w:t>Prohlášení Kupujícího:</w:t>
      </w:r>
    </w:p>
    <w:p w:rsidR="000F414C" w:rsidRDefault="00B62DB2">
      <w:pPr>
        <w:pStyle w:val="Zkladntext1"/>
        <w:numPr>
          <w:ilvl w:val="0"/>
          <w:numId w:val="3"/>
        </w:numPr>
        <w:tabs>
          <w:tab w:val="left" w:pos="548"/>
        </w:tabs>
        <w:spacing w:after="400"/>
        <w:ind w:left="540" w:hanging="400"/>
      </w:pPr>
      <w:r>
        <w:rPr>
          <w:rStyle w:val="Zkladntext"/>
          <w:i/>
          <w:iCs/>
        </w:rPr>
        <w:t xml:space="preserve">Kupující byl podrobně seznámen s technickým stavem předmětného vozidla, jeho obsluhou a provedl zkušební jízdu. Se stavem vozidla, který odpovídá stáří a opotřebení vozidla, Kupující souhlasí. To nezbavuje Prodávajícího odpovědnosti </w:t>
      </w:r>
      <w:r>
        <w:rPr>
          <w:rStyle w:val="Zkladntext"/>
          <w:i/>
          <w:iCs/>
        </w:rPr>
        <w:t>za vady stanovené zákonem.</w:t>
      </w:r>
    </w:p>
    <w:p w:rsidR="000F414C" w:rsidRDefault="00B62DB2">
      <w:pPr>
        <w:pStyle w:val="Zkladntext1"/>
        <w:spacing w:after="120"/>
      </w:pPr>
      <w:r>
        <w:rPr>
          <w:rStyle w:val="Zkladntext"/>
          <w:b/>
          <w:bCs/>
          <w:i/>
          <w:iCs/>
          <w:u w:val="single"/>
        </w:rPr>
        <w:t>Závěrečná ustanovení:</w:t>
      </w:r>
    </w:p>
    <w:p w:rsidR="000F414C" w:rsidRDefault="00B62DB2">
      <w:pPr>
        <w:pStyle w:val="Zkladntext1"/>
        <w:numPr>
          <w:ilvl w:val="0"/>
          <w:numId w:val="3"/>
        </w:numPr>
        <w:tabs>
          <w:tab w:val="left" w:pos="548"/>
        </w:tabs>
        <w:spacing w:after="60"/>
        <w:ind w:left="540" w:hanging="400"/>
      </w:pPr>
      <w:r>
        <w:rPr>
          <w:rStyle w:val="Zkladntext"/>
          <w:i/>
          <w:iCs/>
        </w:rPr>
        <w:t>Smluvní strany prohlašují, že jsou plně svéprávné k právnímu jednání, že si smlouvu před podpisem přečetly, s jejím obsahem souhlasí a na důkaz toho připojují své podpisy.</w:t>
      </w:r>
    </w:p>
    <w:p w:rsidR="000F414C" w:rsidRDefault="00B62DB2">
      <w:pPr>
        <w:pStyle w:val="Zkladntext1"/>
        <w:numPr>
          <w:ilvl w:val="0"/>
          <w:numId w:val="3"/>
        </w:numPr>
        <w:tabs>
          <w:tab w:val="left" w:pos="348"/>
        </w:tabs>
        <w:spacing w:after="60"/>
      </w:pPr>
      <w:r>
        <w:rPr>
          <w:rStyle w:val="Zkladntext"/>
          <w:i/>
          <w:iCs/>
        </w:rPr>
        <w:t>Tato smlouva nabývá platnosti a úči</w:t>
      </w:r>
      <w:r>
        <w:rPr>
          <w:rStyle w:val="Zkladntext"/>
          <w:i/>
          <w:iCs/>
        </w:rPr>
        <w:t>nnosti dnem jejího podpisu oběma smluvními stranami.</w:t>
      </w:r>
    </w:p>
    <w:p w:rsidR="000F414C" w:rsidRDefault="00B62DB2">
      <w:pPr>
        <w:pStyle w:val="Zkladntext1"/>
        <w:numPr>
          <w:ilvl w:val="0"/>
          <w:numId w:val="3"/>
        </w:numPr>
        <w:tabs>
          <w:tab w:val="left" w:pos="348"/>
        </w:tabs>
        <w:spacing w:after="60"/>
      </w:pPr>
      <w:r>
        <w:rPr>
          <w:rStyle w:val="Zkladntext"/>
          <w:i/>
          <w:iCs/>
        </w:rPr>
        <w:t>Tato smlouva se uzavírá ve dvou vyhotoveních, z nichž každá smluvní strana obdrží jedno.</w:t>
      </w:r>
    </w:p>
    <w:p w:rsidR="000F414C" w:rsidRDefault="00B62DB2">
      <w:pPr>
        <w:pStyle w:val="Zkladntext1"/>
        <w:numPr>
          <w:ilvl w:val="0"/>
          <w:numId w:val="3"/>
        </w:numPr>
        <w:tabs>
          <w:tab w:val="left" w:pos="548"/>
        </w:tabs>
        <w:spacing w:after="340"/>
        <w:ind w:left="540" w:hanging="400"/>
      </w:pPr>
      <w:r>
        <w:rPr>
          <w:rStyle w:val="Zkladntext"/>
          <w:i/>
          <w:iCs/>
        </w:rPr>
        <w:t>Práva a povinnosti zde neupravené se řídí příslušným ustanovením zákona č. 89/2012 Sb., občanský zákoník v platném</w:t>
      </w:r>
      <w:r>
        <w:rPr>
          <w:rStyle w:val="Zkladntext"/>
          <w:i/>
          <w:iCs/>
        </w:rPr>
        <w:t xml:space="preserve"> znění.</w:t>
      </w:r>
    </w:p>
    <w:p w:rsidR="000F414C" w:rsidRDefault="00B62DB2">
      <w:pPr>
        <w:pStyle w:val="Zkladntext1"/>
        <w:spacing w:after="60"/>
      </w:pPr>
      <w:r>
        <w:rPr>
          <w:rStyle w:val="Zkladntext"/>
          <w:b/>
          <w:bCs/>
        </w:rPr>
        <w:t xml:space="preserve">V Praze, dne </w:t>
      </w:r>
      <w:proofErr w:type="gramStart"/>
      <w:r>
        <w:rPr>
          <w:rStyle w:val="Zkladntext"/>
          <w:b/>
          <w:bCs/>
        </w:rPr>
        <w:t>12.4. 2024</w:t>
      </w:r>
      <w:proofErr w:type="gramEnd"/>
    </w:p>
    <w:p w:rsidR="000F414C" w:rsidRDefault="00B62DB2">
      <w:pPr>
        <w:pStyle w:val="Zkladntext1"/>
        <w:tabs>
          <w:tab w:val="left" w:pos="874"/>
        </w:tabs>
        <w:spacing w:after="0"/>
      </w:pPr>
      <w:r>
        <w:rPr>
          <w:rStyle w:val="Zkladntext"/>
          <w:b/>
          <w:bCs/>
        </w:rPr>
        <w:t>®</w:t>
      </w:r>
      <w:r>
        <w:rPr>
          <w:rStyle w:val="Zkladntext"/>
          <w:b/>
          <w:bCs/>
        </w:rPr>
        <w:tab/>
        <w:t>HILDA MOTORS s.r.o</w:t>
      </w:r>
    </w:p>
    <w:p w:rsidR="000F414C" w:rsidRDefault="00B62DB2">
      <w:pPr>
        <w:pStyle w:val="Zkladntext1"/>
        <w:pBdr>
          <w:top w:val="single" w:sz="4" w:space="0" w:color="auto"/>
        </w:pBdr>
        <w:spacing w:before="260" w:after="0"/>
      </w:pPr>
      <w:r>
        <w:rPr>
          <w:rStyle w:val="Zkladntext"/>
          <w:b/>
          <w:bCs/>
          <w:i/>
          <w:iCs/>
        </w:rPr>
        <w:t xml:space="preserve">Prodávající </w:t>
      </w:r>
      <w:r>
        <w:rPr>
          <w:rStyle w:val="Zkladntext"/>
          <w:rFonts w:ascii="Arial" w:eastAsia="Arial" w:hAnsi="Arial" w:cs="Arial"/>
          <w:b/>
          <w:bCs/>
          <w:i/>
          <w:iCs/>
          <w:sz w:val="17"/>
          <w:szCs w:val="17"/>
        </w:rPr>
        <w:t>■</w:t>
      </w:r>
      <w:r>
        <w:rPr>
          <w:rStyle w:val="Zkladntext"/>
          <w:b/>
          <w:bCs/>
          <w:i/>
          <w:iCs/>
        </w:rPr>
        <w:t xml:space="preserve"> Tomáš </w:t>
      </w:r>
      <w:proofErr w:type="spellStart"/>
      <w:r>
        <w:rPr>
          <w:rStyle w:val="Zkladntext"/>
          <w:b/>
          <w:bCs/>
          <w:i/>
          <w:iCs/>
        </w:rPr>
        <w:t>Heřouť</w:t>
      </w:r>
      <w:proofErr w:type="spellEnd"/>
    </w:p>
    <w:p w:rsidR="000F414C" w:rsidRDefault="00B62DB2">
      <w:pPr>
        <w:pStyle w:val="Zkladntext1"/>
        <w:spacing w:after="0"/>
        <w:sectPr w:rsidR="000F414C">
          <w:pgSz w:w="11900" w:h="16840"/>
          <w:pgMar w:top="1597" w:right="1063" w:bottom="576" w:left="857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  <w:i/>
          <w:iCs/>
        </w:rPr>
        <w:t>Jednatel spol. HILDA MOTORS s.r.o.</w:t>
      </w: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line="240" w:lineRule="exact"/>
        <w:rPr>
          <w:sz w:val="19"/>
          <w:szCs w:val="19"/>
        </w:rPr>
      </w:pPr>
    </w:p>
    <w:p w:rsidR="000F414C" w:rsidRDefault="000F414C">
      <w:pPr>
        <w:spacing w:before="59" w:after="59" w:line="240" w:lineRule="exact"/>
        <w:rPr>
          <w:sz w:val="19"/>
          <w:szCs w:val="19"/>
        </w:rPr>
      </w:pPr>
    </w:p>
    <w:p w:rsidR="000F414C" w:rsidRDefault="000F414C">
      <w:pPr>
        <w:spacing w:line="1" w:lineRule="exact"/>
        <w:sectPr w:rsidR="000F414C">
          <w:type w:val="continuous"/>
          <w:pgSz w:w="11900" w:h="16840"/>
          <w:pgMar w:top="1597" w:right="0" w:bottom="647" w:left="0" w:header="0" w:footer="3" w:gutter="0"/>
          <w:cols w:space="720"/>
          <w:noEndnote/>
          <w:docGrid w:linePitch="360"/>
        </w:sectPr>
      </w:pPr>
    </w:p>
    <w:p w:rsidR="000F414C" w:rsidRDefault="000F414C">
      <w:pPr>
        <w:spacing w:line="360" w:lineRule="exact"/>
      </w:pPr>
      <w:bookmarkStart w:id="8" w:name="_GoBack"/>
      <w:bookmarkEnd w:id="8"/>
    </w:p>
    <w:p w:rsidR="000F414C" w:rsidRDefault="000F414C">
      <w:pPr>
        <w:spacing w:after="671" w:line="1" w:lineRule="exact"/>
      </w:pPr>
    </w:p>
    <w:p w:rsidR="000F414C" w:rsidRDefault="000F414C">
      <w:pPr>
        <w:spacing w:line="1" w:lineRule="exact"/>
      </w:pPr>
    </w:p>
    <w:sectPr w:rsidR="000F414C">
      <w:type w:val="continuous"/>
      <w:pgSz w:w="11900" w:h="16840"/>
      <w:pgMar w:top="1597" w:right="838" w:bottom="647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B2" w:rsidRDefault="00B62DB2">
      <w:r>
        <w:separator/>
      </w:r>
    </w:p>
  </w:endnote>
  <w:endnote w:type="continuationSeparator" w:id="0">
    <w:p w:rsidR="00B62DB2" w:rsidRDefault="00B6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4C" w:rsidRDefault="00B62D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3390900</wp:posOffset>
              </wp:positionH>
              <wp:positionV relativeFrom="page">
                <wp:posOffset>10222230</wp:posOffset>
              </wp:positionV>
              <wp:extent cx="62801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414C" w:rsidRDefault="00B62DB2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8B2D5B"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z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67pt;margin-top:804.9pt;width:49.45pt;height:6.9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" filled="f" stroked="f">
              <v:textbox style="mso-fit-shape-to-text:t" inset="0,0,0,0">
                <w:txbxContent>
                  <w:p w:rsidR="000F414C" w:rsidRDefault="00B62DB2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t xml:space="preserve">Stránka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19"/>
                        <w:szCs w:val="19"/>
                      </w:rPr>
                      <w:fldChar w:fldCharType="separate"/>
                    </w:r>
                    <w:r w:rsidR="008B2D5B"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t xml:space="preserve">z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B2" w:rsidRDefault="00B62DB2"/>
  </w:footnote>
  <w:footnote w:type="continuationSeparator" w:id="0">
    <w:p w:rsidR="00B62DB2" w:rsidRDefault="00B62D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1BD4"/>
    <w:multiLevelType w:val="multilevel"/>
    <w:tmpl w:val="8F36A7D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97251"/>
    <w:multiLevelType w:val="multilevel"/>
    <w:tmpl w:val="CB38CD1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E043BC"/>
    <w:multiLevelType w:val="multilevel"/>
    <w:tmpl w:val="7B52679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4C"/>
    <w:rsid w:val="000F414C"/>
    <w:rsid w:val="008B2D5B"/>
    <w:rsid w:val="00B6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19E1-CB5B-49CE-A8F1-67D4531E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i/>
      <w:iCs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pacing w:after="10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86" w:lineRule="auto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2024-05-03T06:29:00Z</dcterms:created>
  <dcterms:modified xsi:type="dcterms:W3CDTF">2024-05-03T06:31:00Z</dcterms:modified>
</cp:coreProperties>
</file>