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2D8D" w14:textId="714C7F76" w:rsidR="002A4D7D" w:rsidRDefault="00842830" w:rsidP="002A4D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Kupní</w:t>
      </w:r>
      <w:r w:rsidR="005A501A" w:rsidRPr="005A501A">
        <w:rPr>
          <w:rFonts w:ascii="Arial" w:hAnsi="Arial" w:cs="Arial"/>
          <w:b/>
          <w:bCs/>
          <w:sz w:val="28"/>
          <w:szCs w:val="28"/>
        </w:rPr>
        <w:t xml:space="preserve"> smlouva</w:t>
      </w:r>
      <w:r w:rsidR="00494782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D77DF2" w:rsidRPr="00D77DF2">
        <w:rPr>
          <w:rFonts w:ascii="Arial" w:hAnsi="Arial" w:cs="Arial"/>
          <w:b/>
          <w:bCs/>
          <w:sz w:val="28"/>
          <w:szCs w:val="28"/>
        </w:rPr>
        <w:t>033/2024</w:t>
      </w:r>
    </w:p>
    <w:p w14:paraId="699BEF45" w14:textId="77777777" w:rsidR="00A12193" w:rsidRPr="00A12193" w:rsidRDefault="00A12193" w:rsidP="00A12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E37143E" w14:textId="77777777" w:rsidR="005A501A" w:rsidRPr="005A501A" w:rsidRDefault="005A501A" w:rsidP="001F0A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uzavřená v souladu s § 2079 a násl. zákona č. 89/2012 Sb., občanský zákoník, ve znění</w:t>
      </w:r>
      <w:r w:rsidR="001F0ADF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pozdějších právních předpisů (dále jen „zákoník“), mezi těmito smluvními stranami:</w:t>
      </w:r>
    </w:p>
    <w:p w14:paraId="421050C3" w14:textId="77777777" w:rsidR="005A501A" w:rsidRDefault="005A501A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6F71233" w14:textId="77777777" w:rsidR="005A501A" w:rsidRDefault="005A501A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81DB55" w14:textId="0D7AA64E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</w:r>
      <w:r w:rsidR="00D77DF2" w:rsidRPr="00D77DF2">
        <w:rPr>
          <w:rFonts w:ascii="Arial" w:hAnsi="Arial" w:cs="Arial"/>
          <w:b/>
          <w:bCs/>
        </w:rPr>
        <w:t>ADO Ostrava, a.s.</w:t>
      </w:r>
    </w:p>
    <w:p w14:paraId="43C83D8C" w14:textId="48723450" w:rsidR="005A501A" w:rsidRDefault="005A501A" w:rsidP="00D77DF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A501A">
        <w:rPr>
          <w:rFonts w:ascii="Arial" w:hAnsi="Arial" w:cs="Arial"/>
        </w:rPr>
        <w:t>se sídlem / místem podnikání:</w:t>
      </w:r>
      <w:r>
        <w:rPr>
          <w:rFonts w:ascii="Arial" w:hAnsi="Arial" w:cs="Arial"/>
        </w:rPr>
        <w:tab/>
      </w:r>
      <w:r w:rsidR="00D77DF2" w:rsidRPr="00D77DF2">
        <w:rPr>
          <w:rFonts w:ascii="Arial" w:hAnsi="Arial" w:cs="Arial"/>
          <w:bCs/>
        </w:rPr>
        <w:t>Brandlova 5</w:t>
      </w:r>
      <w:r w:rsidR="00D77DF2">
        <w:rPr>
          <w:rFonts w:ascii="Arial" w:hAnsi="Arial" w:cs="Arial"/>
          <w:bCs/>
        </w:rPr>
        <w:t xml:space="preserve">, </w:t>
      </w:r>
      <w:r w:rsidR="00D77DF2" w:rsidRPr="00D77DF2">
        <w:rPr>
          <w:rFonts w:ascii="Arial" w:hAnsi="Arial" w:cs="Arial"/>
          <w:bCs/>
        </w:rPr>
        <w:t>702</w:t>
      </w:r>
      <w:r w:rsidR="00D77DF2">
        <w:rPr>
          <w:rFonts w:ascii="Arial" w:hAnsi="Arial" w:cs="Arial"/>
          <w:bCs/>
        </w:rPr>
        <w:t xml:space="preserve"> </w:t>
      </w:r>
      <w:r w:rsidR="00D77DF2" w:rsidRPr="00D77DF2">
        <w:rPr>
          <w:rFonts w:ascii="Arial" w:hAnsi="Arial" w:cs="Arial"/>
          <w:bCs/>
        </w:rPr>
        <w:t>00 Ostrava</w:t>
      </w:r>
    </w:p>
    <w:p w14:paraId="604DC83D" w14:textId="2FE1AB2E" w:rsidR="00D77DF2" w:rsidRPr="005A501A" w:rsidRDefault="00D77DF2" w:rsidP="00D77DF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pobočka:</w:t>
      </w:r>
      <w:r>
        <w:rPr>
          <w:rFonts w:ascii="Arial" w:hAnsi="Arial" w:cs="Arial"/>
          <w:bCs/>
        </w:rPr>
        <w:tab/>
        <w:t>Beskydská 70</w:t>
      </w:r>
      <w:r w:rsidR="009C4869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, Frýdek-Místek</w:t>
      </w:r>
    </w:p>
    <w:p w14:paraId="73EDEC63" w14:textId="0BC6B8CD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>zastoupená</w:t>
      </w:r>
      <w:r w:rsidR="00D77DF2">
        <w:rPr>
          <w:rFonts w:ascii="Arial" w:hAnsi="Arial" w:cs="Arial"/>
        </w:rPr>
        <w:t>:</w:t>
      </w:r>
      <w:r w:rsidRPr="005A5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77DF2">
        <w:rPr>
          <w:rFonts w:ascii="Arial" w:hAnsi="Arial" w:cs="Arial"/>
          <w:bCs/>
        </w:rPr>
        <w:t xml:space="preserve">Ing. Leoš </w:t>
      </w:r>
      <w:proofErr w:type="spellStart"/>
      <w:r w:rsidR="00D77DF2">
        <w:rPr>
          <w:rFonts w:ascii="Arial" w:hAnsi="Arial" w:cs="Arial"/>
          <w:bCs/>
        </w:rPr>
        <w:t>Penčák</w:t>
      </w:r>
      <w:proofErr w:type="spellEnd"/>
    </w:p>
    <w:p w14:paraId="09928B94" w14:textId="7746CA74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 w:rsidR="00D77DF2" w:rsidRPr="00D77DF2">
        <w:rPr>
          <w:rFonts w:ascii="Arial" w:hAnsi="Arial" w:cs="Arial"/>
          <w:bCs/>
        </w:rPr>
        <w:t>47676973</w:t>
      </w:r>
    </w:p>
    <w:p w14:paraId="560158BF" w14:textId="698C82D1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="00D77DF2">
        <w:rPr>
          <w:rFonts w:ascii="Arial" w:hAnsi="Arial" w:cs="Arial"/>
        </w:rPr>
        <w:t>CZ</w:t>
      </w:r>
      <w:r w:rsidR="00D77DF2" w:rsidRPr="00D77DF2">
        <w:rPr>
          <w:rFonts w:ascii="Arial" w:hAnsi="Arial" w:cs="Arial"/>
          <w:bCs/>
        </w:rPr>
        <w:t>47676973</w:t>
      </w:r>
    </w:p>
    <w:p w14:paraId="0CB68922" w14:textId="128EE740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</w:p>
    <w:p w14:paraId="51B7867D" w14:textId="61EB14EE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</w:p>
    <w:p w14:paraId="08AF388A" w14:textId="0F4A2E3C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zapsaná/ý </w:t>
      </w:r>
      <w:r>
        <w:rPr>
          <w:rFonts w:ascii="Arial" w:hAnsi="Arial" w:cs="Arial"/>
        </w:rPr>
        <w:tab/>
      </w:r>
    </w:p>
    <w:p w14:paraId="5F8173C2" w14:textId="77777777" w:rsidR="005A501A" w:rsidRPr="005A501A" w:rsidRDefault="005A501A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>dále jen „</w:t>
      </w:r>
      <w:r w:rsidRPr="005A501A">
        <w:rPr>
          <w:rFonts w:ascii="Arial" w:hAnsi="Arial" w:cs="Arial"/>
          <w:b/>
          <w:bCs/>
        </w:rPr>
        <w:t>prodávající</w:t>
      </w:r>
      <w:r w:rsidRPr="005A501A">
        <w:rPr>
          <w:rFonts w:ascii="Arial" w:hAnsi="Arial" w:cs="Arial"/>
        </w:rPr>
        <w:t>“</w:t>
      </w:r>
    </w:p>
    <w:p w14:paraId="2160D7A3" w14:textId="77777777" w:rsidR="005A501A" w:rsidRPr="005A501A" w:rsidRDefault="005A501A" w:rsidP="004A7413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>a</w:t>
      </w:r>
    </w:p>
    <w:p w14:paraId="4A5DB296" w14:textId="1A2C1600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</w:rPr>
        <w:tab/>
      </w:r>
      <w:r w:rsidR="004A6ED5">
        <w:rPr>
          <w:rFonts w:ascii="Arial" w:hAnsi="Arial" w:cs="Arial"/>
          <w:b/>
          <w:bCs/>
        </w:rPr>
        <w:t>Centrum sociální pomoci Třinec</w:t>
      </w:r>
      <w:r w:rsidR="002A4D7D">
        <w:rPr>
          <w:rFonts w:ascii="Arial" w:hAnsi="Arial" w:cs="Arial"/>
          <w:b/>
          <w:bCs/>
        </w:rPr>
        <w:t>, příspěvková organizace</w:t>
      </w:r>
    </w:p>
    <w:p w14:paraId="0798F2F2" w14:textId="658A007E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adresa: </w:t>
      </w:r>
      <w:r>
        <w:rPr>
          <w:rFonts w:ascii="Arial" w:hAnsi="Arial" w:cs="Arial"/>
        </w:rPr>
        <w:tab/>
      </w:r>
      <w:r w:rsidR="004A6ED5">
        <w:rPr>
          <w:rFonts w:ascii="Arial" w:hAnsi="Arial" w:cs="Arial"/>
        </w:rPr>
        <w:t>Máchová 1134</w:t>
      </w:r>
      <w:r w:rsidRPr="005A501A">
        <w:rPr>
          <w:rFonts w:ascii="Arial" w:hAnsi="Arial" w:cs="Arial"/>
        </w:rPr>
        <w:t xml:space="preserve">, </w:t>
      </w:r>
      <w:r w:rsidR="002A4D7D">
        <w:rPr>
          <w:rFonts w:ascii="Arial" w:hAnsi="Arial" w:cs="Arial"/>
        </w:rPr>
        <w:t xml:space="preserve">739 61 </w:t>
      </w:r>
      <w:r w:rsidRPr="005A501A">
        <w:rPr>
          <w:rFonts w:ascii="Arial" w:hAnsi="Arial" w:cs="Arial"/>
        </w:rPr>
        <w:t>Třinec</w:t>
      </w:r>
    </w:p>
    <w:p w14:paraId="11ACE836" w14:textId="7EF12EE8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zastoupeno: </w:t>
      </w:r>
      <w:r>
        <w:rPr>
          <w:rFonts w:ascii="Arial" w:hAnsi="Arial" w:cs="Arial"/>
        </w:rPr>
        <w:tab/>
      </w:r>
      <w:r w:rsidR="002A4D7D">
        <w:rPr>
          <w:rFonts w:ascii="Arial" w:hAnsi="Arial" w:cs="Arial"/>
        </w:rPr>
        <w:t xml:space="preserve">Mgr. </w:t>
      </w:r>
      <w:r w:rsidR="004A6ED5">
        <w:rPr>
          <w:rFonts w:ascii="Arial" w:hAnsi="Arial" w:cs="Arial"/>
        </w:rPr>
        <w:t>Kamilem Raszkou</w:t>
      </w:r>
      <w:r w:rsidR="002A4D7D">
        <w:rPr>
          <w:rFonts w:ascii="Arial" w:hAnsi="Arial" w:cs="Arial"/>
        </w:rPr>
        <w:t>,</w:t>
      </w:r>
      <w:r w:rsidR="00842830">
        <w:rPr>
          <w:rFonts w:ascii="Arial" w:hAnsi="Arial" w:cs="Arial"/>
        </w:rPr>
        <w:t xml:space="preserve"> MBA,</w:t>
      </w:r>
      <w:r w:rsidR="002A4D7D">
        <w:rPr>
          <w:rFonts w:ascii="Arial" w:hAnsi="Arial" w:cs="Arial"/>
        </w:rPr>
        <w:t xml:space="preserve"> ředitelem</w:t>
      </w:r>
    </w:p>
    <w:p w14:paraId="31551F3C" w14:textId="4D510737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 w:rsidR="004A6ED5">
        <w:rPr>
          <w:rFonts w:ascii="Arial" w:hAnsi="Arial" w:cs="Arial"/>
        </w:rPr>
        <w:t>75055473</w:t>
      </w:r>
    </w:p>
    <w:p w14:paraId="299BFC71" w14:textId="2891002C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="002A4D7D">
        <w:rPr>
          <w:rFonts w:ascii="Arial" w:hAnsi="Arial" w:cs="Arial"/>
        </w:rPr>
        <w:t>CZ</w:t>
      </w:r>
      <w:r w:rsidR="004A6ED5">
        <w:rPr>
          <w:rFonts w:ascii="Arial" w:hAnsi="Arial" w:cs="Arial"/>
        </w:rPr>
        <w:t>75055473</w:t>
      </w:r>
    </w:p>
    <w:p w14:paraId="60304501" w14:textId="2BDC7F2D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</w:p>
    <w:p w14:paraId="36D41BEB" w14:textId="4507B0D9" w:rsid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</w:p>
    <w:p w14:paraId="662A9911" w14:textId="77777777" w:rsidR="005A501A" w:rsidRDefault="005A501A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>dále jen „</w:t>
      </w:r>
      <w:r w:rsidRPr="005A501A">
        <w:rPr>
          <w:rFonts w:ascii="Arial" w:hAnsi="Arial" w:cs="Arial"/>
          <w:b/>
          <w:bCs/>
        </w:rPr>
        <w:t>kupující</w:t>
      </w:r>
      <w:r w:rsidRPr="005A501A">
        <w:rPr>
          <w:rFonts w:ascii="Arial" w:hAnsi="Arial" w:cs="Arial"/>
        </w:rPr>
        <w:t>“</w:t>
      </w:r>
    </w:p>
    <w:p w14:paraId="0B3EFE9E" w14:textId="77777777" w:rsidR="001F0ADF" w:rsidRPr="005A501A" w:rsidRDefault="001F0ADF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0ABAAAED" w14:textId="77777777" w:rsidR="005A501A" w:rsidRDefault="005A501A" w:rsidP="005A501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</w:rPr>
      </w:pPr>
      <w:r w:rsidRPr="005A501A">
        <w:rPr>
          <w:rFonts w:ascii="Arial" w:hAnsi="Arial" w:cs="Arial"/>
        </w:rPr>
        <w:t>takto:</w:t>
      </w:r>
    </w:p>
    <w:p w14:paraId="1AEA68ED" w14:textId="77777777" w:rsidR="002E6BE0" w:rsidRDefault="002E6BE0" w:rsidP="005A501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</w:rPr>
      </w:pPr>
    </w:p>
    <w:p w14:paraId="2DC81980" w14:textId="77777777" w:rsidR="005A501A" w:rsidRDefault="005A501A" w:rsidP="005A501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Úvodní ustanovení</w:t>
      </w:r>
    </w:p>
    <w:p w14:paraId="70870F53" w14:textId="77777777" w:rsidR="005A501A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5A501A">
        <w:rPr>
          <w:rFonts w:ascii="Arial" w:hAnsi="Arial" w:cs="Arial"/>
        </w:rPr>
        <w:t>Smluvní strany prohlašují, že identifikační údaje specifikující smluvní strany jsou v souladu se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skutečností v době uzavření smlouvy. Smluvní strany se zavazují, že změny dotčených údajů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písemně oznámí druhé smluvní straně bez zbytečného odkladu. Při změně identifikačních údajů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smluvních stran včetně změny účtu není nutné uzavírat ke smlouvě dodatek, leda že o to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požádá jedna ze smluvních stran.</w:t>
      </w:r>
    </w:p>
    <w:p w14:paraId="0863DC77" w14:textId="49F7267D" w:rsidR="005A501A" w:rsidRDefault="005A501A" w:rsidP="005A501A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Tato smlouva je uzavřena na základě výsledku zadávacího řízení k veřejné zakázce s</w:t>
      </w:r>
      <w:r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názvem</w:t>
      </w:r>
      <w:r>
        <w:rPr>
          <w:rFonts w:ascii="Arial" w:hAnsi="Arial" w:cs="Arial"/>
        </w:rPr>
        <w:t xml:space="preserve"> </w:t>
      </w:r>
      <w:r w:rsidR="00842830" w:rsidRPr="00842830">
        <w:rPr>
          <w:rFonts w:ascii="Arial" w:hAnsi="Arial" w:cs="Arial"/>
          <w:b/>
          <w:bCs/>
        </w:rPr>
        <w:t>„</w:t>
      </w:r>
      <w:r w:rsidR="00CE6CEA" w:rsidRPr="00CE6CEA">
        <w:rPr>
          <w:rFonts w:ascii="Arial" w:hAnsi="Arial" w:cs="Arial"/>
          <w:b/>
          <w:bCs/>
        </w:rPr>
        <w:t xml:space="preserve">Pořízení nízko emisního vozidla pro Centrum sociální pomoci Třinec, příspěvková </w:t>
      </w:r>
      <w:proofErr w:type="gramStart"/>
      <w:r w:rsidR="00CE6CEA" w:rsidRPr="00CE6CEA">
        <w:rPr>
          <w:rFonts w:ascii="Arial" w:hAnsi="Arial" w:cs="Arial"/>
          <w:b/>
          <w:bCs/>
        </w:rPr>
        <w:t>organizace - opakování</w:t>
      </w:r>
      <w:proofErr w:type="gramEnd"/>
      <w:r w:rsidR="00842830" w:rsidRPr="00842830">
        <w:rPr>
          <w:rFonts w:ascii="Arial" w:hAnsi="Arial" w:cs="Arial"/>
          <w:b/>
          <w:bCs/>
        </w:rPr>
        <w:t>“</w:t>
      </w:r>
      <w:r w:rsidRPr="005A501A">
        <w:rPr>
          <w:rFonts w:ascii="Arial" w:hAnsi="Arial" w:cs="Arial"/>
        </w:rPr>
        <w:t xml:space="preserve"> (dále jen „veřejná zakázka“), ve které byla nabídka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prodávajícího vybrána jako nejvhodnější.</w:t>
      </w:r>
    </w:p>
    <w:p w14:paraId="515FAA7C" w14:textId="00CBD093" w:rsidR="00FB7361" w:rsidRDefault="00FB7361" w:rsidP="005A501A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Nákup elektromobilu</w:t>
      </w:r>
      <w:r w:rsidRPr="00FB7361">
        <w:rPr>
          <w:rFonts w:ascii="Arial" w:hAnsi="Arial" w:cs="Arial"/>
        </w:rPr>
        <w:t xml:space="preserve"> je spolufinancován z</w:t>
      </w:r>
      <w:r w:rsidR="0077516F">
        <w:rPr>
          <w:rFonts w:ascii="Arial" w:hAnsi="Arial" w:cs="Arial"/>
        </w:rPr>
        <w:t xml:space="preserve">e zdrojů programu </w:t>
      </w:r>
      <w:r w:rsidRPr="00FB7361">
        <w:rPr>
          <w:rFonts w:ascii="Arial" w:hAnsi="Arial" w:cs="Arial"/>
        </w:rPr>
        <w:t>Národního plánu obnovy, Nákup nízkoemisních vozidel pro sociální služby, č. výzvy 31_22_19.</w:t>
      </w:r>
    </w:p>
    <w:p w14:paraId="7A0D77B3" w14:textId="31FD46AF" w:rsidR="005A501A" w:rsidRDefault="00FB7361" w:rsidP="005A501A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4</w:t>
      </w:r>
      <w:r w:rsidR="001F0ADF">
        <w:rPr>
          <w:rFonts w:ascii="Arial" w:hAnsi="Arial" w:cs="Arial"/>
        </w:rPr>
        <w:t>.</w:t>
      </w:r>
      <w:r w:rsidR="001F0ADF"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Prodávající prohlašuje, že se detailně seznámil se zadávací dokumentací veřejné zakázky,</w:t>
      </w:r>
      <w:r w:rsidR="005A501A">
        <w:rPr>
          <w:rFonts w:ascii="Arial" w:hAnsi="Arial" w:cs="Arial"/>
        </w:rPr>
        <w:t xml:space="preserve"> </w:t>
      </w:r>
      <w:r w:rsidR="001F0ADF">
        <w:rPr>
          <w:rFonts w:ascii="Arial" w:hAnsi="Arial" w:cs="Arial"/>
        </w:rPr>
        <w:t>s </w:t>
      </w:r>
      <w:r w:rsidR="005A501A" w:rsidRPr="005A501A">
        <w:rPr>
          <w:rFonts w:ascii="Arial" w:hAnsi="Arial" w:cs="Arial"/>
        </w:rPr>
        <w:t>rozsahem a povahou předmětu plnění této smlouvy, že jsou mu známy veškeré technické,</w:t>
      </w:r>
      <w:r w:rsidR="005A501A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kvalitativní a jiné podmínky nezbytné pro realizaci předmětu plnění této smlouvy a že disponuje</w:t>
      </w:r>
      <w:r w:rsidR="005A501A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takovými kapacitami a odbornými znalostmi, které jsou nezbytné pro realizaci předmětu plnění</w:t>
      </w:r>
      <w:r w:rsidR="005A501A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této smlouvy za dohodnutou maximální smluvní cenu uvedenou v této smlouvě</w:t>
      </w:r>
      <w:r w:rsidR="005A501A" w:rsidRPr="005A501A">
        <w:rPr>
          <w:rFonts w:ascii="Arial" w:hAnsi="Arial" w:cs="Arial"/>
          <w:i/>
          <w:iCs/>
        </w:rPr>
        <w:t>.</w:t>
      </w:r>
    </w:p>
    <w:p w14:paraId="709A5BC3" w14:textId="4CACABDF" w:rsidR="004A7413" w:rsidRDefault="004A7413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6CBF330F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lastRenderedPageBreak/>
        <w:t>Článek I.</w:t>
      </w:r>
    </w:p>
    <w:p w14:paraId="7E16C3F3" w14:textId="77777777" w:rsidR="005A501A" w:rsidRDefault="005A501A" w:rsidP="005A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Předmět smlouvy</w:t>
      </w:r>
    </w:p>
    <w:p w14:paraId="4A684B12" w14:textId="77777777" w:rsidR="005A501A" w:rsidRDefault="005A501A" w:rsidP="001F0A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Prodávající se zavazuje, že dodá kupujícímu níže vymezený předmět koupě (dále jen „zboží“),</w:t>
      </w:r>
      <w:r w:rsidR="001F0ADF">
        <w:rPr>
          <w:rFonts w:ascii="Arial" w:hAnsi="Arial" w:cs="Arial"/>
        </w:rPr>
        <w:t xml:space="preserve"> a </w:t>
      </w:r>
      <w:r w:rsidRPr="005A501A">
        <w:rPr>
          <w:rFonts w:ascii="Arial" w:hAnsi="Arial" w:cs="Arial"/>
        </w:rPr>
        <w:t>umožní mu nabýt ke zboží vlastnické právo, a kupující se zavazuje, že zboží převezme a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zaplatí prodávajícímu kupní cenu.</w:t>
      </w:r>
    </w:p>
    <w:p w14:paraId="1F049753" w14:textId="77777777" w:rsidR="005A501A" w:rsidRPr="005A501A" w:rsidRDefault="005A501A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2E1EDA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II.</w:t>
      </w:r>
    </w:p>
    <w:p w14:paraId="1A62408D" w14:textId="77777777" w:rsidR="005A501A" w:rsidRDefault="005A501A" w:rsidP="005A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Specifikace zboží</w:t>
      </w:r>
    </w:p>
    <w:p w14:paraId="46533345" w14:textId="12B50E89" w:rsidR="005A501A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Prodávající se </w:t>
      </w:r>
      <w:r w:rsidRPr="00EE3CE0">
        <w:rPr>
          <w:rFonts w:ascii="Arial" w:hAnsi="Arial" w:cs="Arial"/>
        </w:rPr>
        <w:t xml:space="preserve">zavazuje dodat </w:t>
      </w:r>
      <w:r w:rsidR="00C25DE4" w:rsidRPr="00EE3CE0">
        <w:rPr>
          <w:rFonts w:ascii="Arial" w:hAnsi="Arial" w:cs="Arial"/>
        </w:rPr>
        <w:t>1</w:t>
      </w:r>
      <w:r w:rsidR="00842830" w:rsidRPr="00EE3CE0">
        <w:rPr>
          <w:rFonts w:ascii="Arial" w:hAnsi="Arial" w:cs="Arial"/>
        </w:rPr>
        <w:t xml:space="preserve"> </w:t>
      </w:r>
      <w:r w:rsidR="00FB7361">
        <w:rPr>
          <w:rFonts w:ascii="Arial" w:hAnsi="Arial" w:cs="Arial"/>
        </w:rPr>
        <w:t>elektromobil</w:t>
      </w:r>
      <w:r w:rsidRPr="00EE3CE0">
        <w:rPr>
          <w:rFonts w:ascii="Arial" w:hAnsi="Arial" w:cs="Arial"/>
        </w:rPr>
        <w:t xml:space="preserve"> specifikovan</w:t>
      </w:r>
      <w:r w:rsidR="001B0004" w:rsidRPr="00EE3CE0">
        <w:rPr>
          <w:rFonts w:ascii="Arial" w:hAnsi="Arial" w:cs="Arial"/>
        </w:rPr>
        <w:t>ý</w:t>
      </w:r>
      <w:r w:rsidRPr="00EE3CE0">
        <w:rPr>
          <w:rFonts w:ascii="Arial" w:hAnsi="Arial" w:cs="Arial"/>
        </w:rPr>
        <w:t xml:space="preserve"> v příloze č. 1 této smlouvy, která tvoří její nedílnou součást.</w:t>
      </w:r>
    </w:p>
    <w:p w14:paraId="00E2B3F0" w14:textId="0746407A" w:rsidR="005A501A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1F0ADF">
        <w:rPr>
          <w:rFonts w:ascii="Arial" w:hAnsi="Arial" w:cs="Arial"/>
        </w:rPr>
        <w:tab/>
      </w:r>
      <w:r w:rsidR="005144B3">
        <w:rPr>
          <w:rFonts w:ascii="Arial" w:hAnsi="Arial" w:cs="Arial"/>
        </w:rPr>
        <w:t>Dodan</w:t>
      </w:r>
      <w:r w:rsidR="001B0004">
        <w:rPr>
          <w:rFonts w:ascii="Arial" w:hAnsi="Arial" w:cs="Arial"/>
        </w:rPr>
        <w:t>ý</w:t>
      </w:r>
      <w:r w:rsidRPr="005A501A">
        <w:rPr>
          <w:rFonts w:ascii="Arial" w:hAnsi="Arial" w:cs="Arial"/>
        </w:rPr>
        <w:t xml:space="preserve"> automobi</w:t>
      </w:r>
      <w:r w:rsidR="001B0004">
        <w:rPr>
          <w:rFonts w:ascii="Arial" w:hAnsi="Arial" w:cs="Arial"/>
        </w:rPr>
        <w:t>l</w:t>
      </w:r>
      <w:r w:rsidRPr="005A501A">
        <w:rPr>
          <w:rFonts w:ascii="Arial" w:hAnsi="Arial" w:cs="Arial"/>
        </w:rPr>
        <w:t xml:space="preserve"> musí </w:t>
      </w:r>
      <w:r w:rsidR="00192D87">
        <w:rPr>
          <w:rFonts w:ascii="Arial" w:hAnsi="Arial" w:cs="Arial"/>
        </w:rPr>
        <w:t>splňovat požadavky definice nového dopravního prostředku.</w:t>
      </w:r>
    </w:p>
    <w:p w14:paraId="53214DD3" w14:textId="77777777" w:rsidR="009C544B" w:rsidRPr="005A501A" w:rsidRDefault="009C544B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B383E3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III.</w:t>
      </w:r>
    </w:p>
    <w:p w14:paraId="64D770BB" w14:textId="77777777" w:rsidR="005A501A" w:rsidRDefault="005A501A" w:rsidP="009C54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Čas a místo plnění</w:t>
      </w:r>
    </w:p>
    <w:p w14:paraId="380CAAE6" w14:textId="43323278" w:rsidR="005A501A" w:rsidRPr="005A501A" w:rsidRDefault="001F0ADF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 xml:space="preserve">Prodávající se zavazuje dodat kupujícímu zboží </w:t>
      </w:r>
      <w:r w:rsidR="005A501A" w:rsidRPr="00EE3CE0">
        <w:rPr>
          <w:rFonts w:ascii="Arial" w:hAnsi="Arial" w:cs="Arial"/>
        </w:rPr>
        <w:t xml:space="preserve">nejpozději do </w:t>
      </w:r>
      <w:r w:rsidR="00192D87" w:rsidRPr="00EE3CE0">
        <w:rPr>
          <w:rFonts w:ascii="Arial" w:hAnsi="Arial" w:cs="Arial"/>
        </w:rPr>
        <w:t>6</w:t>
      </w:r>
      <w:r w:rsidR="005A501A" w:rsidRPr="00EE3CE0">
        <w:rPr>
          <w:rFonts w:ascii="Arial" w:hAnsi="Arial" w:cs="Arial"/>
        </w:rPr>
        <w:t xml:space="preserve"> měsíců </w:t>
      </w:r>
      <w:r w:rsidR="00CC705E" w:rsidRPr="00EE3CE0">
        <w:rPr>
          <w:rFonts w:ascii="Arial" w:hAnsi="Arial" w:cs="Arial"/>
        </w:rPr>
        <w:t xml:space="preserve">ode dne nabytí </w:t>
      </w:r>
      <w:r w:rsidR="00CC705E" w:rsidRPr="00CC705E">
        <w:rPr>
          <w:rFonts w:ascii="Arial" w:hAnsi="Arial" w:cs="Arial"/>
        </w:rPr>
        <w:t>účinnosti smlouvy</w:t>
      </w:r>
      <w:r w:rsidR="005A501A" w:rsidRPr="005A501A">
        <w:rPr>
          <w:rFonts w:ascii="Arial" w:hAnsi="Arial" w:cs="Arial"/>
        </w:rPr>
        <w:t>.</w:t>
      </w:r>
    </w:p>
    <w:p w14:paraId="590501C9" w14:textId="66A3CC2E" w:rsidR="005A501A" w:rsidRPr="005A501A" w:rsidRDefault="001F0ADF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Prodávající je oprávněn dodat zboží kdykoli během dohodnuté lhůty, je však povinen alespoň 2</w:t>
      </w:r>
      <w:r w:rsidR="009F6FAF">
        <w:rPr>
          <w:rFonts w:ascii="Arial" w:hAnsi="Arial" w:cs="Arial"/>
        </w:rPr>
        <w:t> </w:t>
      </w:r>
      <w:r w:rsidR="005A501A" w:rsidRPr="005A501A">
        <w:rPr>
          <w:rFonts w:ascii="Arial" w:hAnsi="Arial" w:cs="Arial"/>
        </w:rPr>
        <w:t>pracovní dny dopředu oznámit kupujícímu termín dodání s výjimkou, že čas dodání zboží</w:t>
      </w:r>
      <w:r w:rsidR="00A04154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připadne na poslední den lhůty.</w:t>
      </w:r>
    </w:p>
    <w:p w14:paraId="302259C2" w14:textId="677FF03D" w:rsidR="00F83D6B" w:rsidRDefault="005A501A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3.</w:t>
      </w:r>
      <w:r w:rsidR="00A04154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Prodávající </w:t>
      </w:r>
      <w:r w:rsidR="00CC705E" w:rsidRPr="00CC705E">
        <w:rPr>
          <w:rFonts w:ascii="Arial" w:hAnsi="Arial" w:cs="Arial"/>
        </w:rPr>
        <w:t>připraví osobní motorov</w:t>
      </w:r>
      <w:r w:rsidR="00C25DE4">
        <w:rPr>
          <w:rFonts w:ascii="Arial" w:hAnsi="Arial" w:cs="Arial"/>
        </w:rPr>
        <w:t>é</w:t>
      </w:r>
      <w:r w:rsidR="00CC705E" w:rsidRPr="00CC705E">
        <w:rPr>
          <w:rFonts w:ascii="Arial" w:hAnsi="Arial" w:cs="Arial"/>
        </w:rPr>
        <w:t xml:space="preserve"> vozidl</w:t>
      </w:r>
      <w:r w:rsidR="00C25DE4">
        <w:rPr>
          <w:rFonts w:ascii="Arial" w:hAnsi="Arial" w:cs="Arial"/>
        </w:rPr>
        <w:t>o</w:t>
      </w:r>
      <w:r w:rsidR="00CC705E" w:rsidRPr="00CC705E">
        <w:rPr>
          <w:rFonts w:ascii="Arial" w:hAnsi="Arial" w:cs="Arial"/>
        </w:rPr>
        <w:t xml:space="preserve"> k předání zadavateli na své pobočce nejbližší adrese zadavatele</w:t>
      </w:r>
      <w:r w:rsidRPr="00A04154">
        <w:rPr>
          <w:rFonts w:ascii="Arial" w:hAnsi="Arial" w:cs="Arial"/>
        </w:rPr>
        <w:t xml:space="preserve">. </w:t>
      </w:r>
      <w:r w:rsidRPr="005A501A">
        <w:rPr>
          <w:rFonts w:ascii="Arial" w:hAnsi="Arial" w:cs="Arial"/>
        </w:rPr>
        <w:t>Prodávající</w:t>
      </w:r>
      <w:r w:rsidR="00A04154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 xml:space="preserve">se zavazuje předat kupujícímu spolu se zbožím také doklady, jež jsou nutné k užívání zboží. </w:t>
      </w:r>
    </w:p>
    <w:p w14:paraId="3B9EE4EC" w14:textId="77777777" w:rsidR="001F0ADF" w:rsidRPr="005A501A" w:rsidRDefault="001F0ADF" w:rsidP="00A041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C11371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IV.</w:t>
      </w:r>
    </w:p>
    <w:p w14:paraId="5F13AA7E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Předání a převzetí zboží</w:t>
      </w:r>
    </w:p>
    <w:p w14:paraId="108098D1" w14:textId="77777777" w:rsidR="005A501A" w:rsidRPr="005A501A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Prodávající se zavazuje zboží dodat v dohodnutém čase, na dohodnutém místě a v</w:t>
      </w:r>
      <w:r w:rsidR="00A04154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dohodnuté</w:t>
      </w:r>
      <w:r w:rsidR="00A04154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jakosti a provedení.</w:t>
      </w:r>
    </w:p>
    <w:p w14:paraId="1C6F1146" w14:textId="77777777" w:rsidR="005A501A" w:rsidRPr="005A501A" w:rsidRDefault="001F0ADF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Kupující je oprávněn odmítnout převzetí zboží pouze za předpokladu, že prodávající neoznámí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včas dodání zboží dle článku III. odst. 2 této smlouvy anebo zboží trpí takovými vadami, pro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které ho nelze užívat k účelu vyplývajícímu z této smlouvy, popř. k účelu, který je pro užívání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zboží obvyklý.</w:t>
      </w:r>
    </w:p>
    <w:p w14:paraId="6BF669D1" w14:textId="77777777" w:rsidR="005A501A" w:rsidRPr="005A501A" w:rsidRDefault="001F0ADF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O předání zboží se sepíše předávací protokol</w:t>
      </w:r>
      <w:r w:rsidR="00041563">
        <w:rPr>
          <w:rFonts w:ascii="Arial" w:hAnsi="Arial" w:cs="Arial"/>
        </w:rPr>
        <w:t xml:space="preserve"> (návrh předávacího protokolu připraví prodávající)</w:t>
      </w:r>
      <w:r w:rsidR="005A501A" w:rsidRPr="005A501A">
        <w:rPr>
          <w:rFonts w:ascii="Arial" w:hAnsi="Arial" w:cs="Arial"/>
        </w:rPr>
        <w:t>, který musí obsahovat zejména:</w:t>
      </w:r>
    </w:p>
    <w:p w14:paraId="67466A63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osoby prodávajícího včetně uvedení sídla a IČ,</w:t>
      </w:r>
    </w:p>
    <w:p w14:paraId="136C54B9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osoby kupujícího včetně uvedení sídla a IČ,</w:t>
      </w:r>
    </w:p>
    <w:p w14:paraId="3DFB013E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této smlouvy včetně uvedení jejího evidenčního čísla,</w:t>
      </w:r>
    </w:p>
    <w:p w14:paraId="616B7EAA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rozsah a předmět plnění,</w:t>
      </w:r>
    </w:p>
    <w:p w14:paraId="73E7231C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čas a místo předání zboží,</w:t>
      </w:r>
    </w:p>
    <w:p w14:paraId="053AE3D5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jména a vlastnoruční podpis osob odpovědných za plnění této smlouvy,</w:t>
      </w:r>
    </w:p>
    <w:p w14:paraId="3F432331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oznámení kupujícího dle odst. 5, pokud kupující provede prohlídku zboží přímo při jeho</w:t>
      </w:r>
      <w:r w:rsidR="004D3C07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předání.</w:t>
      </w:r>
    </w:p>
    <w:p w14:paraId="0DA9ED37" w14:textId="77777777" w:rsidR="005A501A" w:rsidRPr="005A501A" w:rsidRDefault="005A501A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Prodávající se zavazuje umožnit kupujícímu prohlídku dodaného zboží za účelem ověření, zda</w:t>
      </w:r>
      <w:r w:rsidR="004D3C07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bylo dodáno zboží dle příslušných ustanovení této smlouvy, a to porovnáním skutečných</w:t>
      </w:r>
      <w:r w:rsidR="004D3C07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vlastností zboží se specifikací požadavků na zboží uvedenou v této smlouvě.</w:t>
      </w:r>
    </w:p>
    <w:p w14:paraId="4AFE055C" w14:textId="77777777" w:rsidR="004D3C07" w:rsidRDefault="001F0ADF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Kupující se zavazuje provést prohlídku zboží nejpozději do 3 pracovních dnů ode dne jeho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předání a v této lhůtě oznámit prodávajícímu výhrady k předanému zboží. Pokud kupující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oznámí prodávajícímu, že nemá výhrady, nebo žádné výhrady neoznámí, má se za to, že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kupující zboží akceptuje bez výhrad a že zboží převzal. Pokud kupující zjistí, že zboží trpí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vadami, pro které dle jeho názoru lze zboží užívat k účelu vyplývajícímu z této smlouvy,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popř.</w:t>
      </w:r>
      <w:r w:rsidR="004D3C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</w:t>
      </w:r>
      <w:r w:rsidR="005A501A" w:rsidRPr="005A501A">
        <w:rPr>
          <w:rFonts w:ascii="Arial" w:hAnsi="Arial" w:cs="Arial"/>
        </w:rPr>
        <w:t>účelu, který je pro užívání zboží obvyklý, oznámí prodávajícímu, že zboží akceptuje</w:t>
      </w:r>
      <w:r w:rsidR="004D3C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</w:t>
      </w:r>
      <w:r w:rsidR="005A501A" w:rsidRPr="005A501A">
        <w:rPr>
          <w:rFonts w:ascii="Arial" w:hAnsi="Arial" w:cs="Arial"/>
        </w:rPr>
        <w:t>výhradami. V takovém případě se má za to, že kupující zboží převzal. Nelze-li dle názoru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 xml:space="preserve">kupujícího zboží pro jeho vady užívat k účelu </w:t>
      </w:r>
      <w:r w:rsidR="005A501A" w:rsidRPr="005A501A">
        <w:rPr>
          <w:rFonts w:ascii="Arial" w:hAnsi="Arial" w:cs="Arial"/>
        </w:rPr>
        <w:lastRenderedPageBreak/>
        <w:t>vyplývajícímu z této smlouvy, popř. k účelu, který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je pro užívání zboží obvyklý, oznámí prodávajícímu, že zboží odmítá. V takovém případě se má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za to, že kupující zboží nepřevzal. Nepřevzaté zboží vrátí kupující zpět prodávajícímu,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umožňuje-li to povaha věci a nedohodnou-li se smluvní strany jinak.</w:t>
      </w:r>
    </w:p>
    <w:p w14:paraId="0E2084F9" w14:textId="77777777" w:rsidR="004D3C07" w:rsidRDefault="005A501A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6.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Oznámení o výhradách a oznámení o odmítnutí zboží musí obsahovat popis vad zboží a právo,</w:t>
      </w:r>
      <w:r w:rsidR="004D3C07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které kupující v důsledku vady zboží uplatňuje.</w:t>
      </w:r>
    </w:p>
    <w:p w14:paraId="109A032D" w14:textId="50A82A85" w:rsidR="004D3C07" w:rsidRDefault="005A501A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7.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Prodávající se zavazuje bezplatně odstranit oznámené vady ve lhůtě dle článku VIII. </w:t>
      </w:r>
      <w:r w:rsidR="00060E70">
        <w:rPr>
          <w:rFonts w:ascii="Arial" w:hAnsi="Arial" w:cs="Arial"/>
        </w:rPr>
        <w:t>t</w:t>
      </w:r>
      <w:r w:rsidRPr="005A501A">
        <w:rPr>
          <w:rFonts w:ascii="Arial" w:hAnsi="Arial" w:cs="Arial"/>
        </w:rPr>
        <w:t>éto</w:t>
      </w:r>
      <w:r w:rsidR="004D3C07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smlouvy.</w:t>
      </w:r>
    </w:p>
    <w:p w14:paraId="7F788A18" w14:textId="77777777" w:rsidR="005A501A" w:rsidRPr="005A501A" w:rsidRDefault="005A501A" w:rsidP="005144B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8.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Po opětovném předání zboží se obdobně uplatní postup u</w:t>
      </w:r>
      <w:r w:rsidR="005144B3">
        <w:rPr>
          <w:rFonts w:ascii="Arial" w:hAnsi="Arial" w:cs="Arial"/>
        </w:rPr>
        <w:t>vedený v odstavci 3 až 7.</w:t>
      </w:r>
    </w:p>
    <w:p w14:paraId="4E56B620" w14:textId="77777777" w:rsidR="005A501A" w:rsidRPr="005A501A" w:rsidRDefault="005A501A" w:rsidP="005A501A">
      <w:pPr>
        <w:rPr>
          <w:rFonts w:ascii="Arial" w:hAnsi="Arial" w:cs="Arial"/>
        </w:rPr>
      </w:pPr>
    </w:p>
    <w:p w14:paraId="6F95C9C1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V.</w:t>
      </w:r>
    </w:p>
    <w:p w14:paraId="6069F30A" w14:textId="77777777" w:rsidR="005A501A" w:rsidRP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Přechod nebezpečí škody na zboží a nabytí vlastnického práva</w:t>
      </w:r>
    </w:p>
    <w:p w14:paraId="5B9D9F46" w14:textId="77777777" w:rsidR="005A501A" w:rsidRPr="005A501A" w:rsidRDefault="001872A2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Nebezpečí škody přechází na kupujícího převzetím zboží.</w:t>
      </w:r>
    </w:p>
    <w:p w14:paraId="48F415B3" w14:textId="77777777" w:rsidR="005A501A" w:rsidRPr="005A501A" w:rsidRDefault="001872A2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Převzetím zboží nabývá kupující ke zboží vlastnické právo.</w:t>
      </w:r>
    </w:p>
    <w:p w14:paraId="0095E2B9" w14:textId="77777777" w:rsidR="001872A2" w:rsidRDefault="001872A2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278A95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VI.</w:t>
      </w:r>
    </w:p>
    <w:p w14:paraId="34FC3286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Práva a povinnosti smluvních stran</w:t>
      </w:r>
    </w:p>
    <w:p w14:paraId="4A2B0D18" w14:textId="77777777" w:rsidR="001872A2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Prodávající se zavazuje provést plnění v souladu se zadávací dokumentací veřejné</w:t>
      </w:r>
      <w:r w:rsidR="001872A2">
        <w:rPr>
          <w:rFonts w:ascii="Arial" w:hAnsi="Arial" w:cs="Arial"/>
        </w:rPr>
        <w:t xml:space="preserve"> z</w:t>
      </w:r>
      <w:r w:rsidRPr="005A501A">
        <w:rPr>
          <w:rFonts w:ascii="Arial" w:hAnsi="Arial" w:cs="Arial"/>
        </w:rPr>
        <w:t>akázky.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Prodávající je povinen zajistit, že zboží bude odpovídat obecně platným právním předpisům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ČR, ve smlouvě uvedeným dokumentům a příslušným technickým normám, jejichž závaznost si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smluvní strany tímto sjednávají.</w:t>
      </w:r>
    </w:p>
    <w:p w14:paraId="2ED46758" w14:textId="78A381D2" w:rsidR="005A501A" w:rsidRPr="005A501A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Prodávající se zavazuje neprodleně informovat kupujícího o všech skutečnostech, které by mu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mohly způsobit finanční, nebo jinou újmu, o překážkách, které by mohly ohrozit termíny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stanovené touto smlouvou a o eventuálních vadách dodaného zboží.</w:t>
      </w:r>
    </w:p>
    <w:p w14:paraId="3A1850CD" w14:textId="77777777" w:rsidR="001F0ADF" w:rsidRDefault="001F0ADF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1E099FE" w14:textId="1C13FB15" w:rsid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VII.</w:t>
      </w:r>
    </w:p>
    <w:p w14:paraId="30809717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Kupní cena a platební podmínky</w:t>
      </w:r>
    </w:p>
    <w:p w14:paraId="503123D2" w14:textId="77777777" w:rsidR="005A501A" w:rsidRPr="005A501A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Kupní cena je smluvními stranami sjednána ve výši:</w:t>
      </w:r>
    </w:p>
    <w:p w14:paraId="141D65D3" w14:textId="5E7405BC" w:rsidR="00167202" w:rsidRDefault="001872A2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 xml:space="preserve">automobil </w:t>
      </w:r>
      <w:r>
        <w:rPr>
          <w:rFonts w:ascii="Arial" w:hAnsi="Arial" w:cs="Arial"/>
          <w:i/>
          <w:iCs/>
        </w:rPr>
        <w:t xml:space="preserve">dle technické specifikace </w:t>
      </w:r>
      <w:r w:rsidRPr="00D43901">
        <w:rPr>
          <w:rFonts w:ascii="Arial" w:hAnsi="Arial" w:cs="Arial"/>
          <w:i/>
          <w:iCs/>
        </w:rPr>
        <w:t xml:space="preserve">(příloha č. </w:t>
      </w:r>
      <w:r w:rsidR="00F04E71">
        <w:rPr>
          <w:rFonts w:ascii="Arial" w:hAnsi="Arial" w:cs="Arial"/>
          <w:i/>
          <w:iCs/>
        </w:rPr>
        <w:t>1</w:t>
      </w:r>
      <w:r>
        <w:rPr>
          <w:rFonts w:ascii="Arial" w:hAnsi="Arial" w:cs="Arial"/>
          <w:i/>
          <w:iCs/>
        </w:rPr>
        <w:t xml:space="preserve">) </w:t>
      </w:r>
      <w:r w:rsidR="005A501A" w:rsidRPr="005A501A">
        <w:rPr>
          <w:rFonts w:ascii="Arial" w:hAnsi="Arial" w:cs="Arial"/>
        </w:rPr>
        <w:t xml:space="preserve">značky </w:t>
      </w:r>
    </w:p>
    <w:p w14:paraId="3BE5ECB8" w14:textId="77777777" w:rsidR="00F5799E" w:rsidRDefault="00F5799E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</w:p>
    <w:p w14:paraId="1ABCC699" w14:textId="4BCA22EE" w:rsidR="007C34B7" w:rsidRDefault="00167202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C4869" w:rsidRPr="009C4869">
        <w:rPr>
          <w:rFonts w:ascii="Arial" w:hAnsi="Arial" w:cs="Arial"/>
          <w:b/>
          <w:bCs/>
        </w:rPr>
        <w:t>CITROËN ë-</w:t>
      </w:r>
      <w:proofErr w:type="spellStart"/>
      <w:r w:rsidR="009C4869" w:rsidRPr="009C4869">
        <w:rPr>
          <w:rFonts w:ascii="Arial" w:hAnsi="Arial" w:cs="Arial"/>
          <w:b/>
          <w:bCs/>
        </w:rPr>
        <w:t>Berlingo</w:t>
      </w:r>
      <w:proofErr w:type="spellEnd"/>
      <w:r w:rsidR="009C4869">
        <w:rPr>
          <w:rFonts w:ascii="Arial" w:hAnsi="Arial" w:cs="Arial"/>
          <w:b/>
          <w:bCs/>
        </w:rPr>
        <w:t xml:space="preserve"> XL</w:t>
      </w:r>
      <w:r w:rsidR="005A501A" w:rsidRPr="005A501A">
        <w:rPr>
          <w:rFonts w:ascii="Arial" w:hAnsi="Arial" w:cs="Arial"/>
        </w:rPr>
        <w:t>,</w:t>
      </w:r>
      <w:r w:rsidR="001872A2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 xml:space="preserve">VIN: </w:t>
      </w:r>
      <w:r w:rsidR="005A501A" w:rsidRPr="00915BA0">
        <w:rPr>
          <w:rFonts w:ascii="Arial" w:hAnsi="Arial" w:cs="Arial"/>
        </w:rPr>
        <w:t>……………</w:t>
      </w:r>
      <w:proofErr w:type="gramStart"/>
      <w:r w:rsidR="005A501A" w:rsidRPr="00915BA0">
        <w:rPr>
          <w:rFonts w:ascii="Arial" w:hAnsi="Arial" w:cs="Arial"/>
        </w:rPr>
        <w:t>…….</w:t>
      </w:r>
      <w:proofErr w:type="gramEnd"/>
      <w:r w:rsidR="005A501A" w:rsidRPr="00915BA0">
        <w:rPr>
          <w:rFonts w:ascii="Arial" w:hAnsi="Arial" w:cs="Arial"/>
        </w:rPr>
        <w:t>.</w:t>
      </w:r>
      <w:r w:rsidR="00F5799E">
        <w:rPr>
          <w:rFonts w:ascii="Arial" w:hAnsi="Arial" w:cs="Arial"/>
        </w:rPr>
        <w:t xml:space="preserve"> </w:t>
      </w:r>
    </w:p>
    <w:p w14:paraId="7698DC18" w14:textId="77777777" w:rsidR="007C34B7" w:rsidRDefault="007C34B7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</w:p>
    <w:p w14:paraId="083820A9" w14:textId="64BE0D06" w:rsidR="005A501A" w:rsidRDefault="007C34B7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Celková k</w:t>
      </w:r>
      <w:r w:rsidRPr="005A501A">
        <w:rPr>
          <w:rFonts w:ascii="Arial" w:hAnsi="Arial" w:cs="Arial"/>
        </w:rPr>
        <w:t xml:space="preserve">upní </w:t>
      </w:r>
      <w:proofErr w:type="gramStart"/>
      <w:r w:rsidRPr="005A501A">
        <w:rPr>
          <w:rFonts w:ascii="Arial" w:hAnsi="Arial" w:cs="Arial"/>
        </w:rPr>
        <w:t>cena</w:t>
      </w:r>
      <w:r>
        <w:rPr>
          <w:rFonts w:ascii="Arial" w:hAnsi="Arial" w:cs="Arial"/>
        </w:rPr>
        <w:t xml:space="preserve"> </w:t>
      </w:r>
      <w:r w:rsidR="00F5799E">
        <w:rPr>
          <w:rFonts w:ascii="Arial" w:hAnsi="Arial" w:cs="Arial"/>
        </w:rPr>
        <w:t>:</w:t>
      </w:r>
      <w:proofErr w:type="gramEnd"/>
      <w:r w:rsidR="00F5799E">
        <w:rPr>
          <w:rFonts w:ascii="Arial" w:hAnsi="Arial" w:cs="Arial"/>
        </w:rPr>
        <w:t xml:space="preserve"> </w:t>
      </w:r>
      <w:r w:rsidR="009C4869" w:rsidRPr="009C4869">
        <w:rPr>
          <w:rFonts w:ascii="Arial" w:hAnsi="Arial" w:cs="Arial"/>
          <w:b/>
        </w:rPr>
        <w:t>737 950,41</w:t>
      </w:r>
      <w:r w:rsidR="00F5799E" w:rsidRPr="009C4869">
        <w:rPr>
          <w:rFonts w:ascii="Arial" w:hAnsi="Arial" w:cs="Arial"/>
          <w:b/>
        </w:rPr>
        <w:t xml:space="preserve"> Kč bez DPH</w:t>
      </w:r>
    </w:p>
    <w:p w14:paraId="02946BCC" w14:textId="77777777" w:rsidR="00C25DE4" w:rsidRDefault="00C25DE4" w:rsidP="005144B3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 w:cs="Arial"/>
        </w:rPr>
      </w:pPr>
    </w:p>
    <w:p w14:paraId="1D4AFD2B" w14:textId="02D00A0F" w:rsidR="007C34B7" w:rsidRDefault="007C34B7" w:rsidP="007C34B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k</w:t>
      </w:r>
      <w:r w:rsidRPr="005A501A">
        <w:rPr>
          <w:rFonts w:ascii="Arial" w:hAnsi="Arial" w:cs="Arial"/>
        </w:rPr>
        <w:t xml:space="preserve">upní </w:t>
      </w:r>
      <w:proofErr w:type="gramStart"/>
      <w:r w:rsidRPr="005A501A">
        <w:rPr>
          <w:rFonts w:ascii="Arial" w:hAnsi="Arial" w:cs="Arial"/>
        </w:rPr>
        <w:t xml:space="preserve">cena </w:t>
      </w:r>
      <w:r w:rsidR="00B707CC">
        <w:rPr>
          <w:rFonts w:ascii="Arial" w:hAnsi="Arial" w:cs="Arial"/>
        </w:rPr>
        <w:t>:</w:t>
      </w:r>
      <w:proofErr w:type="gramEnd"/>
      <w:r w:rsidR="00B707CC">
        <w:rPr>
          <w:rFonts w:ascii="Arial" w:hAnsi="Arial" w:cs="Arial"/>
        </w:rPr>
        <w:t xml:space="preserve"> </w:t>
      </w:r>
      <w:r w:rsidR="009C4869" w:rsidRPr="009C4869">
        <w:rPr>
          <w:rFonts w:ascii="Arial" w:hAnsi="Arial" w:cs="Arial"/>
          <w:b/>
        </w:rPr>
        <w:t xml:space="preserve">892 920,00 </w:t>
      </w:r>
      <w:r w:rsidRPr="009C4869">
        <w:rPr>
          <w:rFonts w:ascii="Arial" w:hAnsi="Arial" w:cs="Arial"/>
          <w:b/>
        </w:rPr>
        <w:t>Kč</w:t>
      </w:r>
      <w:r w:rsidR="00B707CC" w:rsidRPr="009C4869">
        <w:rPr>
          <w:rFonts w:ascii="Arial" w:hAnsi="Arial" w:cs="Arial"/>
          <w:b/>
        </w:rPr>
        <w:t xml:space="preserve"> vč DPH</w:t>
      </w:r>
      <w:r w:rsidR="00B707CC">
        <w:rPr>
          <w:rFonts w:ascii="Arial" w:hAnsi="Arial" w:cs="Arial"/>
        </w:rPr>
        <w:t xml:space="preserve"> </w:t>
      </w:r>
    </w:p>
    <w:p w14:paraId="17D272C7" w14:textId="77777777" w:rsidR="007C34B7" w:rsidRDefault="007C34B7" w:rsidP="005144B3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 w:cs="Arial"/>
        </w:rPr>
      </w:pPr>
    </w:p>
    <w:p w14:paraId="4FAB1360" w14:textId="29CC25CA" w:rsidR="005A501A" w:rsidRDefault="005A501A" w:rsidP="005144B3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Kupní cena je sjednána jako cena maximální.</w:t>
      </w:r>
    </w:p>
    <w:p w14:paraId="71131F11" w14:textId="77777777" w:rsidR="005A501A" w:rsidRPr="005A501A" w:rsidRDefault="005A501A" w:rsidP="005144B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Kupující neposkytuje zálohy.</w:t>
      </w:r>
    </w:p>
    <w:p w14:paraId="059BBD2D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3.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Cena dle odst. 1 zahrnuje veškeré náklady nezbytné k řádnému splnění závazků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prodávajícího. Cena může být měněna a překročena pouze v souvislosti se změnou DPH.</w:t>
      </w:r>
    </w:p>
    <w:p w14:paraId="42B50D56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Celková cena nesmí být měněna v souvislosti s inflací české měny, hodnotou kursu české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měny vůči zahraničním měnám či jinými faktory s vlivem na měnový kurs, stabilitou měny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nebo cla.</w:t>
      </w:r>
    </w:p>
    <w:p w14:paraId="36CD799B" w14:textId="79CA8BE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5.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Prodávající je oprávněn fakturovat cenu po předání zboží za předpokladu, že podle článku IV.</w:t>
      </w:r>
      <w:r w:rsidR="009F6FAF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této smlouvy je zboží akceptováno bez výhrad a prodávající řádně splnil další závazky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vyplývající z této smlouvy. Přílohou faktury bude odsouhlasený a oprávněnými zástupci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smluvních stran podepsaný předávací protokol.</w:t>
      </w:r>
    </w:p>
    <w:p w14:paraId="03BEEF3A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6.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Faktura (daňový doklad) je splatná ve lhůtě </w:t>
      </w:r>
      <w:r w:rsidR="00D43901" w:rsidRPr="00D43901">
        <w:rPr>
          <w:rFonts w:ascii="Arial" w:hAnsi="Arial" w:cs="Arial"/>
        </w:rPr>
        <w:t>14</w:t>
      </w:r>
      <w:r w:rsidRPr="00D43901">
        <w:rPr>
          <w:rFonts w:ascii="Arial" w:hAnsi="Arial" w:cs="Arial"/>
        </w:rPr>
        <w:t xml:space="preserve"> dnů</w:t>
      </w:r>
      <w:r w:rsidRPr="005A501A">
        <w:rPr>
          <w:rFonts w:ascii="Arial" w:hAnsi="Arial" w:cs="Arial"/>
        </w:rPr>
        <w:t xml:space="preserve"> ode dne prokazatelného doručení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kupujícímu.</w:t>
      </w:r>
    </w:p>
    <w:p w14:paraId="4EEC3539" w14:textId="77777777" w:rsidR="005A501A" w:rsidRPr="00B707CC" w:rsidRDefault="005A501A" w:rsidP="00B707CC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B707CC">
        <w:rPr>
          <w:rFonts w:ascii="Arial" w:hAnsi="Arial" w:cs="Arial"/>
        </w:rPr>
        <w:t>7.</w:t>
      </w:r>
      <w:r w:rsidR="001872A2" w:rsidRPr="00B707CC">
        <w:rPr>
          <w:rFonts w:ascii="Arial" w:hAnsi="Arial" w:cs="Arial"/>
        </w:rPr>
        <w:tab/>
      </w:r>
      <w:r w:rsidRPr="00B707CC">
        <w:rPr>
          <w:rFonts w:ascii="Arial" w:hAnsi="Arial" w:cs="Arial"/>
        </w:rPr>
        <w:t>Faktura (daňový doklad) musí obsahovat zejména:</w:t>
      </w:r>
    </w:p>
    <w:p w14:paraId="56C2AB8A" w14:textId="77777777" w:rsidR="005A501A" w:rsidRPr="00B707CC" w:rsidRDefault="005A501A" w:rsidP="00B707C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B707CC">
        <w:rPr>
          <w:rFonts w:ascii="Arial" w:hAnsi="Arial" w:cs="Arial"/>
        </w:rPr>
        <w:lastRenderedPageBreak/>
        <w:t>-</w:t>
      </w:r>
      <w:r w:rsidR="001872A2" w:rsidRPr="00B707CC">
        <w:rPr>
          <w:rFonts w:ascii="Arial" w:hAnsi="Arial" w:cs="Arial"/>
        </w:rPr>
        <w:tab/>
      </w:r>
      <w:r w:rsidRPr="00B707CC">
        <w:rPr>
          <w:rFonts w:ascii="Arial" w:hAnsi="Arial" w:cs="Arial"/>
        </w:rPr>
        <w:t>označení osoby prodávajícího včetně uvedení sídla a IČ (DIČ),</w:t>
      </w:r>
    </w:p>
    <w:p w14:paraId="053BB330" w14:textId="77777777" w:rsidR="005A501A" w:rsidRPr="00B707CC" w:rsidRDefault="005A501A" w:rsidP="00B707C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B707CC">
        <w:rPr>
          <w:rFonts w:ascii="Arial" w:hAnsi="Arial" w:cs="Arial"/>
        </w:rPr>
        <w:t>-</w:t>
      </w:r>
      <w:r w:rsidR="001872A2" w:rsidRPr="00B707CC">
        <w:rPr>
          <w:rFonts w:ascii="Arial" w:hAnsi="Arial" w:cs="Arial"/>
        </w:rPr>
        <w:tab/>
      </w:r>
      <w:r w:rsidRPr="00B707CC">
        <w:rPr>
          <w:rFonts w:ascii="Arial" w:hAnsi="Arial" w:cs="Arial"/>
        </w:rPr>
        <w:t>označení osoby kupujícího včetně uvedení sídla, IČ a DIČ,</w:t>
      </w:r>
    </w:p>
    <w:p w14:paraId="5E55FB0C" w14:textId="77777777" w:rsidR="005A501A" w:rsidRPr="00B707CC" w:rsidRDefault="005A501A" w:rsidP="00B707C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B707CC">
        <w:rPr>
          <w:rFonts w:ascii="Arial" w:hAnsi="Arial" w:cs="Arial"/>
        </w:rPr>
        <w:t>-</w:t>
      </w:r>
      <w:r w:rsidR="001872A2" w:rsidRPr="00B707CC">
        <w:rPr>
          <w:rFonts w:ascii="Arial" w:hAnsi="Arial" w:cs="Arial"/>
        </w:rPr>
        <w:tab/>
      </w:r>
      <w:r w:rsidRPr="00B707CC">
        <w:rPr>
          <w:rFonts w:ascii="Arial" w:hAnsi="Arial" w:cs="Arial"/>
        </w:rPr>
        <w:t>evidenční číslo faktury a datum vystavení faktury,</w:t>
      </w:r>
    </w:p>
    <w:p w14:paraId="238CE78F" w14:textId="77777777" w:rsidR="005A501A" w:rsidRPr="00B707CC" w:rsidRDefault="005A501A" w:rsidP="00B707C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B707CC">
        <w:rPr>
          <w:rFonts w:ascii="Arial" w:hAnsi="Arial" w:cs="Arial"/>
        </w:rPr>
        <w:t>-</w:t>
      </w:r>
      <w:r w:rsidR="001872A2" w:rsidRPr="00B707CC">
        <w:rPr>
          <w:rFonts w:ascii="Arial" w:hAnsi="Arial" w:cs="Arial"/>
        </w:rPr>
        <w:tab/>
      </w:r>
      <w:r w:rsidRPr="00B707CC">
        <w:rPr>
          <w:rFonts w:ascii="Arial" w:hAnsi="Arial" w:cs="Arial"/>
        </w:rPr>
        <w:t>rozsah a předmět plnění (nestačí pouze odkaz na evidenční číslo této smlouvy),</w:t>
      </w:r>
    </w:p>
    <w:p w14:paraId="6F9C1783" w14:textId="77777777" w:rsidR="005A501A" w:rsidRPr="00B707CC" w:rsidRDefault="005A501A" w:rsidP="00B707C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B707CC">
        <w:rPr>
          <w:rFonts w:ascii="Arial" w:hAnsi="Arial" w:cs="Arial"/>
        </w:rPr>
        <w:t>-</w:t>
      </w:r>
      <w:r w:rsidR="001872A2" w:rsidRPr="00B707CC">
        <w:rPr>
          <w:rFonts w:ascii="Arial" w:hAnsi="Arial" w:cs="Arial"/>
        </w:rPr>
        <w:tab/>
      </w:r>
      <w:r w:rsidRPr="00B707CC">
        <w:rPr>
          <w:rFonts w:ascii="Arial" w:hAnsi="Arial" w:cs="Arial"/>
        </w:rPr>
        <w:t>den uskutečnění plnění,</w:t>
      </w:r>
    </w:p>
    <w:p w14:paraId="523EF021" w14:textId="77777777" w:rsidR="005A501A" w:rsidRPr="00B707CC" w:rsidRDefault="005A501A" w:rsidP="00B707C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B707CC">
        <w:rPr>
          <w:rFonts w:ascii="Arial" w:hAnsi="Arial" w:cs="Arial"/>
        </w:rPr>
        <w:t>-</w:t>
      </w:r>
      <w:r w:rsidR="001872A2" w:rsidRPr="00B707CC">
        <w:rPr>
          <w:rFonts w:ascii="Arial" w:hAnsi="Arial" w:cs="Arial"/>
        </w:rPr>
        <w:tab/>
      </w:r>
      <w:r w:rsidRPr="00B707CC">
        <w:rPr>
          <w:rFonts w:ascii="Arial" w:hAnsi="Arial" w:cs="Arial"/>
        </w:rPr>
        <w:t>označení této smlouvy včetně uvedení jejího evidenčního čísla,</w:t>
      </w:r>
    </w:p>
    <w:p w14:paraId="538EFF6C" w14:textId="77777777" w:rsidR="005A501A" w:rsidRPr="00B707CC" w:rsidRDefault="005A501A" w:rsidP="00B707C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B707CC">
        <w:rPr>
          <w:rFonts w:ascii="Arial" w:hAnsi="Arial" w:cs="Arial"/>
        </w:rPr>
        <w:t>-</w:t>
      </w:r>
      <w:r w:rsidR="001872A2" w:rsidRPr="00B707CC">
        <w:rPr>
          <w:rFonts w:ascii="Arial" w:hAnsi="Arial" w:cs="Arial"/>
        </w:rPr>
        <w:tab/>
      </w:r>
      <w:r w:rsidRPr="00B707CC">
        <w:rPr>
          <w:rFonts w:ascii="Arial" w:hAnsi="Arial" w:cs="Arial"/>
        </w:rPr>
        <w:t>lhůtu splatnosti v souladu s předchozím odstavcem,</w:t>
      </w:r>
    </w:p>
    <w:p w14:paraId="2FE9BF7B" w14:textId="77777777" w:rsidR="005A501A" w:rsidRPr="00B707CC" w:rsidRDefault="005A501A" w:rsidP="00B707C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B707CC">
        <w:rPr>
          <w:rFonts w:ascii="Arial" w:hAnsi="Arial" w:cs="Arial"/>
        </w:rPr>
        <w:t>-</w:t>
      </w:r>
      <w:r w:rsidR="001872A2" w:rsidRPr="00B707CC">
        <w:rPr>
          <w:rFonts w:ascii="Arial" w:hAnsi="Arial" w:cs="Arial"/>
        </w:rPr>
        <w:tab/>
      </w:r>
      <w:r w:rsidRPr="00B707CC">
        <w:rPr>
          <w:rFonts w:ascii="Arial" w:hAnsi="Arial" w:cs="Arial"/>
        </w:rPr>
        <w:t>označení banky a číslo účtu, na který má být cena poukázána,</w:t>
      </w:r>
    </w:p>
    <w:p w14:paraId="3563A514" w14:textId="77777777" w:rsidR="001872A2" w:rsidRDefault="005A501A" w:rsidP="00B707C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B707CC">
        <w:rPr>
          <w:rFonts w:ascii="Arial" w:hAnsi="Arial" w:cs="Arial"/>
        </w:rPr>
        <w:t>-</w:t>
      </w:r>
      <w:r w:rsidR="001872A2" w:rsidRPr="00B707CC">
        <w:rPr>
          <w:rFonts w:ascii="Arial" w:hAnsi="Arial" w:cs="Arial"/>
        </w:rPr>
        <w:tab/>
      </w:r>
      <w:r w:rsidRPr="00B707CC">
        <w:rPr>
          <w:rFonts w:ascii="Arial" w:hAnsi="Arial" w:cs="Arial"/>
        </w:rPr>
        <w:t>údaj o zápisu v obchodním rejstříku včetně oddílu a vložky nebo údaj o zápisu v</w:t>
      </w:r>
      <w:r w:rsidR="001872A2" w:rsidRPr="00B707CC">
        <w:rPr>
          <w:rFonts w:ascii="Arial" w:hAnsi="Arial" w:cs="Arial"/>
        </w:rPr>
        <w:t> </w:t>
      </w:r>
      <w:r w:rsidRPr="00B707CC">
        <w:rPr>
          <w:rFonts w:ascii="Arial" w:hAnsi="Arial" w:cs="Arial"/>
        </w:rPr>
        <w:t>jiném</w:t>
      </w:r>
      <w:r w:rsidR="001872A2" w:rsidRPr="00B707CC">
        <w:rPr>
          <w:rFonts w:ascii="Arial" w:hAnsi="Arial" w:cs="Arial"/>
        </w:rPr>
        <w:t xml:space="preserve"> </w:t>
      </w:r>
      <w:r w:rsidRPr="00B707CC">
        <w:rPr>
          <w:rFonts w:ascii="Arial" w:hAnsi="Arial" w:cs="Arial"/>
        </w:rPr>
        <w:t>veřejném rejstříku nebo jiné evidenci.</w:t>
      </w:r>
    </w:p>
    <w:p w14:paraId="4AC0D079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8.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Kromě náležitostí uvedených v předchozím odstavci musí faktura (daňový doklad) obsahovat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náležitosti v rozsahu zákona č. 235/2004 Sb., o dani z přidané hodnoty, v platném znění.</w:t>
      </w:r>
      <w:r w:rsidR="001872A2">
        <w:rPr>
          <w:rFonts w:ascii="Arial" w:hAnsi="Arial" w:cs="Arial"/>
        </w:rPr>
        <w:t xml:space="preserve"> </w:t>
      </w:r>
    </w:p>
    <w:p w14:paraId="620A947C" w14:textId="77777777" w:rsidR="005A501A" w:rsidRPr="005A501A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9.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Jestliže faktura (daňový doklad) nebude obsahovat dohodnuté náležitosti, nebo náležitosti dle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příslušných právních předpisů, nebo pokud její přílohou nebude smluvními stranami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oboustranně podepsaný předávací protokol, je kupující oprávněn ji vrátit prodávajícímu ve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lhůtě splatnosti zpět. V takovém případě se přeruší lhůta splatnosti a počne běžet znovu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stejné délce vystavením a prokazatelným doručením opravené faktury (daňového dokladu)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kupujícímu.</w:t>
      </w:r>
    </w:p>
    <w:p w14:paraId="46D38116" w14:textId="77777777" w:rsidR="00112196" w:rsidRDefault="00112196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0BF44C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VIII.</w:t>
      </w:r>
    </w:p>
    <w:p w14:paraId="54A7D024" w14:textId="77777777" w:rsidR="005A501A" w:rsidRPr="009C4869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C4869">
        <w:rPr>
          <w:rFonts w:ascii="Arial" w:hAnsi="Arial" w:cs="Arial"/>
          <w:b/>
          <w:bCs/>
        </w:rPr>
        <w:t>Odpovědnost prodávajícího za vady</w:t>
      </w:r>
    </w:p>
    <w:p w14:paraId="71A9B899" w14:textId="11AF0588" w:rsidR="00EE3CE0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9C4869">
        <w:rPr>
          <w:rFonts w:ascii="Arial" w:hAnsi="Arial" w:cs="Arial"/>
        </w:rPr>
        <w:t>1.</w:t>
      </w:r>
      <w:r w:rsidR="001872A2" w:rsidRPr="009C4869">
        <w:rPr>
          <w:rFonts w:ascii="Arial" w:hAnsi="Arial" w:cs="Arial"/>
        </w:rPr>
        <w:tab/>
      </w:r>
      <w:r w:rsidRPr="00F03D71">
        <w:rPr>
          <w:rFonts w:ascii="Arial" w:hAnsi="Arial" w:cs="Arial"/>
        </w:rPr>
        <w:t xml:space="preserve">Prodávající poskytuje záruku na </w:t>
      </w:r>
      <w:r w:rsidR="00B707CC" w:rsidRPr="00F03D71">
        <w:rPr>
          <w:rFonts w:ascii="Arial" w:hAnsi="Arial" w:cs="Arial"/>
        </w:rPr>
        <w:t>elektromobil</w:t>
      </w:r>
      <w:r w:rsidRPr="00F03D71">
        <w:rPr>
          <w:rFonts w:ascii="Arial" w:hAnsi="Arial" w:cs="Arial"/>
        </w:rPr>
        <w:t xml:space="preserve"> po dobu </w:t>
      </w:r>
      <w:r w:rsidR="009C4869" w:rsidRPr="00F03D71">
        <w:rPr>
          <w:rFonts w:ascii="Arial" w:hAnsi="Arial" w:cs="Arial"/>
        </w:rPr>
        <w:t>24</w:t>
      </w:r>
      <w:r w:rsidR="00192D87" w:rsidRPr="00F03D71">
        <w:rPr>
          <w:rFonts w:ascii="Arial" w:hAnsi="Arial" w:cs="Arial"/>
        </w:rPr>
        <w:t xml:space="preserve"> </w:t>
      </w:r>
      <w:r w:rsidRPr="00F03D71">
        <w:rPr>
          <w:rFonts w:ascii="Arial" w:hAnsi="Arial" w:cs="Arial"/>
        </w:rPr>
        <w:t>měsíců od předání</w:t>
      </w:r>
      <w:r w:rsidR="001872A2" w:rsidRPr="00F03D71">
        <w:rPr>
          <w:rFonts w:ascii="Arial" w:hAnsi="Arial" w:cs="Arial"/>
        </w:rPr>
        <w:t xml:space="preserve"> </w:t>
      </w:r>
      <w:r w:rsidRPr="00F03D71">
        <w:rPr>
          <w:rFonts w:ascii="Arial" w:hAnsi="Arial" w:cs="Arial"/>
        </w:rPr>
        <w:t>bezvadného</w:t>
      </w:r>
      <w:r w:rsidR="001872A2" w:rsidRPr="00F03D71">
        <w:rPr>
          <w:rFonts w:ascii="Arial" w:hAnsi="Arial" w:cs="Arial"/>
        </w:rPr>
        <w:t xml:space="preserve"> </w:t>
      </w:r>
      <w:r w:rsidRPr="00F03D71">
        <w:rPr>
          <w:rFonts w:ascii="Arial" w:hAnsi="Arial" w:cs="Arial"/>
        </w:rPr>
        <w:t xml:space="preserve">zboží </w:t>
      </w:r>
      <w:r w:rsidR="009C4869" w:rsidRPr="00F03D71">
        <w:rPr>
          <w:rFonts w:ascii="Arial" w:hAnsi="Arial" w:cs="Arial"/>
        </w:rPr>
        <w:t>bez omezení</w:t>
      </w:r>
      <w:r w:rsidR="00F03D71">
        <w:rPr>
          <w:rFonts w:ascii="Arial" w:hAnsi="Arial" w:cs="Arial"/>
        </w:rPr>
        <w:t xml:space="preserve"> </w:t>
      </w:r>
      <w:r w:rsidRPr="00F03D71">
        <w:rPr>
          <w:rFonts w:ascii="Arial" w:hAnsi="Arial" w:cs="Arial"/>
        </w:rPr>
        <w:t>ujetých kilometrů.</w:t>
      </w:r>
      <w:r w:rsidR="00B707CC" w:rsidRPr="00F03D71">
        <w:rPr>
          <w:rFonts w:ascii="Arial" w:hAnsi="Arial" w:cs="Arial"/>
        </w:rPr>
        <w:t xml:space="preserve"> </w:t>
      </w:r>
      <w:r w:rsidR="00EE3CE0" w:rsidRPr="00F03D71">
        <w:rPr>
          <w:rFonts w:ascii="Arial" w:hAnsi="Arial" w:cs="Arial"/>
        </w:rPr>
        <w:t xml:space="preserve">Prodávající dále garantuje, že kapacita baterie neklesne ani po </w:t>
      </w:r>
      <w:proofErr w:type="gramStart"/>
      <w:r w:rsidR="00EE3CE0" w:rsidRPr="00F03D71">
        <w:rPr>
          <w:rFonts w:ascii="Arial" w:hAnsi="Arial" w:cs="Arial"/>
        </w:rPr>
        <w:t xml:space="preserve">ujetí  </w:t>
      </w:r>
      <w:r w:rsidR="00F03D71" w:rsidRPr="00F03D71">
        <w:rPr>
          <w:rFonts w:ascii="Arial" w:hAnsi="Arial" w:cs="Arial"/>
        </w:rPr>
        <w:t>160</w:t>
      </w:r>
      <w:proofErr w:type="gramEnd"/>
      <w:r w:rsidR="00F03D71" w:rsidRPr="00F03D71">
        <w:rPr>
          <w:rFonts w:ascii="Arial" w:hAnsi="Arial" w:cs="Arial"/>
        </w:rPr>
        <w:t xml:space="preserve"> 000</w:t>
      </w:r>
      <w:r w:rsidR="00EE3CE0" w:rsidRPr="00F03D71">
        <w:rPr>
          <w:rFonts w:ascii="Arial" w:hAnsi="Arial" w:cs="Arial"/>
        </w:rPr>
        <w:t xml:space="preserve"> km nebo uběhnutí</w:t>
      </w:r>
      <w:r w:rsidR="00EE3CE0">
        <w:rPr>
          <w:rFonts w:ascii="Arial" w:hAnsi="Arial" w:cs="Arial"/>
        </w:rPr>
        <w:t xml:space="preserve"> </w:t>
      </w:r>
      <w:r w:rsidR="00F03D71">
        <w:rPr>
          <w:rFonts w:ascii="Arial" w:hAnsi="Arial" w:cs="Arial"/>
        </w:rPr>
        <w:t>8</w:t>
      </w:r>
      <w:r w:rsidR="00EE3CE0" w:rsidRPr="00EE3CE0">
        <w:rPr>
          <w:rFonts w:ascii="Arial" w:hAnsi="Arial" w:cs="Arial"/>
        </w:rPr>
        <w:t xml:space="preserve"> let (podle toho co nastane dříve) pod 70 %.</w:t>
      </w:r>
    </w:p>
    <w:p w14:paraId="61F3A405" w14:textId="77777777" w:rsidR="00EE3CE0" w:rsidRDefault="00EE3CE0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</w:p>
    <w:p w14:paraId="44E8C853" w14:textId="06756D6D" w:rsidR="001872A2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 Záruční doba běží od dne předání a převzetí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zboží v souladu s článkem IV. této smlouvy.</w:t>
      </w:r>
    </w:p>
    <w:p w14:paraId="3159EA6D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Kupující má nárok na bezplatné odstranění jakékoli vady, kterou mělo zboží při předání a</w:t>
      </w:r>
      <w:r w:rsidR="001F0ADF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převzetí, nebo kterou kupující zjistil kdykoli během záruční doby.</w:t>
      </w:r>
    </w:p>
    <w:p w14:paraId="61831C01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3.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Prodávající se zavazuje vadu zboží odstranit neprodleně, nejpozději však do 10 dnů ode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dne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doručení písemného oznámení kupujícího o vadách zboží.</w:t>
      </w:r>
    </w:p>
    <w:p w14:paraId="7DD64C58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Pokud nelze v důsledku vady užívat zboží k účelu vyplývajícímu z této smlouvy, popř. k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účelu,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který je pro užívání zboží obvyklý, může kupující požadovat dodání nového zboží. Týká-li se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vada pouze součásti věci, může kupující požadovat jen výměnu této součásti.</w:t>
      </w:r>
    </w:p>
    <w:p w14:paraId="213BC115" w14:textId="77777777" w:rsidR="005A501A" w:rsidRPr="005A501A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5.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Oznámení vady musí obsahovat její popis a právo, které kupující v důsledku vady zboží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uplatňuje.</w:t>
      </w:r>
    </w:p>
    <w:p w14:paraId="03A5FF7A" w14:textId="77777777" w:rsidR="006D7303" w:rsidRDefault="006D7303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46A458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IX.</w:t>
      </w:r>
    </w:p>
    <w:p w14:paraId="3B1B8036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Dohoda o smluvní pokutě, úrok z prodlení a náhrada škody</w:t>
      </w:r>
    </w:p>
    <w:p w14:paraId="291272F5" w14:textId="77777777" w:rsidR="005A501A" w:rsidRPr="00D3591C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i/>
          <w:color w:val="92D050"/>
        </w:rPr>
      </w:pPr>
      <w:r w:rsidRPr="005A501A">
        <w:rPr>
          <w:rFonts w:ascii="Arial" w:hAnsi="Arial" w:cs="Arial"/>
        </w:rPr>
        <w:t>1.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V případě, že prodávající nepředá zboží v dohodnutý čas na dohodnutém místě, zavazuje se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 xml:space="preserve">kupujícímu uhradit smluvní pokutu ve výši </w:t>
      </w:r>
      <w:proofErr w:type="gramStart"/>
      <w:r w:rsidRPr="00D43901">
        <w:rPr>
          <w:rFonts w:ascii="Arial" w:hAnsi="Arial" w:cs="Arial"/>
        </w:rPr>
        <w:t>0,05%</w:t>
      </w:r>
      <w:proofErr w:type="gramEnd"/>
      <w:r w:rsidRPr="005A501A">
        <w:rPr>
          <w:rFonts w:ascii="Arial" w:hAnsi="Arial" w:cs="Arial"/>
        </w:rPr>
        <w:t xml:space="preserve"> z kupní ceny včetně DPH</w:t>
      </w:r>
      <w:r w:rsidR="001A61F7">
        <w:rPr>
          <w:rFonts w:ascii="Arial" w:hAnsi="Arial" w:cs="Arial"/>
        </w:rPr>
        <w:t>, a to za každý i </w:t>
      </w:r>
      <w:r w:rsidRPr="005A501A">
        <w:rPr>
          <w:rFonts w:ascii="Arial" w:hAnsi="Arial" w:cs="Arial"/>
        </w:rPr>
        <w:t>započatý den prodlení.</w:t>
      </w:r>
    </w:p>
    <w:p w14:paraId="43D0E497" w14:textId="77777777" w:rsidR="006D7303" w:rsidRPr="00D3591C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i/>
          <w:iCs/>
          <w:color w:val="92D050"/>
        </w:rPr>
      </w:pPr>
      <w:r w:rsidRPr="005A501A">
        <w:rPr>
          <w:rFonts w:ascii="Arial" w:hAnsi="Arial" w:cs="Arial"/>
        </w:rPr>
        <w:t>2.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V případě prodlení prodávajícího s odstraněním vad ve lhůtě stanovené touto smlouvou se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 xml:space="preserve">prodávající zavazuje kupujícímu uhradit smluvní pokutu ve výši </w:t>
      </w:r>
      <w:proofErr w:type="gramStart"/>
      <w:r w:rsidRPr="00D43901">
        <w:rPr>
          <w:rFonts w:ascii="Arial" w:hAnsi="Arial" w:cs="Arial"/>
        </w:rPr>
        <w:t>0,05%</w:t>
      </w:r>
      <w:proofErr w:type="gramEnd"/>
      <w:r w:rsidRPr="005A501A">
        <w:rPr>
          <w:rFonts w:ascii="Arial" w:hAnsi="Arial" w:cs="Arial"/>
        </w:rPr>
        <w:t xml:space="preserve"> z částky odpovídající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kupní ceně včetně DPH</w:t>
      </w:r>
      <w:r w:rsidR="001A61F7">
        <w:rPr>
          <w:rFonts w:ascii="Arial" w:hAnsi="Arial" w:cs="Arial"/>
        </w:rPr>
        <w:t>,</w:t>
      </w:r>
      <w:r w:rsidRPr="005A501A">
        <w:rPr>
          <w:rFonts w:ascii="Arial" w:hAnsi="Arial" w:cs="Arial"/>
        </w:rPr>
        <w:t xml:space="preserve"> a to za každý i započatý den prodlení a každou jednotlivou vadu</w:t>
      </w:r>
      <w:r w:rsidR="006D7303">
        <w:rPr>
          <w:rFonts w:ascii="Arial" w:hAnsi="Arial" w:cs="Arial"/>
          <w:i/>
          <w:iCs/>
        </w:rPr>
        <w:t>.</w:t>
      </w:r>
    </w:p>
    <w:p w14:paraId="3FDE488D" w14:textId="77777777" w:rsidR="006D7303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3.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Smluvní pokuta je splatná do </w:t>
      </w:r>
      <w:r w:rsidR="00D43901">
        <w:rPr>
          <w:rFonts w:ascii="Arial" w:hAnsi="Arial" w:cs="Arial"/>
        </w:rPr>
        <w:t>14</w:t>
      </w:r>
      <w:r w:rsidRPr="005A501A">
        <w:rPr>
          <w:rFonts w:ascii="Arial" w:hAnsi="Arial" w:cs="Arial"/>
        </w:rPr>
        <w:t xml:space="preserve"> dnů ode dne doručení písemného vyúčtování její výše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prodávajícímu.</w:t>
      </w:r>
    </w:p>
    <w:p w14:paraId="4D921EF1" w14:textId="2CDC22E0" w:rsidR="006D7303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Kupující se zavazuje při prodlení se zaplacením faktury zaplatit prodávajícímu úrok z</w:t>
      </w:r>
      <w:r w:rsidR="006D7303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prodlení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ve</w:t>
      </w:r>
      <w:r w:rsidR="009F6FAF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 xml:space="preserve">výši </w:t>
      </w:r>
      <w:proofErr w:type="gramStart"/>
      <w:r w:rsidRPr="005A501A">
        <w:rPr>
          <w:rFonts w:ascii="Arial" w:hAnsi="Arial" w:cs="Arial"/>
        </w:rPr>
        <w:t>0,05%</w:t>
      </w:r>
      <w:proofErr w:type="gramEnd"/>
      <w:r w:rsidRPr="005A501A">
        <w:rPr>
          <w:rFonts w:ascii="Arial" w:hAnsi="Arial" w:cs="Arial"/>
        </w:rPr>
        <w:t xml:space="preserve"> z fakturované částky za každý </w:t>
      </w:r>
      <w:r w:rsidR="00D3591C" w:rsidRPr="00C6297A">
        <w:rPr>
          <w:rFonts w:ascii="Arial" w:hAnsi="Arial" w:cs="Arial"/>
        </w:rPr>
        <w:t>i</w:t>
      </w:r>
      <w:r w:rsidR="00D3591C">
        <w:rPr>
          <w:rFonts w:ascii="Arial" w:hAnsi="Arial" w:cs="Arial"/>
          <w:color w:val="92D050"/>
        </w:rPr>
        <w:t xml:space="preserve"> </w:t>
      </w:r>
      <w:r w:rsidRPr="005A501A">
        <w:rPr>
          <w:rFonts w:ascii="Arial" w:hAnsi="Arial" w:cs="Arial"/>
        </w:rPr>
        <w:t>započatý den prodlení.</w:t>
      </w:r>
    </w:p>
    <w:p w14:paraId="22A06E91" w14:textId="77777777" w:rsidR="00EE3CE0" w:rsidRDefault="005A501A" w:rsidP="00EE3CE0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5.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Kupující má právo na náhradu škody způsobené porušením jakékoli povinnosti prodávajícím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vztahující se k této smlouvě včetně povinnosti utvrzené výše dohodnutou smluvní pokutou.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Prodávající rovněž odpovídá kupujícímu za škodu, která mu vznikne v důsledku jednání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lastRenderedPageBreak/>
        <w:t>prodávajícího, kterým je porušen zákon o veřejných zakázkách. Kupující má právo i na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náhradu škody, která převyšuje dohodnutou smluvní pokutu.</w:t>
      </w:r>
    </w:p>
    <w:p w14:paraId="79B9D598" w14:textId="1DD5801C" w:rsidR="00EE3CE0" w:rsidRPr="005A501A" w:rsidRDefault="00EE3CE0" w:rsidP="00EE3CE0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 xml:space="preserve"> </w:t>
      </w:r>
    </w:p>
    <w:p w14:paraId="3E35D935" w14:textId="64F3AE6A" w:rsidR="005A501A" w:rsidRPr="005A501A" w:rsidRDefault="005A501A" w:rsidP="0016720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X.</w:t>
      </w:r>
    </w:p>
    <w:p w14:paraId="32DA9EE5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Odstoupení od smlouvy</w:t>
      </w:r>
    </w:p>
    <w:p w14:paraId="080E8C77" w14:textId="77777777" w:rsidR="006D7303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Smluvní strany mohou odstoupit od této smlouvy z důvodů stanovených zákonem nebo touto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smlouvou.</w:t>
      </w:r>
    </w:p>
    <w:p w14:paraId="312F5978" w14:textId="77777777" w:rsidR="005A501A" w:rsidRPr="005A501A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Kupující je oprávněn od smlouvy odstoupit:</w:t>
      </w:r>
    </w:p>
    <w:p w14:paraId="008818D4" w14:textId="77777777" w:rsidR="005A501A" w:rsidRPr="005A501A" w:rsidRDefault="005A501A" w:rsidP="006D73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pokud je prodávající v prodlení s dodáním zboží (nebo jeho části) o více jak 1</w:t>
      </w:r>
      <w:r w:rsidR="006B0CE6">
        <w:rPr>
          <w:rFonts w:ascii="Arial" w:hAnsi="Arial" w:cs="Arial"/>
        </w:rPr>
        <w:t>5</w:t>
      </w:r>
      <w:r w:rsidRPr="005A501A">
        <w:rPr>
          <w:rFonts w:ascii="Arial" w:hAnsi="Arial" w:cs="Arial"/>
        </w:rPr>
        <w:t xml:space="preserve"> dnů,</w:t>
      </w:r>
    </w:p>
    <w:p w14:paraId="002D3464" w14:textId="77777777" w:rsidR="005A501A" w:rsidRPr="005A501A" w:rsidRDefault="005A501A" w:rsidP="006D73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pokud bylo zboží kupujícím odmítnuto ve smyslu článku IV</w:t>
      </w:r>
      <w:r w:rsidR="00CE0C7A">
        <w:rPr>
          <w:rFonts w:ascii="Arial" w:hAnsi="Arial" w:cs="Arial"/>
        </w:rPr>
        <w:t>.</w:t>
      </w:r>
      <w:r w:rsidRPr="005A501A">
        <w:rPr>
          <w:rFonts w:ascii="Arial" w:hAnsi="Arial" w:cs="Arial"/>
        </w:rPr>
        <w:t xml:space="preserve"> této smlouvy,</w:t>
      </w:r>
    </w:p>
    <w:p w14:paraId="613F9CB8" w14:textId="77777777" w:rsidR="005A501A" w:rsidRPr="005A501A" w:rsidRDefault="005A501A" w:rsidP="006B0CE6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pokud je prodávající v prodlení s odstraněním vad zboží oznámených v</w:t>
      </w:r>
      <w:r w:rsidR="006D7303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souvislosti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 předáním a převzetím zb</w:t>
      </w:r>
      <w:r w:rsidR="006B0CE6">
        <w:rPr>
          <w:rFonts w:ascii="Arial" w:hAnsi="Arial" w:cs="Arial"/>
        </w:rPr>
        <w:t>oží dle článku IV. této smlouvy.</w:t>
      </w:r>
    </w:p>
    <w:p w14:paraId="716A654E" w14:textId="77777777" w:rsidR="00112196" w:rsidRDefault="00112196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9BD4C7C" w14:textId="77777777" w:rsidR="005A501A" w:rsidRP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XI.</w:t>
      </w:r>
    </w:p>
    <w:p w14:paraId="0E2C014C" w14:textId="77777777" w:rsidR="005A501A" w:rsidRDefault="005A501A" w:rsidP="0011219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Zástupci smluvních stran a doručování písemností</w:t>
      </w:r>
    </w:p>
    <w:p w14:paraId="493A88B1" w14:textId="77777777" w:rsidR="00A80003" w:rsidRDefault="005A501A" w:rsidP="00112196">
      <w:pPr>
        <w:numPr>
          <w:ilvl w:val="0"/>
          <w:numId w:val="5"/>
        </w:numPr>
        <w:autoSpaceDE w:val="0"/>
        <w:autoSpaceDN w:val="0"/>
        <w:adjustRightInd w:val="0"/>
        <w:spacing w:before="240" w:after="120" w:line="240" w:lineRule="auto"/>
        <w:ind w:left="284" w:hanging="284"/>
        <w:jc w:val="both"/>
        <w:rPr>
          <w:rFonts w:ascii="Arial" w:hAnsi="Arial" w:cs="Arial"/>
        </w:rPr>
      </w:pPr>
      <w:r w:rsidRPr="00D43901">
        <w:rPr>
          <w:rFonts w:ascii="Arial" w:hAnsi="Arial" w:cs="Arial"/>
        </w:rPr>
        <w:t>Ve věcech technických je pro plnění této smlouvy zástupcem a kontaktní osobou na straně</w:t>
      </w:r>
      <w:r w:rsidR="006D7303" w:rsidRPr="00D43901">
        <w:rPr>
          <w:rFonts w:ascii="Arial" w:hAnsi="Arial" w:cs="Arial"/>
        </w:rPr>
        <w:t xml:space="preserve"> </w:t>
      </w:r>
      <w:r w:rsidRPr="00D43901">
        <w:rPr>
          <w:rFonts w:ascii="Arial" w:hAnsi="Arial" w:cs="Arial"/>
        </w:rPr>
        <w:t xml:space="preserve">kupujícího: </w:t>
      </w:r>
    </w:p>
    <w:p w14:paraId="23BB0B37" w14:textId="505F09AC" w:rsidR="00842830" w:rsidRPr="00D43901" w:rsidRDefault="00C25DE4" w:rsidP="00663907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Kamil Raszka</w:t>
      </w:r>
      <w:r w:rsidR="00842830">
        <w:rPr>
          <w:rFonts w:ascii="Arial" w:hAnsi="Arial" w:cs="Arial"/>
        </w:rPr>
        <w:t xml:space="preserve">, tel.: </w:t>
      </w:r>
      <w:r w:rsidR="006568D7">
        <w:rPr>
          <w:rFonts w:ascii="Arial" w:hAnsi="Arial" w:cs="Arial"/>
        </w:rPr>
        <w:t>……………</w:t>
      </w:r>
      <w:r w:rsidR="00842830">
        <w:rPr>
          <w:rFonts w:ascii="Arial" w:hAnsi="Arial" w:cs="Arial"/>
        </w:rPr>
        <w:t xml:space="preserve">, e-mail: </w:t>
      </w:r>
      <w:hyperlink r:id="rId7" w:history="1">
        <w:r w:rsidR="006568D7">
          <w:rPr>
            <w:rStyle w:val="Hypertextovodkaz"/>
            <w:rFonts w:ascii="Arial" w:hAnsi="Arial" w:cs="Arial"/>
          </w:rPr>
          <w:t>……………</w:t>
        </w:r>
        <w:proofErr w:type="gramStart"/>
        <w:r w:rsidR="006568D7">
          <w:rPr>
            <w:rStyle w:val="Hypertextovodkaz"/>
            <w:rFonts w:ascii="Arial" w:hAnsi="Arial" w:cs="Arial"/>
          </w:rPr>
          <w:t>…….</w:t>
        </w:r>
        <w:proofErr w:type="gramEnd"/>
      </w:hyperlink>
      <w:r w:rsidR="00842830">
        <w:rPr>
          <w:rFonts w:ascii="Arial" w:hAnsi="Arial" w:cs="Arial"/>
        </w:rPr>
        <w:t xml:space="preserve"> </w:t>
      </w:r>
    </w:p>
    <w:p w14:paraId="659ABE19" w14:textId="4742BC66" w:rsidR="00D43901" w:rsidRPr="00D43901" w:rsidRDefault="00D45C43" w:rsidP="0066390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="00D43901">
        <w:rPr>
          <w:rFonts w:ascii="Arial" w:hAnsi="Arial" w:cs="Arial"/>
        </w:rPr>
        <w:t xml:space="preserve">, tel.: </w:t>
      </w:r>
      <w:r w:rsidR="006568D7">
        <w:rPr>
          <w:rFonts w:ascii="Arial" w:hAnsi="Arial" w:cs="Arial"/>
        </w:rPr>
        <w:t>……………..</w:t>
      </w:r>
      <w:r w:rsidR="00D43901">
        <w:rPr>
          <w:rFonts w:ascii="Arial" w:hAnsi="Arial" w:cs="Arial"/>
        </w:rPr>
        <w:t xml:space="preserve">, e-mail: </w:t>
      </w:r>
      <w:hyperlink r:id="rId8" w:history="1">
        <w:r w:rsidR="006568D7">
          <w:rPr>
            <w:rStyle w:val="Hypertextovodkaz"/>
            <w:rFonts w:ascii="Arial" w:hAnsi="Arial" w:cs="Arial"/>
          </w:rPr>
          <w:t>…………………</w:t>
        </w:r>
      </w:hyperlink>
      <w:r w:rsidR="00842830">
        <w:rPr>
          <w:rFonts w:ascii="Arial" w:hAnsi="Arial" w:cs="Arial"/>
        </w:rPr>
        <w:t xml:space="preserve"> </w:t>
      </w:r>
    </w:p>
    <w:p w14:paraId="301ED7CB" w14:textId="77777777" w:rsidR="005A501A" w:rsidRPr="00D43901" w:rsidRDefault="005A501A" w:rsidP="00112196">
      <w:pPr>
        <w:autoSpaceDE w:val="0"/>
        <w:autoSpaceDN w:val="0"/>
        <w:adjustRightInd w:val="0"/>
        <w:spacing w:before="360" w:after="0" w:line="240" w:lineRule="auto"/>
        <w:ind w:left="284" w:hanging="284"/>
        <w:jc w:val="both"/>
        <w:rPr>
          <w:rFonts w:ascii="Arial" w:hAnsi="Arial" w:cs="Arial"/>
        </w:rPr>
      </w:pPr>
      <w:r w:rsidRPr="00D43901">
        <w:rPr>
          <w:rFonts w:ascii="Arial" w:hAnsi="Arial" w:cs="Arial"/>
        </w:rPr>
        <w:t>2.</w:t>
      </w:r>
      <w:r w:rsidR="006D7303" w:rsidRPr="00D43901">
        <w:rPr>
          <w:rFonts w:ascii="Arial" w:hAnsi="Arial" w:cs="Arial"/>
        </w:rPr>
        <w:tab/>
      </w:r>
      <w:r w:rsidRPr="00D43901">
        <w:rPr>
          <w:rFonts w:ascii="Arial" w:hAnsi="Arial" w:cs="Arial"/>
        </w:rPr>
        <w:t>Ve věcech plnění této smlouvy je zástupcem a kontaktní osobou na straně prodávajícího:</w:t>
      </w:r>
    </w:p>
    <w:p w14:paraId="5F93D691" w14:textId="4ACD9269" w:rsidR="00F03D71" w:rsidRDefault="00D45C43" w:rsidP="00112196">
      <w:pPr>
        <w:autoSpaceDE w:val="0"/>
        <w:autoSpaceDN w:val="0"/>
        <w:adjustRightInd w:val="0"/>
        <w:spacing w:before="120" w:after="0" w:line="24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 w:rsidR="00F03D71">
        <w:rPr>
          <w:rFonts w:ascii="Arial" w:hAnsi="Arial" w:cs="Arial"/>
        </w:rPr>
        <w:t xml:space="preserve">, prodejce nových vozů </w:t>
      </w:r>
      <w:r w:rsidR="00F03D71" w:rsidRPr="00F03D71">
        <w:rPr>
          <w:rFonts w:ascii="Arial" w:hAnsi="Arial" w:cs="Arial"/>
        </w:rPr>
        <w:t>CITROËN</w:t>
      </w:r>
      <w:r w:rsidR="00F03D71">
        <w:rPr>
          <w:rFonts w:ascii="Arial" w:hAnsi="Arial" w:cs="Arial"/>
        </w:rPr>
        <w:t xml:space="preserve">, tel.: </w:t>
      </w:r>
      <w:r>
        <w:rPr>
          <w:rFonts w:ascii="Arial" w:hAnsi="Arial" w:cs="Arial"/>
        </w:rPr>
        <w:t>……………</w:t>
      </w:r>
      <w:r w:rsidR="00F03D71">
        <w:rPr>
          <w:rFonts w:ascii="Arial" w:hAnsi="Arial" w:cs="Arial"/>
        </w:rPr>
        <w:t xml:space="preserve">, e-mail: </w:t>
      </w:r>
      <w:hyperlink r:id="rId9" w:history="1">
        <w:r>
          <w:rPr>
            <w:rStyle w:val="Hypertextovodkaz"/>
            <w:rFonts w:ascii="Arial" w:hAnsi="Arial" w:cs="Arial"/>
          </w:rPr>
          <w:t>………………………</w:t>
        </w:r>
      </w:hyperlink>
    </w:p>
    <w:p w14:paraId="588A5483" w14:textId="77777777" w:rsidR="006D7303" w:rsidRDefault="006D7303" w:rsidP="00112196">
      <w:p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Určení zástupci smluvních stran jednají za smluvní strany ve všech věcech souvisejících</w:t>
      </w:r>
      <w:r>
        <w:rPr>
          <w:rFonts w:ascii="Arial" w:hAnsi="Arial" w:cs="Arial"/>
        </w:rPr>
        <w:t xml:space="preserve"> </w:t>
      </w:r>
      <w:r w:rsidR="001F0ADF">
        <w:rPr>
          <w:rFonts w:ascii="Arial" w:hAnsi="Arial" w:cs="Arial"/>
        </w:rPr>
        <w:t>s </w:t>
      </w:r>
      <w:r w:rsidR="005A501A" w:rsidRPr="005A501A">
        <w:rPr>
          <w:rFonts w:ascii="Arial" w:hAnsi="Arial" w:cs="Arial"/>
        </w:rPr>
        <w:t>plněním této smlouvy, zejména podepisují zápisy z jednání smluvních stran a předávací</w:t>
      </w:r>
      <w:r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protokol. Určený zástupce kupujícího je též oprávněn oznamovat za kupujícího vady zboží a</w:t>
      </w:r>
      <w:r w:rsidR="001F0ADF">
        <w:rPr>
          <w:rFonts w:ascii="Arial" w:hAnsi="Arial" w:cs="Arial"/>
        </w:rPr>
        <w:t> </w:t>
      </w:r>
      <w:r w:rsidR="005A501A" w:rsidRPr="005A501A">
        <w:rPr>
          <w:rFonts w:ascii="Arial" w:hAnsi="Arial" w:cs="Arial"/>
        </w:rPr>
        <w:t>činit další oznámení, žádosti či jiné úkony podle této smlouvy.</w:t>
      </w:r>
    </w:p>
    <w:p w14:paraId="4DD912C3" w14:textId="77777777" w:rsidR="006D7303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Změna určení výše uvedených zástupců smluvních stran nevyžaduje změnu této smlouvy.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Smluvní strana, o jejíhož zástupce jde, je však povinna takovou změnu bez zbytečného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odkladu písemně sdělit druhé smluvní straně.</w:t>
      </w:r>
    </w:p>
    <w:p w14:paraId="1BB18F45" w14:textId="77777777" w:rsidR="006D7303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5.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Kromě jiných způsobů komunikace dohodnutých mezi stranami se za účinné považují osobní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doručování, doručování doporuč</w:t>
      </w:r>
      <w:r w:rsidR="008412BE">
        <w:rPr>
          <w:rFonts w:ascii="Arial" w:hAnsi="Arial" w:cs="Arial"/>
        </w:rPr>
        <w:t xml:space="preserve">enou poštou, datovou schránkou </w:t>
      </w:r>
      <w:r w:rsidRPr="005A501A">
        <w:rPr>
          <w:rFonts w:ascii="Arial" w:hAnsi="Arial" w:cs="Arial"/>
        </w:rPr>
        <w:t>či elektronickou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poštou. Pro doručování platí kontaktní údaje smluvních stran a jejích zástupců uvedené v</w:t>
      </w:r>
      <w:r w:rsidR="006D7303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této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smlouvě nebo kontaktní údaje, které si smluvní strany po uzavření této smlouvy písemně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oznámily.</w:t>
      </w:r>
    </w:p>
    <w:p w14:paraId="05D20809" w14:textId="77777777" w:rsidR="005A501A" w:rsidRPr="005A501A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6.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Oznámení správně adresovaná se považují za uskutečněná v případě osobního doručování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anebo doručování doporučenou poštou okamžikem doručení, v případě posílání elektronickou poštou okamžikem obdržení potvrzení o doručení od protistrany při použití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stejného komunikačního kanálu.</w:t>
      </w:r>
    </w:p>
    <w:p w14:paraId="201B26B5" w14:textId="77777777" w:rsidR="006D7303" w:rsidRDefault="006D7303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CA8A3B4" w14:textId="77777777" w:rsidR="005A501A" w:rsidRPr="005A501A" w:rsidRDefault="005A501A" w:rsidP="0011219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XII.</w:t>
      </w:r>
    </w:p>
    <w:p w14:paraId="7C9D01D6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Zveřejnění smlouvy a obchodní tajemství</w:t>
      </w:r>
    </w:p>
    <w:p w14:paraId="2E5C5997" w14:textId="77777777" w:rsidR="005A501A" w:rsidRPr="005A501A" w:rsidRDefault="005A501A" w:rsidP="00D43901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Prodávající prohlašuje, že skutečnosti uvedené v této smlouvě nepovažuje za obchodní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tajemství a uděluje svolení k jejich užití a zveřejnění bez stanovení jakýchkoliv dalších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podmínek.</w:t>
      </w:r>
    </w:p>
    <w:p w14:paraId="36802FC9" w14:textId="77777777" w:rsidR="006D7303" w:rsidRDefault="006D7303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8D3FD2" w14:textId="77777777" w:rsidR="004A7413" w:rsidRDefault="004A741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EB60051" w14:textId="1B333BE3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lastRenderedPageBreak/>
        <w:t>Článek XIII.</w:t>
      </w:r>
    </w:p>
    <w:p w14:paraId="57371C82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Závěrečná ustanovení</w:t>
      </w:r>
    </w:p>
    <w:p w14:paraId="784D9571" w14:textId="574F7968" w:rsidR="005A501A" w:rsidRPr="005A501A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Není-li v této smlouvě ujednáno jinak, vztahuje se na vztahy z ní vyplývající občanský zákoník,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</w:t>
      </w:r>
      <w:r w:rsidR="009F6FAF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platném znění.</w:t>
      </w:r>
    </w:p>
    <w:p w14:paraId="536B17AC" w14:textId="6C62B529" w:rsidR="006D7303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Tuto smlouvu je možno měnit pouze písemně na základě vzestupně číslovaných </w:t>
      </w:r>
      <w:r w:rsidR="00842830" w:rsidRPr="005A501A">
        <w:rPr>
          <w:rFonts w:ascii="Arial" w:hAnsi="Arial" w:cs="Arial"/>
        </w:rPr>
        <w:t>dodatků,</w:t>
      </w:r>
      <w:r w:rsidRPr="005A501A">
        <w:rPr>
          <w:rFonts w:ascii="Arial" w:hAnsi="Arial" w:cs="Arial"/>
        </w:rPr>
        <w:t xml:space="preserve"> a to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prostřednictvím osob oprávněných k uzavření této smlouvy.</w:t>
      </w:r>
    </w:p>
    <w:p w14:paraId="4E77F2A2" w14:textId="77777777" w:rsidR="006D7303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D43901">
        <w:rPr>
          <w:rFonts w:ascii="Arial" w:hAnsi="Arial" w:cs="Arial"/>
        </w:rPr>
        <w:t>3.</w:t>
      </w:r>
      <w:r w:rsidR="006D7303" w:rsidRPr="00D43901">
        <w:rPr>
          <w:rFonts w:ascii="Arial" w:hAnsi="Arial" w:cs="Arial"/>
        </w:rPr>
        <w:tab/>
      </w:r>
      <w:r w:rsidRPr="00D43901">
        <w:rPr>
          <w:rFonts w:ascii="Arial" w:hAnsi="Arial" w:cs="Arial"/>
        </w:rPr>
        <w:t xml:space="preserve">Nedílnou součástí této smlouvy </w:t>
      </w:r>
      <w:r w:rsidR="00D3591C" w:rsidRPr="00D43901">
        <w:rPr>
          <w:rFonts w:ascii="Arial" w:hAnsi="Arial" w:cs="Arial"/>
        </w:rPr>
        <w:t>je</w:t>
      </w:r>
      <w:r w:rsidR="00D3591C" w:rsidRPr="00D43901">
        <w:rPr>
          <w:rFonts w:ascii="Arial" w:hAnsi="Arial" w:cs="Arial"/>
          <w:color w:val="92D050"/>
        </w:rPr>
        <w:t xml:space="preserve"> </w:t>
      </w:r>
      <w:r w:rsidRPr="00D43901">
        <w:rPr>
          <w:rFonts w:ascii="Arial" w:hAnsi="Arial" w:cs="Arial"/>
        </w:rPr>
        <w:t>příloh</w:t>
      </w:r>
      <w:r w:rsidR="00F04E71">
        <w:rPr>
          <w:rFonts w:ascii="Arial" w:hAnsi="Arial" w:cs="Arial"/>
        </w:rPr>
        <w:t>a č. 1</w:t>
      </w:r>
      <w:r w:rsidR="006D7303" w:rsidRPr="00D43901">
        <w:rPr>
          <w:rFonts w:ascii="Arial" w:hAnsi="Arial" w:cs="Arial"/>
        </w:rPr>
        <w:t xml:space="preserve"> -</w:t>
      </w:r>
      <w:r w:rsidRPr="00D43901">
        <w:rPr>
          <w:rFonts w:ascii="Arial" w:hAnsi="Arial" w:cs="Arial"/>
        </w:rPr>
        <w:t xml:space="preserve"> Technická specifikace vozidla</w:t>
      </w:r>
      <w:r w:rsidR="006D7303" w:rsidRPr="00D43901">
        <w:rPr>
          <w:rFonts w:ascii="Arial" w:hAnsi="Arial" w:cs="Arial"/>
        </w:rPr>
        <w:t>.</w:t>
      </w:r>
    </w:p>
    <w:p w14:paraId="6AA3FFD3" w14:textId="240CD9D6" w:rsidR="008412BE" w:rsidRDefault="005A501A" w:rsidP="008412BE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6D7303">
        <w:rPr>
          <w:rFonts w:ascii="Arial" w:hAnsi="Arial" w:cs="Arial"/>
        </w:rPr>
        <w:tab/>
      </w:r>
      <w:r w:rsidR="00347F9B" w:rsidRPr="00347F9B">
        <w:rPr>
          <w:rFonts w:ascii="Arial" w:hAnsi="Arial" w:cs="Arial"/>
        </w:rPr>
        <w:t>Tato smlouva je vyhotovena v elektronické nebo listinné podobě. Smlouva vyhotovená v elektronické podobě je opatřena kvalifikovanými elektronickými podpisy osob, které jsou oprávněny jednat jménem smluvních stran. Smlouva v listinné podobě je vyhotovena ve čtyřech provedeních, z nichž každé má platnost originálu, přičemž objednatel i zhotovitel obdrží po dvou vyhotoveních. Uvedené smluvní strany prohlašují, že podle zákona, stanov, společenské smlouvy nebo jiného obdobného organizačního předpisu jsou oprávněny tuto smlouvu podepsat a k platnosti smlouvy není třeba podpisu jiné osoby.</w:t>
      </w:r>
    </w:p>
    <w:p w14:paraId="309A2CBA" w14:textId="77777777" w:rsidR="006D7303" w:rsidRDefault="005A501A" w:rsidP="00A14BD6">
      <w:p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5.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Smluvní strany prohlašují, že souhlasí s textem této smlouvy a že ji uzavřely na základě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svobodné a vážné vůle.</w:t>
      </w:r>
    </w:p>
    <w:p w14:paraId="25B2A4B4" w14:textId="77777777" w:rsidR="00C6297A" w:rsidRDefault="005A501A" w:rsidP="00C6297A">
      <w:pPr>
        <w:pStyle w:val="WW-Zkladntextodsazen3"/>
        <w:spacing w:after="120" w:line="252" w:lineRule="auto"/>
        <w:ind w:left="284" w:hanging="284"/>
        <w:jc w:val="both"/>
        <w:rPr>
          <w:rFonts w:cs="Arial"/>
          <w:bCs/>
          <w:sz w:val="22"/>
          <w:szCs w:val="22"/>
        </w:rPr>
      </w:pPr>
      <w:r w:rsidRPr="00A14BD6">
        <w:rPr>
          <w:rFonts w:cs="Arial"/>
          <w:sz w:val="22"/>
          <w:szCs w:val="22"/>
        </w:rPr>
        <w:t>6.</w:t>
      </w:r>
      <w:r w:rsidR="006D7303" w:rsidRPr="00A14BD6">
        <w:rPr>
          <w:rFonts w:cs="Arial"/>
          <w:sz w:val="22"/>
          <w:szCs w:val="22"/>
        </w:rPr>
        <w:tab/>
      </w:r>
      <w:r w:rsidR="00A14BD6" w:rsidRPr="00A14BD6">
        <w:rPr>
          <w:rFonts w:cs="Arial"/>
          <w:bCs/>
          <w:sz w:val="22"/>
          <w:szCs w:val="22"/>
        </w:rPr>
        <w:t>Prodávající souhlasí</w:t>
      </w:r>
      <w:r w:rsidR="00A14BD6">
        <w:rPr>
          <w:rFonts w:cs="Arial"/>
          <w:bCs/>
          <w:sz w:val="22"/>
          <w:szCs w:val="22"/>
        </w:rPr>
        <w:t xml:space="preserve"> se zveřejněním této smlouvy v R</w:t>
      </w:r>
      <w:r w:rsidR="00A14BD6" w:rsidRPr="00A14BD6">
        <w:rPr>
          <w:rFonts w:cs="Arial"/>
          <w:bCs/>
          <w:sz w:val="22"/>
          <w:szCs w:val="22"/>
        </w:rPr>
        <w:t>egistru smluv ministerstva vnitra dle zákona 340/2015 Sb.</w:t>
      </w:r>
    </w:p>
    <w:p w14:paraId="6F994FA9" w14:textId="52236530" w:rsidR="004A7413" w:rsidRPr="004A7413" w:rsidRDefault="004A7413" w:rsidP="004A7413">
      <w:pPr>
        <w:pStyle w:val="WW-Zkladntextodsazen3"/>
        <w:spacing w:after="120" w:line="252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7.</w:t>
      </w:r>
      <w:r>
        <w:rPr>
          <w:rFonts w:cs="Arial"/>
          <w:sz w:val="22"/>
          <w:szCs w:val="22"/>
        </w:rPr>
        <w:tab/>
      </w:r>
      <w:r w:rsidRPr="004A7413">
        <w:rPr>
          <w:rFonts w:cs="Arial"/>
          <w:sz w:val="22"/>
          <w:szCs w:val="22"/>
        </w:rPr>
        <w:t xml:space="preserve">Tato smlouva byla schválena na </w:t>
      </w:r>
      <w:r w:rsidR="00F03D71">
        <w:rPr>
          <w:rFonts w:cs="Arial"/>
          <w:sz w:val="22"/>
          <w:szCs w:val="22"/>
        </w:rPr>
        <w:t>43</w:t>
      </w:r>
      <w:r w:rsidRPr="004A7413">
        <w:rPr>
          <w:rFonts w:cs="Arial"/>
          <w:sz w:val="22"/>
          <w:szCs w:val="22"/>
        </w:rPr>
        <w:t xml:space="preserve"> schůzi Rady města Třince dne </w:t>
      </w:r>
      <w:r w:rsidR="00F03D71">
        <w:rPr>
          <w:rFonts w:cs="Arial"/>
          <w:sz w:val="22"/>
          <w:szCs w:val="22"/>
        </w:rPr>
        <w:t>29.04.2024</w:t>
      </w:r>
      <w:r w:rsidRPr="004A7413">
        <w:rPr>
          <w:rFonts w:cs="Arial"/>
          <w:sz w:val="22"/>
          <w:szCs w:val="22"/>
        </w:rPr>
        <w:t xml:space="preserve"> usnesením č. </w:t>
      </w:r>
      <w:r w:rsidR="00F03D71">
        <w:rPr>
          <w:rFonts w:cs="Arial"/>
          <w:sz w:val="22"/>
          <w:szCs w:val="22"/>
        </w:rPr>
        <w:t>2024/</w:t>
      </w:r>
      <w:r w:rsidR="00915BA0">
        <w:rPr>
          <w:rFonts w:cs="Arial"/>
          <w:sz w:val="22"/>
          <w:szCs w:val="22"/>
        </w:rPr>
        <w:t>1513</w:t>
      </w:r>
      <w:r w:rsidRPr="004A7413">
        <w:rPr>
          <w:rFonts w:cs="Arial"/>
          <w:sz w:val="22"/>
          <w:szCs w:val="22"/>
        </w:rPr>
        <w:t xml:space="preserve"> nadpoloviční většinou hlasů všech členů rady města.</w:t>
      </w:r>
    </w:p>
    <w:p w14:paraId="5E3429A7" w14:textId="6C0F3CCA" w:rsidR="004A7413" w:rsidRPr="004A7413" w:rsidRDefault="004A7413" w:rsidP="004A7413">
      <w:pPr>
        <w:pStyle w:val="WW-Zkladntextodsazen3"/>
        <w:spacing w:after="120" w:line="252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8.</w:t>
      </w:r>
      <w:r>
        <w:rPr>
          <w:rFonts w:cs="Arial"/>
          <w:sz w:val="22"/>
          <w:szCs w:val="22"/>
        </w:rPr>
        <w:tab/>
      </w:r>
      <w:r w:rsidRPr="004A7413">
        <w:rPr>
          <w:rFonts w:cs="Arial"/>
          <w:sz w:val="22"/>
          <w:szCs w:val="22"/>
        </w:rPr>
        <w:t>Nedílnou součástí smlouvy j</w:t>
      </w:r>
      <w:r>
        <w:rPr>
          <w:rFonts w:cs="Arial"/>
          <w:sz w:val="22"/>
          <w:szCs w:val="22"/>
        </w:rPr>
        <w:t>e</w:t>
      </w:r>
      <w:r w:rsidRPr="004A7413">
        <w:rPr>
          <w:rFonts w:cs="Arial"/>
          <w:sz w:val="22"/>
          <w:szCs w:val="22"/>
        </w:rPr>
        <w:t xml:space="preserve"> příloh</w:t>
      </w:r>
      <w:r>
        <w:rPr>
          <w:rFonts w:cs="Arial"/>
          <w:sz w:val="22"/>
          <w:szCs w:val="22"/>
        </w:rPr>
        <w:t>a</w:t>
      </w:r>
      <w:r w:rsidRPr="004A7413">
        <w:rPr>
          <w:rFonts w:cs="Arial"/>
          <w:sz w:val="22"/>
          <w:szCs w:val="22"/>
        </w:rPr>
        <w:t>:</w:t>
      </w:r>
    </w:p>
    <w:p w14:paraId="122ED612" w14:textId="602844B0" w:rsidR="004A7413" w:rsidRPr="004A7413" w:rsidRDefault="004A7413" w:rsidP="004A7413">
      <w:pPr>
        <w:pStyle w:val="WW-Zkladntextodsazen3"/>
        <w:spacing w:after="120" w:line="252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4A7413">
        <w:rPr>
          <w:rFonts w:cs="Arial"/>
          <w:sz w:val="22"/>
          <w:szCs w:val="22"/>
        </w:rPr>
        <w:t>č. 1 – Technická specifikace vozidl</w:t>
      </w:r>
      <w:r w:rsidR="004F0FDF">
        <w:rPr>
          <w:rFonts w:cs="Arial"/>
          <w:sz w:val="22"/>
          <w:szCs w:val="22"/>
        </w:rPr>
        <w:t>a</w:t>
      </w:r>
    </w:p>
    <w:p w14:paraId="6650BB13" w14:textId="52A5FB81" w:rsidR="005A501A" w:rsidRPr="00F03D71" w:rsidRDefault="005A501A" w:rsidP="004A7413">
      <w:pPr>
        <w:tabs>
          <w:tab w:val="left" w:pos="48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</w:rPr>
      </w:pPr>
      <w:r w:rsidRPr="00F03D71">
        <w:rPr>
          <w:rFonts w:ascii="Arial" w:hAnsi="Arial" w:cs="Arial"/>
        </w:rPr>
        <w:t xml:space="preserve">V </w:t>
      </w:r>
      <w:r w:rsidR="004A7413" w:rsidRPr="00F03D71">
        <w:rPr>
          <w:rFonts w:ascii="Arial" w:hAnsi="Arial" w:cs="Arial"/>
        </w:rPr>
        <w:t>Třinci</w:t>
      </w:r>
      <w:r w:rsidRPr="00F03D71">
        <w:rPr>
          <w:rFonts w:ascii="Arial" w:hAnsi="Arial" w:cs="Arial"/>
        </w:rPr>
        <w:t xml:space="preserve"> dne</w:t>
      </w:r>
      <w:r w:rsidR="00A14BD6" w:rsidRPr="00F03D71">
        <w:rPr>
          <w:rFonts w:ascii="Arial" w:hAnsi="Arial" w:cs="Arial"/>
        </w:rPr>
        <w:t>…</w:t>
      </w:r>
      <w:r w:rsidR="00D45C43">
        <w:rPr>
          <w:rFonts w:ascii="Arial" w:hAnsi="Arial" w:cs="Arial"/>
        </w:rPr>
        <w:t>02.05.2024</w:t>
      </w:r>
      <w:r w:rsidR="00A14BD6" w:rsidRPr="00F03D71">
        <w:rPr>
          <w:rFonts w:ascii="Arial" w:hAnsi="Arial" w:cs="Arial"/>
        </w:rPr>
        <w:t>………</w:t>
      </w:r>
      <w:r w:rsidRPr="00F03D71">
        <w:rPr>
          <w:rFonts w:ascii="Arial" w:hAnsi="Arial" w:cs="Arial"/>
        </w:rPr>
        <w:t xml:space="preserve"> </w:t>
      </w:r>
      <w:r w:rsidR="00694165" w:rsidRPr="00F03D71">
        <w:rPr>
          <w:rFonts w:ascii="Arial" w:hAnsi="Arial" w:cs="Arial"/>
        </w:rPr>
        <w:tab/>
        <w:t>V</w:t>
      </w:r>
      <w:r w:rsidR="00D45C43">
        <w:rPr>
          <w:rFonts w:ascii="Arial" w:hAnsi="Arial" w:cs="Arial"/>
        </w:rPr>
        <w:t>e Frýdku-Místku</w:t>
      </w:r>
      <w:r w:rsidR="00694165" w:rsidRPr="00F03D71">
        <w:rPr>
          <w:rFonts w:ascii="Arial" w:hAnsi="Arial" w:cs="Arial"/>
        </w:rPr>
        <w:t xml:space="preserve"> dne…</w:t>
      </w:r>
      <w:r w:rsidR="00D45C43">
        <w:rPr>
          <w:rFonts w:ascii="Arial" w:hAnsi="Arial" w:cs="Arial"/>
        </w:rPr>
        <w:t>30.04.</w:t>
      </w:r>
      <w:proofErr w:type="gramStart"/>
      <w:r w:rsidR="00D45C43">
        <w:rPr>
          <w:rFonts w:ascii="Arial" w:hAnsi="Arial" w:cs="Arial"/>
        </w:rPr>
        <w:t>2024</w:t>
      </w:r>
      <w:r w:rsidR="00694165" w:rsidRPr="00F03D71">
        <w:rPr>
          <w:rFonts w:ascii="Arial" w:hAnsi="Arial" w:cs="Arial"/>
        </w:rPr>
        <w:t>….</w:t>
      </w:r>
      <w:proofErr w:type="gramEnd"/>
      <w:r w:rsidR="00694165" w:rsidRPr="00F03D71">
        <w:rPr>
          <w:rFonts w:ascii="Arial" w:hAnsi="Arial" w:cs="Arial"/>
        </w:rPr>
        <w:t>.</w:t>
      </w:r>
      <w:r w:rsidR="006D7303" w:rsidRPr="00F03D71">
        <w:rPr>
          <w:rFonts w:ascii="Arial" w:hAnsi="Arial" w:cs="Arial"/>
        </w:rPr>
        <w:tab/>
      </w:r>
    </w:p>
    <w:p w14:paraId="14BFD59C" w14:textId="77777777" w:rsidR="006D7303" w:rsidRDefault="006D7303" w:rsidP="004A7413">
      <w:pPr>
        <w:tabs>
          <w:tab w:val="left" w:pos="4820"/>
        </w:tabs>
        <w:autoSpaceDE w:val="0"/>
        <w:autoSpaceDN w:val="0"/>
        <w:adjustRightInd w:val="0"/>
        <w:spacing w:before="1440" w:after="0" w:line="240" w:lineRule="auto"/>
        <w:rPr>
          <w:rFonts w:ascii="Arial" w:hAnsi="Arial" w:cs="Arial"/>
        </w:rPr>
      </w:pPr>
      <w:r w:rsidRPr="00F03D71">
        <w:rPr>
          <w:rFonts w:ascii="Arial" w:hAnsi="Arial" w:cs="Arial"/>
        </w:rPr>
        <w:t>………………………………</w:t>
      </w:r>
      <w:r w:rsidRPr="00F03D71">
        <w:rPr>
          <w:rFonts w:ascii="Arial" w:hAnsi="Arial" w:cs="Arial"/>
        </w:rPr>
        <w:tab/>
      </w:r>
      <w:r w:rsidR="00D21327" w:rsidRPr="00F03D71">
        <w:rPr>
          <w:rFonts w:ascii="Arial" w:hAnsi="Arial" w:cs="Arial"/>
        </w:rPr>
        <w:tab/>
      </w:r>
      <w:r w:rsidRPr="00F03D71">
        <w:rPr>
          <w:rFonts w:ascii="Arial" w:hAnsi="Arial" w:cs="Arial"/>
        </w:rPr>
        <w:t>………………………………</w:t>
      </w:r>
    </w:p>
    <w:p w14:paraId="1E7290A6" w14:textId="724B17A3" w:rsidR="005A501A" w:rsidRPr="005A501A" w:rsidRDefault="005A501A" w:rsidP="00F03D71">
      <w:pPr>
        <w:tabs>
          <w:tab w:val="left" w:pos="567"/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Za </w:t>
      </w:r>
      <w:r w:rsidR="006D7303">
        <w:rPr>
          <w:rFonts w:ascii="Arial" w:hAnsi="Arial" w:cs="Arial"/>
        </w:rPr>
        <w:t>kupujícího</w:t>
      </w:r>
      <w:r w:rsidRPr="005A501A">
        <w:rPr>
          <w:rFonts w:ascii="Arial" w:hAnsi="Arial" w:cs="Arial"/>
        </w:rPr>
        <w:t xml:space="preserve">: </w:t>
      </w:r>
      <w:r w:rsidR="00F03D71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Za </w:t>
      </w:r>
      <w:r w:rsidR="006D7303">
        <w:rPr>
          <w:rFonts w:ascii="Arial" w:hAnsi="Arial" w:cs="Arial"/>
        </w:rPr>
        <w:t>prodávajícího</w:t>
      </w:r>
      <w:r w:rsidRPr="005A501A">
        <w:rPr>
          <w:rFonts w:ascii="Arial" w:hAnsi="Arial" w:cs="Arial"/>
        </w:rPr>
        <w:t>:</w:t>
      </w:r>
    </w:p>
    <w:p w14:paraId="2C23F504" w14:textId="314804C8" w:rsidR="005A501A" w:rsidRPr="004A7413" w:rsidRDefault="00A14BD6" w:rsidP="004A7413">
      <w:pPr>
        <w:tabs>
          <w:tab w:val="left" w:pos="142"/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7413">
        <w:rPr>
          <w:rFonts w:ascii="Arial" w:hAnsi="Arial" w:cs="Arial"/>
        </w:rPr>
        <w:t xml:space="preserve">Mgr. </w:t>
      </w:r>
      <w:r w:rsidR="00C25DE4">
        <w:rPr>
          <w:rFonts w:ascii="Arial" w:hAnsi="Arial" w:cs="Arial"/>
        </w:rPr>
        <w:t>Kamil Raszka</w:t>
      </w:r>
      <w:r w:rsidR="00842830" w:rsidRPr="004A7413">
        <w:rPr>
          <w:rFonts w:ascii="Arial" w:hAnsi="Arial" w:cs="Arial"/>
        </w:rPr>
        <w:t>, MBA</w:t>
      </w:r>
      <w:r w:rsidR="00F03D71">
        <w:rPr>
          <w:rFonts w:ascii="Arial" w:hAnsi="Arial" w:cs="Arial"/>
        </w:rPr>
        <w:tab/>
      </w:r>
      <w:r w:rsidR="00F03D71">
        <w:rPr>
          <w:rFonts w:ascii="Arial" w:hAnsi="Arial" w:cs="Arial"/>
        </w:rPr>
        <w:tab/>
        <w:t xml:space="preserve">Ing. Leoš </w:t>
      </w:r>
      <w:proofErr w:type="spellStart"/>
      <w:r w:rsidR="00F03D71">
        <w:rPr>
          <w:rFonts w:ascii="Arial" w:hAnsi="Arial" w:cs="Arial"/>
        </w:rPr>
        <w:t>Penčák</w:t>
      </w:r>
      <w:proofErr w:type="spellEnd"/>
    </w:p>
    <w:p w14:paraId="6AA82FC1" w14:textId="44AE6BF0" w:rsidR="00112196" w:rsidRDefault="00F03D71" w:rsidP="004A7413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A14BD6">
        <w:rPr>
          <w:rFonts w:ascii="Arial" w:hAnsi="Arial" w:cs="Arial"/>
        </w:rPr>
        <w:t>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předseda představenstva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6FBB7D" w14:textId="43789A6E" w:rsidR="00D45C43" w:rsidRDefault="00D45C43" w:rsidP="004A7413">
      <w:pPr>
        <w:tabs>
          <w:tab w:val="left" w:pos="851"/>
        </w:tabs>
        <w:rPr>
          <w:rFonts w:ascii="Arial" w:hAnsi="Arial" w:cs="Arial"/>
        </w:rPr>
      </w:pPr>
    </w:p>
    <w:p w14:paraId="04C936B8" w14:textId="3644F2A2" w:rsidR="00D45C43" w:rsidRDefault="00D45C43" w:rsidP="004A7413">
      <w:pPr>
        <w:tabs>
          <w:tab w:val="left" w:pos="851"/>
        </w:tabs>
        <w:rPr>
          <w:rFonts w:ascii="Arial" w:hAnsi="Arial" w:cs="Arial"/>
        </w:rPr>
      </w:pPr>
    </w:p>
    <w:p w14:paraId="7BB0631E" w14:textId="77777777" w:rsidR="00D45C43" w:rsidRDefault="00D45C43" w:rsidP="004A7413">
      <w:pPr>
        <w:tabs>
          <w:tab w:val="left" w:pos="851"/>
        </w:tabs>
        <w:rPr>
          <w:rFonts w:ascii="Arial" w:hAnsi="Arial" w:cs="Arial"/>
        </w:rPr>
        <w:sectPr w:rsidR="00D45C43" w:rsidSect="00915A5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1134" w:bottom="1134" w:left="1134" w:header="284" w:footer="569" w:gutter="0"/>
          <w:pgNumType w:start="1"/>
          <w:cols w:space="708"/>
          <w:titlePg/>
          <w:docGrid w:linePitch="360"/>
        </w:sectPr>
      </w:pPr>
    </w:p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3440"/>
      </w:tblGrid>
      <w:tr w:rsidR="00D45C43" w:rsidRPr="00D45C43" w14:paraId="21A867BC" w14:textId="77777777" w:rsidTr="00D45C43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D0CC" w14:textId="77777777" w:rsidR="00D45C43" w:rsidRPr="00D45C43" w:rsidRDefault="00D45C43" w:rsidP="00D45C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D8BC" w14:textId="77777777" w:rsidR="00D45C43" w:rsidRPr="00D45C43" w:rsidRDefault="00D45C43" w:rsidP="00D45C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příloha č. 1 smlouvy</w:t>
            </w:r>
          </w:p>
        </w:tc>
      </w:tr>
      <w:tr w:rsidR="00D45C43" w:rsidRPr="00D45C43" w14:paraId="271EC00C" w14:textId="77777777" w:rsidTr="00D45C43">
        <w:trPr>
          <w:trHeight w:val="233"/>
        </w:trPr>
        <w:tc>
          <w:tcPr>
            <w:tcW w:w="10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05D0E" w14:textId="77777777" w:rsidR="00D45C43" w:rsidRPr="00D45C43" w:rsidRDefault="00D45C43" w:rsidP="00D45C4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45C4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Technická specifikace vozidla: elektromobil (BEV)</w:t>
            </w:r>
          </w:p>
        </w:tc>
      </w:tr>
      <w:tr w:rsidR="00D45C43" w:rsidRPr="00D45C43" w14:paraId="52544A61" w14:textId="77777777" w:rsidTr="00D45C43">
        <w:trPr>
          <w:trHeight w:val="53"/>
        </w:trPr>
        <w:tc>
          <w:tcPr>
            <w:tcW w:w="6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A5DA8" w14:textId="77777777" w:rsidR="00D45C43" w:rsidRPr="00D45C43" w:rsidRDefault="00D45C43" w:rsidP="00D45C4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45C4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7D2F1" w14:textId="77777777" w:rsidR="00D45C43" w:rsidRPr="00D45C43" w:rsidRDefault="00D45C43" w:rsidP="00D45C4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45C4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45C43" w:rsidRPr="00D45C43" w14:paraId="1CE05B46" w14:textId="77777777" w:rsidTr="00D45C43">
        <w:trPr>
          <w:trHeight w:val="315"/>
        </w:trPr>
        <w:tc>
          <w:tcPr>
            <w:tcW w:w="10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00" w:fill="FFFF00"/>
            <w:noWrap/>
            <w:hideMark/>
          </w:tcPr>
          <w:p w14:paraId="06B65B7C" w14:textId="77777777" w:rsidR="00D45C43" w:rsidRPr="00D45C43" w:rsidRDefault="00D45C43" w:rsidP="00D45C4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45C4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CITROËN ë-BERLINGO XL </w:t>
            </w:r>
          </w:p>
        </w:tc>
      </w:tr>
      <w:tr w:rsidR="00D45C43" w:rsidRPr="00D45C43" w14:paraId="1751E19F" w14:textId="77777777" w:rsidTr="00D45C43">
        <w:trPr>
          <w:trHeight w:val="31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661A3AE2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45C4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Kupujícím požadované technické požadavky (parametry nového vozidla)</w:t>
            </w:r>
          </w:p>
        </w:tc>
      </w:tr>
      <w:tr w:rsidR="00D45C43" w:rsidRPr="00D45C43" w14:paraId="00607563" w14:textId="77777777" w:rsidTr="00D45C43">
        <w:trPr>
          <w:trHeight w:val="30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4B5B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typ: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CBD8D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osobní, M1 do 3,5 t</w:t>
            </w:r>
          </w:p>
        </w:tc>
      </w:tr>
      <w:tr w:rsidR="00D45C43" w:rsidRPr="00D45C43" w14:paraId="4AB5CFF5" w14:textId="77777777" w:rsidTr="00D45C43">
        <w:trPr>
          <w:trHeight w:val="60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FC0F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počet dveří: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697B8E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min. 5 z toho boční zadní levé i pravé posuvné</w:t>
            </w:r>
          </w:p>
        </w:tc>
      </w:tr>
      <w:tr w:rsidR="00D45C43" w:rsidRPr="00D45C43" w14:paraId="235B1AF0" w14:textId="77777777" w:rsidTr="00D45C43">
        <w:trPr>
          <w:trHeight w:val="30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C019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počet míst k sezení: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914D9C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min. 7</w:t>
            </w:r>
          </w:p>
        </w:tc>
      </w:tr>
      <w:tr w:rsidR="00D45C43" w:rsidRPr="00D45C43" w14:paraId="2665D2BA" w14:textId="77777777" w:rsidTr="00D45C43">
        <w:trPr>
          <w:trHeight w:val="30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24AD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palivo: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D0998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elektřina</w:t>
            </w:r>
          </w:p>
        </w:tc>
      </w:tr>
      <w:tr w:rsidR="00D45C43" w:rsidRPr="00D45C43" w14:paraId="315A9D95" w14:textId="77777777" w:rsidTr="00D45C43">
        <w:trPr>
          <w:trHeight w:val="30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007D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výkon elektromotoru (kW):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989DD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min. 90</w:t>
            </w:r>
          </w:p>
        </w:tc>
      </w:tr>
      <w:tr w:rsidR="00D45C43" w:rsidRPr="00D45C43" w14:paraId="259407DD" w14:textId="77777777" w:rsidTr="00D45C43">
        <w:trPr>
          <w:trHeight w:val="30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1CBD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spotřeba el. energie dle WLTP (Wh/km)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78707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max. 190</w:t>
            </w:r>
          </w:p>
        </w:tc>
      </w:tr>
      <w:tr w:rsidR="00D45C43" w:rsidRPr="00D45C43" w14:paraId="7E1FE93B" w14:textId="77777777" w:rsidTr="00D45C43">
        <w:trPr>
          <w:trHeight w:val="30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678D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dojezd dle WLTP (km)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763E3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min. 300</w:t>
            </w:r>
          </w:p>
        </w:tc>
      </w:tr>
      <w:tr w:rsidR="00D45C43" w:rsidRPr="00D45C43" w14:paraId="1006AC10" w14:textId="77777777" w:rsidTr="00D45C43">
        <w:trPr>
          <w:trHeight w:val="30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809C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kapacita baterie (kWh)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9A409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min. 50</w:t>
            </w:r>
          </w:p>
        </w:tc>
      </w:tr>
      <w:tr w:rsidR="00D45C43" w:rsidRPr="00D45C43" w14:paraId="3753E5F3" w14:textId="77777777" w:rsidTr="00D45C43">
        <w:trPr>
          <w:trHeight w:val="60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9D87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záruka na baterie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F3B55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 xml:space="preserve">min. 70% kapacity po dobu min. 7 </w:t>
            </w:r>
            <w:proofErr w:type="gramStart"/>
            <w:r w:rsidRPr="00D45C43">
              <w:rPr>
                <w:rFonts w:eastAsia="Times New Roman" w:cs="Calibri"/>
                <w:color w:val="000000"/>
                <w:lang w:eastAsia="cs-CZ"/>
              </w:rPr>
              <w:t>let  nebo</w:t>
            </w:r>
            <w:proofErr w:type="gramEnd"/>
            <w:r w:rsidRPr="00D45C43">
              <w:rPr>
                <w:rFonts w:eastAsia="Times New Roman" w:cs="Calibri"/>
                <w:color w:val="000000"/>
                <w:lang w:eastAsia="cs-CZ"/>
              </w:rPr>
              <w:t xml:space="preserve"> min. 150 000 km </w:t>
            </w:r>
          </w:p>
        </w:tc>
      </w:tr>
      <w:tr w:rsidR="00D45C43" w:rsidRPr="00D45C43" w14:paraId="6F8C4238" w14:textId="77777777" w:rsidTr="00D45C43">
        <w:trPr>
          <w:trHeight w:val="90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6C5A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dobíjecí kabel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AE80B5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 xml:space="preserve">Nabíjecí kabel pro </w:t>
            </w:r>
            <w:proofErr w:type="spellStart"/>
            <w:r w:rsidRPr="00D45C43">
              <w:rPr>
                <w:rFonts w:eastAsia="Times New Roman" w:cs="Calibri"/>
                <w:color w:val="000000"/>
                <w:lang w:eastAsia="cs-CZ"/>
              </w:rPr>
              <w:t>WallBox</w:t>
            </w:r>
            <w:proofErr w:type="spellEnd"/>
            <w:r w:rsidRPr="00D45C43">
              <w:rPr>
                <w:rFonts w:eastAsia="Times New Roman" w:cs="Calibri"/>
                <w:color w:val="000000"/>
                <w:lang w:eastAsia="cs-CZ"/>
              </w:rPr>
              <w:t xml:space="preserve"> (výkon 3,7-7,4 kW; 16-32 A) + Palubní třífázová nabíječka min. 11 kW</w:t>
            </w:r>
          </w:p>
        </w:tc>
      </w:tr>
      <w:tr w:rsidR="00D45C43" w:rsidRPr="00D45C43" w14:paraId="15E9B5AC" w14:textId="77777777" w:rsidTr="00D45C43">
        <w:trPr>
          <w:trHeight w:val="30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4D76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převodovka: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99017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automatická</w:t>
            </w:r>
          </w:p>
        </w:tc>
      </w:tr>
      <w:tr w:rsidR="00D45C43" w:rsidRPr="00D45C43" w14:paraId="2A9B4769" w14:textId="77777777" w:rsidTr="00D45C43">
        <w:trPr>
          <w:trHeight w:val="30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4FF1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max. rychlost (km/h)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69CD3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min. 120</w:t>
            </w:r>
          </w:p>
        </w:tc>
      </w:tr>
      <w:tr w:rsidR="00D45C43" w:rsidRPr="00D45C43" w14:paraId="4AC1CA71" w14:textId="77777777" w:rsidTr="00D45C43">
        <w:trPr>
          <w:trHeight w:val="30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4B42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 xml:space="preserve">barva karoserie: 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6DAB9" w14:textId="77777777" w:rsidR="00D45C43" w:rsidRPr="00D45C43" w:rsidRDefault="00D45C43" w:rsidP="00D45C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zadavatel akceptuje nabídku, popř. si vybere dle vzorníku</w:t>
            </w:r>
          </w:p>
        </w:tc>
      </w:tr>
      <w:tr w:rsidR="00D45C43" w:rsidRPr="00D45C43" w14:paraId="14420370" w14:textId="77777777" w:rsidTr="00D45C43">
        <w:trPr>
          <w:trHeight w:val="30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25B9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 xml:space="preserve">barva interiéru: 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33E76C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D45C43" w:rsidRPr="00D45C43" w14:paraId="75EB1189" w14:textId="77777777" w:rsidTr="00D45C43">
        <w:trPr>
          <w:trHeight w:val="30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9410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potah sedadel: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5F0261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D45C43" w:rsidRPr="00D45C43" w14:paraId="3E102DC4" w14:textId="77777777" w:rsidTr="00D45C43">
        <w:trPr>
          <w:trHeight w:val="60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ADDA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Minimální rozměry </w:t>
            </w:r>
            <w:r w:rsidRPr="00D45C43">
              <w:rPr>
                <w:rFonts w:eastAsia="Times New Roman" w:cs="Calibri"/>
                <w:color w:val="000000"/>
                <w:lang w:eastAsia="cs-CZ"/>
              </w:rPr>
              <w:t>zavazadlového prostoru od pátých dveří po zadní část 1. řady sedadel (v/š/h (mm)):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6726A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D45C43">
              <w:rPr>
                <w:rFonts w:eastAsia="Times New Roman" w:cs="Calibri"/>
                <w:lang w:eastAsia="cs-CZ"/>
              </w:rPr>
              <w:t>1 410/1200/1200</w:t>
            </w:r>
          </w:p>
        </w:tc>
      </w:tr>
      <w:tr w:rsidR="00D45C43" w:rsidRPr="00D45C43" w14:paraId="3851876A" w14:textId="77777777" w:rsidTr="00D45C43">
        <w:trPr>
          <w:trHeight w:val="30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8934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 xml:space="preserve">objem </w:t>
            </w:r>
            <w:proofErr w:type="spellStart"/>
            <w:r w:rsidRPr="00D45C43">
              <w:rPr>
                <w:rFonts w:eastAsia="Times New Roman" w:cs="Calibri"/>
                <w:color w:val="000000"/>
                <w:lang w:eastAsia="cs-CZ"/>
              </w:rPr>
              <w:t>zav</w:t>
            </w:r>
            <w:proofErr w:type="spellEnd"/>
            <w:r w:rsidRPr="00D45C43">
              <w:rPr>
                <w:rFonts w:eastAsia="Times New Roman" w:cs="Calibri"/>
                <w:color w:val="000000"/>
                <w:lang w:eastAsia="cs-CZ"/>
              </w:rPr>
              <w:t>. prostoru (za 1. řadou sedadel v litrech)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450ED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min. 3400</w:t>
            </w:r>
          </w:p>
        </w:tc>
      </w:tr>
      <w:tr w:rsidR="00D45C43" w:rsidRPr="00D45C43" w14:paraId="3A18D01F" w14:textId="77777777" w:rsidTr="00D45C43">
        <w:trPr>
          <w:trHeight w:val="30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B5F7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 xml:space="preserve">objem </w:t>
            </w:r>
            <w:proofErr w:type="spellStart"/>
            <w:r w:rsidRPr="00D45C43">
              <w:rPr>
                <w:rFonts w:eastAsia="Times New Roman" w:cs="Calibri"/>
                <w:color w:val="000000"/>
                <w:lang w:eastAsia="cs-CZ"/>
              </w:rPr>
              <w:t>zav</w:t>
            </w:r>
            <w:proofErr w:type="spellEnd"/>
            <w:r w:rsidRPr="00D45C43">
              <w:rPr>
                <w:rFonts w:eastAsia="Times New Roman" w:cs="Calibri"/>
                <w:color w:val="000000"/>
                <w:lang w:eastAsia="cs-CZ"/>
              </w:rPr>
              <w:t>. prostoru (za 2. řadou sedadel v litrech)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59102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min. 1000</w:t>
            </w:r>
          </w:p>
        </w:tc>
      </w:tr>
      <w:tr w:rsidR="00D45C43" w:rsidRPr="00D45C43" w14:paraId="72BF3C1A" w14:textId="77777777" w:rsidTr="00D45C43">
        <w:trPr>
          <w:trHeight w:val="300"/>
        </w:trPr>
        <w:tc>
          <w:tcPr>
            <w:tcW w:w="6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F94B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CAFC1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D45C43" w:rsidRPr="00D45C43" w14:paraId="5CC2DA2C" w14:textId="77777777" w:rsidTr="00D45C43">
        <w:trPr>
          <w:trHeight w:val="375"/>
        </w:trPr>
        <w:tc>
          <w:tcPr>
            <w:tcW w:w="6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AC1B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45C4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Požadované vnější rozměry: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4489E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D45C43" w:rsidRPr="00D45C43" w14:paraId="292E301F" w14:textId="77777777" w:rsidTr="00D45C43">
        <w:trPr>
          <w:trHeight w:val="315"/>
        </w:trPr>
        <w:tc>
          <w:tcPr>
            <w:tcW w:w="10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A389EBB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45C4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Kupujícím požadované technické požadavky (parametry vozidla)</w:t>
            </w:r>
          </w:p>
        </w:tc>
      </w:tr>
      <w:tr w:rsidR="00D45C43" w:rsidRPr="00D45C43" w14:paraId="5BA2BDDE" w14:textId="77777777" w:rsidTr="00D45C43">
        <w:trPr>
          <w:trHeight w:val="30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D3F9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Celková délka (mm):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8F8EF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min. 4 700</w:t>
            </w:r>
          </w:p>
        </w:tc>
      </w:tr>
      <w:tr w:rsidR="00D45C43" w:rsidRPr="00D45C43" w14:paraId="5F79CBF1" w14:textId="77777777" w:rsidTr="00D45C43">
        <w:trPr>
          <w:trHeight w:val="300"/>
        </w:trPr>
        <w:tc>
          <w:tcPr>
            <w:tcW w:w="6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CDB6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Celková výška (mm)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26D58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min. 1 800</w:t>
            </w:r>
          </w:p>
        </w:tc>
      </w:tr>
      <w:tr w:rsidR="00D45C43" w:rsidRPr="00D45C43" w14:paraId="320420F7" w14:textId="77777777" w:rsidTr="00D45C43">
        <w:trPr>
          <w:trHeight w:val="300"/>
        </w:trPr>
        <w:tc>
          <w:tcPr>
            <w:tcW w:w="6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C9DF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 xml:space="preserve">Celková </w:t>
            </w:r>
            <w:proofErr w:type="gramStart"/>
            <w:r w:rsidRPr="00D45C43">
              <w:rPr>
                <w:rFonts w:eastAsia="Times New Roman" w:cs="Calibri"/>
                <w:color w:val="000000"/>
                <w:lang w:eastAsia="cs-CZ"/>
              </w:rPr>
              <w:t>šířka  (</w:t>
            </w:r>
            <w:proofErr w:type="gramEnd"/>
            <w:r w:rsidRPr="00D45C43">
              <w:rPr>
                <w:rFonts w:eastAsia="Times New Roman" w:cs="Calibri"/>
                <w:color w:val="000000"/>
                <w:lang w:eastAsia="cs-CZ"/>
              </w:rPr>
              <w:t>mm):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A4A61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min. 1 800</w:t>
            </w:r>
          </w:p>
        </w:tc>
      </w:tr>
      <w:tr w:rsidR="00D45C43" w:rsidRPr="00D45C43" w14:paraId="50073342" w14:textId="77777777" w:rsidTr="00D45C43">
        <w:trPr>
          <w:trHeight w:val="300"/>
        </w:trPr>
        <w:tc>
          <w:tcPr>
            <w:tcW w:w="6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6045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72E48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D45C43" w:rsidRPr="00D45C43" w14:paraId="05189F9F" w14:textId="77777777" w:rsidTr="00D45C43">
        <w:trPr>
          <w:trHeight w:val="375"/>
        </w:trPr>
        <w:tc>
          <w:tcPr>
            <w:tcW w:w="10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6402C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45C4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Požadovaná bezpečnostní a funkční výbava:</w:t>
            </w:r>
          </w:p>
        </w:tc>
      </w:tr>
      <w:tr w:rsidR="00D45C43" w:rsidRPr="00D45C43" w14:paraId="30176F1D" w14:textId="77777777" w:rsidTr="00D45C43">
        <w:trPr>
          <w:trHeight w:val="315"/>
        </w:trPr>
        <w:tc>
          <w:tcPr>
            <w:tcW w:w="10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1CB03CC1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45C4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Kupujícím požadované technické požadavky (parametry vozidla)</w:t>
            </w:r>
          </w:p>
        </w:tc>
      </w:tr>
      <w:tr w:rsidR="00D45C43" w:rsidRPr="00D45C43" w14:paraId="5A3CF24B" w14:textId="77777777" w:rsidTr="00D45C43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E6B74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 xml:space="preserve">ESP + ASR + pomoc při rozjezdu ve svahu </w:t>
            </w:r>
          </w:p>
        </w:tc>
      </w:tr>
      <w:tr w:rsidR="00D45C43" w:rsidRPr="00D45C43" w14:paraId="6DA47051" w14:textId="77777777" w:rsidTr="00D45C43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80714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tempomat + omezovač rychlosti</w:t>
            </w:r>
          </w:p>
        </w:tc>
      </w:tr>
      <w:tr w:rsidR="00D45C43" w:rsidRPr="00D45C43" w14:paraId="37CF4111" w14:textId="77777777" w:rsidTr="00D45C43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5BC8D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posilovač řízení</w:t>
            </w:r>
          </w:p>
        </w:tc>
      </w:tr>
      <w:tr w:rsidR="00D45C43" w:rsidRPr="00D45C43" w14:paraId="0DF91130" w14:textId="77777777" w:rsidTr="00D45C43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00CD5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kontrola tlaku v pneumatikách</w:t>
            </w:r>
          </w:p>
        </w:tc>
      </w:tr>
      <w:tr w:rsidR="00D45C43" w:rsidRPr="00D45C43" w14:paraId="6DE1753D" w14:textId="77777777" w:rsidTr="00D45C43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50EB1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vyhřívané zadní sklo</w:t>
            </w:r>
          </w:p>
        </w:tc>
      </w:tr>
      <w:tr w:rsidR="00D45C43" w:rsidRPr="00D45C43" w14:paraId="3DA1EC9A" w14:textId="77777777" w:rsidTr="00D45C43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B964C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zadní stěrač</w:t>
            </w:r>
          </w:p>
        </w:tc>
      </w:tr>
      <w:tr w:rsidR="00D45C43" w:rsidRPr="00D45C43" w14:paraId="4F73D950" w14:textId="77777777" w:rsidTr="00D45C43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EA7B1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klimatizace min. manuální</w:t>
            </w:r>
          </w:p>
        </w:tc>
      </w:tr>
      <w:tr w:rsidR="00D45C43" w:rsidRPr="00D45C43" w14:paraId="731DCED8" w14:textId="77777777" w:rsidTr="00D45C43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4ABC1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lastRenderedPageBreak/>
              <w:t>centrální zamykání včetně dálkového ovládání (2 klíče)</w:t>
            </w:r>
          </w:p>
        </w:tc>
      </w:tr>
      <w:tr w:rsidR="00D45C43" w:rsidRPr="00D45C43" w14:paraId="4D3D6EC8" w14:textId="77777777" w:rsidTr="00D45C43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53C76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elektricky ovládaná a vyhřívaná vnější zpětná zrcátka</w:t>
            </w:r>
          </w:p>
        </w:tc>
      </w:tr>
      <w:tr w:rsidR="00D45C43" w:rsidRPr="00D45C43" w14:paraId="6648A1F0" w14:textId="77777777" w:rsidTr="00D45C43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FC86C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autorádio FF/DAB</w:t>
            </w:r>
          </w:p>
        </w:tc>
      </w:tr>
      <w:tr w:rsidR="00D45C43" w:rsidRPr="00D45C43" w14:paraId="48400DE1" w14:textId="77777777" w:rsidTr="00D45C43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951B4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vkládané gumové koberce</w:t>
            </w:r>
          </w:p>
        </w:tc>
      </w:tr>
      <w:tr w:rsidR="00D45C43" w:rsidRPr="00D45C43" w14:paraId="19E193AD" w14:textId="77777777" w:rsidTr="00D45C43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14003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D45C43">
              <w:rPr>
                <w:rFonts w:eastAsia="Times New Roman" w:cs="Calibri"/>
                <w:lang w:eastAsia="cs-CZ"/>
              </w:rPr>
              <w:t>min. ocelová kola s kryty s letními pneumatikami</w:t>
            </w:r>
          </w:p>
        </w:tc>
      </w:tr>
      <w:tr w:rsidR="00D45C43" w:rsidRPr="00D45C43" w14:paraId="3D4B23E7" w14:textId="77777777" w:rsidTr="00D45C43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B0C7D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D45C43">
              <w:rPr>
                <w:rFonts w:eastAsia="Times New Roman" w:cs="Calibri"/>
                <w:lang w:eastAsia="cs-CZ"/>
              </w:rPr>
              <w:t>min ocelová kola s kryty se zimními pneumatikami</w:t>
            </w:r>
          </w:p>
        </w:tc>
      </w:tr>
      <w:tr w:rsidR="00D45C43" w:rsidRPr="00D45C43" w14:paraId="3A7AB615" w14:textId="77777777" w:rsidTr="00D45C43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D1E94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D45C43">
              <w:rPr>
                <w:rFonts w:eastAsia="Times New Roman" w:cs="Calibri"/>
                <w:lang w:eastAsia="cs-CZ"/>
              </w:rPr>
              <w:t>min. výškově nastavitelný volant</w:t>
            </w:r>
          </w:p>
        </w:tc>
      </w:tr>
      <w:tr w:rsidR="00D45C43" w:rsidRPr="00D45C43" w14:paraId="1D990998" w14:textId="77777777" w:rsidTr="00D45C43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824D0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D45C43">
              <w:rPr>
                <w:rFonts w:eastAsia="Times New Roman" w:cs="Calibri"/>
                <w:lang w:eastAsia="cs-CZ"/>
              </w:rPr>
              <w:t>výškově nastavitelné sedadlo řidiče</w:t>
            </w:r>
          </w:p>
        </w:tc>
      </w:tr>
      <w:tr w:rsidR="00D45C43" w:rsidRPr="00D45C43" w14:paraId="2D9A42D1" w14:textId="77777777" w:rsidTr="00D45C43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1D161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 xml:space="preserve">zadní sedadla odnímatelná </w:t>
            </w:r>
          </w:p>
        </w:tc>
      </w:tr>
      <w:tr w:rsidR="00D45C43" w:rsidRPr="00D45C43" w14:paraId="7558F9ED" w14:textId="77777777" w:rsidTr="00D45C43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217D5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airbag řidiče a spolujezdce</w:t>
            </w:r>
          </w:p>
        </w:tc>
      </w:tr>
      <w:tr w:rsidR="00D45C43" w:rsidRPr="00D45C43" w14:paraId="48D2D2CA" w14:textId="77777777" w:rsidTr="00D45C43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8F819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okna všech dveří prosklená</w:t>
            </w:r>
          </w:p>
        </w:tc>
      </w:tr>
      <w:tr w:rsidR="00D45C43" w:rsidRPr="00D45C43" w14:paraId="6049889F" w14:textId="77777777" w:rsidTr="00D45C43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D6506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povinná výbava vozidla dle aktuálně platné vyhlášky</w:t>
            </w:r>
          </w:p>
        </w:tc>
      </w:tr>
      <w:tr w:rsidR="00D45C43" w:rsidRPr="00D45C43" w14:paraId="444E465C" w14:textId="77777777" w:rsidTr="00D45C43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B15C1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elektricky ovládaná okna min. vpředu</w:t>
            </w:r>
          </w:p>
        </w:tc>
      </w:tr>
      <w:tr w:rsidR="00D45C43" w:rsidRPr="00D45C43" w14:paraId="0BCBA5A7" w14:textId="77777777" w:rsidTr="00D45C43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E0893" w14:textId="77777777" w:rsidR="00D45C43" w:rsidRPr="00D45C43" w:rsidRDefault="00D45C43" w:rsidP="00D45C4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45C43">
              <w:rPr>
                <w:rFonts w:eastAsia="Times New Roman" w:cs="Calibri"/>
                <w:color w:val="000000"/>
                <w:lang w:eastAsia="cs-CZ"/>
              </w:rPr>
              <w:t>minimálně zadní parkovací asistent nebo kamera</w:t>
            </w:r>
          </w:p>
        </w:tc>
      </w:tr>
    </w:tbl>
    <w:p w14:paraId="0E1CF6C3" w14:textId="356B97EE" w:rsidR="00D45C43" w:rsidRDefault="00D45C43" w:rsidP="004A7413">
      <w:pPr>
        <w:tabs>
          <w:tab w:val="left" w:pos="851"/>
        </w:tabs>
        <w:rPr>
          <w:rFonts w:ascii="Arial" w:hAnsi="Arial" w:cs="Arial"/>
        </w:rPr>
      </w:pPr>
    </w:p>
    <w:sectPr w:rsidR="00D45C43" w:rsidSect="00915A5D">
      <w:pgSz w:w="11906" w:h="16838"/>
      <w:pgMar w:top="993" w:right="1134" w:bottom="1134" w:left="1134" w:header="284" w:footer="56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2FC3" w14:textId="77777777" w:rsidR="002B56CC" w:rsidRDefault="002B56CC" w:rsidP="001F0ADF">
      <w:pPr>
        <w:spacing w:after="0" w:line="240" w:lineRule="auto"/>
      </w:pPr>
      <w:r>
        <w:separator/>
      </w:r>
    </w:p>
  </w:endnote>
  <w:endnote w:type="continuationSeparator" w:id="0">
    <w:p w14:paraId="39BEDDA5" w14:textId="77777777" w:rsidR="002B56CC" w:rsidRDefault="002B56CC" w:rsidP="001F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433308"/>
      <w:docPartObj>
        <w:docPartGallery w:val="Page Numbers (Bottom of Page)"/>
        <w:docPartUnique/>
      </w:docPartObj>
    </w:sdtPr>
    <w:sdtEndPr/>
    <w:sdtContent>
      <w:p w14:paraId="0361A51E" w14:textId="1B8823C4" w:rsidR="00915A5D" w:rsidRDefault="00915A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4D6">
          <w:rPr>
            <w:noProof/>
          </w:rPr>
          <w:t>2</w:t>
        </w:r>
        <w:r>
          <w:fldChar w:fldCharType="end"/>
        </w:r>
      </w:p>
    </w:sdtContent>
  </w:sdt>
  <w:p w14:paraId="5A2F8F5F" w14:textId="77777777" w:rsidR="0096589F" w:rsidRPr="001F0ADF" w:rsidRDefault="0096589F" w:rsidP="00112196">
    <w:pPr>
      <w:pStyle w:val="Zpat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732488"/>
      <w:docPartObj>
        <w:docPartGallery w:val="Page Numbers (Bottom of Page)"/>
        <w:docPartUnique/>
      </w:docPartObj>
    </w:sdtPr>
    <w:sdtEndPr/>
    <w:sdtContent>
      <w:p w14:paraId="50DBAD2F" w14:textId="48CD8EC3" w:rsidR="00915A5D" w:rsidRDefault="00915A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6CC">
          <w:rPr>
            <w:noProof/>
          </w:rPr>
          <w:t>1</w:t>
        </w:r>
        <w:r>
          <w:fldChar w:fldCharType="end"/>
        </w:r>
      </w:p>
    </w:sdtContent>
  </w:sdt>
  <w:p w14:paraId="3A3CFDA6" w14:textId="77777777" w:rsidR="00915A5D" w:rsidRDefault="00915A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7363" w14:textId="77777777" w:rsidR="002B56CC" w:rsidRDefault="002B56CC" w:rsidP="001F0ADF">
      <w:pPr>
        <w:spacing w:after="0" w:line="240" w:lineRule="auto"/>
      </w:pPr>
      <w:r>
        <w:separator/>
      </w:r>
    </w:p>
  </w:footnote>
  <w:footnote w:type="continuationSeparator" w:id="0">
    <w:p w14:paraId="32C0C02C" w14:textId="77777777" w:rsidR="002B56CC" w:rsidRDefault="002B56CC" w:rsidP="001F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2604" w14:textId="6631001E" w:rsidR="00915A5D" w:rsidRPr="006247CA" w:rsidRDefault="0096589F" w:rsidP="00915A5D">
    <w:pPr>
      <w:tabs>
        <w:tab w:val="left" w:pos="75"/>
        <w:tab w:val="center" w:pos="4323"/>
      </w:tabs>
      <w:spacing w:after="0"/>
      <w:ind w:left="-425"/>
      <w:jc w:val="center"/>
      <w:rPr>
        <w:rFonts w:ascii="Cambria" w:hAnsi="Cambria"/>
        <w:b/>
        <w:sz w:val="24"/>
        <w:szCs w:val="24"/>
      </w:rPr>
    </w:pPr>
    <w:r>
      <w:rPr>
        <w:rFonts w:ascii="Arial" w:hAnsi="Arial" w:cs="Arial"/>
        <w:sz w:val="20"/>
        <w:szCs w:val="20"/>
      </w:rPr>
      <w:tab/>
    </w:r>
  </w:p>
  <w:p w14:paraId="600B6C89" w14:textId="77777777" w:rsidR="0096589F" w:rsidRPr="006B0CE6" w:rsidRDefault="0096589F" w:rsidP="006B0CE6">
    <w:pPr>
      <w:pStyle w:val="Zhlav"/>
      <w:tabs>
        <w:tab w:val="clear" w:pos="4536"/>
        <w:tab w:val="clear" w:pos="9072"/>
        <w:tab w:val="right" w:pos="9639"/>
      </w:tabs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3B10" w14:textId="3BC6854C" w:rsidR="007C34B7" w:rsidRPr="007C34B7" w:rsidRDefault="007C34B7" w:rsidP="007C34B7">
    <w:pPr>
      <w:tabs>
        <w:tab w:val="left" w:pos="75"/>
        <w:tab w:val="center" w:pos="4323"/>
      </w:tabs>
      <w:spacing w:after="0" w:line="240" w:lineRule="auto"/>
      <w:ind w:left="-425"/>
      <w:jc w:val="center"/>
      <w:rPr>
        <w:rFonts w:ascii="Verdana" w:eastAsia="Times New Roman" w:hAnsi="Verdana" w:cs="Cambria"/>
        <w:b/>
        <w:bCs/>
        <w:sz w:val="40"/>
        <w:szCs w:val="40"/>
      </w:rPr>
    </w:pPr>
    <w:r w:rsidRPr="007C34B7">
      <w:rPr>
        <w:rFonts w:ascii="Times New Roman" w:eastAsia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2536E454" wp14:editId="3FB271DA">
          <wp:simplePos x="0" y="0"/>
          <wp:positionH relativeFrom="column">
            <wp:posOffset>-10795</wp:posOffset>
          </wp:positionH>
          <wp:positionV relativeFrom="paragraph">
            <wp:posOffset>-10795</wp:posOffset>
          </wp:positionV>
          <wp:extent cx="781050" cy="803910"/>
          <wp:effectExtent l="0" t="0" r="0" b="0"/>
          <wp:wrapNone/>
          <wp:docPr id="1" name="Obrázek 1" descr="Logo - Centrum sociální pomoci Třinec příspěvková organiz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- Centrum sociální pomoci Třinec příspěvková organiza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34B7">
      <w:rPr>
        <w:rFonts w:eastAsia="Times New Roman" w:cs="Calibri"/>
        <w:noProof/>
        <w:lang w:eastAsia="cs-CZ"/>
      </w:rPr>
      <w:t xml:space="preserve">        </w:t>
    </w:r>
    <w:r w:rsidRPr="007C34B7">
      <w:rPr>
        <w:rFonts w:ascii="Verdana" w:eastAsia="Times New Roman" w:hAnsi="Verdana" w:cs="Cambria"/>
        <w:b/>
        <w:bCs/>
        <w:sz w:val="40"/>
        <w:szCs w:val="40"/>
      </w:rPr>
      <w:t xml:space="preserve">Centrum sociální pomoci Třinec, </w:t>
    </w:r>
  </w:p>
  <w:p w14:paraId="1300B8C5" w14:textId="77777777" w:rsidR="007C34B7" w:rsidRPr="007C34B7" w:rsidRDefault="007C34B7" w:rsidP="007C34B7">
    <w:pPr>
      <w:tabs>
        <w:tab w:val="left" w:pos="75"/>
        <w:tab w:val="center" w:pos="4323"/>
      </w:tabs>
      <w:spacing w:after="0" w:line="240" w:lineRule="auto"/>
      <w:ind w:left="-425"/>
      <w:jc w:val="center"/>
      <w:rPr>
        <w:rFonts w:ascii="Verdana" w:eastAsia="Times New Roman" w:hAnsi="Verdana" w:cs="Arial"/>
        <w:lang w:eastAsia="cs-CZ"/>
      </w:rPr>
    </w:pPr>
    <w:r w:rsidRPr="007C34B7">
      <w:rPr>
        <w:rFonts w:ascii="Verdana" w:eastAsia="Times New Roman" w:hAnsi="Verdana" w:cs="Arial"/>
        <w:lang w:eastAsia="cs-CZ"/>
      </w:rPr>
      <w:t>příspěvková organizace</w:t>
    </w:r>
  </w:p>
  <w:p w14:paraId="1DBD1CE2" w14:textId="77777777" w:rsidR="007C34B7" w:rsidRPr="007C34B7" w:rsidRDefault="007C34B7" w:rsidP="007C34B7">
    <w:pPr>
      <w:tabs>
        <w:tab w:val="left" w:pos="75"/>
        <w:tab w:val="center" w:pos="4323"/>
      </w:tabs>
      <w:spacing w:after="0" w:line="240" w:lineRule="auto"/>
      <w:ind w:left="-425"/>
      <w:jc w:val="center"/>
      <w:rPr>
        <w:rFonts w:ascii="Verdana" w:eastAsia="Times New Roman" w:hAnsi="Verdana" w:cs="Arial"/>
        <w:lang w:eastAsia="cs-CZ"/>
      </w:rPr>
    </w:pPr>
    <w:r w:rsidRPr="007C34B7">
      <w:rPr>
        <w:rFonts w:ascii="Verdana" w:eastAsia="Times New Roman" w:hAnsi="Verdana" w:cs="Arial"/>
        <w:lang w:eastAsia="cs-CZ"/>
      </w:rPr>
      <w:t xml:space="preserve"> Máchova 1134, 739 61 Třinec</w:t>
    </w:r>
  </w:p>
  <w:p w14:paraId="2EE3DF76" w14:textId="77777777" w:rsidR="007C34B7" w:rsidRDefault="007C34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578"/>
    <w:multiLevelType w:val="hybridMultilevel"/>
    <w:tmpl w:val="4D5C2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2C4C"/>
    <w:multiLevelType w:val="hybridMultilevel"/>
    <w:tmpl w:val="DA2A0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71C"/>
    <w:multiLevelType w:val="hybridMultilevel"/>
    <w:tmpl w:val="6F9C3B4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67F82"/>
    <w:multiLevelType w:val="hybridMultilevel"/>
    <w:tmpl w:val="E6F27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C1CFD"/>
    <w:multiLevelType w:val="hybridMultilevel"/>
    <w:tmpl w:val="45600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05E8C"/>
    <w:multiLevelType w:val="hybridMultilevel"/>
    <w:tmpl w:val="6568A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01A"/>
    <w:rsid w:val="00041563"/>
    <w:rsid w:val="00060E70"/>
    <w:rsid w:val="000C10B1"/>
    <w:rsid w:val="00112196"/>
    <w:rsid w:val="001557F0"/>
    <w:rsid w:val="00167202"/>
    <w:rsid w:val="001872A2"/>
    <w:rsid w:val="00192D87"/>
    <w:rsid w:val="001A61F7"/>
    <w:rsid w:val="001B0004"/>
    <w:rsid w:val="001F0ADF"/>
    <w:rsid w:val="00212F90"/>
    <w:rsid w:val="00235D42"/>
    <w:rsid w:val="002619C0"/>
    <w:rsid w:val="002A4D7D"/>
    <w:rsid w:val="002B56CC"/>
    <w:rsid w:val="002E6BE0"/>
    <w:rsid w:val="00347F9B"/>
    <w:rsid w:val="00361161"/>
    <w:rsid w:val="00394C24"/>
    <w:rsid w:val="00472CB0"/>
    <w:rsid w:val="00494782"/>
    <w:rsid w:val="004A6ED5"/>
    <w:rsid w:val="004A7413"/>
    <w:rsid w:val="004B437B"/>
    <w:rsid w:val="004B6884"/>
    <w:rsid w:val="004C1265"/>
    <w:rsid w:val="004D3C07"/>
    <w:rsid w:val="004F0FDF"/>
    <w:rsid w:val="005144B3"/>
    <w:rsid w:val="005A501A"/>
    <w:rsid w:val="006568D7"/>
    <w:rsid w:val="00663907"/>
    <w:rsid w:val="00683A38"/>
    <w:rsid w:val="00694165"/>
    <w:rsid w:val="006B0CE6"/>
    <w:rsid w:val="006D7303"/>
    <w:rsid w:val="0077516F"/>
    <w:rsid w:val="00775637"/>
    <w:rsid w:val="007C34B7"/>
    <w:rsid w:val="008412BE"/>
    <w:rsid w:val="00842830"/>
    <w:rsid w:val="00875E19"/>
    <w:rsid w:val="008A5F95"/>
    <w:rsid w:val="00915A5D"/>
    <w:rsid w:val="00915BA0"/>
    <w:rsid w:val="00933E47"/>
    <w:rsid w:val="009561DB"/>
    <w:rsid w:val="0096589F"/>
    <w:rsid w:val="009C4869"/>
    <w:rsid w:val="009C544B"/>
    <w:rsid w:val="009F6FAF"/>
    <w:rsid w:val="00A04154"/>
    <w:rsid w:val="00A12193"/>
    <w:rsid w:val="00A13DDA"/>
    <w:rsid w:val="00A14BD6"/>
    <w:rsid w:val="00A22B71"/>
    <w:rsid w:val="00A47698"/>
    <w:rsid w:val="00A744D6"/>
    <w:rsid w:val="00A80003"/>
    <w:rsid w:val="00A849BF"/>
    <w:rsid w:val="00A92347"/>
    <w:rsid w:val="00AD10CF"/>
    <w:rsid w:val="00B05DF2"/>
    <w:rsid w:val="00B23DFB"/>
    <w:rsid w:val="00B26AB8"/>
    <w:rsid w:val="00B404F0"/>
    <w:rsid w:val="00B5130F"/>
    <w:rsid w:val="00B707CC"/>
    <w:rsid w:val="00B85F65"/>
    <w:rsid w:val="00C13F7B"/>
    <w:rsid w:val="00C25DE4"/>
    <w:rsid w:val="00C6297A"/>
    <w:rsid w:val="00CC705E"/>
    <w:rsid w:val="00CE0C7A"/>
    <w:rsid w:val="00CE6CEA"/>
    <w:rsid w:val="00D066C4"/>
    <w:rsid w:val="00D131D9"/>
    <w:rsid w:val="00D13A2D"/>
    <w:rsid w:val="00D14C12"/>
    <w:rsid w:val="00D21327"/>
    <w:rsid w:val="00D3591C"/>
    <w:rsid w:val="00D4158C"/>
    <w:rsid w:val="00D43901"/>
    <w:rsid w:val="00D45C43"/>
    <w:rsid w:val="00D71AF0"/>
    <w:rsid w:val="00D731CC"/>
    <w:rsid w:val="00D77DF2"/>
    <w:rsid w:val="00DB5181"/>
    <w:rsid w:val="00EC4815"/>
    <w:rsid w:val="00EE3CE0"/>
    <w:rsid w:val="00EE76AB"/>
    <w:rsid w:val="00F03D71"/>
    <w:rsid w:val="00F04E71"/>
    <w:rsid w:val="00F34EDD"/>
    <w:rsid w:val="00F5799E"/>
    <w:rsid w:val="00F6452E"/>
    <w:rsid w:val="00F83D6B"/>
    <w:rsid w:val="00FB7361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4360FF"/>
  <w15:chartTrackingRefBased/>
  <w15:docId w15:val="{39B57D1B-62AF-4F4A-99CE-0EC55818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20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0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ADF"/>
  </w:style>
  <w:style w:type="paragraph" w:styleId="Zpat">
    <w:name w:val="footer"/>
    <w:basedOn w:val="Normln"/>
    <w:link w:val="ZpatChar"/>
    <w:uiPriority w:val="99"/>
    <w:unhideWhenUsed/>
    <w:rsid w:val="001F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ADF"/>
  </w:style>
  <w:style w:type="paragraph" w:styleId="Zkladntext">
    <w:name w:val="Body Text"/>
    <w:basedOn w:val="Normln"/>
    <w:link w:val="ZkladntextChar"/>
    <w:rsid w:val="001F0ADF"/>
    <w:pPr>
      <w:suppressAutoHyphens/>
      <w:spacing w:after="120" w:line="240" w:lineRule="auto"/>
      <w:jc w:val="both"/>
    </w:pPr>
    <w:rPr>
      <w:rFonts w:ascii="Times New Roman" w:hAnsi="Times New Roman"/>
      <w:sz w:val="24"/>
      <w:lang w:val="x-none" w:eastAsia="zh-CN"/>
    </w:rPr>
  </w:style>
  <w:style w:type="character" w:customStyle="1" w:styleId="ZkladntextChar">
    <w:name w:val="Základní text Char"/>
    <w:link w:val="Zkladntext"/>
    <w:rsid w:val="001F0ADF"/>
    <w:rPr>
      <w:rFonts w:ascii="Times New Roman" w:eastAsia="Calibri" w:hAnsi="Times New Roman" w:cs="Times New Roman"/>
      <w:sz w:val="24"/>
      <w:lang w:val="x-none" w:eastAsia="zh-CN"/>
    </w:rPr>
  </w:style>
  <w:style w:type="paragraph" w:customStyle="1" w:styleId="Default">
    <w:name w:val="Default"/>
    <w:rsid w:val="006B0C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A8000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4D7D"/>
    <w:rPr>
      <w:rFonts w:ascii="Segoe UI" w:hAnsi="Segoe UI" w:cs="Segoe UI"/>
      <w:sz w:val="18"/>
      <w:szCs w:val="18"/>
      <w:lang w:eastAsia="en-US"/>
    </w:rPr>
  </w:style>
  <w:style w:type="paragraph" w:customStyle="1" w:styleId="WW-Zkladntextodsazen3">
    <w:name w:val="WW-Základní text odsazený 3"/>
    <w:basedOn w:val="Normln"/>
    <w:rsid w:val="00A14BD6"/>
    <w:pPr>
      <w:tabs>
        <w:tab w:val="left" w:pos="567"/>
      </w:tabs>
      <w:suppressAutoHyphens/>
      <w:spacing w:after="0" w:line="240" w:lineRule="auto"/>
      <w:ind w:left="567" w:hanging="567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283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25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recmerova@csptrinec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editel@csptrinec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dej@adoas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2504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Links>
    <vt:vector size="6" baseType="variant">
      <vt:variant>
        <vt:i4>1376352</vt:i4>
      </vt:variant>
      <vt:variant>
        <vt:i4>0</vt:i4>
      </vt:variant>
      <vt:variant>
        <vt:i4>0</vt:i4>
      </vt:variant>
      <vt:variant>
        <vt:i4>5</vt:i4>
      </vt:variant>
      <vt:variant>
        <vt:lpwstr>mailto:sona.slizova@ssmt.cz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Jasiński</dc:creator>
  <cp:keywords/>
  <cp:lastModifiedBy>Rusnoková Darina</cp:lastModifiedBy>
  <cp:revision>3</cp:revision>
  <cp:lastPrinted>2017-06-21T11:43:00Z</cp:lastPrinted>
  <dcterms:created xsi:type="dcterms:W3CDTF">2024-04-30T07:07:00Z</dcterms:created>
  <dcterms:modified xsi:type="dcterms:W3CDTF">2024-05-02T13:01:00Z</dcterms:modified>
</cp:coreProperties>
</file>