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A141" w14:textId="77777777" w:rsidR="00740C23" w:rsidRPr="001A7931" w:rsidRDefault="00740C23" w:rsidP="00740C23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7931">
        <w:rPr>
          <w:rFonts w:asciiTheme="minorHAnsi" w:hAnsiTheme="minorHAnsi" w:cstheme="minorHAnsi"/>
          <w:b/>
          <w:sz w:val="22"/>
          <w:szCs w:val="22"/>
        </w:rPr>
        <w:t>DAROVACÍ SMLOUVA</w:t>
      </w:r>
    </w:p>
    <w:p w14:paraId="683EA142" w14:textId="77777777" w:rsidR="00740C23" w:rsidRPr="001A7931" w:rsidRDefault="00740C23" w:rsidP="00740C23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 xml:space="preserve">dle </w:t>
      </w:r>
      <w:proofErr w:type="spellStart"/>
      <w:r w:rsidRPr="001A793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1A7931">
        <w:rPr>
          <w:rFonts w:asciiTheme="minorHAnsi" w:hAnsiTheme="minorHAnsi" w:cstheme="minorHAnsi"/>
          <w:sz w:val="22"/>
          <w:szCs w:val="22"/>
        </w:rPr>
        <w:t>. § 2055 zákona č. 89/2012, občanský zákoník, v platném znění</w:t>
      </w:r>
    </w:p>
    <w:p w14:paraId="683EA143" w14:textId="77777777" w:rsidR="00740C23" w:rsidRPr="001A7931" w:rsidRDefault="00740C23" w:rsidP="00740C23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uzavřená níže uvedeného dne, měsíce a roku mezi</w:t>
      </w:r>
    </w:p>
    <w:p w14:paraId="683EA144" w14:textId="77777777" w:rsidR="00740C23" w:rsidRPr="001A7931" w:rsidRDefault="00740C23" w:rsidP="00740C2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83EA145" w14:textId="77777777" w:rsidR="00740C23" w:rsidRPr="001A7931" w:rsidRDefault="00740C23" w:rsidP="00740C23">
      <w:pPr>
        <w:pStyle w:val="Smlouva2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Dárce</w:t>
      </w:r>
    </w:p>
    <w:p w14:paraId="683EA146" w14:textId="77777777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Style w:val="platne"/>
          <w:rFonts w:ascii="Calibri" w:hAnsi="Calibri" w:cs="Calibri"/>
          <w:sz w:val="22"/>
          <w:szCs w:val="22"/>
        </w:rPr>
      </w:pPr>
      <w:r w:rsidRPr="001A7931">
        <w:rPr>
          <w:rStyle w:val="platne"/>
          <w:rFonts w:ascii="Calibri" w:hAnsi="Calibri" w:cs="Calibri"/>
          <w:sz w:val="22"/>
          <w:szCs w:val="22"/>
        </w:rPr>
        <w:t>Procter &amp; Gamble Czech Republic s.r.o.</w:t>
      </w:r>
    </w:p>
    <w:p w14:paraId="683EA147" w14:textId="77777777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IČO: </w:t>
      </w:r>
      <w:r w:rsidRPr="001A7931">
        <w:rPr>
          <w:rStyle w:val="platne"/>
          <w:rFonts w:ascii="Calibri" w:hAnsi="Calibri" w:cs="Calibri"/>
          <w:b w:val="0"/>
          <w:sz w:val="22"/>
          <w:szCs w:val="22"/>
        </w:rPr>
        <w:t>270 86 721</w:t>
      </w: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83EA148" w14:textId="77777777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se sídlem </w:t>
      </w:r>
      <w:r w:rsidRPr="001A7931">
        <w:rPr>
          <w:rStyle w:val="platne"/>
          <w:rFonts w:ascii="Calibri" w:hAnsi="Calibri" w:cs="Calibri"/>
          <w:b w:val="0"/>
          <w:sz w:val="22"/>
          <w:szCs w:val="22"/>
        </w:rPr>
        <w:t>Ottova 402, 269 32 Rakovník, Česká republika</w:t>
      </w:r>
    </w:p>
    <w:p w14:paraId="683EA149" w14:textId="77777777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 w:rsidRPr="001A7931">
        <w:rPr>
          <w:rStyle w:val="platne"/>
          <w:rFonts w:ascii="Calibri" w:hAnsi="Calibri" w:cs="Calibri"/>
          <w:b w:val="0"/>
          <w:sz w:val="22"/>
          <w:szCs w:val="22"/>
        </w:rPr>
        <w:t>zapsaná v obchodním rejstříku vedeném Městským soudem v Praze, oddíl C, vložka 95248</w:t>
      </w:r>
    </w:p>
    <w:p w14:paraId="683EA14A" w14:textId="5091AED9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zastoupená na základě plné moci paní </w:t>
      </w:r>
      <w:r w:rsidR="000A77C2">
        <w:rPr>
          <w:rFonts w:asciiTheme="minorHAnsi" w:hAnsiTheme="minorHAnsi" w:cstheme="minorHAnsi"/>
          <w:b w:val="0"/>
          <w:sz w:val="22"/>
          <w:szCs w:val="22"/>
        </w:rPr>
        <w:t>XXXXXXXX</w:t>
      </w: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</w:p>
    <w:p w14:paraId="683EA14B" w14:textId="77777777" w:rsidR="00740C23" w:rsidRPr="001A7931" w:rsidRDefault="00740C23" w:rsidP="00740C23">
      <w:pPr>
        <w:pStyle w:val="Smlouva3"/>
        <w:numPr>
          <w:ilvl w:val="0"/>
          <w:numId w:val="0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1A7931" w:rsidDel="00EF65DE">
        <w:rPr>
          <w:rFonts w:asciiTheme="minorHAnsi" w:hAnsiTheme="minorHAnsi" w:cstheme="minorHAnsi"/>
          <w:sz w:val="22"/>
          <w:szCs w:val="22"/>
        </w:rPr>
        <w:t xml:space="preserve"> </w:t>
      </w:r>
      <w:r w:rsidRPr="001A7931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A7931">
        <w:rPr>
          <w:rFonts w:asciiTheme="minorHAnsi" w:hAnsiTheme="minorHAnsi" w:cstheme="minorHAnsi"/>
          <w:b/>
          <w:sz w:val="22"/>
          <w:szCs w:val="22"/>
        </w:rPr>
        <w:t>„Dárce“</w:t>
      </w:r>
      <w:r w:rsidRPr="001A7931">
        <w:rPr>
          <w:rFonts w:asciiTheme="minorHAnsi" w:hAnsiTheme="minorHAnsi" w:cstheme="minorHAnsi"/>
          <w:sz w:val="22"/>
          <w:szCs w:val="22"/>
        </w:rPr>
        <w:t>)</w:t>
      </w:r>
    </w:p>
    <w:p w14:paraId="683EA14C" w14:textId="77777777" w:rsidR="00740C23" w:rsidRPr="001A7931" w:rsidRDefault="00740C23" w:rsidP="00740C23">
      <w:pPr>
        <w:pStyle w:val="Smlouva3"/>
        <w:numPr>
          <w:ilvl w:val="0"/>
          <w:numId w:val="0"/>
        </w:numPr>
        <w:ind w:left="1800"/>
        <w:rPr>
          <w:rFonts w:asciiTheme="minorHAnsi" w:hAnsiTheme="minorHAnsi" w:cstheme="minorHAnsi"/>
          <w:sz w:val="22"/>
          <w:szCs w:val="22"/>
        </w:rPr>
      </w:pPr>
    </w:p>
    <w:p w14:paraId="683EA14D" w14:textId="77777777" w:rsidR="00740C23" w:rsidRPr="001A7931" w:rsidRDefault="00740C23" w:rsidP="00740C23">
      <w:pPr>
        <w:pStyle w:val="Smlouva2"/>
        <w:numPr>
          <w:ilvl w:val="0"/>
          <w:numId w:val="0"/>
        </w:numPr>
        <w:ind w:left="360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1A7931">
        <w:rPr>
          <w:rFonts w:asciiTheme="minorHAnsi" w:hAnsiTheme="minorHAnsi" w:cstheme="minorHAnsi"/>
          <w:sz w:val="22"/>
          <w:szCs w:val="22"/>
        </w:rPr>
        <w:t>Obdarovaný</w:t>
      </w:r>
    </w:p>
    <w:p w14:paraId="683EA14E" w14:textId="77777777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Fakultní nemocnice Brno</w:t>
      </w:r>
    </w:p>
    <w:p w14:paraId="683EA14F" w14:textId="77777777" w:rsidR="00740C23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IČO: </w:t>
      </w:r>
      <w:r w:rsidRPr="007C125C">
        <w:rPr>
          <w:rStyle w:val="platne"/>
          <w:rFonts w:ascii="Calibri" w:hAnsi="Calibri" w:cs="Calibri"/>
          <w:b w:val="0"/>
          <w:sz w:val="22"/>
          <w:szCs w:val="22"/>
        </w:rPr>
        <w:t>65 26 97 05</w:t>
      </w:r>
    </w:p>
    <w:p w14:paraId="683EA150" w14:textId="77777777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se sídlem </w:t>
      </w:r>
      <w:r>
        <w:rPr>
          <w:rFonts w:asciiTheme="minorHAnsi" w:hAnsiTheme="minorHAnsi" w:cstheme="minorHAnsi"/>
          <w:b w:val="0"/>
          <w:sz w:val="22"/>
          <w:szCs w:val="22"/>
        </w:rPr>
        <w:t>Jihlavská 20, 625 00 Brno</w:t>
      </w:r>
    </w:p>
    <w:p w14:paraId="683EA151" w14:textId="2D88EA64" w:rsidR="00740C23" w:rsidRPr="001A7931" w:rsidRDefault="00740C23" w:rsidP="00740C23">
      <w:pPr>
        <w:pStyle w:val="Smlouva1"/>
        <w:numPr>
          <w:ilvl w:val="0"/>
          <w:numId w:val="0"/>
        </w:numPr>
        <w:spacing w:before="0"/>
        <w:ind w:left="1843"/>
        <w:rPr>
          <w:rFonts w:asciiTheme="minorHAnsi" w:hAnsiTheme="minorHAnsi" w:cstheme="minorHAnsi"/>
          <w:b w:val="0"/>
          <w:sz w:val="22"/>
          <w:szCs w:val="22"/>
        </w:rPr>
      </w:pPr>
      <w:r w:rsidRPr="001A7931">
        <w:rPr>
          <w:rFonts w:asciiTheme="minorHAnsi" w:hAnsiTheme="minorHAnsi" w:cstheme="minorHAnsi"/>
          <w:b w:val="0"/>
          <w:sz w:val="22"/>
          <w:szCs w:val="22"/>
        </w:rPr>
        <w:t xml:space="preserve">zastoupená </w:t>
      </w:r>
      <w:r w:rsidR="000A77C2">
        <w:rPr>
          <w:rFonts w:asciiTheme="minorHAnsi" w:hAnsiTheme="minorHAnsi" w:cstheme="minorHAnsi"/>
          <w:b w:val="0"/>
          <w:sz w:val="22"/>
          <w:szCs w:val="22"/>
        </w:rPr>
        <w:t>XXXXXXXX</w:t>
      </w:r>
    </w:p>
    <w:p w14:paraId="683EA152" w14:textId="77777777" w:rsidR="00740C23" w:rsidRPr="001A7931" w:rsidRDefault="00740C23" w:rsidP="00740C23">
      <w:pPr>
        <w:pStyle w:val="Smlouva3"/>
        <w:numPr>
          <w:ilvl w:val="0"/>
          <w:numId w:val="0"/>
        </w:numPr>
        <w:ind w:left="1800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A7931">
        <w:rPr>
          <w:rFonts w:asciiTheme="minorHAnsi" w:hAnsiTheme="minorHAnsi" w:cstheme="minorHAnsi"/>
          <w:b/>
          <w:sz w:val="22"/>
          <w:szCs w:val="22"/>
        </w:rPr>
        <w:t>„Obdarovaný“</w:t>
      </w:r>
      <w:r w:rsidRPr="001A7931">
        <w:rPr>
          <w:rFonts w:asciiTheme="minorHAnsi" w:hAnsiTheme="minorHAnsi" w:cstheme="minorHAnsi"/>
          <w:sz w:val="22"/>
          <w:szCs w:val="22"/>
        </w:rPr>
        <w:t>)</w:t>
      </w:r>
    </w:p>
    <w:p w14:paraId="683EA153" w14:textId="77777777" w:rsidR="00740C23" w:rsidRPr="001A7931" w:rsidRDefault="00740C23" w:rsidP="00740C23">
      <w:pPr>
        <w:pStyle w:val="Smlouva3"/>
        <w:numPr>
          <w:ilvl w:val="0"/>
          <w:numId w:val="0"/>
        </w:numPr>
        <w:ind w:left="1800"/>
        <w:rPr>
          <w:rFonts w:asciiTheme="minorHAnsi" w:hAnsiTheme="minorHAnsi" w:cstheme="minorHAnsi"/>
          <w:sz w:val="22"/>
          <w:szCs w:val="22"/>
        </w:rPr>
      </w:pPr>
    </w:p>
    <w:p w14:paraId="683EA154" w14:textId="77777777" w:rsidR="00740C23" w:rsidRDefault="00740C23" w:rsidP="00740C23">
      <w:pPr>
        <w:pStyle w:val="Smlouva3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1A7931">
        <w:rPr>
          <w:rFonts w:asciiTheme="minorHAnsi" w:hAnsiTheme="minorHAnsi" w:cstheme="minorHAnsi"/>
          <w:sz w:val="22"/>
          <w:szCs w:val="22"/>
        </w:rPr>
        <w:t xml:space="preserve">Dárce a Obdarovaný dále společně </w:t>
      </w:r>
      <w:r>
        <w:rPr>
          <w:rFonts w:asciiTheme="minorHAnsi" w:hAnsiTheme="minorHAnsi" w:cstheme="minorHAnsi"/>
          <w:sz w:val="22"/>
          <w:szCs w:val="22"/>
        </w:rPr>
        <w:t>také</w:t>
      </w:r>
      <w:r w:rsidRPr="001A7931">
        <w:rPr>
          <w:rFonts w:asciiTheme="minorHAnsi" w:hAnsiTheme="minorHAnsi" w:cstheme="minorHAnsi"/>
          <w:sz w:val="22"/>
          <w:szCs w:val="22"/>
        </w:rPr>
        <w:t xml:space="preserve"> jako „</w:t>
      </w:r>
      <w:r w:rsidRPr="001A7931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1A7931">
        <w:rPr>
          <w:rFonts w:asciiTheme="minorHAnsi" w:hAnsiTheme="minorHAnsi" w:cstheme="minorHAnsi"/>
          <w:sz w:val="22"/>
          <w:szCs w:val="22"/>
        </w:rPr>
        <w:t>“ nebo jednotlivě jako „</w:t>
      </w:r>
      <w:r w:rsidRPr="001A7931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1A7931">
        <w:rPr>
          <w:rFonts w:asciiTheme="minorHAnsi" w:hAnsiTheme="minorHAnsi" w:cstheme="minorHAnsi"/>
          <w:sz w:val="22"/>
          <w:szCs w:val="22"/>
        </w:rPr>
        <w:t>“).</w:t>
      </w:r>
    </w:p>
    <w:p w14:paraId="683EA155" w14:textId="77777777" w:rsidR="00740C23" w:rsidRPr="001A7931" w:rsidRDefault="00740C23" w:rsidP="00740C23">
      <w:pPr>
        <w:pStyle w:val="Smlouva3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</w:p>
    <w:p w14:paraId="683EA156" w14:textId="77777777" w:rsidR="00740C23" w:rsidRPr="001A7931" w:rsidRDefault="00740C23" w:rsidP="00740C23">
      <w:pPr>
        <w:pStyle w:val="Smlouva1"/>
        <w:keepNext w:val="0"/>
        <w:tabs>
          <w:tab w:val="num" w:pos="709"/>
        </w:tabs>
        <w:ind w:left="709" w:hanging="709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Úvodní ustanovení</w:t>
      </w:r>
    </w:p>
    <w:p w14:paraId="683EA157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  <w:r w:rsidRPr="00145F70">
        <w:rPr>
          <w:rFonts w:asciiTheme="minorHAnsi" w:hAnsiTheme="minorHAnsi" w:cstheme="minorHAnsi"/>
          <w:b w:val="0"/>
          <w:sz w:val="22"/>
          <w:szCs w:val="22"/>
        </w:rPr>
        <w:t>Prohlášení Obdarovaného</w:t>
      </w:r>
    </w:p>
    <w:p w14:paraId="683EA158" w14:textId="77777777" w:rsidR="00740C23" w:rsidRPr="001A7931" w:rsidRDefault="00740C23" w:rsidP="00740C23">
      <w:pPr>
        <w:pStyle w:val="Smlouva3"/>
        <w:keepNext w:val="0"/>
        <w:rPr>
          <w:rFonts w:asciiTheme="minorHAnsi" w:hAnsiTheme="minorHAnsi" w:cstheme="minorHAnsi"/>
          <w:sz w:val="22"/>
          <w:szCs w:val="22"/>
        </w:rPr>
      </w:pPr>
      <w:r w:rsidRPr="007F204A">
        <w:rPr>
          <w:rFonts w:asciiTheme="minorHAnsi" w:hAnsiTheme="minorHAnsi" w:cstheme="minorHAnsi"/>
          <w:sz w:val="22"/>
          <w:szCs w:val="22"/>
        </w:rPr>
        <w:t>FN Brno je státní příspěvková organizace zřízená rozhodnutím Ministerstva zdravotnictví. Nemá zákonnou povinnost zápisu do obchodního rejstříku, je zapsána do živnostenského rejstříku vedeného Živnostenským úřadem města Brna</w:t>
      </w:r>
      <w:r w:rsidRPr="001A79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A7931">
        <w:rPr>
          <w:rFonts w:asciiTheme="minorHAnsi" w:hAnsiTheme="minorHAnsi" w:cstheme="minorHAnsi"/>
          <w:sz w:val="22"/>
          <w:szCs w:val="22"/>
        </w:rPr>
        <w:t xml:space="preserve">ředmětem podnikání je mimo jiné komplexní poskytování zdravotních služeb ve smyslu zákona č. 372/2011 Sb., o zdravotních službách, v platném znění. </w:t>
      </w:r>
    </w:p>
    <w:p w14:paraId="683EA159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  <w:r w:rsidRPr="00145F70">
        <w:rPr>
          <w:rFonts w:asciiTheme="minorHAnsi" w:hAnsiTheme="minorHAnsi" w:cstheme="minorHAnsi"/>
          <w:b w:val="0"/>
          <w:sz w:val="22"/>
          <w:szCs w:val="22"/>
        </w:rPr>
        <w:t>Prohlášení Dárce</w:t>
      </w:r>
    </w:p>
    <w:p w14:paraId="683EA15A" w14:textId="77777777" w:rsidR="00740C23" w:rsidRDefault="00740C23" w:rsidP="00740C23">
      <w:pPr>
        <w:pStyle w:val="Smlouva3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Dárce prohlašuje, že tuto smlouvu uzavírá v době, kdy Dárce ani osoba jemu blízká či člen jeho orgánu, je-li Dárce právnickou osobou, není v péči Obdarovaného jakožto zařízení, které poskytuje zdravotnické služby, a ani jinak nepřijímá služby Obdarovaného.</w:t>
      </w:r>
    </w:p>
    <w:p w14:paraId="683EA15B" w14:textId="77777777" w:rsidR="00740C23" w:rsidRPr="001A7931" w:rsidRDefault="00740C23" w:rsidP="00740C23">
      <w:pPr>
        <w:pStyle w:val="Smlouva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Dárce současně prohlašuje, že Dar pochází z poctivých zdrojů.</w:t>
      </w:r>
    </w:p>
    <w:p w14:paraId="683EA15C" w14:textId="77777777" w:rsidR="00740C23" w:rsidRPr="001A7931" w:rsidRDefault="00740C23" w:rsidP="00740C23">
      <w:pPr>
        <w:pStyle w:val="Smlouva1"/>
        <w:keepNext w:val="0"/>
        <w:tabs>
          <w:tab w:val="num" w:pos="709"/>
        </w:tabs>
        <w:ind w:left="709" w:hanging="709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Předmět smlouvy</w:t>
      </w:r>
    </w:p>
    <w:p w14:paraId="683EA15D" w14:textId="77777777" w:rsidR="00740C23" w:rsidRPr="00145F70" w:rsidRDefault="00740C23" w:rsidP="00740C23">
      <w:pPr>
        <w:pStyle w:val="Smlouva2"/>
        <w:keepNext w:val="0"/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  <w:r w:rsidRPr="00145F70">
        <w:rPr>
          <w:rFonts w:asciiTheme="minorHAnsi" w:hAnsiTheme="minorHAnsi" w:cstheme="minorHAnsi"/>
          <w:b w:val="0"/>
          <w:sz w:val="22"/>
          <w:szCs w:val="22"/>
        </w:rPr>
        <w:t>Dar</w:t>
      </w:r>
    </w:p>
    <w:p w14:paraId="683EA15E" w14:textId="6B24659B" w:rsidR="00740C23" w:rsidRPr="00B57C00" w:rsidRDefault="00740C23" w:rsidP="00740C23">
      <w:pPr>
        <w:pStyle w:val="Smlouva3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lastRenderedPageBreak/>
        <w:t xml:space="preserve">Darem ve smyslu této smlouvy je </w:t>
      </w:r>
      <w:r>
        <w:rPr>
          <w:rFonts w:asciiTheme="minorHAnsi" w:hAnsiTheme="minorHAnsi" w:cstheme="minorHAnsi"/>
          <w:sz w:val="22"/>
          <w:szCs w:val="22"/>
        </w:rPr>
        <w:t>materiální dar dětských plenek „</w:t>
      </w:r>
      <w:proofErr w:type="spellStart"/>
      <w:r>
        <w:rPr>
          <w:rFonts w:asciiTheme="minorHAnsi" w:hAnsiTheme="minorHAnsi" w:cstheme="minorHAnsi"/>
          <w:sz w:val="22"/>
          <w:szCs w:val="22"/>
        </w:rPr>
        <w:t>Pampers</w:t>
      </w:r>
      <w:proofErr w:type="spellEnd"/>
      <w:r w:rsidR="00792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92C7F">
        <w:rPr>
          <w:rFonts w:asciiTheme="minorHAnsi" w:hAnsiTheme="minorHAnsi" w:cstheme="minorHAnsi"/>
          <w:sz w:val="22"/>
          <w:szCs w:val="22"/>
        </w:rPr>
        <w:t>Preemies</w:t>
      </w:r>
      <w:proofErr w:type="spellEnd"/>
      <w:r>
        <w:rPr>
          <w:rFonts w:asciiTheme="minorHAnsi" w:hAnsiTheme="minorHAnsi" w:cstheme="minorHAnsi"/>
          <w:sz w:val="22"/>
          <w:szCs w:val="22"/>
        </w:rPr>
        <w:t>“ v níže specifikovaném množství</w:t>
      </w:r>
      <w:r w:rsidRPr="001A7931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1A7931">
        <w:rPr>
          <w:rFonts w:asciiTheme="minorHAnsi" w:hAnsiTheme="minorHAnsi" w:cstheme="minorHAnsi"/>
          <w:b/>
          <w:sz w:val="22"/>
          <w:szCs w:val="22"/>
        </w:rPr>
        <w:t>„Dar“</w:t>
      </w:r>
      <w:r w:rsidRPr="001A7931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83EA161" w14:textId="3D6A2DCE" w:rsidR="00740C23" w:rsidRDefault="00DC32BA" w:rsidP="00740C23">
      <w:pPr>
        <w:pStyle w:val="Smlouva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46.000</w:t>
      </w:r>
      <w:r w:rsidR="00F76C6D">
        <w:rPr>
          <w:rFonts w:asciiTheme="minorHAnsi" w:hAnsiTheme="minorHAnsi" w:cstheme="minorHAnsi"/>
          <w:sz w:val="22"/>
          <w:szCs w:val="22"/>
        </w:rPr>
        <w:t xml:space="preserve"> ks</w:t>
      </w:r>
      <w:r w:rsidR="00D10DA7">
        <w:rPr>
          <w:rFonts w:asciiTheme="minorHAnsi" w:hAnsiTheme="minorHAnsi" w:cstheme="minorHAnsi"/>
          <w:sz w:val="22"/>
          <w:szCs w:val="22"/>
        </w:rPr>
        <w:t xml:space="preserve"> dětských </w:t>
      </w:r>
      <w:proofErr w:type="spellStart"/>
      <w:r w:rsidR="00D10DA7">
        <w:rPr>
          <w:rFonts w:asciiTheme="minorHAnsi" w:hAnsiTheme="minorHAnsi" w:cstheme="minorHAnsi"/>
          <w:sz w:val="22"/>
          <w:szCs w:val="22"/>
        </w:rPr>
        <w:t>nedonošeneckých</w:t>
      </w:r>
      <w:proofErr w:type="spellEnd"/>
      <w:r w:rsidR="00D10DA7">
        <w:rPr>
          <w:rFonts w:asciiTheme="minorHAnsi" w:hAnsiTheme="minorHAnsi" w:cstheme="minorHAnsi"/>
          <w:sz w:val="22"/>
          <w:szCs w:val="22"/>
        </w:rPr>
        <w:t xml:space="preserve"> jednorázových plenek</w:t>
      </w:r>
    </w:p>
    <w:p w14:paraId="683EA162" w14:textId="04894DFD" w:rsidR="00740C23" w:rsidRPr="001A7931" w:rsidRDefault="00740C23" w:rsidP="00740C23">
      <w:pPr>
        <w:pStyle w:val="Smlouva3"/>
        <w:numPr>
          <w:ilvl w:val="0"/>
          <w:numId w:val="0"/>
        </w:num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Celková hodnota daru činí </w:t>
      </w:r>
      <w:r w:rsidR="004C0664">
        <w:rPr>
          <w:rFonts w:asciiTheme="minorHAnsi" w:hAnsiTheme="minorHAnsi" w:cstheme="minorHAnsi"/>
          <w:b/>
          <w:bCs w:val="0"/>
          <w:sz w:val="22"/>
          <w:szCs w:val="22"/>
        </w:rPr>
        <w:t>125.028</w:t>
      </w:r>
      <w:r w:rsidR="005D533A" w:rsidRPr="005D533A">
        <w:rPr>
          <w:rFonts w:asciiTheme="minorHAnsi" w:hAnsiTheme="minorHAnsi" w:cstheme="minorHAnsi"/>
          <w:b/>
          <w:bCs w:val="0"/>
          <w:sz w:val="22"/>
          <w:szCs w:val="22"/>
        </w:rPr>
        <w:t xml:space="preserve"> Kč</w:t>
      </w:r>
      <w:r w:rsidR="005D533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bez DPH.</w:t>
      </w:r>
    </w:p>
    <w:p w14:paraId="683EA163" w14:textId="77777777" w:rsidR="00740C23" w:rsidRPr="00145F70" w:rsidRDefault="00740C23" w:rsidP="00740C23">
      <w:pPr>
        <w:pStyle w:val="Smlouva2"/>
        <w:keepNext w:val="0"/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  <w:r w:rsidRPr="00145F70">
        <w:rPr>
          <w:rFonts w:asciiTheme="minorHAnsi" w:hAnsiTheme="minorHAnsi" w:cstheme="minorHAnsi"/>
          <w:b w:val="0"/>
          <w:sz w:val="22"/>
          <w:szCs w:val="22"/>
        </w:rPr>
        <w:t>Darování</w:t>
      </w:r>
    </w:p>
    <w:p w14:paraId="683EA164" w14:textId="77777777" w:rsidR="00740C23" w:rsidRPr="001A7931" w:rsidRDefault="00740C23" w:rsidP="00740C23">
      <w:pPr>
        <w:pStyle w:val="Smlouva3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 xml:space="preserve">Dárce se tímto zavazuje převést Obdarovanému bezplatně Dar do </w:t>
      </w:r>
      <w:r>
        <w:rPr>
          <w:rFonts w:asciiTheme="minorHAnsi" w:hAnsiTheme="minorHAnsi" w:cstheme="minorHAnsi"/>
          <w:sz w:val="22"/>
          <w:szCs w:val="22"/>
        </w:rPr>
        <w:t xml:space="preserve">jeho </w:t>
      </w:r>
      <w:r w:rsidRPr="001A7931">
        <w:rPr>
          <w:rFonts w:asciiTheme="minorHAnsi" w:hAnsiTheme="minorHAnsi" w:cstheme="minorHAnsi"/>
          <w:sz w:val="22"/>
          <w:szCs w:val="22"/>
        </w:rPr>
        <w:t>vlastnictví a Obdarovaný tuto nabídku Daru přijímá.</w:t>
      </w:r>
    </w:p>
    <w:p w14:paraId="683EA165" w14:textId="77777777" w:rsidR="00740C23" w:rsidRDefault="00740C23" w:rsidP="00740C23">
      <w:pPr>
        <w:pStyle w:val="Smlouva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Obdarovaný </w:t>
      </w:r>
      <w:r w:rsidRPr="001A7931">
        <w:rPr>
          <w:rFonts w:asciiTheme="minorHAnsi" w:hAnsiTheme="minorHAnsi" w:cstheme="minorHAnsi"/>
          <w:sz w:val="22"/>
          <w:szCs w:val="22"/>
        </w:rPr>
        <w:t xml:space="preserve">se zavazuje </w:t>
      </w:r>
      <w:r>
        <w:rPr>
          <w:rFonts w:asciiTheme="minorHAnsi" w:hAnsiTheme="minorHAnsi" w:cstheme="minorHAnsi"/>
          <w:sz w:val="22"/>
          <w:szCs w:val="22"/>
        </w:rPr>
        <w:t>písemně potvrdit Dárci předání Daru</w:t>
      </w:r>
      <w:r w:rsidRPr="001A793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3EA166" w14:textId="77777777" w:rsidR="00740C23" w:rsidRPr="001A7931" w:rsidRDefault="00740C23" w:rsidP="00740C23">
      <w:pPr>
        <w:pStyle w:val="Smlouva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Obdarovaný se dále zavazuje vystavit Dárci potvrzení o hodnotě Daru pro daňové účely, a to pro uplatnění hodnoty Daru jako nezdanitelné části základu daně z příjmů ve smyslu § 15 odst. 1 zákona č. 586/1992 Sb., o daních z příjmů, a to ve lhůtě 30 dnů po převzetí Daru. Potvrzení musí obsahovat také datum převzetí Daru.</w:t>
      </w:r>
    </w:p>
    <w:p w14:paraId="683EA167" w14:textId="77777777" w:rsidR="00740C23" w:rsidRPr="00145F70" w:rsidRDefault="00740C23" w:rsidP="00740C23">
      <w:pPr>
        <w:pStyle w:val="Smlouva2"/>
        <w:keepNext w:val="0"/>
        <w:ind w:left="709" w:hanging="709"/>
        <w:rPr>
          <w:rFonts w:asciiTheme="minorHAnsi" w:hAnsiTheme="minorHAnsi" w:cstheme="minorHAnsi"/>
          <w:b w:val="0"/>
          <w:sz w:val="22"/>
          <w:szCs w:val="22"/>
        </w:rPr>
      </w:pPr>
      <w:r w:rsidRPr="00145F70">
        <w:rPr>
          <w:rFonts w:asciiTheme="minorHAnsi" w:hAnsiTheme="minorHAnsi" w:cstheme="minorHAnsi"/>
          <w:b w:val="0"/>
          <w:sz w:val="22"/>
          <w:szCs w:val="22"/>
        </w:rPr>
        <w:t>Účel Daru</w:t>
      </w:r>
    </w:p>
    <w:p w14:paraId="683EA169" w14:textId="25EB58EA" w:rsidR="00740C23" w:rsidRPr="001F3FF7" w:rsidRDefault="00740C23" w:rsidP="001F3FF7">
      <w:pPr>
        <w:pStyle w:val="Smlouva3"/>
        <w:keepNext w:val="0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Obdarovaný se zavazuje použít Dar pro potřeby neonatologického oddělení.</w:t>
      </w:r>
    </w:p>
    <w:p w14:paraId="683EA16A" w14:textId="77777777" w:rsidR="00740C23" w:rsidRPr="001A7931" w:rsidRDefault="00740C23" w:rsidP="00740C23">
      <w:pPr>
        <w:pStyle w:val="Smlouva1"/>
        <w:keepNext w:val="0"/>
        <w:tabs>
          <w:tab w:val="num" w:pos="709"/>
        </w:tabs>
        <w:ind w:left="709" w:hanging="709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Další ujednání</w:t>
      </w:r>
    </w:p>
    <w:p w14:paraId="683EA16B" w14:textId="77777777" w:rsidR="00740C23" w:rsidRPr="00145F70" w:rsidRDefault="00740C23" w:rsidP="00740C23">
      <w:pPr>
        <w:pStyle w:val="Smlouva2"/>
        <w:ind w:left="709" w:hanging="709"/>
        <w:rPr>
          <w:rFonts w:ascii="Calibri" w:hAnsi="Calibri"/>
          <w:sz w:val="22"/>
          <w:szCs w:val="22"/>
        </w:rPr>
      </w:pPr>
      <w:r w:rsidRPr="00145F70">
        <w:rPr>
          <w:rFonts w:ascii="Calibri" w:hAnsi="Calibri"/>
          <w:b w:val="0"/>
          <w:sz w:val="22"/>
          <w:szCs w:val="22"/>
          <w:u w:val="none"/>
        </w:rPr>
        <w:t xml:space="preserve">Obdarovaný je povinen na základě žádosti Dárce uvést a doložit rozhodné skutečnosti dokládající, že Dar byl použit za účelem uvedeným v odst. </w:t>
      </w:r>
      <w:r>
        <w:rPr>
          <w:rFonts w:ascii="Calibri" w:hAnsi="Calibri"/>
          <w:b w:val="0"/>
          <w:sz w:val="22"/>
          <w:szCs w:val="22"/>
          <w:u w:val="none"/>
        </w:rPr>
        <w:t>2</w:t>
      </w:r>
      <w:r w:rsidRPr="00145F70">
        <w:rPr>
          <w:rFonts w:ascii="Calibri" w:hAnsi="Calibri"/>
          <w:b w:val="0"/>
          <w:sz w:val="22"/>
          <w:szCs w:val="22"/>
          <w:u w:val="none"/>
        </w:rPr>
        <w:t xml:space="preserve">.3.1. této smlouvy. </w:t>
      </w:r>
    </w:p>
    <w:p w14:paraId="683EA16C" w14:textId="77777777" w:rsidR="00740C23" w:rsidRPr="00145F70" w:rsidRDefault="00740C23" w:rsidP="00740C23">
      <w:pPr>
        <w:pStyle w:val="Smlouva2"/>
        <w:ind w:left="709" w:hanging="709"/>
        <w:rPr>
          <w:rFonts w:ascii="Calibri" w:hAnsi="Calibri"/>
          <w:sz w:val="22"/>
          <w:szCs w:val="22"/>
        </w:rPr>
      </w:pPr>
      <w:r w:rsidRPr="00145F70">
        <w:rPr>
          <w:rFonts w:ascii="Calibri" w:hAnsi="Calibri"/>
          <w:b w:val="0"/>
          <w:sz w:val="22"/>
          <w:szCs w:val="22"/>
          <w:u w:val="none"/>
        </w:rPr>
        <w:t xml:space="preserve">Dárce je oprávněn požadovat vrácení Daru, pokud byl Dar použit v rozporu s účelem uvedeným v odst. </w:t>
      </w:r>
      <w:r>
        <w:rPr>
          <w:rFonts w:ascii="Calibri" w:hAnsi="Calibri"/>
          <w:b w:val="0"/>
          <w:sz w:val="22"/>
          <w:szCs w:val="22"/>
          <w:u w:val="none"/>
        </w:rPr>
        <w:t>2</w:t>
      </w:r>
      <w:r w:rsidRPr="00145F70">
        <w:rPr>
          <w:rFonts w:ascii="Calibri" w:hAnsi="Calibri"/>
          <w:b w:val="0"/>
          <w:sz w:val="22"/>
          <w:szCs w:val="22"/>
          <w:u w:val="none"/>
        </w:rPr>
        <w:t xml:space="preserve">.3.1. této smlouvy, nebo pokud Obdarovaný na žádost Dárce v přiměřené lhůtě neuvede a </w:t>
      </w:r>
      <w:proofErr w:type="gramStart"/>
      <w:r w:rsidRPr="00145F70">
        <w:rPr>
          <w:rFonts w:ascii="Calibri" w:hAnsi="Calibri"/>
          <w:b w:val="0"/>
          <w:sz w:val="22"/>
          <w:szCs w:val="22"/>
          <w:u w:val="none"/>
        </w:rPr>
        <w:t>nedoloží</w:t>
      </w:r>
      <w:proofErr w:type="gramEnd"/>
      <w:r w:rsidRPr="00145F70">
        <w:rPr>
          <w:rFonts w:ascii="Calibri" w:hAnsi="Calibri"/>
          <w:b w:val="0"/>
          <w:sz w:val="22"/>
          <w:szCs w:val="22"/>
          <w:u w:val="none"/>
        </w:rPr>
        <w:t xml:space="preserve"> skutečnosti dokládající, že Dar byl použit za účelem uvedeným v odst. </w:t>
      </w:r>
      <w:r>
        <w:rPr>
          <w:rFonts w:ascii="Calibri" w:hAnsi="Calibri"/>
          <w:b w:val="0"/>
          <w:sz w:val="22"/>
          <w:szCs w:val="22"/>
          <w:u w:val="none"/>
        </w:rPr>
        <w:t>2</w:t>
      </w:r>
      <w:r w:rsidRPr="00145F70">
        <w:rPr>
          <w:rFonts w:ascii="Calibri" w:hAnsi="Calibri"/>
          <w:b w:val="0"/>
          <w:sz w:val="22"/>
          <w:szCs w:val="22"/>
          <w:u w:val="none"/>
        </w:rPr>
        <w:t xml:space="preserve">.3.1. této smlouvy. </w:t>
      </w:r>
    </w:p>
    <w:p w14:paraId="683EA16D" w14:textId="77777777" w:rsidR="00740C23" w:rsidRPr="00145F70" w:rsidRDefault="00740C23" w:rsidP="00740C23">
      <w:pPr>
        <w:pStyle w:val="Smlouva2"/>
        <w:ind w:left="709" w:hanging="709"/>
        <w:rPr>
          <w:rFonts w:ascii="Calibri" w:hAnsi="Calibri"/>
          <w:sz w:val="22"/>
          <w:szCs w:val="22"/>
        </w:rPr>
      </w:pPr>
      <w:r w:rsidRPr="00145F70">
        <w:rPr>
          <w:rFonts w:ascii="Calibri" w:hAnsi="Calibri"/>
          <w:b w:val="0"/>
          <w:sz w:val="22"/>
          <w:szCs w:val="22"/>
          <w:u w:val="none"/>
        </w:rPr>
        <w:t>Dárce podpisem této smlouvy výslovně uděluje Obdarovanému svůj souhlas s uveřejněním svého názvu, sídla, hodnoty Daru a účelu Daru v propagačních materiálech Obdarovaného, v tiskových zprávách Obdarovaného případně na internetových stránkách Obdarovaného za účelem vlastní prezentace Obdarovaného.</w:t>
      </w:r>
    </w:p>
    <w:p w14:paraId="683EA16E" w14:textId="77777777" w:rsidR="00740C23" w:rsidRPr="00145F70" w:rsidRDefault="00740C23" w:rsidP="00740C23">
      <w:pPr>
        <w:pStyle w:val="Smlouva2"/>
        <w:ind w:left="709" w:hanging="709"/>
        <w:rPr>
          <w:rFonts w:ascii="Calibri" w:hAnsi="Calibri"/>
          <w:sz w:val="22"/>
          <w:szCs w:val="22"/>
        </w:rPr>
      </w:pPr>
      <w:r w:rsidRPr="00145F70">
        <w:rPr>
          <w:rFonts w:ascii="Calibri" w:hAnsi="Calibri"/>
          <w:b w:val="0"/>
          <w:sz w:val="22"/>
          <w:szCs w:val="22"/>
          <w:u w:val="none"/>
        </w:rPr>
        <w:t xml:space="preserve">Smluvní strany shodně prohlašují, že s poskytnutím Daru není spojena jakákoliv neoprávněná výhoda nebo upřednostnění Dárce v rámci obchodní nebo jiné spolupráce s Obdarovaným. Jakýkoliv právní vztah mezi Dárcem a Obdarovaným, který trval před uzavřením této smlouvy, nebo který trvá nebo vznikne po jejím uzavření, se uskutečňuje nebo bude uskutečňovat na základě rovných podmínek hospodářské soutěže Dárce s třetími subjekty a v souladu s právními předpisy pro zadávání veřejných zakázek, pokud budou dle okolností tyto předpisy aplikovatelné. Pro případ takového jednání Dárce, které směřuje k výsledku odporujícímu předchozímu prohlášení, je Obdarovaný oprávněn Dar vrátit.   </w:t>
      </w:r>
    </w:p>
    <w:p w14:paraId="683EA16F" w14:textId="77777777" w:rsidR="00740C23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145F70">
        <w:rPr>
          <w:rFonts w:ascii="Calibri" w:hAnsi="Calibri"/>
          <w:b w:val="0"/>
          <w:sz w:val="22"/>
          <w:szCs w:val="22"/>
          <w:u w:val="none"/>
        </w:rPr>
        <w:t xml:space="preserve">Smluvní strany se zavazují chránit před vyzrazením údaje a informace obsažené v této smlouvě, </w:t>
      </w:r>
      <w:r w:rsidRPr="00145F70">
        <w:rPr>
          <w:rFonts w:asciiTheme="minorHAnsi" w:hAnsiTheme="minorHAnsi"/>
          <w:b w:val="0"/>
          <w:sz w:val="22"/>
          <w:szCs w:val="22"/>
          <w:u w:val="none"/>
        </w:rPr>
        <w:t>které mají charakter obchodního tajemství, či jsou jinak chráněné podle zákona. Za takové údaje či informace se zejména považují ujednání v této smlouvě o hodnotě Daru, přičemž Dárce má zájem na utajení těchto údajů a informací.</w:t>
      </w:r>
    </w:p>
    <w:p w14:paraId="683EA170" w14:textId="77777777" w:rsidR="00740C23" w:rsidRPr="008B11E3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  <w:u w:val="none"/>
        </w:rPr>
      </w:pPr>
      <w:r w:rsidRPr="00145F70">
        <w:rPr>
          <w:rFonts w:asciiTheme="minorHAnsi" w:hAnsiTheme="minorHAnsi" w:cstheme="minorHAnsi"/>
          <w:b w:val="0"/>
          <w:sz w:val="22"/>
          <w:szCs w:val="22"/>
          <w:u w:val="none"/>
        </w:rPr>
        <w:t>Pro případ, že tato Smlouva musí být povinně zveřejněna dle zákona č. 340/2015 Sb., o zvláštních podmínkách účinnosti některých smluv, uveřejňování těchto smluv a o registru smluv (zákon o registru smluv), se smluvní strany dohodly, že v souladu s ustanovením § 5 zákona o registru smluv Obdarovaný zašle správci registru smluv elektronický obraz textového obsahu této smlouvy v otevřeném a strojově čitelném formátu se znečitelněnými Důvěrnými informacemi a metadata vyžadovaná zákonem o registru smluv.</w:t>
      </w:r>
    </w:p>
    <w:p w14:paraId="683EA171" w14:textId="77777777" w:rsidR="00740C23" w:rsidRPr="001A7931" w:rsidRDefault="00740C23" w:rsidP="00740C23">
      <w:pPr>
        <w:pStyle w:val="Smlouva1"/>
        <w:keepNext w:val="0"/>
        <w:tabs>
          <w:tab w:val="num" w:pos="709"/>
        </w:tabs>
        <w:ind w:left="709" w:hanging="709"/>
        <w:rPr>
          <w:rFonts w:asciiTheme="minorHAnsi" w:hAnsiTheme="minorHAnsi" w:cstheme="minorHAnsi"/>
          <w:sz w:val="22"/>
          <w:szCs w:val="22"/>
        </w:rPr>
      </w:pPr>
      <w:r w:rsidRPr="001A7931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683EA172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145F70">
        <w:rPr>
          <w:rFonts w:asciiTheme="minorHAnsi" w:hAnsiTheme="minorHAnsi"/>
          <w:b w:val="0"/>
          <w:sz w:val="22"/>
          <w:szCs w:val="22"/>
          <w:u w:val="none"/>
        </w:rPr>
        <w:lastRenderedPageBreak/>
        <w:t>Smluvní strany prohlašují, že si tuto smlouvu přečetly, že s jejím obsahem souhlasí a že vyjadřuje jejich pravou, svobodnou a vážnou vůli. Smluvní strany dále prohlašují, že tuto smlouvu neuzavřely v tísni ani za nápadně nevýhodných podmínek. Na důkaz toho připojují své vlastnoruční podpisy.</w:t>
      </w:r>
    </w:p>
    <w:p w14:paraId="683EA173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145F70">
        <w:rPr>
          <w:rFonts w:asciiTheme="minorHAnsi" w:hAnsiTheme="minorHAnsi"/>
          <w:b w:val="0"/>
          <w:sz w:val="22"/>
          <w:szCs w:val="22"/>
          <w:u w:val="none"/>
        </w:rPr>
        <w:t>Pokud v této smlouvě není stanoveno jinak, řídí se právní vztahy z ní vzniklé právním řádem České republiky.</w:t>
      </w:r>
    </w:p>
    <w:p w14:paraId="683EA174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145F70">
        <w:rPr>
          <w:rFonts w:asciiTheme="minorHAnsi" w:hAnsiTheme="minorHAnsi"/>
          <w:b w:val="0"/>
          <w:sz w:val="22"/>
          <w:szCs w:val="22"/>
          <w:u w:val="none"/>
        </w:rPr>
        <w:t>Tato smlouva může být měněna pouze písemnými, číslovanými dodatky, uzavřenými na základě dohody obou Smluvních stran, není-li v této smlouvě stanoveno jinak.</w:t>
      </w:r>
    </w:p>
    <w:p w14:paraId="683EA175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145F70">
        <w:rPr>
          <w:rFonts w:asciiTheme="minorHAnsi" w:hAnsiTheme="minorHAnsi"/>
          <w:b w:val="0"/>
          <w:sz w:val="22"/>
          <w:szCs w:val="22"/>
          <w:u w:val="none"/>
        </w:rPr>
        <w:t>Neplatnost jednotlivého ustanovení této smlouvy nezpůsobuje neplatnost smlouvy jako celku. Smluvní strany se zavazují takové ustanovení nahradit bez zbytečného odkladu jiným ustanovením, které bude platné a které svým obsahem bude nejvíce odpovídat smyslu a hospodářskému účelu původního ustanovení této smlouvy. Toto ustanovení smlouvy se přiměřeně použije i při eventuálním doplnění chybějících částí smlouvy.</w:t>
      </w:r>
    </w:p>
    <w:p w14:paraId="683EA176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145F70">
        <w:rPr>
          <w:rFonts w:asciiTheme="minorHAnsi" w:hAnsiTheme="minorHAnsi"/>
          <w:b w:val="0"/>
          <w:sz w:val="22"/>
          <w:szCs w:val="22"/>
          <w:u w:val="none"/>
        </w:rPr>
        <w:t>Smlouva nabývá účinnosti okamžikem podpisu smlouvy osobami oprávněnými jednat jménem nebo za Dárce a Obdarovaného.</w:t>
      </w:r>
    </w:p>
    <w:p w14:paraId="683EA177" w14:textId="77777777" w:rsidR="00740C23" w:rsidRPr="00145F70" w:rsidRDefault="00740C23" w:rsidP="00740C23">
      <w:pPr>
        <w:pStyle w:val="Smlouva2"/>
        <w:ind w:left="709" w:hanging="709"/>
        <w:rPr>
          <w:rFonts w:asciiTheme="minorHAnsi" w:hAnsiTheme="minorHAnsi"/>
          <w:sz w:val="22"/>
          <w:szCs w:val="22"/>
        </w:rPr>
      </w:pPr>
      <w:r w:rsidRPr="00145F70">
        <w:rPr>
          <w:rFonts w:asciiTheme="minorHAnsi" w:hAnsiTheme="minorHAnsi"/>
          <w:b w:val="0"/>
          <w:sz w:val="22"/>
          <w:szCs w:val="22"/>
          <w:u w:val="none"/>
        </w:rPr>
        <w:t xml:space="preserve">Tato smlouva byla sepsána ve dvou (2) vyhotoveních v českém jazyce, když každé vyhotovení smlouvy má platnost originálu. Dárce </w:t>
      </w:r>
      <w:proofErr w:type="gramStart"/>
      <w:r w:rsidRPr="00145F70">
        <w:rPr>
          <w:rFonts w:asciiTheme="minorHAnsi" w:hAnsiTheme="minorHAnsi"/>
          <w:b w:val="0"/>
          <w:sz w:val="22"/>
          <w:szCs w:val="22"/>
          <w:u w:val="none"/>
        </w:rPr>
        <w:t>obdrží</w:t>
      </w:r>
      <w:proofErr w:type="gramEnd"/>
      <w:r w:rsidRPr="00145F70">
        <w:rPr>
          <w:rFonts w:asciiTheme="minorHAnsi" w:hAnsiTheme="minorHAnsi"/>
          <w:b w:val="0"/>
          <w:sz w:val="22"/>
          <w:szCs w:val="22"/>
          <w:u w:val="none"/>
        </w:rPr>
        <w:t xml:space="preserve"> jedno (1) vyhotovení smlouvy. Obdarovaný </w:t>
      </w:r>
      <w:proofErr w:type="gramStart"/>
      <w:r w:rsidRPr="00145F70">
        <w:rPr>
          <w:rFonts w:asciiTheme="minorHAnsi" w:hAnsiTheme="minorHAnsi"/>
          <w:b w:val="0"/>
          <w:sz w:val="22"/>
          <w:szCs w:val="22"/>
          <w:u w:val="none"/>
        </w:rPr>
        <w:t>obdrží</w:t>
      </w:r>
      <w:proofErr w:type="gramEnd"/>
      <w:r w:rsidRPr="00145F70">
        <w:rPr>
          <w:rFonts w:asciiTheme="minorHAnsi" w:hAnsiTheme="minorHAnsi"/>
          <w:b w:val="0"/>
          <w:sz w:val="22"/>
          <w:szCs w:val="22"/>
          <w:u w:val="none"/>
        </w:rPr>
        <w:t xml:space="preserve"> jedno (1) vyhotovení smlouvy.</w:t>
      </w:r>
    </w:p>
    <w:p w14:paraId="683EA178" w14:textId="77777777" w:rsidR="00740C23" w:rsidRPr="001A7931" w:rsidRDefault="00740C23" w:rsidP="00740C23">
      <w:pPr>
        <w:rPr>
          <w:rFonts w:asciiTheme="minorHAnsi" w:hAnsiTheme="minorHAnsi" w:cstheme="minorHAnsi"/>
          <w:sz w:val="22"/>
          <w:szCs w:val="22"/>
        </w:rPr>
      </w:pPr>
    </w:p>
    <w:p w14:paraId="683EA179" w14:textId="77777777" w:rsidR="00740C23" w:rsidRPr="001A7931" w:rsidRDefault="00740C23" w:rsidP="00740C2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5222"/>
      </w:tblGrid>
      <w:tr w:rsidR="00740C23" w:rsidRPr="001A7931" w14:paraId="683EA194" w14:textId="77777777" w:rsidTr="00D00DF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83EA17A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b/>
                <w:sz w:val="22"/>
                <w:szCs w:val="22"/>
              </w:rPr>
              <w:t>Obdarovaný:</w:t>
            </w:r>
          </w:p>
          <w:p w14:paraId="683EA17B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7C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7D" w14:textId="0E0B22BB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DF745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="00DF7458">
              <w:rPr>
                <w:rFonts w:asciiTheme="minorHAnsi" w:hAnsiTheme="minorHAnsi" w:cstheme="minorHAnsi"/>
                <w:sz w:val="22"/>
                <w:szCs w:val="22"/>
              </w:rPr>
              <w:t xml:space="preserve"> dne ______</w:t>
            </w: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  <w:p w14:paraId="683EA17E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7F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0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1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2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  <w:p w14:paraId="683EA183" w14:textId="77777777" w:rsidR="00740C23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125C">
              <w:rPr>
                <w:rStyle w:val="platne"/>
                <w:rFonts w:ascii="Calibri" w:hAnsi="Calibri" w:cs="Calibri"/>
                <w:b/>
              </w:rPr>
              <w:t>Fakultní nemocnice Brno</w:t>
            </w:r>
          </w:p>
          <w:p w14:paraId="683EA185" w14:textId="7C9E102F" w:rsidR="00740C23" w:rsidRPr="001A7931" w:rsidRDefault="000A77C2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XXXXXXXX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0C23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  <w:p w14:paraId="683EA186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7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14:paraId="683EA188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b/>
                <w:sz w:val="22"/>
                <w:szCs w:val="22"/>
              </w:rPr>
              <w:t>Dárce:</w:t>
            </w:r>
          </w:p>
          <w:p w14:paraId="683EA189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A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B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>V _______________ dne _________</w:t>
            </w:r>
          </w:p>
          <w:p w14:paraId="683EA18C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3EA18D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E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8F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EA190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  <w:p w14:paraId="683EA191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931">
              <w:rPr>
                <w:rStyle w:val="platne"/>
                <w:rFonts w:ascii="Calibri" w:hAnsi="Calibri" w:cs="Calibri"/>
                <w:b/>
                <w:sz w:val="22"/>
                <w:szCs w:val="22"/>
              </w:rPr>
              <w:t>Procter &amp; Gamble Czech Republic s.r.o.</w:t>
            </w:r>
          </w:p>
          <w:p w14:paraId="683EA192" w14:textId="647EC974" w:rsidR="00740C23" w:rsidRPr="001A7931" w:rsidRDefault="000A77C2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XXXXXXXX</w:t>
            </w:r>
            <w:r w:rsidR="00740C23" w:rsidRPr="001A793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683EA193" w14:textId="77777777" w:rsidR="00740C23" w:rsidRPr="001A7931" w:rsidRDefault="00740C23" w:rsidP="00D00D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931">
              <w:rPr>
                <w:rFonts w:asciiTheme="minorHAnsi" w:hAnsiTheme="minorHAnsi" w:cstheme="minorHAnsi"/>
                <w:sz w:val="22"/>
                <w:szCs w:val="22"/>
              </w:rPr>
              <w:t>na základě plné moci</w:t>
            </w:r>
          </w:p>
        </w:tc>
      </w:tr>
    </w:tbl>
    <w:p w14:paraId="683EA195" w14:textId="77777777" w:rsidR="00740C23" w:rsidRDefault="00740C23" w:rsidP="00740C23">
      <w:pPr>
        <w:rPr>
          <w:rFonts w:asciiTheme="minorHAnsi" w:hAnsiTheme="minorHAnsi" w:cstheme="minorHAnsi"/>
          <w:b/>
          <w:sz w:val="22"/>
          <w:szCs w:val="22"/>
        </w:rPr>
      </w:pPr>
    </w:p>
    <w:p w14:paraId="683EA196" w14:textId="77777777" w:rsidR="00740C23" w:rsidRDefault="00740C23" w:rsidP="00740C23">
      <w:pPr>
        <w:rPr>
          <w:rFonts w:asciiTheme="minorHAnsi" w:hAnsiTheme="minorHAnsi" w:cstheme="minorHAnsi"/>
          <w:b/>
          <w:sz w:val="22"/>
          <w:szCs w:val="22"/>
        </w:rPr>
      </w:pPr>
      <w:r w:rsidRPr="001A7931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683EA197" w14:textId="77777777" w:rsidR="00740C23" w:rsidRPr="001A7931" w:rsidRDefault="00740C23" w:rsidP="00740C23">
      <w:pPr>
        <w:rPr>
          <w:rFonts w:asciiTheme="minorHAnsi" w:hAnsiTheme="minorHAnsi" w:cstheme="minorHAnsi"/>
          <w:sz w:val="22"/>
          <w:szCs w:val="22"/>
        </w:rPr>
      </w:pPr>
      <w:r w:rsidRPr="00DF7458">
        <w:rPr>
          <w:rFonts w:asciiTheme="minorHAnsi" w:hAnsiTheme="minorHAnsi" w:cstheme="minorHAnsi"/>
          <w:b/>
          <w:sz w:val="22"/>
          <w:szCs w:val="22"/>
        </w:rPr>
        <w:t>Příloha:</w:t>
      </w:r>
      <w:r>
        <w:rPr>
          <w:rFonts w:asciiTheme="minorHAnsi" w:hAnsiTheme="minorHAnsi" w:cstheme="minorHAnsi"/>
          <w:sz w:val="22"/>
          <w:szCs w:val="22"/>
        </w:rPr>
        <w:t xml:space="preserve"> - kopie plné moci</w:t>
      </w:r>
    </w:p>
    <w:p w14:paraId="683EA198" w14:textId="77777777" w:rsidR="00A14F70" w:rsidRDefault="00A14F70"/>
    <w:sectPr w:rsidR="00A14F70" w:rsidSect="00216E7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CD89" w14:textId="77777777" w:rsidR="00216E7D" w:rsidRDefault="00216E7D">
      <w:r>
        <w:separator/>
      </w:r>
    </w:p>
  </w:endnote>
  <w:endnote w:type="continuationSeparator" w:id="0">
    <w:p w14:paraId="6FC68EC3" w14:textId="77777777" w:rsidR="00216E7D" w:rsidRDefault="0021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A199" w14:textId="77777777" w:rsidR="00701706" w:rsidRPr="00A852B6" w:rsidRDefault="00740C23" w:rsidP="00A852B6">
    <w:pPr>
      <w:pStyle w:val="Zpat"/>
      <w:jc w:val="center"/>
      <w:rPr>
        <w:rFonts w:ascii="Verdana" w:hAnsi="Verdana"/>
        <w:sz w:val="16"/>
        <w:szCs w:val="16"/>
      </w:rPr>
    </w:pPr>
    <w:r w:rsidRPr="00A852B6">
      <w:rPr>
        <w:rFonts w:ascii="Verdana" w:hAnsi="Verdana"/>
        <w:sz w:val="16"/>
        <w:szCs w:val="16"/>
      </w:rPr>
      <w:t xml:space="preserve">Strana </w:t>
    </w:r>
    <w:r w:rsidRPr="00A852B6">
      <w:rPr>
        <w:rFonts w:ascii="Verdana" w:hAnsi="Verdana"/>
        <w:sz w:val="16"/>
        <w:szCs w:val="16"/>
      </w:rPr>
      <w:fldChar w:fldCharType="begin"/>
    </w:r>
    <w:r w:rsidRPr="00A852B6">
      <w:rPr>
        <w:rFonts w:ascii="Verdana" w:hAnsi="Verdana"/>
        <w:sz w:val="16"/>
        <w:szCs w:val="16"/>
      </w:rPr>
      <w:instrText xml:space="preserve"> PAGE </w:instrText>
    </w:r>
    <w:r w:rsidRPr="00A852B6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A852B6">
      <w:rPr>
        <w:rFonts w:ascii="Verdana" w:hAnsi="Verdana"/>
        <w:sz w:val="16"/>
        <w:szCs w:val="16"/>
      </w:rPr>
      <w:fldChar w:fldCharType="end"/>
    </w:r>
    <w:r w:rsidRPr="00A852B6">
      <w:rPr>
        <w:rFonts w:ascii="Verdana" w:hAnsi="Verdana"/>
        <w:sz w:val="16"/>
        <w:szCs w:val="16"/>
      </w:rPr>
      <w:t xml:space="preserve"> (celkem </w:t>
    </w:r>
    <w:r w:rsidRPr="00A852B6">
      <w:rPr>
        <w:rFonts w:ascii="Verdana" w:hAnsi="Verdana"/>
        <w:sz w:val="16"/>
        <w:szCs w:val="16"/>
      </w:rPr>
      <w:fldChar w:fldCharType="begin"/>
    </w:r>
    <w:r w:rsidRPr="00A852B6">
      <w:rPr>
        <w:rFonts w:ascii="Verdana" w:hAnsi="Verdana"/>
        <w:sz w:val="16"/>
        <w:szCs w:val="16"/>
      </w:rPr>
      <w:instrText xml:space="preserve"> NUMPAGES </w:instrText>
    </w:r>
    <w:r w:rsidRPr="00A852B6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3</w:t>
    </w:r>
    <w:r w:rsidRPr="00A852B6">
      <w:rPr>
        <w:rFonts w:ascii="Verdana" w:hAnsi="Verdana"/>
        <w:sz w:val="16"/>
        <w:szCs w:val="16"/>
      </w:rPr>
      <w:fldChar w:fldCharType="end"/>
    </w:r>
    <w:r w:rsidRPr="00A852B6">
      <w:rPr>
        <w:rFonts w:ascii="Verdana" w:hAnsi="Verdan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8FC9" w14:textId="77777777" w:rsidR="00216E7D" w:rsidRDefault="00216E7D">
      <w:r>
        <w:separator/>
      </w:r>
    </w:p>
  </w:footnote>
  <w:footnote w:type="continuationSeparator" w:id="0">
    <w:p w14:paraId="656AC2F9" w14:textId="77777777" w:rsidR="00216E7D" w:rsidRDefault="0021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173A3"/>
    <w:multiLevelType w:val="hybridMultilevel"/>
    <w:tmpl w:val="05E47E3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4C130D7"/>
    <w:multiLevelType w:val="multilevel"/>
    <w:tmpl w:val="48AEA402"/>
    <w:lvl w:ilvl="0">
      <w:start w:val="1"/>
      <w:numFmt w:val="decimal"/>
      <w:pStyle w:val="Smlouva1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num w:numId="1" w16cid:durableId="2123724507">
    <w:abstractNumId w:val="1"/>
  </w:num>
  <w:num w:numId="2" w16cid:durableId="66258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23"/>
    <w:rsid w:val="00012E0A"/>
    <w:rsid w:val="000A77C2"/>
    <w:rsid w:val="00145D71"/>
    <w:rsid w:val="001479AB"/>
    <w:rsid w:val="001F3FF7"/>
    <w:rsid w:val="00216E7D"/>
    <w:rsid w:val="00382D11"/>
    <w:rsid w:val="0044694A"/>
    <w:rsid w:val="004C0664"/>
    <w:rsid w:val="005031D2"/>
    <w:rsid w:val="00527941"/>
    <w:rsid w:val="00544BAA"/>
    <w:rsid w:val="00574C85"/>
    <w:rsid w:val="005D533A"/>
    <w:rsid w:val="005F3BFF"/>
    <w:rsid w:val="00701706"/>
    <w:rsid w:val="00740C23"/>
    <w:rsid w:val="00756997"/>
    <w:rsid w:val="00792C7F"/>
    <w:rsid w:val="0080735D"/>
    <w:rsid w:val="00981DF6"/>
    <w:rsid w:val="00990AD8"/>
    <w:rsid w:val="009A0C13"/>
    <w:rsid w:val="009A7812"/>
    <w:rsid w:val="009B15D6"/>
    <w:rsid w:val="00A14F70"/>
    <w:rsid w:val="00BC694B"/>
    <w:rsid w:val="00C64960"/>
    <w:rsid w:val="00C94C5B"/>
    <w:rsid w:val="00CC4499"/>
    <w:rsid w:val="00CD0AD3"/>
    <w:rsid w:val="00D10DA7"/>
    <w:rsid w:val="00DC32BA"/>
    <w:rsid w:val="00DF7458"/>
    <w:rsid w:val="00F6306A"/>
    <w:rsid w:val="00F76C6D"/>
    <w:rsid w:val="00F8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A141"/>
  <w15:docId w15:val="{7F3C25F7-4BDD-4882-B902-699DCA4F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0C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1">
    <w:name w:val="Smlouva1"/>
    <w:basedOn w:val="Nadpis1"/>
    <w:next w:val="Smlouva2"/>
    <w:qFormat/>
    <w:rsid w:val="00740C23"/>
    <w:pPr>
      <w:keepLines w:val="0"/>
      <w:numPr>
        <w:numId w:val="1"/>
      </w:numPr>
      <w:spacing w:before="240" w:after="120"/>
    </w:pPr>
    <w:rPr>
      <w:rFonts w:ascii="Verdana" w:eastAsia="Times New Roman" w:hAnsi="Verdana" w:cs="Times New Roman"/>
      <w:color w:val="auto"/>
      <w:kern w:val="32"/>
      <w:szCs w:val="32"/>
    </w:rPr>
  </w:style>
  <w:style w:type="paragraph" w:customStyle="1" w:styleId="Smlouva2">
    <w:name w:val="Smlouva2"/>
    <w:basedOn w:val="Smlouva1"/>
    <w:qFormat/>
    <w:rsid w:val="00740C23"/>
    <w:pPr>
      <w:numPr>
        <w:ilvl w:val="1"/>
      </w:numPr>
      <w:tabs>
        <w:tab w:val="clear" w:pos="360"/>
      </w:tabs>
      <w:spacing w:before="12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740C23"/>
    <w:pPr>
      <w:numPr>
        <w:ilvl w:val="2"/>
      </w:numPr>
      <w:spacing w:before="0"/>
      <w:jc w:val="both"/>
      <w:outlineLvl w:val="2"/>
    </w:pPr>
    <w:rPr>
      <w:b w:val="0"/>
      <w:sz w:val="20"/>
    </w:rPr>
  </w:style>
  <w:style w:type="paragraph" w:styleId="Zpat">
    <w:name w:val="footer"/>
    <w:basedOn w:val="Normln"/>
    <w:link w:val="ZpatChar"/>
    <w:rsid w:val="00740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0C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">
    <w:name w:val="platne"/>
    <w:basedOn w:val="Standardnpsmoodstavce"/>
    <w:rsid w:val="00740C23"/>
  </w:style>
  <w:style w:type="character" w:customStyle="1" w:styleId="Nadpis1Char">
    <w:name w:val="Nadpis 1 Char"/>
    <w:basedOn w:val="Standardnpsmoodstavce"/>
    <w:link w:val="Nadpis1"/>
    <w:uiPriority w:val="9"/>
    <w:rsid w:val="00740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bd84d-fde2-4fe2-996a-722e12618132" xsi:nil="true"/>
    <lcf76f155ced4ddcb4097134ff3c332f xmlns="66856192-44cd-499b-a0f2-f2112cc169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7062803B08B4694F28F1B8CBBF893" ma:contentTypeVersion="18" ma:contentTypeDescription="Vytvoří nový dokument" ma:contentTypeScope="" ma:versionID="49d1fe6e493b4f94441f31d6bb8a3e5b">
  <xsd:schema xmlns:xsd="http://www.w3.org/2001/XMLSchema" xmlns:xs="http://www.w3.org/2001/XMLSchema" xmlns:p="http://schemas.microsoft.com/office/2006/metadata/properties" xmlns:ns2="66856192-44cd-499b-a0f2-f2112cc16982" xmlns:ns3="fb3bd84d-fde2-4fe2-996a-722e12618132" targetNamespace="http://schemas.microsoft.com/office/2006/metadata/properties" ma:root="true" ma:fieldsID="39545b71527efa195669bcf0e7f1d23e" ns2:_="" ns3:_="">
    <xsd:import namespace="66856192-44cd-499b-a0f2-f2112cc16982"/>
    <xsd:import namespace="fb3bd84d-fde2-4fe2-996a-722e12618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6192-44cd-499b-a0f2-f2112cc16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7333f45-f632-457b-9e28-4f81ec09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d84d-fde2-4fe2-996a-722e12618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e7eb7a-6f0f-4e78-b7e8-a271d960251d}" ma:internalName="TaxCatchAll" ma:showField="CatchAllData" ma:web="fb3bd84d-fde2-4fe2-996a-722e12618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A779B-0A13-43B2-A9E4-12262E6FB881}">
  <ds:schemaRefs>
    <ds:schemaRef ds:uri="http://schemas.microsoft.com/office/2006/metadata/properties"/>
    <ds:schemaRef ds:uri="http://schemas.microsoft.com/office/infopath/2007/PartnerControls"/>
    <ds:schemaRef ds:uri="fb3bd84d-fde2-4fe2-996a-722e12618132"/>
    <ds:schemaRef ds:uri="66856192-44cd-499b-a0f2-f2112cc16982"/>
  </ds:schemaRefs>
</ds:datastoreItem>
</file>

<file path=customXml/itemProps2.xml><?xml version="1.0" encoding="utf-8"?>
<ds:datastoreItem xmlns:ds="http://schemas.openxmlformats.org/officeDocument/2006/customXml" ds:itemID="{2C8AF50F-E62A-473C-9166-24A63E900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6192-44cd-499b-a0f2-f2112cc16982"/>
    <ds:schemaRef ds:uri="fb3bd84d-fde2-4fe2-996a-722e12618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E45C40-7B0A-49FB-BB50-8040320861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890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Pirochtová Petra</cp:lastModifiedBy>
  <cp:revision>2</cp:revision>
  <dcterms:created xsi:type="dcterms:W3CDTF">2024-04-23T08:10:00Z</dcterms:created>
  <dcterms:modified xsi:type="dcterms:W3CDTF">2024-04-23T08:10:00Z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0x010100C2D7062803B08B4694F28F1B8CBBF893</vt:lpwstr>
  </property>
  <property fmtid="{D5CDD505-2E9C-101B-9397-08002B2CF9AE}" pid="3" name="MediaServiceImageTags">
    <vt:lpwstr/>
  </property>
</Properties>
</file>