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CBB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216CD3A7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691320">
              <w:rPr>
                <w:rFonts w:ascii="Arial" w:hAnsi="Arial"/>
                <w:sz w:val="18"/>
              </w:rPr>
              <w:t>4300414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55511153" w:rsidR="00125198" w:rsidRDefault="0077762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44EA398C" w14:textId="77777777" w:rsidR="00E242F4" w:rsidRDefault="00E242F4">
            <w:pPr>
              <w:rPr>
                <w:rFonts w:ascii="Arial" w:hAnsi="Arial"/>
                <w:sz w:val="18"/>
              </w:rPr>
            </w:pPr>
          </w:p>
          <w:p w14:paraId="2A56B8C8" w14:textId="2FA30705" w:rsidR="00C94689" w:rsidRPr="000A30B0" w:rsidRDefault="0022444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Agentura Motiv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P </w:t>
            </w:r>
            <w:r w:rsidR="009E7F37">
              <w:rPr>
                <w:rFonts w:ascii="Arial" w:hAnsi="Arial"/>
                <w:sz w:val="22"/>
                <w:szCs w:val="22"/>
              </w:rPr>
              <w:t xml:space="preserve"> s.</w:t>
            </w:r>
            <w:proofErr w:type="gramEnd"/>
            <w:r w:rsidR="009E7F37">
              <w:rPr>
                <w:rFonts w:ascii="Arial" w:hAnsi="Arial"/>
                <w:sz w:val="22"/>
                <w:szCs w:val="22"/>
              </w:rPr>
              <w:t xml:space="preserve"> r. o.</w:t>
            </w:r>
          </w:p>
          <w:p w14:paraId="04FC5825" w14:textId="4816B626" w:rsidR="00C94689" w:rsidRDefault="00C94689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2EBB5972" w:rsidR="007B7AD0" w:rsidRDefault="00691320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950 19</w:t>
            </w:r>
            <w:r w:rsidR="00224442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2</w:t>
            </w:r>
            <w:r w:rsidR="00F05FF7"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5B8824B6" w:rsidR="00797891" w:rsidRPr="000A30B0" w:rsidRDefault="00224442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Řehořova 726/14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30E6FE38" w:rsidR="00E242F4" w:rsidRPr="000A30B0" w:rsidRDefault="00224442" w:rsidP="004A6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618 00 </w:t>
            </w:r>
            <w:proofErr w:type="gramStart"/>
            <w:r>
              <w:rPr>
                <w:rFonts w:ascii="Arial" w:hAnsi="Arial" w:cs="Arial"/>
              </w:rPr>
              <w:t>Brno - Černovice</w:t>
            </w:r>
            <w:proofErr w:type="gramEnd"/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D47BACC" w:rsidR="00C42EEF" w:rsidRPr="00295247" w:rsidRDefault="00C42EEF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2A05E27E" w:rsidR="007B7AD0" w:rsidRDefault="00224442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25. </w:t>
            </w:r>
            <w:r w:rsidR="00691320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. 202</w:t>
            </w:r>
            <w:r w:rsidR="00691320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F73B480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</w:t>
            </w:r>
            <w:r w:rsidR="00691320">
              <w:rPr>
                <w:rFonts w:ascii="Arial" w:hAnsi="Arial"/>
                <w:sz w:val="18"/>
              </w:rPr>
              <w:t>24100677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759005F" w14:textId="77777777" w:rsidR="009E7F37" w:rsidRDefault="009E7F37" w:rsidP="009E7F37">
      <w:pPr>
        <w:jc w:val="both"/>
      </w:pPr>
    </w:p>
    <w:p w14:paraId="350C2384" w14:textId="77777777" w:rsidR="001F7D3E" w:rsidRDefault="001F7D3E" w:rsidP="001F7D3E">
      <w:r>
        <w:t>Na základě rámcové dohody o Zajištění rozvoje zaměstnanců MPSV v oblasti manažerských dovedností</w:t>
      </w:r>
    </w:p>
    <w:p w14:paraId="53394890" w14:textId="77777777" w:rsidR="001F7D3E" w:rsidRDefault="001F7D3E" w:rsidP="001F7D3E">
      <w:r>
        <w:t>č. SML/2024/00071 u Vás objednáváme níže uvedené kurzy na rok 2024.</w:t>
      </w:r>
    </w:p>
    <w:p w14:paraId="14572E11" w14:textId="57A19939" w:rsidR="001F7D3E" w:rsidRDefault="001F7D3E" w:rsidP="001F7D3E">
      <w:pPr>
        <w:rPr>
          <w:sz w:val="22"/>
          <w:szCs w:val="22"/>
        </w:rPr>
      </w:pPr>
      <w:r>
        <w:t>Prosíme o dodání následujícího, počty jsou uvedeny odhadem, fakturovány budou počty služeb dle skutečného plnění:</w:t>
      </w:r>
    </w:p>
    <w:p w14:paraId="6F8EF234" w14:textId="77777777" w:rsidR="001F7D3E" w:rsidRDefault="001F7D3E" w:rsidP="001F7D3E"/>
    <w:p w14:paraId="59EE9F4A" w14:textId="14F180EF" w:rsidR="001F7D3E" w:rsidRDefault="001F7D3E" w:rsidP="001F7D3E">
      <w:r>
        <w:t>Manažerská akademie (MA) prezenční výuka</w:t>
      </w:r>
      <w:r>
        <w:tab/>
        <w:t>26 školicích dnů (26*18 900=491 400 Kč)</w:t>
      </w:r>
    </w:p>
    <w:p w14:paraId="3261B107" w14:textId="04E05EB5" w:rsidR="001F7D3E" w:rsidRDefault="001F7D3E" w:rsidP="001F7D3E">
      <w:r>
        <w:t>Manažerská akademie virtuální kurzy</w:t>
      </w:r>
      <w:r w:rsidR="00691320">
        <w:tab/>
      </w:r>
      <w:r>
        <w:tab/>
        <w:t>cca 300 ks (300*275=82 500)</w:t>
      </w:r>
    </w:p>
    <w:p w14:paraId="68D11688" w14:textId="5220CF09" w:rsidR="001F7D3E" w:rsidRDefault="001F7D3E" w:rsidP="001F7D3E">
      <w:r>
        <w:t>TOP management prezenční výuka</w:t>
      </w:r>
      <w:r>
        <w:tab/>
      </w:r>
      <w:r>
        <w:tab/>
      </w:r>
      <w:r>
        <w:tab/>
        <w:t>3 půldny (3*14 000=42 000)</w:t>
      </w:r>
    </w:p>
    <w:p w14:paraId="385A5A11" w14:textId="27A0E693" w:rsidR="001F7D3E" w:rsidRDefault="001F7D3E" w:rsidP="001F7D3E">
      <w:r>
        <w:t>TOP management virtuální kurzy</w:t>
      </w:r>
      <w:r>
        <w:tab/>
      </w:r>
      <w:r>
        <w:tab/>
      </w:r>
      <w:r>
        <w:tab/>
        <w:t>cca 30 ks (30*275=8 250)</w:t>
      </w:r>
    </w:p>
    <w:p w14:paraId="36CE7FC0" w14:textId="77777777" w:rsidR="001F7D3E" w:rsidRDefault="001F7D3E" w:rsidP="001F7D3E">
      <w:r>
        <w:t xml:space="preserve">Individuální koučinky TOP + MA jen představení cca 50 * 3 hodiny (50*11 400=570 000), (každý účastník, který absolvuje všechny prezenční dny školení, si může rezervovat a realizovat </w:t>
      </w:r>
      <w:proofErr w:type="gramStart"/>
      <w:r>
        <w:t>3 hodinové</w:t>
      </w:r>
      <w:proofErr w:type="gramEnd"/>
      <w:r>
        <w:t xml:space="preserve"> individuální koučinky, </w:t>
      </w:r>
    </w:p>
    <w:p w14:paraId="7D3DFEE9" w14:textId="155D4937" w:rsidR="001F7D3E" w:rsidRDefault="001F7D3E" w:rsidP="001F7D3E">
      <w:r>
        <w:t xml:space="preserve">tedy cca </w:t>
      </w:r>
      <w:proofErr w:type="gramStart"/>
      <w:r>
        <w:t>50 krát</w:t>
      </w:r>
      <w:proofErr w:type="gramEnd"/>
      <w:r>
        <w:t xml:space="preserve"> 3 koučinky po 60 minutách)</w:t>
      </w:r>
    </w:p>
    <w:p w14:paraId="4E692E73" w14:textId="79A3386B" w:rsidR="001F7D3E" w:rsidRDefault="001F7D3E" w:rsidP="001F7D3E">
      <w:r>
        <w:t>Školicí materiály</w:t>
      </w:r>
      <w:r>
        <w:tab/>
      </w:r>
      <w:r>
        <w:tab/>
      </w:r>
      <w:r>
        <w:tab/>
        <w:t>8 000 Kč</w:t>
      </w:r>
    </w:p>
    <w:p w14:paraId="3427CAB8" w14:textId="3856C3A6" w:rsidR="001F7D3E" w:rsidRDefault="001F7D3E" w:rsidP="001F7D3E">
      <w:r>
        <w:t>Závěrečné setkání online</w:t>
      </w:r>
      <w:r>
        <w:tab/>
      </w:r>
      <w:r>
        <w:tab/>
        <w:t>25 000 Kč</w:t>
      </w:r>
    </w:p>
    <w:p w14:paraId="7598BF9F" w14:textId="5B05B31D" w:rsidR="001F7D3E" w:rsidRDefault="001F7D3E" w:rsidP="001F7D3E">
      <w:r>
        <w:t>Závěrečná zpráva</w:t>
      </w:r>
      <w:r>
        <w:tab/>
      </w:r>
      <w:r>
        <w:tab/>
      </w:r>
      <w:r>
        <w:tab/>
        <w:t>15 000 Kč</w:t>
      </w:r>
    </w:p>
    <w:p w14:paraId="7FFC1B3D" w14:textId="77777777" w:rsidR="001F7D3E" w:rsidRDefault="001F7D3E" w:rsidP="001F7D3E"/>
    <w:p w14:paraId="05ADE355" w14:textId="0648CC50" w:rsidR="001F7D3E" w:rsidRDefault="001F7D3E" w:rsidP="001F7D3E">
      <w:pPr>
        <w:rPr>
          <w:b/>
          <w:bCs/>
        </w:rPr>
      </w:pPr>
      <w:r>
        <w:rPr>
          <w:b/>
          <w:bCs/>
        </w:rPr>
        <w:t xml:space="preserve">Celkem 1 242 150 Kč bez DPH (1 503 002 Kč vč. </w:t>
      </w:r>
      <w:proofErr w:type="gramStart"/>
      <w:r>
        <w:rPr>
          <w:b/>
          <w:bCs/>
        </w:rPr>
        <w:t>21%</w:t>
      </w:r>
      <w:proofErr w:type="gramEnd"/>
      <w:r>
        <w:rPr>
          <w:b/>
          <w:bCs/>
        </w:rPr>
        <w:t xml:space="preserve"> DPH).</w:t>
      </w:r>
    </w:p>
    <w:p w14:paraId="7AF6E434" w14:textId="77777777" w:rsidR="001F7D3E" w:rsidRDefault="001F7D3E" w:rsidP="001F7D3E">
      <w:r>
        <w:t>Fakturace bude probíhat ve fázích dle rámcové dohody po zaslání jednotlivých zpráv o činnosti po ukončení jednotlivých fází plnění.</w:t>
      </w:r>
    </w:p>
    <w:p w14:paraId="6C9DA529" w14:textId="77777777" w:rsidR="001F7D3E" w:rsidRDefault="001F7D3E" w:rsidP="001F7D3E"/>
    <w:p w14:paraId="792FC8B8" w14:textId="6C8C5740" w:rsidR="00224442" w:rsidRDefault="00224442" w:rsidP="00224442">
      <w:pPr>
        <w:pStyle w:val="Odstavecseseznamem"/>
      </w:pPr>
    </w:p>
    <w:p w14:paraId="2A23E4DA" w14:textId="3E0F41A8" w:rsidR="00224442" w:rsidRDefault="00224442" w:rsidP="00224442">
      <w:pPr>
        <w:pStyle w:val="Odstavecseseznamem"/>
      </w:pPr>
    </w:p>
    <w:sectPr w:rsidR="0022444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7F70886">
              <wp:simplePos x="0" y="0"/>
              <wp:positionH relativeFrom="margin">
                <wp:align>right</wp:align>
              </wp:positionH>
              <wp:positionV relativeFrom="paragraph">
                <wp:posOffset>-690879</wp:posOffset>
              </wp:positionV>
              <wp:extent cx="6172200" cy="1238250"/>
              <wp:effectExtent l="0" t="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45F4EB9" w14:textId="77777777" w:rsidR="00224442" w:rsidRDefault="0022444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1DCD03F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9132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Mgr. Lucie Muchová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                       Ing. </w:t>
                          </w:r>
                          <w:r w:rsidR="00224442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3FF173CF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69132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</w:t>
                          </w:r>
                          <w:proofErr w:type="spellStart"/>
                          <w:r w:rsidR="0069132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69132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oddělení 113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69132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69132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434.8pt;margin-top:-54.4pt;width:486pt;height:9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45F4EB9" w14:textId="77777777" w:rsidR="00224442" w:rsidRDefault="0022444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1DCD03F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691320">
                      <w:rPr>
                        <w:rFonts w:ascii="Arial" w:hAnsi="Arial"/>
                        <w:sz w:val="18"/>
                        <w:szCs w:val="18"/>
                      </w:rPr>
                      <w:t>Mgr. Lucie Muchová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                       Ing. </w:t>
                    </w:r>
                    <w:r w:rsidR="00224442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3FF173CF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691320">
                      <w:rPr>
                        <w:rFonts w:ascii="Arial" w:hAnsi="Arial"/>
                        <w:sz w:val="18"/>
                        <w:szCs w:val="18"/>
                      </w:rPr>
                      <w:t xml:space="preserve">   </w:t>
                    </w:r>
                    <w:proofErr w:type="spellStart"/>
                    <w:r w:rsidR="00691320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691320">
                      <w:rPr>
                        <w:rFonts w:ascii="Arial" w:hAnsi="Arial"/>
                        <w:sz w:val="18"/>
                        <w:szCs w:val="18"/>
                      </w:rPr>
                      <w:t>. oddělení 113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691320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691320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6378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81E"/>
    <w:multiLevelType w:val="hybridMultilevel"/>
    <w:tmpl w:val="4D041338"/>
    <w:lvl w:ilvl="0" w:tplc="37F2A07C">
      <w:start w:val="6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973B1"/>
    <w:multiLevelType w:val="hybridMultilevel"/>
    <w:tmpl w:val="8E40C8D8"/>
    <w:lvl w:ilvl="0" w:tplc="7EFE7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C4CA6"/>
    <w:multiLevelType w:val="hybridMultilevel"/>
    <w:tmpl w:val="D9D458D6"/>
    <w:lvl w:ilvl="0" w:tplc="074095B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E7E7C"/>
    <w:multiLevelType w:val="hybridMultilevel"/>
    <w:tmpl w:val="ACFE27A4"/>
    <w:lvl w:ilvl="0" w:tplc="16F04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0596369">
    <w:abstractNumId w:val="8"/>
  </w:num>
  <w:num w:numId="2" w16cid:durableId="2137988289">
    <w:abstractNumId w:val="12"/>
  </w:num>
  <w:num w:numId="3" w16cid:durableId="1419719106">
    <w:abstractNumId w:val="14"/>
  </w:num>
  <w:num w:numId="4" w16cid:durableId="1132215846">
    <w:abstractNumId w:val="9"/>
  </w:num>
  <w:num w:numId="5" w16cid:durableId="1848909786">
    <w:abstractNumId w:val="7"/>
  </w:num>
  <w:num w:numId="6" w16cid:durableId="834759216">
    <w:abstractNumId w:val="13"/>
  </w:num>
  <w:num w:numId="7" w16cid:durableId="661464993">
    <w:abstractNumId w:val="0"/>
  </w:num>
  <w:num w:numId="8" w16cid:durableId="316343927">
    <w:abstractNumId w:val="6"/>
  </w:num>
  <w:num w:numId="9" w16cid:durableId="907114080">
    <w:abstractNumId w:val="10"/>
  </w:num>
  <w:num w:numId="10" w16cid:durableId="1222906333">
    <w:abstractNumId w:val="1"/>
  </w:num>
  <w:num w:numId="11" w16cid:durableId="1913850351">
    <w:abstractNumId w:val="5"/>
  </w:num>
  <w:num w:numId="12" w16cid:durableId="1033579241">
    <w:abstractNumId w:val="4"/>
  </w:num>
  <w:num w:numId="13" w16cid:durableId="921454064">
    <w:abstractNumId w:val="15"/>
  </w:num>
  <w:num w:numId="14" w16cid:durableId="689330834">
    <w:abstractNumId w:val="11"/>
  </w:num>
  <w:num w:numId="15" w16cid:durableId="1315525971">
    <w:abstractNumId w:val="2"/>
  </w:num>
  <w:num w:numId="16" w16cid:durableId="526136102">
    <w:abstractNumId w:val="16"/>
  </w:num>
  <w:num w:numId="17" w16cid:durableId="124938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42F1A"/>
    <w:rsid w:val="00062362"/>
    <w:rsid w:val="00080696"/>
    <w:rsid w:val="0008227E"/>
    <w:rsid w:val="00091C2A"/>
    <w:rsid w:val="000A18D4"/>
    <w:rsid w:val="000A30B0"/>
    <w:rsid w:val="000A7A3C"/>
    <w:rsid w:val="000C22AF"/>
    <w:rsid w:val="000F15D4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382A"/>
    <w:rsid w:val="00177EAE"/>
    <w:rsid w:val="00194985"/>
    <w:rsid w:val="0019596C"/>
    <w:rsid w:val="0019620D"/>
    <w:rsid w:val="00196625"/>
    <w:rsid w:val="001971E0"/>
    <w:rsid w:val="001A137C"/>
    <w:rsid w:val="001E66AB"/>
    <w:rsid w:val="001F7D3E"/>
    <w:rsid w:val="00201FC1"/>
    <w:rsid w:val="00206578"/>
    <w:rsid w:val="00212D5A"/>
    <w:rsid w:val="00224176"/>
    <w:rsid w:val="00224442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86774"/>
    <w:rsid w:val="00691320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055E"/>
    <w:rsid w:val="00736CD9"/>
    <w:rsid w:val="0074144B"/>
    <w:rsid w:val="0074517E"/>
    <w:rsid w:val="0076238E"/>
    <w:rsid w:val="00777627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23802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9E7F37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322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4689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72463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56C0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13C9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B643A-BF33-449F-93B6-D2401EFB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5</cp:revision>
  <cp:lastPrinted>2020-02-04T09:46:00Z</cp:lastPrinted>
  <dcterms:created xsi:type="dcterms:W3CDTF">2024-04-25T07:30:00Z</dcterms:created>
  <dcterms:modified xsi:type="dcterms:W3CDTF">2024-04-30T09:57:00Z</dcterms:modified>
</cp:coreProperties>
</file>