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9C67" w14:textId="28E2C5DA" w:rsidR="00D34BF7" w:rsidRPr="00780FCD" w:rsidRDefault="00D34BF7" w:rsidP="00D34BF7">
      <w:pPr>
        <w:pStyle w:val="Zhlav"/>
        <w:pBdr>
          <w:top w:val="single" w:sz="4" w:space="1" w:color="auto"/>
          <w:left w:val="single" w:sz="4" w:space="1" w:color="auto"/>
          <w:bottom w:val="single" w:sz="4" w:space="1" w:color="auto"/>
          <w:right w:val="single" w:sz="4" w:space="20" w:color="auto"/>
        </w:pBdr>
        <w:ind w:right="360"/>
        <w:rPr>
          <w:rFonts w:ascii="Arial" w:hAnsi="Arial" w:cs="Arial"/>
          <w:b/>
        </w:rPr>
      </w:pPr>
      <w:r w:rsidRPr="00DD2721">
        <w:rPr>
          <w:rFonts w:ascii="Arial" w:hAnsi="Arial" w:cs="Arial"/>
          <w:b/>
        </w:rPr>
        <w:t>Číslo smlouvy prodávajícího:</w:t>
      </w:r>
      <w:r w:rsidRPr="00780FCD">
        <w:rPr>
          <w:rFonts w:ascii="Arial" w:hAnsi="Arial" w:cs="Arial"/>
          <w:b/>
        </w:rPr>
        <w:t xml:space="preserve">                                 </w:t>
      </w:r>
      <w:r w:rsidRPr="00711F69">
        <w:rPr>
          <w:rFonts w:ascii="Arial" w:hAnsi="Arial" w:cs="Arial"/>
          <w:b/>
        </w:rPr>
        <w:t>Číslo smlouvy kupujícího:</w:t>
      </w:r>
      <w:r w:rsidR="00FE6263">
        <w:rPr>
          <w:rFonts w:ascii="Arial" w:hAnsi="Arial" w:cs="Arial"/>
          <w:b/>
        </w:rPr>
        <w:t>092-24</w:t>
      </w:r>
      <w:r w:rsidRPr="00780FCD">
        <w:rPr>
          <w:rFonts w:ascii="Arial" w:hAnsi="Arial" w:cs="Arial"/>
          <w:b/>
        </w:rPr>
        <w:tab/>
        <w:t xml:space="preserve">  </w:t>
      </w:r>
    </w:p>
    <w:p w14:paraId="36970AEA" w14:textId="77777777" w:rsidR="00D34BF7" w:rsidRDefault="00D34BF7" w:rsidP="00D34BF7">
      <w:pPr>
        <w:pStyle w:val="Zhlav"/>
        <w:tabs>
          <w:tab w:val="clear" w:pos="4536"/>
          <w:tab w:val="left" w:pos="1701"/>
          <w:tab w:val="left" w:pos="2127"/>
        </w:tabs>
        <w:rPr>
          <w:rFonts w:ascii="Arial" w:hAnsi="Arial" w:cs="Arial"/>
          <w:b/>
          <w:sz w:val="16"/>
          <w:szCs w:val="16"/>
        </w:rPr>
      </w:pPr>
    </w:p>
    <w:p w14:paraId="5B8A7146" w14:textId="77777777" w:rsidR="00D34BF7" w:rsidRDefault="00D34BF7" w:rsidP="00D34BF7">
      <w:pPr>
        <w:pStyle w:val="Zhlav"/>
        <w:tabs>
          <w:tab w:val="clear" w:pos="4536"/>
          <w:tab w:val="left" w:pos="1701"/>
          <w:tab w:val="left" w:pos="2127"/>
        </w:tabs>
        <w:rPr>
          <w:rFonts w:ascii="Arial" w:hAnsi="Arial" w:cs="Arial"/>
          <w:b/>
          <w:sz w:val="16"/>
          <w:szCs w:val="16"/>
        </w:rPr>
      </w:pPr>
    </w:p>
    <w:p w14:paraId="69286218" w14:textId="0F7AF751" w:rsidR="00D34BF7" w:rsidRPr="00711F69" w:rsidRDefault="00D34BF7" w:rsidP="00D34BF7">
      <w:pPr>
        <w:tabs>
          <w:tab w:val="left" w:pos="2127"/>
          <w:tab w:val="left" w:pos="3613"/>
        </w:tabs>
        <w:spacing w:after="0"/>
        <w:rPr>
          <w:rFonts w:ascii="Arial" w:hAnsi="Arial" w:cs="Arial"/>
          <w:bCs/>
          <w:sz w:val="16"/>
          <w:szCs w:val="16"/>
        </w:rPr>
      </w:pPr>
      <w:r w:rsidRPr="00711F69">
        <w:rPr>
          <w:rFonts w:ascii="Arial" w:hAnsi="Arial" w:cs="Arial"/>
          <w:b/>
          <w:sz w:val="16"/>
          <w:szCs w:val="16"/>
        </w:rPr>
        <w:t>Název veřejné zakázky</w:t>
      </w:r>
      <w:r w:rsidRPr="00711F69">
        <w:rPr>
          <w:rFonts w:ascii="Arial" w:hAnsi="Arial" w:cs="Arial"/>
          <w:bCs/>
          <w:sz w:val="16"/>
          <w:szCs w:val="16"/>
        </w:rPr>
        <w:t xml:space="preserve">: </w:t>
      </w:r>
      <w:r w:rsidR="00711F69" w:rsidRPr="00711F69">
        <w:rPr>
          <w:rFonts w:ascii="Arial" w:hAnsi="Arial" w:cs="Arial"/>
          <w:bCs/>
          <w:sz w:val="16"/>
          <w:szCs w:val="16"/>
        </w:rPr>
        <w:t>Enterální výživa</w:t>
      </w:r>
    </w:p>
    <w:p w14:paraId="4D48207D" w14:textId="5A750DA4" w:rsidR="00D34BF7" w:rsidRPr="00744E18" w:rsidRDefault="00D34BF7" w:rsidP="00D34BF7">
      <w:pPr>
        <w:pStyle w:val="Zhlav"/>
        <w:tabs>
          <w:tab w:val="left" w:pos="2127"/>
          <w:tab w:val="left" w:pos="5103"/>
        </w:tabs>
        <w:rPr>
          <w:rFonts w:cs="Arial"/>
          <w:sz w:val="16"/>
          <w:szCs w:val="16"/>
        </w:rPr>
      </w:pPr>
      <w:r w:rsidRPr="00711F69">
        <w:rPr>
          <w:rFonts w:ascii="Arial" w:hAnsi="Arial" w:cs="Arial"/>
          <w:b/>
          <w:sz w:val="16"/>
          <w:szCs w:val="16"/>
        </w:rPr>
        <w:t>Číslo veřejné zakázky:</w:t>
      </w:r>
      <w:r w:rsidRPr="00760335">
        <w:rPr>
          <w:rFonts w:ascii="Arial" w:hAnsi="Arial" w:cs="Arial"/>
          <w:b/>
          <w:sz w:val="16"/>
          <w:szCs w:val="16"/>
        </w:rPr>
        <w:t xml:space="preserve"> </w:t>
      </w:r>
      <w:r w:rsidR="00946C01">
        <w:rPr>
          <w:rFonts w:ascii="Arial" w:hAnsi="Arial" w:cs="Arial"/>
          <w:b/>
          <w:sz w:val="16"/>
          <w:szCs w:val="16"/>
        </w:rPr>
        <w:t>VZ202415</w:t>
      </w:r>
      <w:r>
        <w:rPr>
          <w:rFonts w:ascii="Arial" w:hAnsi="Arial" w:cs="Arial"/>
          <w:b/>
          <w:sz w:val="16"/>
          <w:szCs w:val="16"/>
        </w:rPr>
        <w:tab/>
      </w:r>
    </w:p>
    <w:p w14:paraId="504E1759" w14:textId="77777777" w:rsidR="00D34BF7" w:rsidRDefault="00D34BF7" w:rsidP="00D34BF7">
      <w:pPr>
        <w:rPr>
          <w:rFonts w:ascii="Times New Roman" w:hAnsi="Times New Roman" w:cs="Times New Roman"/>
          <w:b/>
          <w:sz w:val="32"/>
          <w:szCs w:val="32"/>
        </w:rPr>
      </w:pPr>
    </w:p>
    <w:p w14:paraId="0DD8CE26" w14:textId="6C2B32F0" w:rsidR="00AF07F5" w:rsidRPr="00F37B66" w:rsidRDefault="00F0246F"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14:paraId="51693031" w14:textId="77777777"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14:paraId="4B6A9DF8" w14:textId="77777777" w:rsidR="005E79C7" w:rsidRPr="00F37B66" w:rsidRDefault="005E79C7" w:rsidP="00EB19B6">
      <w:pPr>
        <w:spacing w:after="0" w:line="240" w:lineRule="auto"/>
        <w:jc w:val="center"/>
        <w:rPr>
          <w:rFonts w:ascii="Times New Roman" w:eastAsia="Calibri" w:hAnsi="Times New Roman" w:cs="Times New Roman"/>
          <w:b/>
        </w:rPr>
      </w:pPr>
    </w:p>
    <w:p w14:paraId="543B0896" w14:textId="00768599"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lang w:val="x-none" w:eastAsia="x-none"/>
        </w:rPr>
        <w:t xml:space="preserve">Smluvní </w:t>
      </w:r>
      <w:r w:rsidRPr="00F37B66">
        <w:rPr>
          <w:rFonts w:ascii="Times New Roman" w:eastAsia="Times New Roman" w:hAnsi="Times New Roman" w:cs="Times New Roman"/>
          <w:b/>
          <w:lang w:eastAsia="x-none"/>
        </w:rPr>
        <w:t>s</w:t>
      </w:r>
      <w:r w:rsidR="000E5453">
        <w:rPr>
          <w:rFonts w:ascii="Times New Roman" w:eastAsia="Times New Roman" w:hAnsi="Times New Roman" w:cs="Times New Roman"/>
          <w:b/>
          <w:lang w:eastAsia="x-none"/>
        </w:rPr>
        <w:t>trany</w:t>
      </w:r>
    </w:p>
    <w:p w14:paraId="6677F88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14:paraId="4549B80F" w14:textId="77777777" w:rsidR="00F739F5" w:rsidRPr="00F739F5" w:rsidRDefault="00F739F5" w:rsidP="00F739F5">
      <w:pPr>
        <w:spacing w:after="0" w:line="240" w:lineRule="auto"/>
        <w:jc w:val="both"/>
        <w:rPr>
          <w:rFonts w:ascii="Times New Roman" w:eastAsia="Times New Roman" w:hAnsi="Times New Roman" w:cs="Times New Roman"/>
          <w:b/>
          <w:lang w:eastAsia="cs-CZ"/>
        </w:rPr>
      </w:pPr>
      <w:r w:rsidRPr="00F739F5">
        <w:rPr>
          <w:rFonts w:ascii="Times New Roman" w:eastAsia="Times New Roman" w:hAnsi="Times New Roman" w:cs="Times New Roman"/>
          <w:b/>
          <w:lang w:eastAsia="cs-CZ"/>
        </w:rPr>
        <w:t>Nemocnice Kyjov, příspěvková organizace</w:t>
      </w:r>
    </w:p>
    <w:p w14:paraId="3826F928"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se sídlem Strážovská 1247/22, 697 01 Kyjov</w:t>
      </w:r>
    </w:p>
    <w:p w14:paraId="4A3147FA"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IČO: 00226912</w:t>
      </w:r>
    </w:p>
    <w:p w14:paraId="5FA3107E"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DIČ: CZ00226912</w:t>
      </w:r>
    </w:p>
    <w:p w14:paraId="0DBCA757"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vedená u Krajského soudu v Brně, spis. zn. </w:t>
      </w:r>
      <w:proofErr w:type="spellStart"/>
      <w:r w:rsidRPr="00F739F5">
        <w:rPr>
          <w:rFonts w:ascii="Times New Roman" w:eastAsia="Times New Roman" w:hAnsi="Times New Roman" w:cs="Times New Roman"/>
          <w:lang w:eastAsia="cs-CZ"/>
        </w:rPr>
        <w:t>Pr</w:t>
      </w:r>
      <w:proofErr w:type="spellEnd"/>
      <w:r w:rsidRPr="00F739F5">
        <w:rPr>
          <w:rFonts w:ascii="Times New Roman" w:eastAsia="Times New Roman" w:hAnsi="Times New Roman" w:cs="Times New Roman"/>
          <w:lang w:eastAsia="cs-CZ"/>
        </w:rPr>
        <w:t xml:space="preserve"> 1230</w:t>
      </w:r>
    </w:p>
    <w:p w14:paraId="6ED91FB0"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zastoupená MUDr. Jiřím Vyhnalem, ředitelem nemocnice </w:t>
      </w:r>
    </w:p>
    <w:p w14:paraId="47157ED9" w14:textId="1AA188B1" w:rsidR="00BE278C" w:rsidRPr="00BA1145" w:rsidRDefault="00BE278C" w:rsidP="00F739F5">
      <w:pPr>
        <w:spacing w:after="0" w:line="240" w:lineRule="auto"/>
        <w:jc w:val="both"/>
        <w:rPr>
          <w:rFonts w:ascii="Times New Roman" w:eastAsia="Times New Roman" w:hAnsi="Times New Roman" w:cs="Times New Roman"/>
          <w:lang w:eastAsia="cs-CZ"/>
        </w:rPr>
      </w:pPr>
      <w:r w:rsidRPr="00BA1145">
        <w:rPr>
          <w:rFonts w:ascii="Times New Roman" w:eastAsia="Times New Roman" w:hAnsi="Times New Roman" w:cs="Times New Roman"/>
          <w:lang w:eastAsia="cs-CZ"/>
        </w:rPr>
        <w:t>(dále jen „</w:t>
      </w:r>
      <w:r w:rsidR="00C41C64" w:rsidRPr="00BA1145">
        <w:rPr>
          <w:rFonts w:ascii="Times New Roman" w:eastAsia="Times New Roman" w:hAnsi="Times New Roman" w:cs="Times New Roman"/>
          <w:lang w:eastAsia="cs-CZ"/>
        </w:rPr>
        <w:t xml:space="preserve">Kupující </w:t>
      </w:r>
      <w:r w:rsidRPr="00BA1145">
        <w:rPr>
          <w:rFonts w:ascii="Times New Roman" w:eastAsia="Times New Roman" w:hAnsi="Times New Roman" w:cs="Times New Roman"/>
          <w:lang w:eastAsia="cs-CZ"/>
        </w:rPr>
        <w:t>“)</w:t>
      </w:r>
    </w:p>
    <w:p w14:paraId="1EB013D1" w14:textId="77777777" w:rsidR="00BE278C" w:rsidRPr="00F37B66" w:rsidRDefault="00BE278C" w:rsidP="00BE278C">
      <w:pPr>
        <w:spacing w:after="0" w:line="240" w:lineRule="auto"/>
        <w:rPr>
          <w:rFonts w:ascii="Times New Roman" w:eastAsia="Times New Roman" w:hAnsi="Times New Roman" w:cs="Times New Roman"/>
          <w:lang w:eastAsia="cs-CZ"/>
        </w:rPr>
      </w:pPr>
    </w:p>
    <w:p w14:paraId="63F4E941" w14:textId="77777777"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14:paraId="45A54285" w14:textId="77777777" w:rsidR="00BE278C" w:rsidRPr="00F37B66" w:rsidRDefault="00BE278C" w:rsidP="00BE278C">
      <w:pPr>
        <w:spacing w:after="0" w:line="240" w:lineRule="auto"/>
        <w:rPr>
          <w:rFonts w:ascii="Times New Roman" w:eastAsia="Times New Roman" w:hAnsi="Times New Roman" w:cs="Times New Roman"/>
          <w:b/>
          <w:lang w:eastAsia="cs-CZ"/>
        </w:rPr>
      </w:pPr>
    </w:p>
    <w:p w14:paraId="13A11AAB" w14:textId="77777777"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14:paraId="0696BAFA" w14:textId="77777777" w:rsidR="00EC14FE" w:rsidRDefault="00EC14FE" w:rsidP="00471385">
      <w:pPr>
        <w:widowControl w:val="0"/>
        <w:spacing w:after="0" w:line="240" w:lineRule="auto"/>
        <w:rPr>
          <w:rFonts w:ascii="Times New Roman" w:eastAsia="Times New Roman" w:hAnsi="Times New Roman" w:cs="Times New Roman"/>
          <w:b/>
          <w:noProof/>
          <w:lang w:eastAsia="cs-CZ"/>
        </w:rPr>
      </w:pPr>
      <w:r w:rsidRPr="00EC14FE">
        <w:rPr>
          <w:rFonts w:ascii="Times New Roman" w:eastAsia="Times New Roman" w:hAnsi="Times New Roman" w:cs="Times New Roman"/>
          <w:b/>
          <w:noProof/>
          <w:lang w:eastAsia="cs-CZ"/>
        </w:rPr>
        <w:t>Fresenius Kabi s.r.o.</w:t>
      </w:r>
    </w:p>
    <w:p w14:paraId="69C07CDA" w14:textId="68DE9BAF" w:rsidR="00471385" w:rsidRPr="00EC14FE" w:rsidRDefault="00471385" w:rsidP="00471385">
      <w:pPr>
        <w:widowControl w:val="0"/>
        <w:spacing w:after="0" w:line="240" w:lineRule="auto"/>
        <w:rPr>
          <w:rFonts w:ascii="Times New Roman" w:eastAsia="Times New Roman" w:hAnsi="Times New Roman" w:cs="Times New Roman"/>
          <w:bCs/>
          <w:noProof/>
          <w:lang w:eastAsia="cs-CZ"/>
        </w:rPr>
      </w:pPr>
      <w:r w:rsidRPr="00EC14FE">
        <w:rPr>
          <w:rFonts w:ascii="Times New Roman" w:eastAsia="Times New Roman" w:hAnsi="Times New Roman" w:cs="Times New Roman"/>
          <w:bCs/>
          <w:noProof/>
          <w:lang w:eastAsia="cs-CZ"/>
        </w:rPr>
        <w:t>sídlo:</w:t>
      </w:r>
      <w:r w:rsidR="00831A70" w:rsidRPr="00EC14FE">
        <w:rPr>
          <w:rFonts w:ascii="Times New Roman" w:eastAsia="Times New Roman" w:hAnsi="Times New Roman" w:cs="Times New Roman"/>
          <w:bCs/>
          <w:noProof/>
          <w:lang w:eastAsia="cs-CZ"/>
        </w:rPr>
        <w:t xml:space="preserve"> </w:t>
      </w:r>
      <w:r w:rsidR="00EC14FE" w:rsidRPr="00EC14FE">
        <w:rPr>
          <w:rFonts w:ascii="Times New Roman" w:eastAsia="Times New Roman" w:hAnsi="Times New Roman" w:cs="Times New Roman"/>
          <w:bCs/>
          <w:noProof/>
          <w:lang w:eastAsia="cs-CZ"/>
        </w:rPr>
        <w:t>Na strži 1702/65, Nusle, 14000 Praha 4</w:t>
      </w:r>
    </w:p>
    <w:p w14:paraId="1882B29B" w14:textId="7BA80FC4" w:rsidR="00471385" w:rsidRPr="00EC14FE" w:rsidRDefault="00471385" w:rsidP="00471385">
      <w:pPr>
        <w:widowControl w:val="0"/>
        <w:spacing w:after="0" w:line="240" w:lineRule="auto"/>
        <w:rPr>
          <w:rFonts w:ascii="Times New Roman" w:eastAsia="Times New Roman" w:hAnsi="Times New Roman" w:cs="Times New Roman"/>
          <w:bCs/>
          <w:noProof/>
          <w:lang w:eastAsia="cs-CZ"/>
        </w:rPr>
      </w:pPr>
      <w:r w:rsidRPr="00EC14FE">
        <w:rPr>
          <w:rFonts w:ascii="Times New Roman" w:eastAsia="Times New Roman" w:hAnsi="Times New Roman" w:cs="Times New Roman"/>
          <w:bCs/>
          <w:noProof/>
          <w:lang w:eastAsia="cs-CZ"/>
        </w:rPr>
        <w:t>IČ:</w:t>
      </w:r>
      <w:r w:rsidR="00EC14FE" w:rsidRPr="00EC14FE">
        <w:rPr>
          <w:rFonts w:ascii="Times New Roman" w:eastAsia="Times New Roman" w:hAnsi="Times New Roman" w:cs="Times New Roman"/>
          <w:bCs/>
          <w:noProof/>
          <w:lang w:eastAsia="cs-CZ"/>
        </w:rPr>
        <w:t xml:space="preserve"> 25135228</w:t>
      </w:r>
      <w:r w:rsidRPr="00EC14FE">
        <w:rPr>
          <w:rFonts w:ascii="Times New Roman" w:eastAsia="Times New Roman" w:hAnsi="Times New Roman" w:cs="Times New Roman"/>
          <w:bCs/>
          <w:noProof/>
          <w:lang w:eastAsia="cs-CZ"/>
        </w:rPr>
        <w:t xml:space="preserve">, DIČ: </w:t>
      </w:r>
      <w:r w:rsidR="00EC14FE" w:rsidRPr="00EC14FE">
        <w:rPr>
          <w:rFonts w:ascii="Times New Roman" w:eastAsia="Times New Roman" w:hAnsi="Times New Roman" w:cs="Times New Roman"/>
          <w:bCs/>
          <w:noProof/>
          <w:lang w:eastAsia="cs-CZ"/>
        </w:rPr>
        <w:t>CZ25135228</w:t>
      </w:r>
    </w:p>
    <w:p w14:paraId="690A9E00" w14:textId="568C1D5C" w:rsidR="00471385" w:rsidRPr="00EC14FE" w:rsidRDefault="00471385" w:rsidP="00471385">
      <w:pPr>
        <w:widowControl w:val="0"/>
        <w:spacing w:after="0" w:line="240" w:lineRule="auto"/>
        <w:rPr>
          <w:rFonts w:ascii="Times New Roman" w:eastAsia="Times New Roman" w:hAnsi="Times New Roman" w:cs="Times New Roman"/>
          <w:bCs/>
          <w:noProof/>
          <w:lang w:eastAsia="cs-CZ"/>
        </w:rPr>
      </w:pPr>
      <w:r w:rsidRPr="00EC14FE">
        <w:rPr>
          <w:rFonts w:ascii="Times New Roman" w:eastAsia="Times New Roman" w:hAnsi="Times New Roman" w:cs="Times New Roman"/>
          <w:bCs/>
          <w:noProof/>
          <w:lang w:eastAsia="cs-CZ"/>
        </w:rPr>
        <w:t>zápis v obchodním rejstříku:</w:t>
      </w:r>
      <w:r w:rsidR="00EC14FE" w:rsidRPr="00EC14FE">
        <w:rPr>
          <w:rFonts w:ascii="Times New Roman" w:eastAsia="Times New Roman" w:hAnsi="Times New Roman" w:cs="Times New Roman"/>
          <w:bCs/>
          <w:noProof/>
          <w:lang w:eastAsia="cs-CZ"/>
        </w:rPr>
        <w:t xml:space="preserve"> Městský soud v Praze</w:t>
      </w:r>
      <w:r w:rsidRPr="00EC14FE">
        <w:rPr>
          <w:rFonts w:ascii="Times New Roman" w:eastAsia="Times New Roman" w:hAnsi="Times New Roman" w:cs="Times New Roman"/>
          <w:bCs/>
          <w:noProof/>
          <w:lang w:eastAsia="cs-CZ"/>
        </w:rPr>
        <w:t>, oddí</w:t>
      </w:r>
      <w:r w:rsidR="00EC14FE" w:rsidRPr="00EC14FE">
        <w:rPr>
          <w:rFonts w:ascii="Times New Roman" w:eastAsia="Times New Roman" w:hAnsi="Times New Roman" w:cs="Times New Roman"/>
          <w:bCs/>
          <w:noProof/>
          <w:lang w:eastAsia="cs-CZ"/>
        </w:rPr>
        <w:t>l C</w:t>
      </w:r>
      <w:r w:rsidRPr="00EC14FE">
        <w:rPr>
          <w:rFonts w:ascii="Times New Roman" w:eastAsia="Times New Roman" w:hAnsi="Times New Roman" w:cs="Times New Roman"/>
          <w:bCs/>
          <w:noProof/>
          <w:lang w:eastAsia="cs-CZ"/>
        </w:rPr>
        <w:t xml:space="preserve">, vložka </w:t>
      </w:r>
      <w:r w:rsidR="00EC14FE" w:rsidRPr="00EC14FE">
        <w:rPr>
          <w:rFonts w:ascii="Times New Roman" w:eastAsia="Times New Roman" w:hAnsi="Times New Roman" w:cs="Times New Roman"/>
          <w:bCs/>
          <w:noProof/>
          <w:lang w:eastAsia="cs-CZ"/>
        </w:rPr>
        <w:t>52618</w:t>
      </w:r>
    </w:p>
    <w:p w14:paraId="575C60F5" w14:textId="6AD1EDA2" w:rsidR="00471385" w:rsidRPr="00EC14FE" w:rsidRDefault="00471385" w:rsidP="00471385">
      <w:pPr>
        <w:widowControl w:val="0"/>
        <w:spacing w:after="0" w:line="240" w:lineRule="auto"/>
        <w:rPr>
          <w:rFonts w:ascii="Times New Roman" w:eastAsia="Times New Roman" w:hAnsi="Times New Roman" w:cs="Times New Roman"/>
          <w:noProof/>
          <w:lang w:eastAsia="cs-CZ"/>
        </w:rPr>
      </w:pPr>
      <w:r w:rsidRPr="00EC14FE">
        <w:rPr>
          <w:rFonts w:ascii="Times New Roman" w:eastAsia="Times New Roman" w:hAnsi="Times New Roman" w:cs="Times New Roman"/>
          <w:bCs/>
          <w:noProof/>
          <w:lang w:eastAsia="cs-CZ"/>
        </w:rPr>
        <w:t>zastoupení:</w:t>
      </w:r>
      <w:r w:rsidR="00EC14FE" w:rsidRPr="00EC14FE">
        <w:rPr>
          <w:rFonts w:ascii="Times New Roman" w:eastAsia="Times New Roman" w:hAnsi="Times New Roman" w:cs="Times New Roman"/>
          <w:bCs/>
          <w:noProof/>
          <w:lang w:eastAsia="cs-CZ"/>
        </w:rPr>
        <w:t xml:space="preserve"> Eva Vencovská, jednatel</w:t>
      </w:r>
      <w:r w:rsidR="00DD2721">
        <w:rPr>
          <w:rFonts w:ascii="Times New Roman" w:eastAsia="Times New Roman" w:hAnsi="Times New Roman" w:cs="Times New Roman"/>
          <w:bCs/>
          <w:noProof/>
          <w:lang w:eastAsia="cs-CZ"/>
        </w:rPr>
        <w:t>ka</w:t>
      </w:r>
    </w:p>
    <w:p w14:paraId="0E00739E" w14:textId="641390E3" w:rsidR="00471385" w:rsidRPr="00EC14FE" w:rsidRDefault="00471385" w:rsidP="00471385">
      <w:pPr>
        <w:widowControl w:val="0"/>
        <w:spacing w:after="0" w:line="240" w:lineRule="auto"/>
        <w:rPr>
          <w:rFonts w:ascii="Times New Roman" w:eastAsia="Times New Roman" w:hAnsi="Times New Roman" w:cs="Times New Roman"/>
          <w:noProof/>
          <w:lang w:eastAsia="cs-CZ"/>
        </w:rPr>
      </w:pPr>
      <w:r w:rsidRPr="00EC14FE">
        <w:rPr>
          <w:rFonts w:ascii="Times New Roman" w:eastAsia="Times New Roman" w:hAnsi="Times New Roman" w:cs="Times New Roman"/>
          <w:noProof/>
          <w:lang w:eastAsia="cs-CZ"/>
        </w:rPr>
        <w:t>číslo účtu:</w:t>
      </w:r>
      <w:r w:rsidR="00EC14FE" w:rsidRPr="00EC14FE">
        <w:rPr>
          <w:rFonts w:ascii="Times New Roman" w:eastAsia="Times New Roman" w:hAnsi="Times New Roman" w:cs="Times New Roman"/>
          <w:noProof/>
          <w:lang w:eastAsia="cs-CZ"/>
        </w:rPr>
        <w:t xml:space="preserve"> </w:t>
      </w:r>
    </w:p>
    <w:p w14:paraId="42603B5B" w14:textId="6810B599" w:rsidR="00471385" w:rsidRPr="00EC14FE" w:rsidRDefault="00471385" w:rsidP="00471385">
      <w:pPr>
        <w:widowControl w:val="0"/>
        <w:spacing w:after="0" w:line="240" w:lineRule="auto"/>
        <w:rPr>
          <w:rFonts w:ascii="Times New Roman" w:eastAsia="Times New Roman" w:hAnsi="Times New Roman" w:cs="Times New Roman"/>
          <w:noProof/>
          <w:lang w:eastAsia="cs-CZ"/>
        </w:rPr>
      </w:pPr>
      <w:r w:rsidRPr="00EC14FE">
        <w:rPr>
          <w:rFonts w:ascii="Times New Roman" w:eastAsia="Times New Roman" w:hAnsi="Times New Roman" w:cs="Times New Roman"/>
          <w:noProof/>
          <w:lang w:eastAsia="cs-CZ"/>
        </w:rPr>
        <w:t>kontaktní osoby:</w:t>
      </w:r>
      <w:r w:rsidR="00EC14FE" w:rsidRPr="00EC14FE">
        <w:rPr>
          <w:rFonts w:ascii="Times New Roman" w:eastAsia="Times New Roman" w:hAnsi="Times New Roman" w:cs="Times New Roman"/>
          <w:noProof/>
          <w:lang w:eastAsia="cs-CZ"/>
        </w:rPr>
        <w:t xml:space="preserve"> </w:t>
      </w:r>
    </w:p>
    <w:p w14:paraId="00D1EC6D" w14:textId="668B2350" w:rsidR="00471385" w:rsidRPr="00F37B66" w:rsidRDefault="00831A70" w:rsidP="00471385">
      <w:pPr>
        <w:widowControl w:val="0"/>
        <w:spacing w:after="0" w:line="240" w:lineRule="auto"/>
        <w:rPr>
          <w:rFonts w:ascii="Times New Roman" w:eastAsia="Times New Roman" w:hAnsi="Times New Roman" w:cs="Times New Roman"/>
          <w:noProof/>
          <w:lang w:eastAsia="cs-CZ"/>
        </w:rPr>
      </w:pPr>
      <w:r w:rsidRPr="00EC14FE">
        <w:rPr>
          <w:rFonts w:ascii="Times New Roman" w:eastAsia="Times New Roman" w:hAnsi="Times New Roman" w:cs="Times New Roman"/>
          <w:noProof/>
          <w:lang w:eastAsia="cs-CZ"/>
        </w:rPr>
        <w:t>telefon, fax, e-mail:</w:t>
      </w:r>
      <w:r w:rsidR="00EC14FE" w:rsidRPr="00EC14FE">
        <w:rPr>
          <w:rFonts w:ascii="Times New Roman" w:eastAsia="Times New Roman" w:hAnsi="Times New Roman" w:cs="Times New Roman"/>
          <w:noProof/>
          <w:lang w:eastAsia="cs-CZ"/>
        </w:rPr>
        <w:t xml:space="preserve"> </w:t>
      </w:r>
      <w:r w:rsidR="00EC14FE">
        <w:rPr>
          <w:rFonts w:ascii="Times New Roman" w:eastAsia="Times New Roman" w:hAnsi="Times New Roman" w:cs="Times New Roman"/>
          <w:noProof/>
          <w:lang w:eastAsia="cs-CZ"/>
        </w:rPr>
        <w:t xml:space="preserve"> </w:t>
      </w:r>
    </w:p>
    <w:p w14:paraId="1067C753" w14:textId="5A39D702"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BA1145">
        <w:rPr>
          <w:rFonts w:ascii="Times New Roman" w:eastAsia="Times New Roman" w:hAnsi="Times New Roman" w:cs="Times New Roman"/>
          <w:noProof/>
          <w:lang w:eastAsia="cs-CZ"/>
        </w:rPr>
        <w:t>P</w:t>
      </w:r>
      <w:r w:rsidR="00471385" w:rsidRPr="00BA1145">
        <w:rPr>
          <w:rFonts w:ascii="Times New Roman" w:eastAsia="Times New Roman" w:hAnsi="Times New Roman" w:cs="Times New Roman"/>
          <w:noProof/>
          <w:lang w:eastAsia="cs-CZ"/>
        </w:rPr>
        <w:t>rodávající“</w:t>
      </w:r>
      <w:r>
        <w:rPr>
          <w:rFonts w:ascii="Times New Roman" w:eastAsia="Times New Roman" w:hAnsi="Times New Roman" w:cs="Times New Roman"/>
          <w:noProof/>
          <w:lang w:eastAsia="cs-CZ"/>
        </w:rPr>
        <w:t>)</w:t>
      </w:r>
    </w:p>
    <w:p w14:paraId="785677B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14:paraId="283AC404" w14:textId="77777777"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Základní ustanovení</w:t>
      </w:r>
      <w:bookmarkEnd w:id="0"/>
      <w:bookmarkEnd w:id="1"/>
    </w:p>
    <w:p w14:paraId="717E8F50" w14:textId="77777777" w:rsidR="005E79C7" w:rsidRPr="00F37B66" w:rsidRDefault="005E79C7" w:rsidP="00EB19B6">
      <w:pPr>
        <w:spacing w:after="0" w:line="240" w:lineRule="auto"/>
        <w:jc w:val="center"/>
        <w:rPr>
          <w:rFonts w:ascii="Times New Roman" w:eastAsia="Times New Roman" w:hAnsi="Times New Roman" w:cs="Times New Roman"/>
          <w:b/>
          <w:lang w:val="x-none" w:eastAsia="x-none"/>
        </w:rPr>
      </w:pPr>
    </w:p>
    <w:p w14:paraId="1F4CE34E" w14:textId="77777777"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14:paraId="63B8E8E5" w14:textId="21F68589"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w:t>
      </w:r>
      <w:r w:rsidR="00357988">
        <w:rPr>
          <w:rFonts w:ascii="Times New Roman" w:hAnsi="Times New Roman"/>
        </w:rPr>
        <w:t xml:space="preserve">zadávacího </w:t>
      </w:r>
      <w:r w:rsidR="00BA1145">
        <w:rPr>
          <w:rFonts w:ascii="Times New Roman" w:hAnsi="Times New Roman"/>
        </w:rPr>
        <w:t xml:space="preserve">řízení </w:t>
      </w:r>
      <w:r w:rsidR="008976E5">
        <w:rPr>
          <w:rFonts w:ascii="Times New Roman" w:hAnsi="Times New Roman"/>
        </w:rPr>
        <w:t xml:space="preserve">veřejné </w:t>
      </w:r>
      <w:r w:rsidR="00357988">
        <w:rPr>
          <w:rFonts w:ascii="Times New Roman" w:hAnsi="Times New Roman"/>
        </w:rPr>
        <w:t xml:space="preserve">zakázky </w:t>
      </w:r>
      <w:r w:rsidR="00BA1145">
        <w:rPr>
          <w:rFonts w:ascii="Times New Roman" w:hAnsi="Times New Roman"/>
        </w:rPr>
        <w:t>na dodávk</w:t>
      </w:r>
      <w:r w:rsidR="008976E5">
        <w:rPr>
          <w:rFonts w:ascii="Times New Roman" w:hAnsi="Times New Roman"/>
        </w:rPr>
        <w:t>y</w:t>
      </w:r>
      <w:r w:rsidR="00BA1145">
        <w:rPr>
          <w:rFonts w:ascii="Times New Roman" w:hAnsi="Times New Roman"/>
        </w:rPr>
        <w:t xml:space="preserve"> </w:t>
      </w:r>
      <w:r w:rsidR="008976E5">
        <w:rPr>
          <w:rFonts w:ascii="Times New Roman" w:hAnsi="Times New Roman"/>
        </w:rPr>
        <w:t xml:space="preserve">s názvem </w:t>
      </w:r>
      <w:r w:rsidR="00711F69">
        <w:rPr>
          <w:rFonts w:ascii="Times New Roman" w:hAnsi="Times New Roman"/>
          <w:b/>
        </w:rPr>
        <w:t>ENTERÁLNÍ VÝŽIV</w:t>
      </w:r>
      <w:r w:rsidR="00711F69" w:rsidRPr="00711F69">
        <w:rPr>
          <w:rFonts w:ascii="Times New Roman" w:hAnsi="Times New Roman"/>
          <w:b/>
        </w:rPr>
        <w:t>A</w:t>
      </w:r>
      <w:r w:rsidR="00CE4F07" w:rsidRPr="00711F69">
        <w:rPr>
          <w:rFonts w:ascii="Times New Roman" w:hAnsi="Times New Roman"/>
          <w:b/>
        </w:rPr>
        <w:t>,</w:t>
      </w:r>
      <w:r w:rsidR="00CE4F07">
        <w:rPr>
          <w:rFonts w:ascii="Times New Roman" w:hAnsi="Times New Roman"/>
        </w:rPr>
        <w:t xml:space="preserve"> je</w:t>
      </w:r>
      <w:r w:rsidR="00357988">
        <w:rPr>
          <w:rFonts w:ascii="Times New Roman" w:hAnsi="Times New Roman"/>
        </w:rPr>
        <w:t>jímž</w:t>
      </w:r>
      <w:r w:rsidR="00CE4F07">
        <w:rPr>
          <w:rFonts w:ascii="Times New Roman" w:hAnsi="Times New Roman"/>
        </w:rPr>
        <w:t xml:space="preserve"> zadavatelem je Kupující</w:t>
      </w:r>
      <w:r w:rsidR="00BA1145">
        <w:rPr>
          <w:rFonts w:ascii="Times New Roman" w:hAnsi="Times New Roman"/>
        </w:rPr>
        <w:t>.</w:t>
      </w:r>
      <w:r w:rsidR="00CE4F07">
        <w:rPr>
          <w:rFonts w:ascii="Times New Roman" w:hAnsi="Times New Roman"/>
        </w:rPr>
        <w:t xml:space="preserve"> </w:t>
      </w:r>
    </w:p>
    <w:p w14:paraId="6869ADA1" w14:textId="77777777"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14:paraId="3936E7C9" w14:textId="77777777" w:rsidR="00F37B66" w:rsidRDefault="00F37B66" w:rsidP="009B4A35">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Předmět smlouvy</w:t>
      </w:r>
      <w:bookmarkEnd w:id="2"/>
      <w:bookmarkEnd w:id="3"/>
    </w:p>
    <w:p w14:paraId="0A66CBE3" w14:textId="77777777" w:rsidR="009B4A35" w:rsidRPr="00F37B66" w:rsidRDefault="009B4A35" w:rsidP="009B4A35">
      <w:pPr>
        <w:spacing w:after="0" w:line="240" w:lineRule="auto"/>
        <w:jc w:val="center"/>
        <w:rPr>
          <w:rFonts w:ascii="Times New Roman" w:eastAsia="Times New Roman" w:hAnsi="Times New Roman" w:cs="Times New Roman"/>
          <w:b/>
          <w:lang w:val="x-none" w:eastAsia="x-none"/>
        </w:rPr>
      </w:pPr>
    </w:p>
    <w:p w14:paraId="24A869FB" w14:textId="1B21886E"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w:t>
      </w:r>
      <w:r w:rsidR="00BA1145">
        <w:rPr>
          <w:rFonts w:ascii="Times New Roman" w:hAnsi="Times New Roman" w:cs="Times New Roman"/>
        </w:rPr>
        <w:t xml:space="preserve">boží, </w:t>
      </w:r>
      <w:r w:rsidR="001F72D3">
        <w:rPr>
          <w:rFonts w:ascii="Times New Roman" w:hAnsi="Times New Roman" w:cs="Times New Roman"/>
        </w:rPr>
        <w:t>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sidRPr="00BA1145">
        <w:rPr>
          <w:rFonts w:ascii="Times New Roman" w:hAnsi="Times New Roman" w:cs="Times New Roman"/>
          <w:b/>
        </w:rPr>
        <w:t>Z</w:t>
      </w:r>
      <w:r w:rsidR="00BA1145" w:rsidRPr="00BA1145">
        <w:rPr>
          <w:rFonts w:ascii="Times New Roman" w:hAnsi="Times New Roman" w:cs="Times New Roman"/>
          <w:b/>
        </w:rPr>
        <w:t>boží</w:t>
      </w:r>
      <w:r w:rsidR="00BA1145">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w:t>
      </w:r>
      <w:r w:rsidR="00BA1145">
        <w:rPr>
          <w:rFonts w:ascii="Times New Roman" w:hAnsi="Times New Roman" w:cs="Times New Roman"/>
        </w:rPr>
        <w:t>boží</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14:paraId="6BF68398" w14:textId="66C56C40"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w:t>
      </w:r>
      <w:r w:rsidR="00BA1145">
        <w:rPr>
          <w:rFonts w:ascii="Times New Roman" w:eastAsia="Calibri" w:hAnsi="Times New Roman" w:cs="Times New Roman"/>
        </w:rPr>
        <w:t>boží</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BA1145">
        <w:rPr>
          <w:rFonts w:ascii="Times New Roman" w:hAnsi="Times New Roman" w:cs="Times New Roman"/>
        </w:rPr>
        <w:t>o</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w:t>
      </w:r>
      <w:r w:rsidR="003040FA">
        <w:rPr>
          <w:rFonts w:ascii="Times New Roman" w:hAnsi="Times New Roman" w:cs="Times New Roman"/>
        </w:rPr>
        <w:t>ého Z</w:t>
      </w:r>
      <w:r w:rsidR="00BA1145">
        <w:rPr>
          <w:rFonts w:ascii="Times New Roman" w:hAnsi="Times New Roman" w:cs="Times New Roman"/>
        </w:rPr>
        <w:t>boží</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w:t>
      </w:r>
    </w:p>
    <w:p w14:paraId="6B234E02" w14:textId="4F04F1DF" w:rsidR="00877883" w:rsidRDefault="00877883" w:rsidP="00EC14FE">
      <w:pPr>
        <w:suppressAutoHyphens/>
        <w:spacing w:after="120" w:line="288" w:lineRule="auto"/>
        <w:jc w:val="both"/>
        <w:rPr>
          <w:rFonts w:ascii="Times New Roman" w:hAnsi="Times New Roman" w:cs="Times New Roman"/>
        </w:rPr>
      </w:pPr>
    </w:p>
    <w:p w14:paraId="49A6D5B1" w14:textId="00A93392"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 xml:space="preserve">el. poštou, </w:t>
      </w:r>
      <w:r>
        <w:rPr>
          <w:rFonts w:ascii="Times New Roman" w:hAnsi="Times New Roman" w:cs="Times New Roman"/>
        </w:rPr>
        <w:t xml:space="preserve">a to na e-mail: </w:t>
      </w:r>
      <w:r w:rsidR="00AC718A">
        <w:rPr>
          <w:rFonts w:ascii="Times New Roman" w:hAnsi="Times New Roman" w:cs="Times New Roman"/>
        </w:rPr>
        <w:tab/>
      </w:r>
      <w:r w:rsidR="00EC14FE">
        <w:rPr>
          <w:rFonts w:ascii="Times New Roman" w:hAnsi="Times New Roman" w:cs="Times New Roman"/>
        </w:rPr>
        <w:t xml:space="preserve"> </w:t>
      </w:r>
    </w:p>
    <w:p w14:paraId="33AAC2AF" w14:textId="2DE4AC5D"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14:paraId="21F79504" w14:textId="2E55AEBF" w:rsidR="00643A48" w:rsidRDefault="00BA1145" w:rsidP="00D34BF7">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r>
      <w:r w:rsidRPr="00D34BF7">
        <w:rPr>
          <w:rFonts w:ascii="Times New Roman" w:hAnsi="Times New Roman" w:cs="Times New Roman"/>
        </w:rPr>
        <w:t>Za Kupujícího</w:t>
      </w:r>
      <w:r w:rsidR="00643A48" w:rsidRPr="00D34BF7">
        <w:rPr>
          <w:rFonts w:ascii="Times New Roman" w:hAnsi="Times New Roman" w:cs="Times New Roman"/>
        </w:rPr>
        <w:t>:</w:t>
      </w:r>
      <w:r w:rsidR="00643A48">
        <w:rPr>
          <w:rFonts w:ascii="Times New Roman" w:hAnsi="Times New Roman" w:cs="Times New Roman"/>
        </w:rPr>
        <w:t xml:space="preserve"> </w:t>
      </w:r>
      <w:r w:rsidR="00DD2721">
        <w:rPr>
          <w:rFonts w:ascii="Times New Roman" w:hAnsi="Times New Roman" w:cs="Times New Roman"/>
        </w:rPr>
        <w:t xml:space="preserve">e-mail: </w:t>
      </w:r>
    </w:p>
    <w:p w14:paraId="34554A96" w14:textId="7EE2186C"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Prodávajícího: </w:t>
      </w:r>
      <w:r w:rsidRPr="00DD2721">
        <w:rPr>
          <w:rFonts w:ascii="Times New Roman" w:hAnsi="Times New Roman" w:cs="Times New Roman"/>
        </w:rPr>
        <w:t>e-mail:</w:t>
      </w:r>
      <w:r w:rsidR="00DD2721" w:rsidRPr="00DD2721">
        <w:rPr>
          <w:rFonts w:ascii="Times New Roman" w:hAnsi="Times New Roman" w:cs="Times New Roman"/>
        </w:rPr>
        <w:t xml:space="preserve"> </w:t>
      </w:r>
    </w:p>
    <w:p w14:paraId="471B38F4" w14:textId="77777777" w:rsidR="00643A48" w:rsidRDefault="00643A48" w:rsidP="00643A48">
      <w:pPr>
        <w:suppressAutoHyphens/>
        <w:spacing w:after="120" w:line="288" w:lineRule="auto"/>
        <w:ind w:left="360" w:hanging="360"/>
        <w:jc w:val="both"/>
        <w:rPr>
          <w:rFonts w:ascii="Times New Roman" w:hAnsi="Times New Roman" w:cs="Times New Roman"/>
        </w:rPr>
      </w:pPr>
    </w:p>
    <w:p w14:paraId="75854F01" w14:textId="77777777"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14:paraId="1634D36D" w14:textId="77777777" w:rsidR="00AC718A" w:rsidRDefault="00AC718A" w:rsidP="00F37B66">
      <w:pPr>
        <w:spacing w:after="0" w:line="240" w:lineRule="auto"/>
        <w:jc w:val="center"/>
        <w:rPr>
          <w:rFonts w:ascii="Times New Roman" w:eastAsia="Calibri" w:hAnsi="Times New Roman" w:cs="Times New Roman"/>
          <w:b/>
        </w:rPr>
      </w:pPr>
    </w:p>
    <w:p w14:paraId="039FAC08" w14:textId="6BE7B73C"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w:t>
      </w:r>
      <w:r w:rsidR="00566DE3">
        <w:rPr>
          <w:rFonts w:ascii="Times New Roman" w:hAnsi="Times New Roman" w:cs="Times New Roman"/>
        </w:rPr>
        <w:t>boží</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w:t>
      </w:r>
      <w:r w:rsidR="00566DE3">
        <w:rPr>
          <w:rFonts w:ascii="Times New Roman" w:hAnsi="Times New Roman" w:cs="Times New Roman"/>
        </w:rPr>
        <w:t>boží</w:t>
      </w:r>
      <w:r w:rsidRPr="00430886">
        <w:rPr>
          <w:rFonts w:ascii="Times New Roman" w:hAnsi="Times New Roman" w:cs="Times New Roman"/>
        </w:rPr>
        <w:t>, kter</w:t>
      </w:r>
      <w:r w:rsidR="00566DE3">
        <w:rPr>
          <w:rFonts w:ascii="Times New Roman" w:hAnsi="Times New Roman" w:cs="Times New Roman"/>
        </w:rPr>
        <w:t>é</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14:paraId="1F97618F" w14:textId="5584C912" w:rsidR="003E26F3" w:rsidRPr="00711F69" w:rsidRDefault="003E26F3" w:rsidP="00755E79">
      <w:pPr>
        <w:pStyle w:val="Odstavecseseznamem"/>
        <w:numPr>
          <w:ilvl w:val="0"/>
          <w:numId w:val="12"/>
        </w:numPr>
        <w:jc w:val="both"/>
        <w:rPr>
          <w:rFonts w:ascii="Times New Roman" w:hAnsi="Times New Roman" w:cs="Times New Roman"/>
        </w:rPr>
      </w:pPr>
      <w:r w:rsidRPr="00711F69">
        <w:rPr>
          <w:rFonts w:ascii="Times New Roman" w:hAnsi="Times New Roman"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11F69">
        <w:rPr>
          <w:rFonts w:ascii="Times New Roman" w:hAnsi="Times New Roman" w:cs="Times New Roman"/>
        </w:rPr>
        <w:t>Z</w:t>
      </w:r>
      <w:r w:rsidR="00566DE3" w:rsidRPr="00711F69">
        <w:rPr>
          <w:rFonts w:ascii="Times New Roman" w:hAnsi="Times New Roman" w:cs="Times New Roman"/>
        </w:rPr>
        <w:t>boží</w:t>
      </w:r>
      <w:r w:rsidRPr="00711F69">
        <w:rPr>
          <w:rFonts w:ascii="Times New Roman" w:hAnsi="Times New Roman" w:cs="Times New Roman"/>
        </w:rPr>
        <w:t xml:space="preserve"> na základě mimořádných požadavků Kupujícího, při nichž nebude účtována žádná přirážka.</w:t>
      </w:r>
      <w:r w:rsidR="005369D8" w:rsidRPr="00711F69">
        <w:rPr>
          <w:rFonts w:ascii="Times New Roman" w:hAnsi="Times New Roman" w:cs="Times New Roman"/>
        </w:rPr>
        <w:t xml:space="preserve"> </w:t>
      </w:r>
      <w:r w:rsidR="00755E79" w:rsidRPr="00711F69">
        <w:rPr>
          <w:rFonts w:ascii="Times New Roman" w:hAnsi="Times New Roman" w:cs="Times New Roman"/>
        </w:rPr>
        <w:t>V případě změny sazby DPH v důsledku změny právních předpisů bude cena uvedená v příloze č. 1 upravená dle aktuální sazby DPH. Smluvní strany se dohodly, že v případě změny ceny v důsledku změny sazby DPH není nutno ke smlouvě uzavírat dodatek.</w:t>
      </w:r>
    </w:p>
    <w:p w14:paraId="0C1695BA" w14:textId="77777777" w:rsidR="00755E79" w:rsidRPr="00755E79" w:rsidRDefault="00755E79" w:rsidP="00755E79">
      <w:pPr>
        <w:pStyle w:val="Odstavecseseznamem"/>
        <w:ind w:left="360"/>
        <w:rPr>
          <w:rFonts w:ascii="Times New Roman" w:hAnsi="Times New Roman" w:cs="Times New Roman"/>
          <w:color w:val="FF0000"/>
        </w:rPr>
      </w:pPr>
    </w:p>
    <w:p w14:paraId="7B6A9905" w14:textId="4E7892B7"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566DE3">
        <w:rPr>
          <w:rFonts w:ascii="Times New Roman" w:hAnsi="Times New Roman"/>
        </w:rPr>
        <w:t xml:space="preserve">é </w:t>
      </w:r>
      <w:r w:rsidR="001359A5">
        <w:rPr>
          <w:rFonts w:ascii="Times New Roman" w:hAnsi="Times New Roman"/>
        </w:rPr>
        <w:t>Z</w:t>
      </w:r>
      <w:r w:rsidR="00566DE3">
        <w:rPr>
          <w:rFonts w:ascii="Times New Roman" w:hAnsi="Times New Roman"/>
        </w:rPr>
        <w:t>boží</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w:t>
      </w:r>
      <w:r w:rsidR="00566DE3">
        <w:rPr>
          <w:rFonts w:ascii="Times New Roman" w:hAnsi="Times New Roman"/>
        </w:rPr>
        <w:t>o</w:t>
      </w:r>
      <w:r w:rsidRPr="00643A48">
        <w:rPr>
          <w:rFonts w:ascii="Times New Roman" w:hAnsi="Times New Roman"/>
        </w:rPr>
        <w:t xml:space="preserve">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711F69" w:rsidRPr="00711F69">
        <w:rPr>
          <w:rFonts w:ascii="Times New Roman" w:hAnsi="Times New Roman"/>
        </w:rPr>
        <w:t>3</w:t>
      </w:r>
      <w:r w:rsidRPr="00711F69">
        <w:rPr>
          <w:rFonts w:ascii="Times New Roman" w:hAnsi="Times New Roman"/>
        </w:rPr>
        <w:t>0 dní</w:t>
      </w:r>
      <w:r w:rsidRPr="00643A48">
        <w:rPr>
          <w:rFonts w:ascii="Times New Roman" w:hAnsi="Times New Roman"/>
        </w:rPr>
        <w:t xml:space="preserve">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14:paraId="437D4549" w14:textId="77777777"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14:paraId="37D7CDB9" w14:textId="0876381F"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1359A5">
        <w:rPr>
          <w:rFonts w:ascii="Times New Roman" w:hAnsi="Times New Roman" w:cs="Times New Roman"/>
          <w:b/>
        </w:rPr>
        <w:t>Z</w:t>
      </w:r>
      <w:r w:rsidR="00566DE3">
        <w:rPr>
          <w:rFonts w:ascii="Times New Roman" w:hAnsi="Times New Roman" w:cs="Times New Roman"/>
          <w:b/>
        </w:rPr>
        <w:t>boží</w:t>
      </w:r>
    </w:p>
    <w:p w14:paraId="6CFC01A1" w14:textId="6129D6EF" w:rsidR="00533E6D" w:rsidRDefault="00566DE3" w:rsidP="00B80C34">
      <w:pPr>
        <w:numPr>
          <w:ilvl w:val="0"/>
          <w:numId w:val="14"/>
        </w:numPr>
        <w:tabs>
          <w:tab w:val="left" w:pos="360"/>
        </w:tabs>
        <w:suppressAutoHyphens/>
        <w:spacing w:after="120" w:line="276" w:lineRule="auto"/>
        <w:jc w:val="both"/>
        <w:rPr>
          <w:rFonts w:ascii="Times New Roman" w:hAnsi="Times New Roman" w:cs="Times New Roman"/>
        </w:rPr>
      </w:pPr>
      <w:r w:rsidRPr="00711F69">
        <w:rPr>
          <w:rFonts w:ascii="Times New Roman" w:hAnsi="Times New Roman" w:cs="Times New Roman"/>
        </w:rPr>
        <w:t>Zboží</w:t>
      </w:r>
      <w:r w:rsidR="00B80C34" w:rsidRPr="00711F69">
        <w:rPr>
          <w:rFonts w:ascii="Times New Roman" w:hAnsi="Times New Roman" w:cs="Times New Roman"/>
        </w:rPr>
        <w:t xml:space="preserve"> </w:t>
      </w:r>
      <w:r w:rsidR="00533E6D" w:rsidRPr="00711F69">
        <w:rPr>
          <w:rFonts w:ascii="Times New Roman" w:hAnsi="Times New Roman" w:cs="Times New Roman"/>
        </w:rPr>
        <w:t xml:space="preserve">je Prodávající povinen dodat Kupujícímu do </w:t>
      </w:r>
      <w:r w:rsidR="00865547" w:rsidRPr="00711F69">
        <w:rPr>
          <w:rFonts w:ascii="Times New Roman" w:hAnsi="Times New Roman" w:cs="Times New Roman"/>
        </w:rPr>
        <w:t>5</w:t>
      </w:r>
      <w:r w:rsidR="00533E6D" w:rsidRPr="00711F69">
        <w:rPr>
          <w:rFonts w:ascii="Times New Roman" w:hAnsi="Times New Roman" w:cs="Times New Roman"/>
        </w:rPr>
        <w:t xml:space="preserve"> </w:t>
      </w:r>
      <w:r w:rsidRPr="00711F69">
        <w:rPr>
          <w:rFonts w:ascii="Times New Roman" w:hAnsi="Times New Roman" w:cs="Times New Roman"/>
        </w:rPr>
        <w:t>dnů</w:t>
      </w:r>
      <w:r w:rsidR="00533E6D" w:rsidRPr="00711F69">
        <w:rPr>
          <w:rFonts w:ascii="Times New Roman" w:hAnsi="Times New Roman" w:cs="Times New Roman"/>
        </w:rPr>
        <w:t xml:space="preserve"> od objednání. </w:t>
      </w:r>
      <w:r w:rsidR="004D5155" w:rsidRPr="00711F69">
        <w:rPr>
          <w:rFonts w:ascii="Times New Roman" w:hAnsi="Times New Roman" w:cs="Times New Roman"/>
        </w:rPr>
        <w:t>Z</w:t>
      </w:r>
      <w:r w:rsidRPr="00711F69">
        <w:rPr>
          <w:rFonts w:ascii="Times New Roman" w:hAnsi="Times New Roman" w:cs="Times New Roman"/>
        </w:rPr>
        <w:t>boží</w:t>
      </w:r>
      <w:r w:rsidR="00533E6D" w:rsidRPr="00711F69">
        <w:rPr>
          <w:rFonts w:ascii="Times New Roman" w:hAnsi="Times New Roman" w:cs="Times New Roman"/>
        </w:rPr>
        <w:t xml:space="preserve"> </w:t>
      </w:r>
      <w:r w:rsidR="00B80C34" w:rsidRPr="00711F69">
        <w:rPr>
          <w:rFonts w:ascii="Times New Roman" w:hAnsi="Times New Roman" w:cs="Times New Roman"/>
        </w:rPr>
        <w:t>bud</w:t>
      </w:r>
      <w:r w:rsidR="004D5155" w:rsidRPr="00711F69">
        <w:rPr>
          <w:rFonts w:ascii="Times New Roman" w:hAnsi="Times New Roman" w:cs="Times New Roman"/>
        </w:rPr>
        <w:t>e</w:t>
      </w:r>
      <w:r w:rsidR="00B80C34" w:rsidRPr="00711F69">
        <w:rPr>
          <w:rFonts w:ascii="Times New Roman" w:hAnsi="Times New Roman" w:cs="Times New Roman"/>
        </w:rPr>
        <w:t xml:space="preserve"> dodáván</w:t>
      </w:r>
      <w:r w:rsidRPr="00711F69">
        <w:rPr>
          <w:rFonts w:ascii="Times New Roman" w:hAnsi="Times New Roman" w:cs="Times New Roman"/>
        </w:rPr>
        <w:t>o</w:t>
      </w:r>
      <w:r w:rsidR="00B80C34" w:rsidRPr="00711F69">
        <w:rPr>
          <w:rFonts w:ascii="Times New Roman" w:hAnsi="Times New Roman" w:cs="Times New Roman"/>
        </w:rPr>
        <w:t xml:space="preserve"> </w:t>
      </w:r>
      <w:r w:rsidR="00533E6D" w:rsidRPr="00711F69">
        <w:rPr>
          <w:rFonts w:ascii="Times New Roman" w:hAnsi="Times New Roman" w:cs="Times New Roman"/>
        </w:rPr>
        <w:t xml:space="preserve">vždy do </w:t>
      </w:r>
      <w:r w:rsidR="00711F69" w:rsidRPr="00711F69">
        <w:rPr>
          <w:rFonts w:ascii="Times New Roman" w:hAnsi="Times New Roman" w:cs="Times New Roman"/>
        </w:rPr>
        <w:t>kanceláře nutričních terapeutů</w:t>
      </w:r>
      <w:r w:rsidR="00533E6D" w:rsidRPr="00711F69">
        <w:rPr>
          <w:rFonts w:ascii="Times New Roman" w:hAnsi="Times New Roman" w:cs="Times New Roman"/>
        </w:rPr>
        <w:t xml:space="preserve"> v místě sídla Kupujícího, a to </w:t>
      </w:r>
      <w:r w:rsidR="00B80C34" w:rsidRPr="00711F69">
        <w:rPr>
          <w:rFonts w:ascii="Times New Roman" w:hAnsi="Times New Roman" w:cs="Times New Roman"/>
        </w:rPr>
        <w:t xml:space="preserve">v pracovní dny </w:t>
      </w:r>
      <w:r w:rsidRPr="00711F69">
        <w:rPr>
          <w:rFonts w:ascii="Times New Roman" w:hAnsi="Times New Roman" w:cs="Times New Roman"/>
        </w:rPr>
        <w:t>v době od 7:00 do 1</w:t>
      </w:r>
      <w:r w:rsidR="00711F69" w:rsidRPr="00711F69">
        <w:rPr>
          <w:rFonts w:ascii="Times New Roman" w:hAnsi="Times New Roman" w:cs="Times New Roman"/>
        </w:rPr>
        <w:t>4</w:t>
      </w:r>
      <w:r w:rsidRPr="00711F69">
        <w:rPr>
          <w:rFonts w:ascii="Times New Roman" w:hAnsi="Times New Roman" w:cs="Times New Roman"/>
        </w:rPr>
        <w:t>:00 hod.</w:t>
      </w:r>
    </w:p>
    <w:p w14:paraId="13FA2B86" w14:textId="2232DCBC"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V případě nutnosti dodání </w:t>
      </w:r>
      <w:r w:rsidR="004D5155">
        <w:rPr>
          <w:rFonts w:ascii="Times New Roman" w:hAnsi="Times New Roman" w:cs="Times New Roman"/>
        </w:rPr>
        <w:t>Z</w:t>
      </w:r>
      <w:r w:rsidR="00566DE3">
        <w:rPr>
          <w:rFonts w:ascii="Times New Roman" w:hAnsi="Times New Roman" w:cs="Times New Roman"/>
        </w:rPr>
        <w:t xml:space="preserve">boží </w:t>
      </w:r>
      <w:r>
        <w:rPr>
          <w:rFonts w:ascii="Times New Roman" w:hAnsi="Times New Roman" w:cs="Times New Roman"/>
        </w:rPr>
        <w:t xml:space="preserve">mimo pracovní dny bude doba dodání individuálně dohodnuta.  </w:t>
      </w:r>
    </w:p>
    <w:p w14:paraId="7F647217" w14:textId="5E5960CC"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 xml:space="preserve">Každá dílčí dodávka </w:t>
      </w:r>
      <w:r w:rsidR="004D5155">
        <w:rPr>
          <w:rFonts w:ascii="Times New Roman" w:hAnsi="Times New Roman" w:cs="Times New Roman"/>
        </w:rPr>
        <w:t>Z</w:t>
      </w:r>
      <w:r w:rsidR="00566DE3">
        <w:rPr>
          <w:rFonts w:ascii="Times New Roman" w:hAnsi="Times New Roman" w:cs="Times New Roman"/>
        </w:rPr>
        <w:t>boží</w:t>
      </w:r>
      <w:r w:rsidRPr="00B80C34">
        <w:rPr>
          <w:rFonts w:ascii="Times New Roman" w:hAnsi="Times New Roman" w:cs="Times New Roman"/>
        </w:rPr>
        <w:t xml:space="preserve"> je splněna řádným a včasným dodáním do </w:t>
      </w:r>
      <w:r w:rsidR="004D5155" w:rsidRPr="00566DE3">
        <w:rPr>
          <w:rFonts w:ascii="Times New Roman" w:hAnsi="Times New Roman" w:cs="Times New Roman"/>
        </w:rPr>
        <w:t>skladu</w:t>
      </w:r>
      <w:r w:rsidRPr="00566DE3">
        <w:rPr>
          <w:rFonts w:ascii="Times New Roman" w:hAnsi="Times New Roman" w:cs="Times New Roman"/>
        </w:rPr>
        <w:t xml:space="preserve"> Kupujícího a potvrzením převzetí příslušným zaměstnancem </w:t>
      </w:r>
      <w:r w:rsidR="004D5155" w:rsidRPr="00566DE3">
        <w:rPr>
          <w:rFonts w:ascii="Times New Roman" w:hAnsi="Times New Roman" w:cs="Times New Roman"/>
        </w:rPr>
        <w:t>skladu</w:t>
      </w:r>
      <w:r w:rsidRPr="00566DE3">
        <w:rPr>
          <w:rFonts w:ascii="Times New Roman" w:hAnsi="Times New Roman" w:cs="Times New Roman"/>
        </w:rPr>
        <w:t xml:space="preserve">. </w:t>
      </w:r>
      <w:r w:rsidR="004D5155" w:rsidRPr="00566DE3">
        <w:rPr>
          <w:rFonts w:ascii="Times New Roman" w:hAnsi="Times New Roman" w:cs="Times New Roman"/>
        </w:rPr>
        <w:t>Z</w:t>
      </w:r>
      <w:r w:rsidR="00566DE3">
        <w:rPr>
          <w:rFonts w:ascii="Times New Roman" w:hAnsi="Times New Roman" w:cs="Times New Roman"/>
        </w:rPr>
        <w:t>boží bude</w:t>
      </w:r>
      <w:r w:rsidRPr="00B80C34">
        <w:rPr>
          <w:rFonts w:ascii="Times New Roman" w:hAnsi="Times New Roman" w:cs="Times New Roman"/>
        </w:rPr>
        <w:t xml:space="preserve"> dopravován</w:t>
      </w:r>
      <w:r w:rsidR="00566DE3">
        <w:rPr>
          <w:rFonts w:ascii="Times New Roman" w:hAnsi="Times New Roman" w:cs="Times New Roman"/>
        </w:rPr>
        <w:t>o</w:t>
      </w:r>
      <w:r w:rsidR="000B3A6F">
        <w:rPr>
          <w:rFonts w:ascii="Times New Roman" w:hAnsi="Times New Roman" w:cs="Times New Roman"/>
        </w:rPr>
        <w:t xml:space="preserve"> </w:t>
      </w:r>
      <w:r w:rsidRPr="00B80C34">
        <w:rPr>
          <w:rFonts w:ascii="Times New Roman" w:hAnsi="Times New Roman" w:cs="Times New Roman"/>
        </w:rPr>
        <w:t xml:space="preserve">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14:paraId="4B79E852" w14:textId="0E1EEBC5" w:rsidR="00B80C34" w:rsidRPr="00B80C34" w:rsidRDefault="00B80C34" w:rsidP="000B3A6F">
      <w:pPr>
        <w:pStyle w:val="Odstavecseseznamem"/>
        <w:numPr>
          <w:ilvl w:val="0"/>
          <w:numId w:val="1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w:t>
      </w:r>
      <w:r w:rsidR="000B3A6F">
        <w:rPr>
          <w:rFonts w:ascii="Times New Roman" w:hAnsi="Times New Roman" w:cs="Times New Roman"/>
        </w:rPr>
        <w:t>boží</w:t>
      </w:r>
      <w:r w:rsidRPr="00B80C34">
        <w:rPr>
          <w:rFonts w:ascii="Times New Roman" w:hAnsi="Times New Roman" w:cs="Times New Roman"/>
        </w:rPr>
        <w:t xml:space="preserve">. </w:t>
      </w:r>
    </w:p>
    <w:p w14:paraId="1ED27752" w14:textId="1D09C804" w:rsidR="00C7477C" w:rsidRDefault="00B531E5" w:rsidP="00C7477C">
      <w:pPr>
        <w:pStyle w:val="Bezmezer"/>
        <w:numPr>
          <w:ilvl w:val="0"/>
          <w:numId w:val="14"/>
        </w:numPr>
        <w:jc w:val="both"/>
      </w:pPr>
      <w:r>
        <w:rPr>
          <w:rFonts w:ascii="Times New Roman" w:hAnsi="Times New Roman" w:cs="Times New Roman"/>
        </w:rPr>
        <w:lastRenderedPageBreak/>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w:t>
      </w:r>
      <w:r w:rsidR="000B3A6F">
        <w:rPr>
          <w:rFonts w:ascii="Times New Roman" w:hAnsi="Times New Roman" w:cs="Times New Roman"/>
        </w:rPr>
        <w:t>boží</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14:paraId="0B383CFD" w14:textId="77777777" w:rsidR="00C7477C" w:rsidRPr="004313A0" w:rsidRDefault="00C7477C" w:rsidP="00C7477C">
      <w:pPr>
        <w:pStyle w:val="Bezmezer"/>
        <w:ind w:left="360"/>
        <w:jc w:val="both"/>
        <w:rPr>
          <w:rFonts w:ascii="Times New Roman" w:hAnsi="Times New Roman" w:cs="Times New Roman"/>
        </w:rPr>
      </w:pPr>
    </w:p>
    <w:p w14:paraId="0788723B" w14:textId="74ABCECB"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v následujících případech:</w:t>
      </w:r>
    </w:p>
    <w:p w14:paraId="1892FD61" w14:textId="77777777"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14:paraId="5A0F31B4" w14:textId="741AE368"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w:t>
      </w:r>
      <w:r w:rsidR="000B3A6F">
        <w:rPr>
          <w:rFonts w:ascii="Times New Roman" w:hAnsi="Times New Roman" w:cs="Times New Roman"/>
        </w:rPr>
        <w:t>boží</w:t>
      </w:r>
      <w:r w:rsidR="004D5155">
        <w:rPr>
          <w:rFonts w:ascii="Times New Roman" w:hAnsi="Times New Roman" w:cs="Times New Roman"/>
        </w:rPr>
        <w:t xml:space="preserve"> mat</w:t>
      </w:r>
      <w:r w:rsidR="000B3A6F">
        <w:rPr>
          <w:rFonts w:ascii="Times New Roman" w:hAnsi="Times New Roman" w:cs="Times New Roman"/>
        </w:rPr>
        <w:t>e</w:t>
      </w:r>
      <w:r w:rsidR="004D5155">
        <w:rPr>
          <w:rFonts w:ascii="Times New Roman" w:hAnsi="Times New Roman" w:cs="Times New Roman"/>
        </w:rPr>
        <w:t>riálu</w:t>
      </w:r>
      <w:r w:rsidRPr="004313A0">
        <w:rPr>
          <w:rFonts w:ascii="Times New Roman" w:hAnsi="Times New Roman" w:cs="Times New Roman"/>
        </w:rPr>
        <w:t xml:space="preserve"> s uvedením jednotlivých druhů </w:t>
      </w:r>
      <w:r w:rsidR="004D5155">
        <w:rPr>
          <w:rFonts w:ascii="Times New Roman" w:hAnsi="Times New Roman" w:cs="Times New Roman"/>
        </w:rPr>
        <w:t>Z</w:t>
      </w:r>
      <w:r w:rsidR="000B3A6F">
        <w:rPr>
          <w:rFonts w:ascii="Times New Roman" w:hAnsi="Times New Roman" w:cs="Times New Roman"/>
        </w:rPr>
        <w:t xml:space="preserve">boží </w:t>
      </w:r>
      <w:r w:rsidRPr="004313A0">
        <w:rPr>
          <w:rFonts w:ascii="Times New Roman" w:hAnsi="Times New Roman" w:cs="Times New Roman"/>
        </w:rPr>
        <w:t xml:space="preserve">a cenu za jeden kus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včetně DPH;</w:t>
      </w:r>
    </w:p>
    <w:p w14:paraId="13F29A77" w14:textId="68788F35"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nebo přepravních obalů v dodacím listu nebo jeho přílohách neodpovídá skutečnosti;</w:t>
      </w:r>
    </w:p>
    <w:p w14:paraId="1DC55524" w14:textId="55EDCF04"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0B3A6F">
        <w:rPr>
          <w:rFonts w:ascii="Times New Roman" w:hAnsi="Times New Roman" w:cs="Times New Roman"/>
        </w:rPr>
        <w:t>é</w:t>
      </w:r>
      <w:r w:rsidR="004D5155">
        <w:rPr>
          <w:rFonts w:ascii="Times New Roman" w:hAnsi="Times New Roman" w:cs="Times New Roman"/>
        </w:rPr>
        <w:t xml:space="preserve"> Z</w:t>
      </w:r>
      <w:r w:rsidR="000B3A6F">
        <w:rPr>
          <w:rFonts w:ascii="Times New Roman" w:hAnsi="Times New Roman" w:cs="Times New Roman"/>
        </w:rPr>
        <w:t>boží</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14:paraId="36601474" w14:textId="77777777" w:rsidR="00C7477C" w:rsidRPr="004313A0" w:rsidRDefault="00C7477C" w:rsidP="00C7477C">
      <w:pPr>
        <w:pStyle w:val="Bezmezer"/>
        <w:ind w:left="720"/>
        <w:jc w:val="both"/>
        <w:rPr>
          <w:rFonts w:ascii="Times New Roman" w:hAnsi="Times New Roman" w:cs="Times New Roman"/>
        </w:rPr>
      </w:pPr>
    </w:p>
    <w:p w14:paraId="1EFD7FD5" w14:textId="36D5136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upující je oprávněn uplatňo</w:t>
      </w:r>
      <w:r w:rsidR="00865547">
        <w:rPr>
          <w:rFonts w:ascii="Times New Roman" w:hAnsi="Times New Roman" w:cs="Times New Roman"/>
        </w:rPr>
        <w:t>vat reklamace zjevných vad do 30</w:t>
      </w:r>
      <w:r w:rsidRPr="004313A0">
        <w:rPr>
          <w:rFonts w:ascii="Times New Roman" w:hAnsi="Times New Roman" w:cs="Times New Roman"/>
        </w:rPr>
        <w:t xml:space="preserve"> dnů po převzetí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w:t>
      </w:r>
    </w:p>
    <w:p w14:paraId="7E1DD21C" w14:textId="7777777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14:paraId="5912842A" w14:textId="77777777" w:rsidR="00AC718A" w:rsidRPr="00B531E5" w:rsidRDefault="00AC718A" w:rsidP="00B531E5">
      <w:pPr>
        <w:spacing w:after="0" w:line="240" w:lineRule="auto"/>
        <w:jc w:val="center"/>
        <w:rPr>
          <w:rFonts w:ascii="Times New Roman" w:eastAsia="Calibri" w:hAnsi="Times New Roman" w:cs="Times New Roman"/>
          <w:b/>
        </w:rPr>
      </w:pPr>
    </w:p>
    <w:p w14:paraId="3665332C" w14:textId="77777777" w:rsidR="00AC718A" w:rsidRPr="00F37B66" w:rsidRDefault="00AC718A" w:rsidP="00F37B66">
      <w:pPr>
        <w:spacing w:after="0" w:line="240" w:lineRule="auto"/>
        <w:jc w:val="center"/>
        <w:rPr>
          <w:rFonts w:ascii="Times New Roman" w:eastAsia="Calibri" w:hAnsi="Times New Roman" w:cs="Times New Roman"/>
          <w:b/>
        </w:rPr>
      </w:pPr>
    </w:p>
    <w:p w14:paraId="6368F8BF" w14:textId="77777777" w:rsidR="00F37B66" w:rsidRPr="00F37B66" w:rsidRDefault="0078730A" w:rsidP="00F37B66">
      <w:pPr>
        <w:keepNext/>
        <w:spacing w:after="120" w:line="240" w:lineRule="auto"/>
        <w:jc w:val="center"/>
        <w:outlineLvl w:val="0"/>
        <w:rPr>
          <w:rFonts w:ascii="Times New Roman" w:eastAsia="Times New Roman" w:hAnsi="Times New Roman" w:cs="Times New Roman"/>
          <w:b/>
          <w:lang w:val="x-none" w:eastAsia="x-none"/>
        </w:rPr>
      </w:pPr>
      <w:bookmarkStart w:id="4" w:name="_Toc327953145"/>
      <w:bookmarkStart w:id="5" w:name="_Toc332119069"/>
      <w:r>
        <w:rPr>
          <w:rFonts w:ascii="Times New Roman" w:eastAsia="Times New Roman" w:hAnsi="Times New Roman" w:cs="Times New Roman"/>
          <w:b/>
          <w:lang w:eastAsia="x-none"/>
        </w:rPr>
        <w:t xml:space="preserve">VI. </w:t>
      </w:r>
      <w:r w:rsidR="00F37B66" w:rsidRPr="00F37B66">
        <w:rPr>
          <w:rFonts w:ascii="Times New Roman" w:eastAsia="Times New Roman" w:hAnsi="Times New Roman" w:cs="Times New Roman"/>
          <w:b/>
          <w:lang w:val="x-none" w:eastAsia="x-none"/>
        </w:rPr>
        <w:t>Práva a povinnosti smluvních stran</w:t>
      </w:r>
      <w:bookmarkEnd w:id="4"/>
      <w:bookmarkEnd w:id="5"/>
    </w:p>
    <w:p w14:paraId="4D1BA874" w14:textId="77777777"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91A47A7" w14:textId="553D8D3E"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 xml:space="preserve">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w:t>
      </w:r>
      <w:r w:rsidR="000B3A6F" w:rsidRPr="00B6264D">
        <w:rPr>
          <w:rFonts w:ascii="Times New Roman" w:hAnsi="Times New Roman" w:cs="Times New Roman"/>
        </w:rPr>
        <w:t xml:space="preserve">Prodávající je povinen dodržovat při plnění této Smlouvy všechny </w:t>
      </w:r>
      <w:r w:rsidR="000B3A6F">
        <w:rPr>
          <w:rFonts w:ascii="Times New Roman" w:hAnsi="Times New Roman" w:cs="Times New Roman"/>
        </w:rPr>
        <w:t xml:space="preserve">obecně </w:t>
      </w:r>
      <w:r w:rsidR="000B3A6F" w:rsidRPr="00B6264D">
        <w:rPr>
          <w:rFonts w:ascii="Times New Roman" w:hAnsi="Times New Roman" w:cs="Times New Roman"/>
        </w:rPr>
        <w:t>závazné právní předpisy</w:t>
      </w:r>
      <w:r w:rsidR="000B3A6F">
        <w:rPr>
          <w:rFonts w:ascii="Times New Roman" w:hAnsi="Times New Roman" w:cs="Times New Roman"/>
        </w:rPr>
        <w:t xml:space="preserve">. V případě, že dodávané Zboží je zdravotnickým prostředkem, je </w:t>
      </w:r>
      <w:r w:rsidRPr="00B6264D">
        <w:rPr>
          <w:rFonts w:ascii="Times New Roman" w:hAnsi="Times New Roman" w:cs="Times New Roman"/>
        </w:rPr>
        <w:t xml:space="preserve">Prodávající povinen doložit, že předmět plnění, dodávaný dle této Smlouvy, splňuje požadavky na jeho použití Kupujícím k danému účelu dle zákona č. </w:t>
      </w:r>
      <w:r w:rsidR="00144785">
        <w:rPr>
          <w:rFonts w:ascii="Times New Roman" w:hAnsi="Times New Roman" w:cs="Times New Roman"/>
        </w:rPr>
        <w:t>375</w:t>
      </w:r>
      <w:r w:rsidR="00FF5FCF">
        <w:rPr>
          <w:rFonts w:ascii="Times New Roman" w:hAnsi="Times New Roman" w:cs="Times New Roman"/>
        </w:rPr>
        <w:t>/202</w:t>
      </w:r>
      <w:r w:rsidR="00144785">
        <w:rPr>
          <w:rFonts w:ascii="Times New Roman" w:hAnsi="Times New Roman" w:cs="Times New Roman"/>
        </w:rPr>
        <w:t>2</w:t>
      </w:r>
      <w:r w:rsidR="004D5155">
        <w:rPr>
          <w:rFonts w:ascii="Times New Roman" w:hAnsi="Times New Roman" w:cs="Times New Roman"/>
        </w:rPr>
        <w:t xml:space="preserve"> S</w:t>
      </w:r>
      <w:r w:rsidRPr="00B6264D">
        <w:rPr>
          <w:rFonts w:ascii="Times New Roman" w:hAnsi="Times New Roman" w:cs="Times New Roman"/>
        </w:rPr>
        <w:t xml:space="preserve">b., o </w:t>
      </w:r>
      <w:r w:rsidR="004D5155">
        <w:rPr>
          <w:rFonts w:ascii="Times New Roman" w:hAnsi="Times New Roman" w:cs="Times New Roman"/>
        </w:rPr>
        <w:t>zdravotnických prostředcích</w:t>
      </w:r>
      <w:r w:rsidRPr="00B6264D">
        <w:rPr>
          <w:rFonts w:ascii="Times New Roman" w:hAnsi="Times New Roman" w:cs="Times New Roman"/>
        </w:rPr>
        <w:t xml:space="preserve"> </w:t>
      </w:r>
      <w:r w:rsidR="00144785">
        <w:rPr>
          <w:rFonts w:ascii="Times New Roman" w:hAnsi="Times New Roman" w:cs="Times New Roman"/>
        </w:rPr>
        <w:t xml:space="preserve">a </w:t>
      </w:r>
      <w:r w:rsidR="00144785" w:rsidRPr="00144785">
        <w:rPr>
          <w:rFonts w:ascii="Times New Roman" w:hAnsi="Times New Roman" w:cs="Times New Roman"/>
        </w:rPr>
        <w:t>diagnostických zdravotnických prostředcích in vitro</w:t>
      </w:r>
      <w:r w:rsidRPr="00B6264D">
        <w:rPr>
          <w:rFonts w:ascii="Times New Roman" w:hAnsi="Times New Roman" w:cs="Times New Roman"/>
        </w:rPr>
        <w:t xml:space="preserve">,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14:paraId="6BF750FF" w14:textId="097A5FDB" w:rsidR="00814DD9" w:rsidRPr="00DD2721" w:rsidRDefault="00814DD9" w:rsidP="00814DD9">
      <w:pPr>
        <w:numPr>
          <w:ilvl w:val="0"/>
          <w:numId w:val="19"/>
        </w:numPr>
        <w:suppressAutoHyphens/>
        <w:spacing w:after="120" w:line="288" w:lineRule="auto"/>
        <w:jc w:val="both"/>
        <w:rPr>
          <w:rFonts w:ascii="Times New Roman" w:hAnsi="Times New Roman" w:cs="Times New Roman"/>
          <w:strike/>
        </w:rPr>
      </w:pPr>
      <w:r w:rsidRPr="00DD2721">
        <w:rPr>
          <w:rFonts w:ascii="Times New Roman" w:hAnsi="Times New Roman" w:cs="Times New Roman"/>
        </w:rPr>
        <w:t>Doba použitelnosti dodávaného zboží bude minimálně 3 měsíce ode dne dodání zboží.</w:t>
      </w:r>
    </w:p>
    <w:p w14:paraId="4A638097" w14:textId="77777777"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6490170" w14:textId="15FD8615"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9219E8">
        <w:rPr>
          <w:rFonts w:ascii="Times New Roman" w:hAnsi="Times New Roman" w:cs="Times New Roman"/>
        </w:rPr>
        <w:t>é</w:t>
      </w:r>
      <w:r w:rsidR="003875AD">
        <w:rPr>
          <w:rFonts w:ascii="Times New Roman" w:hAnsi="Times New Roman" w:cs="Times New Roman"/>
        </w:rPr>
        <w:t xml:space="preserve"> Z</w:t>
      </w:r>
      <w:r w:rsidR="009219E8">
        <w:rPr>
          <w:rFonts w:ascii="Times New Roman" w:hAnsi="Times New Roman" w:cs="Times New Roman"/>
        </w:rPr>
        <w:t>boží</w:t>
      </w:r>
      <w:r w:rsidRPr="00B6264D">
        <w:rPr>
          <w:rFonts w:ascii="Times New Roman" w:hAnsi="Times New Roman" w:cs="Times New Roman"/>
        </w:rPr>
        <w:t xml:space="preserve"> a zaplatit za ně sjednanou cenu.</w:t>
      </w:r>
    </w:p>
    <w:p w14:paraId="19C904B3" w14:textId="77777777"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14:paraId="48A17E66" w14:textId="77777777" w:rsidR="00E61C42" w:rsidRDefault="00E61C42" w:rsidP="00F37B66">
      <w:pPr>
        <w:spacing w:after="0" w:line="240" w:lineRule="auto"/>
        <w:jc w:val="center"/>
        <w:rPr>
          <w:rFonts w:ascii="Times New Roman" w:eastAsia="Calibri" w:hAnsi="Times New Roman" w:cs="Times New Roman"/>
          <w:b/>
        </w:rPr>
      </w:pPr>
    </w:p>
    <w:p w14:paraId="79E510DB" w14:textId="77777777" w:rsidR="00DD2721" w:rsidRDefault="00DD2721">
      <w:pPr>
        <w:rPr>
          <w:rFonts w:ascii="Times New Roman" w:eastAsia="Calibri" w:hAnsi="Times New Roman" w:cs="Times New Roman"/>
          <w:b/>
        </w:rPr>
      </w:pPr>
      <w:r>
        <w:rPr>
          <w:rFonts w:ascii="Times New Roman" w:eastAsia="Calibri" w:hAnsi="Times New Roman" w:cs="Times New Roman"/>
          <w:b/>
        </w:rPr>
        <w:br w:type="page"/>
      </w:r>
    </w:p>
    <w:p w14:paraId="7AFF6353" w14:textId="09E38EAC"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lastRenderedPageBreak/>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14:paraId="32924F3B" w14:textId="77777777" w:rsidR="00B6264D" w:rsidRPr="00F37B66" w:rsidRDefault="00B6264D" w:rsidP="00F37B66">
      <w:pPr>
        <w:spacing w:after="0" w:line="240" w:lineRule="auto"/>
        <w:jc w:val="center"/>
        <w:rPr>
          <w:rFonts w:ascii="Times New Roman" w:eastAsia="Calibri" w:hAnsi="Times New Roman" w:cs="Times New Roman"/>
          <w:b/>
        </w:rPr>
      </w:pPr>
    </w:p>
    <w:p w14:paraId="31F64973" w14:textId="0D9F8E55"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9219E8">
        <w:rPr>
          <w:rFonts w:ascii="Times New Roman" w:eastAsia="Calibri" w:hAnsi="Times New Roman" w:cs="Times New Roman"/>
        </w:rPr>
        <w:t xml:space="preserve">Zboží </w:t>
      </w:r>
      <w:r>
        <w:rPr>
          <w:rFonts w:ascii="Times New Roman" w:eastAsia="Calibri" w:hAnsi="Times New Roman" w:cs="Times New Roman"/>
        </w:rPr>
        <w:t xml:space="preserve">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w:t>
      </w:r>
      <w:r w:rsidRPr="00711F69">
        <w:rPr>
          <w:rFonts w:ascii="Times New Roman" w:eastAsia="Calibri" w:hAnsi="Times New Roman" w:cs="Times New Roman"/>
        </w:rPr>
        <w:t>výši 0,05 %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9219E8">
        <w:rPr>
          <w:rFonts w:ascii="Times New Roman" w:eastAsia="Calibri" w:hAnsi="Times New Roman" w:cs="Times New Roman"/>
        </w:rPr>
        <w:t xml:space="preserve"> Zboží</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p>
    <w:p w14:paraId="506C9166"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t xml:space="preserve">V případě </w:t>
      </w:r>
      <w:r w:rsidRPr="00B6264D">
        <w:rPr>
          <w:rFonts w:ascii="Times New Roman" w:eastAsia="Calibri" w:hAnsi="Times New Roman" w:cs="Times New Roman"/>
        </w:rPr>
        <w:t xml:space="preserve">prodlení </w:t>
      </w:r>
      <w:r>
        <w:rPr>
          <w:rFonts w:ascii="Times New Roman" w:eastAsia="Calibri" w:hAnsi="Times New Roman" w:cs="Times New Roman"/>
        </w:rPr>
        <w:t xml:space="preserve">Kupujícího </w:t>
      </w:r>
      <w:r w:rsidRPr="00B6264D">
        <w:rPr>
          <w:rFonts w:ascii="Times New Roman" w:eastAsia="Calibri" w:hAnsi="Times New Roman" w:cs="Times New Roman"/>
        </w:rPr>
        <w:t xml:space="preserve">s úhradou faktur je </w:t>
      </w:r>
      <w:r>
        <w:rPr>
          <w:rFonts w:ascii="Times New Roman" w:eastAsia="Calibri" w:hAnsi="Times New Roman" w:cs="Times New Roman"/>
        </w:rPr>
        <w:t>P</w:t>
      </w:r>
      <w:r w:rsidRPr="00B6264D">
        <w:rPr>
          <w:rFonts w:ascii="Times New Roman" w:eastAsia="Calibri" w:hAnsi="Times New Roman" w:cs="Times New Roman"/>
        </w:rPr>
        <w:t xml:space="preserve">rodávající oprávněn vyúčtovat </w:t>
      </w:r>
      <w:r>
        <w:rPr>
          <w:rFonts w:ascii="Times New Roman" w:eastAsia="Calibri" w:hAnsi="Times New Roman" w:cs="Times New Roman"/>
        </w:rPr>
        <w:t>K</w:t>
      </w:r>
      <w:r w:rsidRPr="00B6264D">
        <w:rPr>
          <w:rFonts w:ascii="Times New Roman" w:eastAsia="Calibri" w:hAnsi="Times New Roman" w:cs="Times New Roman"/>
        </w:rPr>
        <w:t>upujícímu úrok z prodlení ve výši stanovené dle občanského zákoníku.</w:t>
      </w:r>
    </w:p>
    <w:p w14:paraId="7012E0FA"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3. </w:t>
      </w:r>
      <w:r>
        <w:rPr>
          <w:rFonts w:ascii="Times New Roman" w:eastAsia="Calibri" w:hAnsi="Times New Roman" w:cs="Times New Roman"/>
        </w:rPr>
        <w:tab/>
      </w:r>
      <w:r w:rsidRPr="00B6264D">
        <w:rPr>
          <w:rFonts w:ascii="Times New Roman" w:eastAsia="Calibri" w:hAnsi="Times New Roman" w:cs="Times New Roman"/>
        </w:rPr>
        <w:t xml:space="preserve">Za prodlení s úhradou faktur není </w:t>
      </w:r>
      <w:r>
        <w:rPr>
          <w:rFonts w:ascii="Times New Roman" w:eastAsia="Calibri" w:hAnsi="Times New Roman" w:cs="Times New Roman"/>
        </w:rPr>
        <w:t>P</w:t>
      </w:r>
      <w:r w:rsidRPr="00B6264D">
        <w:rPr>
          <w:rFonts w:ascii="Times New Roman" w:eastAsia="Calibri" w:hAnsi="Times New Roman" w:cs="Times New Roman"/>
        </w:rPr>
        <w:t xml:space="preserve">rodávající oprávněn kromě smluvně sjednaného úroku z prodlení dle předchozí věty uplatňovat vůči </w:t>
      </w:r>
      <w:r>
        <w:rPr>
          <w:rFonts w:ascii="Times New Roman" w:eastAsia="Calibri" w:hAnsi="Times New Roman" w:cs="Times New Roman"/>
        </w:rPr>
        <w:t>K</w:t>
      </w:r>
      <w:r w:rsidRPr="00B6264D">
        <w:rPr>
          <w:rFonts w:ascii="Times New Roman" w:eastAsia="Calibri" w:hAnsi="Times New Roman" w:cs="Times New Roman"/>
        </w:rPr>
        <w:t xml:space="preserve">upujícímu jakoukoliv pokutu nebo jinou sankci. </w:t>
      </w:r>
    </w:p>
    <w:p w14:paraId="1F4DB861" w14:textId="197543C2"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4. </w:t>
      </w:r>
      <w:r>
        <w:rPr>
          <w:rFonts w:ascii="Times New Roman" w:eastAsia="Calibri" w:hAnsi="Times New Roman" w:cs="Times New Roman"/>
        </w:rPr>
        <w:tab/>
      </w:r>
      <w:r w:rsidRPr="00B6264D">
        <w:rPr>
          <w:rFonts w:ascii="Times New Roman" w:eastAsia="Calibri" w:hAnsi="Times New Roman" w:cs="Times New Roman"/>
        </w:rPr>
        <w:t xml:space="preserve">Případné prodlení </w:t>
      </w:r>
      <w:r>
        <w:rPr>
          <w:rFonts w:ascii="Times New Roman" w:eastAsia="Calibri" w:hAnsi="Times New Roman" w:cs="Times New Roman"/>
        </w:rPr>
        <w:t>K</w:t>
      </w:r>
      <w:r w:rsidRPr="00B6264D">
        <w:rPr>
          <w:rFonts w:ascii="Times New Roman" w:eastAsia="Calibri" w:hAnsi="Times New Roman" w:cs="Times New Roman"/>
        </w:rPr>
        <w:t xml:space="preserve">upujícího s úhradou faktur nebude považováno za podstatné porušení </w:t>
      </w:r>
      <w:r w:rsidR="009219E8">
        <w:rPr>
          <w:rFonts w:ascii="Times New Roman" w:eastAsia="Calibri" w:hAnsi="Times New Roman" w:cs="Times New Roman"/>
        </w:rPr>
        <w:t>S</w:t>
      </w:r>
      <w:r w:rsidRPr="00B6264D">
        <w:rPr>
          <w:rFonts w:ascii="Times New Roman" w:eastAsia="Calibri" w:hAnsi="Times New Roman" w:cs="Times New Roman"/>
        </w:rPr>
        <w:t xml:space="preserve">mlouvy a není důvodem k odstoupení od této </w:t>
      </w:r>
      <w:r>
        <w:rPr>
          <w:rFonts w:ascii="Times New Roman" w:eastAsia="Calibri" w:hAnsi="Times New Roman" w:cs="Times New Roman"/>
        </w:rPr>
        <w:t>S</w:t>
      </w:r>
      <w:r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w:t>
      </w:r>
      <w:r w:rsidR="009219E8">
        <w:rPr>
          <w:rFonts w:ascii="Times New Roman" w:eastAsia="Calibri" w:hAnsi="Times New Roman" w:cs="Times New Roman"/>
        </w:rPr>
        <w:t>boží</w:t>
      </w:r>
      <w:r w:rsidRPr="00B6264D">
        <w:rPr>
          <w:rFonts w:ascii="Times New Roman" w:eastAsia="Calibri" w:hAnsi="Times New Roman" w:cs="Times New Roman"/>
        </w:rPr>
        <w:t xml:space="preserve"> na dobu do zaplacení faktur.</w:t>
      </w:r>
    </w:p>
    <w:p w14:paraId="03A727E6" w14:textId="77777777"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5. </w:t>
      </w:r>
      <w:r>
        <w:rPr>
          <w:rFonts w:ascii="Times New Roman" w:eastAsia="Calibri" w:hAnsi="Times New Roman" w:cs="Times New Roman"/>
        </w:rPr>
        <w:tab/>
      </w:r>
      <w:r w:rsidRPr="00B6264D">
        <w:rPr>
          <w:rFonts w:ascii="Times New Roman" w:eastAsia="Calibri" w:hAnsi="Times New Roman" w:cs="Times New Roman"/>
        </w:rPr>
        <w:t xml:space="preserve">Prodávající je povinen nahradit </w:t>
      </w:r>
      <w:r>
        <w:rPr>
          <w:rFonts w:ascii="Times New Roman" w:eastAsia="Calibri" w:hAnsi="Times New Roman" w:cs="Times New Roman"/>
        </w:rPr>
        <w:t>K</w:t>
      </w:r>
      <w:r w:rsidRPr="00B6264D">
        <w:rPr>
          <w:rFonts w:ascii="Times New Roman" w:eastAsia="Calibri" w:hAnsi="Times New Roman" w:cs="Times New Roman"/>
        </w:rPr>
        <w:t xml:space="preserve">upujícímu v plné výši újmu, která </w:t>
      </w:r>
      <w:r>
        <w:rPr>
          <w:rFonts w:ascii="Times New Roman" w:eastAsia="Calibri" w:hAnsi="Times New Roman" w:cs="Times New Roman"/>
        </w:rPr>
        <w:t>K</w:t>
      </w:r>
      <w:r w:rsidRPr="00B6264D">
        <w:rPr>
          <w:rFonts w:ascii="Times New Roman" w:eastAsia="Calibri" w:hAnsi="Times New Roman" w:cs="Times New Roman"/>
        </w:rPr>
        <w:t xml:space="preserve">upujícímu vznikla vadným plněním nebo jako důsledek porušení povinností a závazků </w:t>
      </w:r>
      <w:r>
        <w:rPr>
          <w:rFonts w:ascii="Times New Roman" w:eastAsia="Calibri" w:hAnsi="Times New Roman" w:cs="Times New Roman"/>
        </w:rPr>
        <w:t>P</w:t>
      </w:r>
      <w:r w:rsidRPr="00B6264D">
        <w:rPr>
          <w:rFonts w:ascii="Times New Roman" w:eastAsia="Calibri" w:hAnsi="Times New Roman" w:cs="Times New Roman"/>
        </w:rPr>
        <w:t xml:space="preserve">rodávajícího dle této </w:t>
      </w:r>
      <w:r>
        <w:rPr>
          <w:rFonts w:ascii="Times New Roman" w:eastAsia="Calibri" w:hAnsi="Times New Roman" w:cs="Times New Roman"/>
        </w:rPr>
        <w:t>S</w:t>
      </w:r>
      <w:r w:rsidRPr="00B6264D">
        <w:rPr>
          <w:rFonts w:ascii="Times New Roman" w:eastAsia="Calibri" w:hAnsi="Times New Roman" w:cs="Times New Roman"/>
        </w:rPr>
        <w:t xml:space="preserve">mlouvy. Uplatněním smluvní pokuty není toto právo na náhradu újmy nijak dotčeno. </w:t>
      </w:r>
    </w:p>
    <w:p w14:paraId="11D21EFE" w14:textId="5D7AFEC3" w:rsidR="00144785" w:rsidRPr="00B6264D" w:rsidRDefault="00144785"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6. </w:t>
      </w:r>
      <w:r>
        <w:rPr>
          <w:rFonts w:ascii="Times New Roman" w:eastAsia="Calibri" w:hAnsi="Times New Roman" w:cs="Times New Roman"/>
        </w:rPr>
        <w:tab/>
      </w:r>
      <w:r w:rsidRPr="00937603">
        <w:rPr>
          <w:rFonts w:ascii="Times New Roman" w:eastAsia="Calibri" w:hAnsi="Times New Roman" w:cs="Times New Roman"/>
        </w:rPr>
        <w:t>Smluvní pokuta anebo zákonný úrok z prodlení jsou splatné do 30 dnů ode dne doručení výzvy strany oprávněné straně povinné.</w:t>
      </w:r>
    </w:p>
    <w:p w14:paraId="3EB2610C"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14:paraId="5C41CF91" w14:textId="77777777"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14:paraId="10493791" w14:textId="77777777"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14:paraId="63E56E78"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14:paraId="73CBE5A8" w14:textId="77777777"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14:paraId="703645BB"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14:paraId="6D1DFFC1"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14:paraId="32E993D0" w14:textId="538A966C"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D6361A">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D6361A">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14:paraId="45D8606A" w14:textId="77777777"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14:paraId="31B378F3" w14:textId="77777777" w:rsidR="00F739F5" w:rsidRPr="00F739F5" w:rsidRDefault="00F739F5" w:rsidP="00B6264D">
      <w:pPr>
        <w:tabs>
          <w:tab w:val="left" w:pos="426"/>
        </w:tabs>
        <w:spacing w:after="120" w:line="240" w:lineRule="auto"/>
        <w:ind w:left="420" w:hanging="420"/>
        <w:jc w:val="both"/>
        <w:rPr>
          <w:rFonts w:ascii="Times New Roman" w:eastAsia="Calibri" w:hAnsi="Times New Roman" w:cs="Times New Roman"/>
        </w:rPr>
      </w:pPr>
    </w:p>
    <w:p w14:paraId="1D92B198" w14:textId="1C1BAF06" w:rsidR="00F739F5" w:rsidRPr="00F739F5" w:rsidRDefault="00F739F5" w:rsidP="00F739F5">
      <w:pPr>
        <w:rPr>
          <w:rFonts w:ascii="Times New Roman" w:hAnsi="Times New Roman" w:cs="Times New Roman"/>
          <w:b/>
        </w:rPr>
      </w:pPr>
      <w:r w:rsidRPr="00F739F5">
        <w:rPr>
          <w:rFonts w:ascii="Times New Roman" w:hAnsi="Times New Roman" w:cs="Times New Roman"/>
          <w:b/>
        </w:rPr>
        <w:t xml:space="preserve">                                                           IX. Vyhrazené změny závazku </w:t>
      </w:r>
      <w:r>
        <w:rPr>
          <w:rFonts w:ascii="Times New Roman" w:hAnsi="Times New Roman" w:cs="Times New Roman"/>
          <w:b/>
        </w:rPr>
        <w:t>ze smlouvy</w:t>
      </w:r>
    </w:p>
    <w:p w14:paraId="1FB3E6A4" w14:textId="45670445" w:rsidR="00F739F5" w:rsidRPr="00F739F5" w:rsidRDefault="00F739F5" w:rsidP="00F739F5">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       </w:t>
      </w:r>
      <w:r w:rsidRPr="00F739F5">
        <w:rPr>
          <w:rFonts w:ascii="Times New Roman" w:eastAsia="Calibri" w:hAnsi="Times New Roman" w:cs="Times New Roman"/>
        </w:rPr>
        <w:t xml:space="preserve">Zadavatel si dle §100 odst. 1 ZZVZ vyhrazuje následující změny závazku ze smlouvy na veřejnou zakázku: </w:t>
      </w:r>
    </w:p>
    <w:p w14:paraId="53A3F3EC" w14:textId="02440AFE"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 xml:space="preserve">v případě, že dojde k ukončení výroby, k výpadku výroby, k ukončení dodávek na straně třetí osoby nebo k výpadku dodávek z důvodů na straně třetí osoby některé položky zboží, jehož dodávka je součástí předmětu veřejné zakázky, vyhrazuje si kupující změnu závazku ze smlouvy spočívající v </w:t>
      </w:r>
      <w:r w:rsidRPr="00F739F5">
        <w:rPr>
          <w:rFonts w:ascii="Times New Roman" w:eastAsia="Calibri" w:hAnsi="Times New Roman" w:cs="Times New Roman"/>
        </w:rPr>
        <w:lastRenderedPageBreak/>
        <w:t xml:space="preserve">nahrazení takové položky zboží jinou položkou stejného účelového určení splňující zadávací podmínky, přičemž kupující není povinen takovou změnu závazku provést; </w:t>
      </w:r>
    </w:p>
    <w:p w14:paraId="4D33D5AC" w14:textId="02E4C5C8"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v případě, že výrobce některé položky zboží, jehož dodávka je součástí předmětu veřejné zakázky, uvede na trh novou verzi takové položky zboží, která má stejné účelové určení a splňuje zadávací podmínky, vyhrazuje si kupující změnu závazku ze smlouvy spočívající v nahrazení takové položky zboží touto její novou verzí, přičemž kupující není povinen takovou změnu závazku provést.</w:t>
      </w:r>
    </w:p>
    <w:p w14:paraId="6CA0863D" w14:textId="77777777" w:rsidR="00F37B66" w:rsidRPr="00F37B66" w:rsidRDefault="00F37B66" w:rsidP="00F37B66">
      <w:pPr>
        <w:spacing w:after="0" w:line="240" w:lineRule="auto"/>
        <w:jc w:val="center"/>
        <w:rPr>
          <w:rFonts w:ascii="Times New Roman" w:eastAsia="Calibri" w:hAnsi="Times New Roman" w:cs="Times New Roman"/>
          <w:b/>
          <w:color w:val="000000"/>
        </w:rPr>
      </w:pPr>
    </w:p>
    <w:p w14:paraId="654AB12B" w14:textId="6D16387E" w:rsidR="00F37B66" w:rsidRDefault="00685C54" w:rsidP="00F37B66">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X</w:t>
      </w:r>
      <w:r w:rsidR="00F37B66" w:rsidRPr="00F37B66">
        <w:rPr>
          <w:rFonts w:ascii="Times New Roman" w:eastAsia="Calibri" w:hAnsi="Times New Roman" w:cs="Times New Roman"/>
          <w:b/>
          <w:color w:val="000000"/>
        </w:rPr>
        <w:t>.</w:t>
      </w:r>
      <w:r>
        <w:rPr>
          <w:rFonts w:ascii="Times New Roman" w:eastAsia="Calibri" w:hAnsi="Times New Roman" w:cs="Times New Roman"/>
          <w:b/>
          <w:color w:val="000000"/>
        </w:rPr>
        <w:t xml:space="preserve"> Závěrečná ustanovení</w:t>
      </w:r>
    </w:p>
    <w:p w14:paraId="7D7BA4BF" w14:textId="77777777" w:rsidR="00685C54" w:rsidRDefault="00685C54" w:rsidP="00F37B66">
      <w:pPr>
        <w:spacing w:after="0" w:line="240" w:lineRule="auto"/>
        <w:jc w:val="center"/>
        <w:rPr>
          <w:rFonts w:ascii="Times New Roman" w:eastAsia="Calibri" w:hAnsi="Times New Roman" w:cs="Times New Roman"/>
          <w:b/>
          <w:color w:val="000000"/>
        </w:rPr>
      </w:pPr>
    </w:p>
    <w:p w14:paraId="336E51A9" w14:textId="1995CF57" w:rsidR="00823558" w:rsidRPr="00865547" w:rsidRDefault="00685C54" w:rsidP="00823558">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865547">
        <w:rPr>
          <w:rFonts w:ascii="Times New Roman" w:eastAsia="Calibri" w:hAnsi="Times New Roman" w:cs="Times New Roman"/>
          <w:color w:val="000000"/>
        </w:rPr>
        <w:t>Smlouva se uzavírá na dobu</w:t>
      </w:r>
      <w:r w:rsidR="00865547" w:rsidRPr="00865547">
        <w:rPr>
          <w:rFonts w:ascii="Times New Roman" w:eastAsia="Calibri" w:hAnsi="Times New Roman" w:cs="Times New Roman"/>
          <w:color w:val="000000"/>
        </w:rPr>
        <w:t xml:space="preserve"> </w:t>
      </w:r>
      <w:r w:rsidR="00574D31">
        <w:rPr>
          <w:rFonts w:ascii="Times New Roman" w:eastAsia="Calibri" w:hAnsi="Times New Roman" w:cs="Times New Roman"/>
          <w:color w:val="000000"/>
        </w:rPr>
        <w:t>24</w:t>
      </w:r>
      <w:r w:rsidR="00711F69">
        <w:rPr>
          <w:rFonts w:ascii="Times New Roman" w:eastAsia="Calibri" w:hAnsi="Times New Roman" w:cs="Times New Roman"/>
          <w:color w:val="000000"/>
        </w:rPr>
        <w:t xml:space="preserve"> měsíců </w:t>
      </w:r>
      <w:r w:rsidR="00FF5FCF">
        <w:rPr>
          <w:rFonts w:ascii="Times New Roman" w:eastAsia="Calibri" w:hAnsi="Times New Roman" w:cs="Times New Roman"/>
          <w:color w:val="000000"/>
        </w:rPr>
        <w:t>od data podpisu této Smlouvy</w:t>
      </w:r>
      <w:r w:rsidR="00865547" w:rsidRPr="00865547">
        <w:rPr>
          <w:rFonts w:ascii="Times New Roman" w:eastAsia="Calibri" w:hAnsi="Times New Roman" w:cs="Times New Roman"/>
          <w:color w:val="000000"/>
        </w:rPr>
        <w:t>.</w:t>
      </w:r>
      <w:r w:rsidR="00823558" w:rsidRPr="00865547">
        <w:rPr>
          <w:rFonts w:ascii="Times New Roman" w:eastAsia="Calibri" w:hAnsi="Times New Roman" w:cs="Times New Roman"/>
          <w:color w:val="000000"/>
        </w:rPr>
        <w:t xml:space="preserve"> Každá ze smluvních stran má právo vypovědět tuto Smlouvu bez udání důvodu, a to doručením písemné výpovědi druhé smluvní straně. Výpovědní doba činí </w:t>
      </w:r>
      <w:r w:rsidR="00B55861">
        <w:rPr>
          <w:rFonts w:ascii="Times New Roman" w:eastAsia="Calibri" w:hAnsi="Times New Roman" w:cs="Times New Roman"/>
          <w:color w:val="000000"/>
        </w:rPr>
        <w:t>3</w:t>
      </w:r>
      <w:r w:rsidR="00823558" w:rsidRPr="00865547">
        <w:rPr>
          <w:rFonts w:ascii="Times New Roman" w:eastAsia="Calibri" w:hAnsi="Times New Roman" w:cs="Times New Roman"/>
          <w:color w:val="000000"/>
        </w:rPr>
        <w:t xml:space="preserve"> měsíce a počíná plynout prvním dnem kalendářního měsíce následujícího po doručení výpovědi druhé smluvní straně.</w:t>
      </w:r>
    </w:p>
    <w:p w14:paraId="173400D8" w14:textId="77777777" w:rsidR="00823558" w:rsidRDefault="00823558" w:rsidP="00823558">
      <w:pPr>
        <w:pStyle w:val="Odstavecseseznamem"/>
        <w:ind w:left="426"/>
        <w:jc w:val="both"/>
        <w:rPr>
          <w:rFonts w:ascii="Times New Roman" w:eastAsia="Calibri" w:hAnsi="Times New Roman" w:cs="Times New Roman"/>
          <w:color w:val="000000"/>
        </w:rPr>
      </w:pPr>
    </w:p>
    <w:p w14:paraId="11F2C3C3" w14:textId="1FD3C4F7"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14:paraId="03634FC7" w14:textId="77777777" w:rsidR="008D4E68" w:rsidRPr="008D4E68" w:rsidRDefault="008D4E68" w:rsidP="00E61C42">
      <w:pPr>
        <w:pStyle w:val="Odstavecseseznamem"/>
        <w:jc w:val="both"/>
        <w:rPr>
          <w:rFonts w:ascii="Times New Roman" w:eastAsia="Calibri" w:hAnsi="Times New Roman" w:cs="Times New Roman"/>
          <w:color w:val="000000"/>
        </w:rPr>
      </w:pPr>
    </w:p>
    <w:p w14:paraId="01C84B2F" w14:textId="294CD3BA"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14:paraId="0C2F4E96" w14:textId="77777777"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14:paraId="4F3E1632" w14:textId="4310F547"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14:paraId="3EB9417C" w14:textId="77777777"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14:paraId="306D5556" w14:textId="13535318"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823558">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14:paraId="29837AE2" w14:textId="741A0B45" w:rsidR="00823558" w:rsidRPr="00823558" w:rsidRDefault="008D4E68" w:rsidP="00823558">
      <w:pPr>
        <w:tabs>
          <w:tab w:val="left" w:pos="426"/>
        </w:tabs>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823558">
        <w:rPr>
          <w:rFonts w:ascii="Times New Roman" w:eastAsia="Calibri" w:hAnsi="Times New Roman" w:cs="Times New Roman"/>
          <w:color w:val="000000"/>
        </w:rPr>
        <w:t>.</w:t>
      </w:r>
      <w:r w:rsidR="00823558" w:rsidRPr="00823558">
        <w:rPr>
          <w:rFonts w:ascii="Calibri" w:eastAsia="Times New Roman" w:hAnsi="Calibri" w:cs="Calibri"/>
          <w:sz w:val="24"/>
          <w:szCs w:val="24"/>
          <w:lang w:eastAsia="ar-SA"/>
        </w:rPr>
        <w:t xml:space="preserve"> </w:t>
      </w:r>
      <w:r w:rsidR="00823558" w:rsidRPr="00823558">
        <w:rPr>
          <w:rFonts w:ascii="Times New Roman" w:eastAsia="Calibri" w:hAnsi="Times New Roman" w:cs="Times New Roman"/>
          <w:color w:val="000000"/>
        </w:rPr>
        <w:t xml:space="preserve">Kupující bude při přípravě dokumentu k uveřejnění vycházet z písemných (e-mail) pokynů </w:t>
      </w:r>
      <w:r w:rsidR="00823558">
        <w:rPr>
          <w:rFonts w:ascii="Times New Roman" w:eastAsia="Calibri" w:hAnsi="Times New Roman" w:cs="Times New Roman"/>
          <w:color w:val="000000"/>
        </w:rPr>
        <w:t>P</w:t>
      </w:r>
      <w:r w:rsidR="00823558" w:rsidRPr="00823558">
        <w:rPr>
          <w:rFonts w:ascii="Times New Roman" w:eastAsia="Calibri" w:hAnsi="Times New Roman" w:cs="Times New Roman"/>
          <w:color w:val="000000"/>
        </w:rPr>
        <w:t>rodávajícího, a to zejm</w:t>
      </w:r>
      <w:r w:rsidR="00823558">
        <w:rPr>
          <w:rFonts w:ascii="Times New Roman" w:eastAsia="Calibri" w:hAnsi="Times New Roman" w:cs="Times New Roman"/>
          <w:color w:val="000000"/>
        </w:rPr>
        <w:t>éna</w:t>
      </w:r>
      <w:r w:rsidR="00823558" w:rsidRPr="00823558">
        <w:rPr>
          <w:rFonts w:ascii="Times New Roman" w:eastAsia="Calibri" w:hAnsi="Times New Roman" w:cs="Times New Roman"/>
          <w:color w:val="000000"/>
        </w:rPr>
        <w:t xml:space="preserve"> ve věci znečitelnění obchodního tajemství, osobních údajů a jiných zákonem chráněných údajů. Pokud k písemnému (e-mail) sdělení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rodávajícího o znečitelnění konkrétních údajů ve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mlouvě nedojde ještě před uzavřením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mlouvy, potvrzuje tímto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 že výslovně souhlasí s uveřejněním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mlouvy v plném rozsahu.</w:t>
      </w:r>
    </w:p>
    <w:p w14:paraId="43123C82" w14:textId="4CD7DFE1"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w:t>
      </w:r>
      <w:r w:rsidR="007965CF">
        <w:rPr>
          <w:rFonts w:ascii="Times New Roman" w:eastAsia="Calibri" w:hAnsi="Times New Roman" w:cs="Times New Roman"/>
          <w:color w:val="000000"/>
        </w:rPr>
        <w:t>okamžikem jejího podpisu oprávněnými zástupci obou smluvních stran.</w:t>
      </w:r>
    </w:p>
    <w:p w14:paraId="21FD52AC" w14:textId="77777777" w:rsidR="007965CF" w:rsidRDefault="007965CF" w:rsidP="006714F7">
      <w:pPr>
        <w:spacing w:after="0" w:line="240" w:lineRule="auto"/>
        <w:ind w:left="426" w:hanging="426"/>
        <w:jc w:val="both"/>
        <w:rPr>
          <w:rFonts w:ascii="Times New Roman" w:eastAsia="Calibri" w:hAnsi="Times New Roman" w:cs="Times New Roman"/>
          <w:color w:val="000000"/>
        </w:rPr>
      </w:pPr>
    </w:p>
    <w:p w14:paraId="1542BB7E" w14:textId="6F94D06C" w:rsidR="007965CF" w:rsidRPr="007965CF" w:rsidRDefault="007965CF" w:rsidP="007965CF">
      <w:pPr>
        <w:pStyle w:val="Odstavecseseznamem"/>
        <w:numPr>
          <w:ilvl w:val="0"/>
          <w:numId w:val="14"/>
        </w:numPr>
        <w:tabs>
          <w:tab w:val="clear" w:pos="360"/>
        </w:tabs>
        <w:spacing w:after="0" w:line="240" w:lineRule="auto"/>
        <w:ind w:left="426" w:hanging="426"/>
        <w:jc w:val="both"/>
        <w:rPr>
          <w:rFonts w:ascii="Times New Roman" w:eastAsia="Calibri" w:hAnsi="Times New Roman" w:cs="Times New Roman"/>
          <w:color w:val="000000"/>
        </w:rPr>
      </w:pPr>
      <w:r w:rsidRPr="007965CF">
        <w:rPr>
          <w:rFonts w:ascii="Times New Roman" w:eastAsia="Calibri" w:hAnsi="Times New Roman" w:cs="Times New Roman"/>
          <w:color w:val="000000"/>
        </w:rPr>
        <w:t>Smlouva nabývá účinnosti zveřejněním v Registru smluv postupem dle zákona č. 340/2015 Sb. Může být měněna, doplňována nebo upřesňována pouze písemnými dodatky ke smlouvě. Pokud se některé z ustanovení stane neplatným, ostatní ustanovení zůstávají v platnosti.</w:t>
      </w:r>
    </w:p>
    <w:p w14:paraId="2CB707DB" w14:textId="77777777" w:rsidR="003F7E39" w:rsidRDefault="003F7E39" w:rsidP="006714F7">
      <w:pPr>
        <w:spacing w:after="0" w:line="240" w:lineRule="auto"/>
        <w:ind w:left="426" w:hanging="426"/>
        <w:jc w:val="both"/>
        <w:rPr>
          <w:rFonts w:ascii="Times New Roman" w:eastAsia="Calibri" w:hAnsi="Times New Roman" w:cs="Times New Roman"/>
          <w:color w:val="000000"/>
        </w:rPr>
      </w:pPr>
    </w:p>
    <w:p w14:paraId="21AD0E6B" w14:textId="7AA2B4D7" w:rsidR="00224551" w:rsidRPr="00F37B66" w:rsidRDefault="007965CF"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9</w:t>
      </w:r>
      <w:r w:rsidR="006714F7">
        <w:rPr>
          <w:rFonts w:ascii="Times New Roman" w:eastAsia="Calibri" w:hAnsi="Times New Roman" w:cs="Times New Roman"/>
          <w:color w:val="000000"/>
        </w:rPr>
        <w:t xml:space="preserve">. </w:t>
      </w:r>
      <w:r w:rsidR="006714F7">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50420A">
        <w:rPr>
          <w:rFonts w:ascii="Times New Roman" w:eastAsia="Calibri" w:hAnsi="Times New Roman" w:cs="Times New Roman"/>
          <w:color w:val="000000"/>
        </w:rPr>
        <w:t>e dvou</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50420A">
        <w:rPr>
          <w:rFonts w:ascii="Times New Roman" w:eastAsia="Calibri" w:hAnsi="Times New Roman" w:cs="Times New Roman"/>
          <w:color w:val="000000"/>
        </w:rPr>
        <w:t xml:space="preserve">každá smluvní strana obdrží jedno </w:t>
      </w:r>
      <w:r w:rsidR="00224551" w:rsidRPr="00F37B66">
        <w:rPr>
          <w:rFonts w:ascii="Times New Roman" w:eastAsia="Calibri" w:hAnsi="Times New Roman" w:cs="Times New Roman"/>
          <w:color w:val="000000"/>
        </w:rPr>
        <w:t>vyhotovení.</w:t>
      </w:r>
    </w:p>
    <w:p w14:paraId="7C9F93D6" w14:textId="0E2AD6D7" w:rsidR="00685C54" w:rsidRPr="00685C54" w:rsidRDefault="007965CF"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10</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14:paraId="10F7664A" w14:textId="66F01F58" w:rsidR="00DD2721" w:rsidRDefault="00DD2721">
      <w:pPr>
        <w:rPr>
          <w:rFonts w:ascii="Times New Roman" w:eastAsia="Calibri" w:hAnsi="Times New Roman" w:cs="Times New Roman"/>
          <w:color w:val="000000"/>
        </w:rPr>
      </w:pPr>
      <w:r>
        <w:rPr>
          <w:rFonts w:ascii="Times New Roman" w:eastAsia="Calibri" w:hAnsi="Times New Roman" w:cs="Times New Roman"/>
          <w:color w:val="000000"/>
        </w:rPr>
        <w:br w:type="page"/>
      </w:r>
    </w:p>
    <w:p w14:paraId="24EF5ECB" w14:textId="77777777"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14:paraId="7CCFA436" w14:textId="1238254D"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w:t>
      </w:r>
      <w:r w:rsidR="007965CF">
        <w:rPr>
          <w:rFonts w:ascii="Times New Roman" w:eastAsia="Calibri" w:hAnsi="Times New Roman" w:cs="Times New Roman"/>
          <w:color w:val="000000"/>
        </w:rPr>
        <w:t>1</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14:paraId="44DBA7D9" w14:textId="77777777"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14:paraId="39C30FF7" w14:textId="77777777"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14:paraId="072FFDCF" w14:textId="77777777" w:rsidR="00063EAA" w:rsidRDefault="00063EAA" w:rsidP="00063EAA">
      <w:pPr>
        <w:spacing w:after="0" w:line="240" w:lineRule="auto"/>
        <w:rPr>
          <w:rFonts w:ascii="Times New Roman" w:eastAsia="Times New Roman" w:hAnsi="Times New Roman" w:cs="Times New Roman"/>
          <w:b/>
          <w:lang w:eastAsia="cs-CZ"/>
        </w:rPr>
      </w:pPr>
    </w:p>
    <w:p w14:paraId="5728AC2A" w14:textId="77777777" w:rsidR="00063EAA" w:rsidRDefault="00063EAA" w:rsidP="00063EAA">
      <w:pPr>
        <w:spacing w:after="0" w:line="240" w:lineRule="auto"/>
        <w:rPr>
          <w:rFonts w:ascii="Times New Roman" w:eastAsia="Times New Roman" w:hAnsi="Times New Roman" w:cs="Times New Roman"/>
          <w:b/>
          <w:lang w:eastAsia="cs-CZ"/>
        </w:rPr>
      </w:pPr>
    </w:p>
    <w:p w14:paraId="4E61A96A" w14:textId="411DF4A4"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V</w:t>
      </w:r>
      <w:r w:rsidR="00DD2721">
        <w:rPr>
          <w:rFonts w:ascii="Times New Roman" w:eastAsia="Times New Roman" w:hAnsi="Times New Roman" w:cs="Times New Roman"/>
          <w:lang w:eastAsia="cs-CZ"/>
        </w:rPr>
        <w:t> </w:t>
      </w:r>
      <w:r w:rsidR="00F739F5">
        <w:rPr>
          <w:rFonts w:ascii="Times New Roman" w:eastAsia="Times New Roman" w:hAnsi="Times New Roman" w:cs="Times New Roman"/>
          <w:lang w:eastAsia="cs-CZ"/>
        </w:rPr>
        <w:t>Kyjově</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711F69">
        <w:rPr>
          <w:rFonts w:ascii="Times New Roman" w:eastAsia="Times New Roman" w:hAnsi="Times New Roman" w:cs="Times New Roman"/>
          <w:lang w:eastAsia="cs-CZ"/>
        </w:rPr>
        <w:tab/>
      </w:r>
      <w:r w:rsidR="004B5740">
        <w:rPr>
          <w:rFonts w:ascii="Times New Roman" w:eastAsia="Times New Roman" w:hAnsi="Times New Roman" w:cs="Times New Roman"/>
          <w:lang w:eastAsia="cs-CZ"/>
        </w:rPr>
        <w:tab/>
      </w:r>
      <w:r w:rsidR="004B5740">
        <w:rPr>
          <w:rFonts w:ascii="Times New Roman" w:eastAsia="Times New Roman" w:hAnsi="Times New Roman" w:cs="Times New Roman"/>
          <w:lang w:eastAsia="cs-CZ"/>
        </w:rPr>
        <w:tab/>
      </w:r>
      <w:r>
        <w:rPr>
          <w:rFonts w:ascii="Times New Roman" w:eastAsia="Times New Roman" w:hAnsi="Times New Roman" w:cs="Times New Roman"/>
          <w:lang w:eastAsia="cs-CZ"/>
        </w:rPr>
        <w:t>V</w:t>
      </w:r>
      <w:r w:rsidR="00DD2721">
        <w:rPr>
          <w:rFonts w:ascii="Times New Roman" w:eastAsia="Times New Roman" w:hAnsi="Times New Roman" w:cs="Times New Roman"/>
          <w:lang w:eastAsia="cs-CZ"/>
        </w:rPr>
        <w:t> Praze</w:t>
      </w:r>
    </w:p>
    <w:p w14:paraId="13AD1F67" w14:textId="77777777" w:rsidR="00063EAA" w:rsidRDefault="00063EAA" w:rsidP="00063EAA">
      <w:pPr>
        <w:spacing w:after="0" w:line="240" w:lineRule="auto"/>
        <w:rPr>
          <w:rFonts w:ascii="Times New Roman" w:eastAsia="Times New Roman" w:hAnsi="Times New Roman" w:cs="Times New Roman"/>
          <w:lang w:eastAsia="cs-CZ"/>
        </w:rPr>
      </w:pPr>
    </w:p>
    <w:p w14:paraId="739A685D" w14:textId="77777777" w:rsidR="00063EAA" w:rsidRDefault="00063EAA" w:rsidP="00063EAA">
      <w:pPr>
        <w:spacing w:after="0" w:line="240" w:lineRule="auto"/>
        <w:rPr>
          <w:rFonts w:ascii="Times New Roman" w:eastAsia="Times New Roman" w:hAnsi="Times New Roman" w:cs="Times New Roman"/>
          <w:lang w:eastAsia="cs-CZ"/>
        </w:rPr>
      </w:pPr>
    </w:p>
    <w:p w14:paraId="636020FF" w14:textId="77777777" w:rsidR="0050420A" w:rsidRDefault="0050420A" w:rsidP="00063EAA">
      <w:pPr>
        <w:spacing w:after="0" w:line="240" w:lineRule="auto"/>
        <w:rPr>
          <w:rFonts w:ascii="Times New Roman" w:eastAsia="Times New Roman" w:hAnsi="Times New Roman" w:cs="Times New Roman"/>
          <w:lang w:eastAsia="cs-CZ"/>
        </w:rPr>
      </w:pPr>
    </w:p>
    <w:p w14:paraId="4F556A00" w14:textId="77777777" w:rsidR="004B5740" w:rsidRDefault="004B5740" w:rsidP="00063EAA">
      <w:pPr>
        <w:spacing w:after="0" w:line="240" w:lineRule="auto"/>
        <w:rPr>
          <w:rFonts w:ascii="Times New Roman" w:eastAsia="Times New Roman" w:hAnsi="Times New Roman" w:cs="Times New Roman"/>
          <w:lang w:eastAsia="cs-CZ"/>
        </w:rPr>
      </w:pPr>
    </w:p>
    <w:p w14:paraId="468B36D6" w14:textId="77777777" w:rsidR="004B5740" w:rsidRDefault="004B5740" w:rsidP="00063EAA">
      <w:pPr>
        <w:spacing w:after="0" w:line="240" w:lineRule="auto"/>
        <w:rPr>
          <w:rFonts w:ascii="Times New Roman" w:eastAsia="Times New Roman" w:hAnsi="Times New Roman" w:cs="Times New Roman"/>
          <w:lang w:eastAsia="cs-CZ"/>
        </w:rPr>
      </w:pPr>
    </w:p>
    <w:p w14:paraId="4A2A810B" w14:textId="77777777" w:rsidR="00DD2721" w:rsidRDefault="00DD2721" w:rsidP="00063EAA">
      <w:pPr>
        <w:spacing w:after="0" w:line="240" w:lineRule="auto"/>
        <w:rPr>
          <w:rFonts w:ascii="Times New Roman" w:eastAsia="Times New Roman" w:hAnsi="Times New Roman" w:cs="Times New Roman"/>
          <w:lang w:eastAsia="cs-CZ"/>
        </w:rPr>
      </w:pPr>
    </w:p>
    <w:p w14:paraId="79DEB950" w14:textId="77777777" w:rsidR="0050420A" w:rsidRDefault="0050420A" w:rsidP="00063EAA">
      <w:pPr>
        <w:spacing w:after="0" w:line="240" w:lineRule="auto"/>
        <w:rPr>
          <w:rFonts w:ascii="Times New Roman" w:eastAsia="Times New Roman" w:hAnsi="Times New Roman" w:cs="Times New Roman"/>
          <w:lang w:eastAsia="cs-CZ"/>
        </w:rPr>
      </w:pPr>
    </w:p>
    <w:p w14:paraId="05A2AF99" w14:textId="77777777"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14:paraId="55F2CE55" w14:textId="275425C6" w:rsidR="0050420A" w:rsidRDefault="00F739F5"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b/>
          <w:lang w:eastAsia="cs-CZ"/>
        </w:rPr>
        <w:t>Nemocnice Kyjov, p</w:t>
      </w:r>
      <w:r w:rsidR="00A21F1E">
        <w:rPr>
          <w:rFonts w:ascii="Times New Roman" w:eastAsia="Times New Roman" w:hAnsi="Times New Roman" w:cs="Times New Roman"/>
          <w:b/>
          <w:lang w:eastAsia="cs-CZ"/>
        </w:rPr>
        <w:t>říspěvková organizace</w:t>
      </w:r>
      <w:r w:rsidR="0050420A">
        <w:rPr>
          <w:rFonts w:ascii="Times New Roman" w:eastAsia="Times New Roman" w:hAnsi="Times New Roman" w:cs="Times New Roman"/>
          <w:b/>
          <w:lang w:eastAsia="cs-CZ"/>
        </w:rPr>
        <w:tab/>
      </w:r>
      <w:r w:rsidR="0050420A">
        <w:rPr>
          <w:rFonts w:ascii="Times New Roman" w:eastAsia="Times New Roman" w:hAnsi="Times New Roman" w:cs="Times New Roman"/>
          <w:b/>
          <w:lang w:eastAsia="cs-CZ"/>
        </w:rPr>
        <w:tab/>
      </w:r>
      <w:proofErr w:type="spellStart"/>
      <w:r w:rsidR="00DD2721">
        <w:rPr>
          <w:rFonts w:ascii="Times New Roman" w:eastAsia="Times New Roman" w:hAnsi="Times New Roman" w:cs="Times New Roman"/>
          <w:b/>
          <w:lang w:eastAsia="cs-CZ"/>
        </w:rPr>
        <w:t>Fresenius</w:t>
      </w:r>
      <w:proofErr w:type="spellEnd"/>
      <w:r w:rsidR="00DD2721">
        <w:rPr>
          <w:rFonts w:ascii="Times New Roman" w:eastAsia="Times New Roman" w:hAnsi="Times New Roman" w:cs="Times New Roman"/>
          <w:b/>
          <w:lang w:eastAsia="cs-CZ"/>
        </w:rPr>
        <w:t xml:space="preserve"> </w:t>
      </w:r>
      <w:proofErr w:type="spellStart"/>
      <w:r w:rsidR="00DD2721">
        <w:rPr>
          <w:rFonts w:ascii="Times New Roman" w:eastAsia="Times New Roman" w:hAnsi="Times New Roman" w:cs="Times New Roman"/>
          <w:b/>
          <w:lang w:eastAsia="cs-CZ"/>
        </w:rPr>
        <w:t>Kabi</w:t>
      </w:r>
      <w:proofErr w:type="spellEnd"/>
      <w:r w:rsidR="00DD2721">
        <w:rPr>
          <w:rFonts w:ascii="Times New Roman" w:eastAsia="Times New Roman" w:hAnsi="Times New Roman" w:cs="Times New Roman"/>
          <w:b/>
          <w:lang w:eastAsia="cs-CZ"/>
        </w:rPr>
        <w:t xml:space="preserve"> s.r.o.</w:t>
      </w:r>
      <w:r w:rsidR="0050420A">
        <w:rPr>
          <w:rFonts w:ascii="Times New Roman" w:eastAsia="Times New Roman" w:hAnsi="Times New Roman" w:cs="Times New Roman"/>
          <w:b/>
          <w:lang w:eastAsia="cs-CZ"/>
        </w:rPr>
        <w:tab/>
      </w:r>
    </w:p>
    <w:p w14:paraId="41CAC318" w14:textId="13008CF9" w:rsidR="0050420A"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MUDr. </w:t>
      </w:r>
      <w:r w:rsidR="00F739F5">
        <w:rPr>
          <w:rFonts w:ascii="Times New Roman" w:eastAsia="Times New Roman" w:hAnsi="Times New Roman" w:cs="Times New Roman"/>
          <w:lang w:eastAsia="cs-CZ"/>
        </w:rPr>
        <w:t>Jiří Vyhnal</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DD2721">
        <w:rPr>
          <w:rFonts w:ascii="Times New Roman" w:eastAsia="Times New Roman" w:hAnsi="Times New Roman" w:cs="Times New Roman"/>
          <w:lang w:eastAsia="cs-CZ"/>
        </w:rPr>
        <w:t>Eva Vencovská</w:t>
      </w:r>
    </w:p>
    <w:p w14:paraId="38F7A813" w14:textId="7C9AE159" w:rsidR="00765B0B" w:rsidRDefault="00DD2721" w:rsidP="00F739F5">
      <w:pPr>
        <w:widowControl w:val="0"/>
        <w:spacing w:after="0" w:line="240" w:lineRule="atLeast"/>
        <w:rPr>
          <w:rFonts w:ascii="Times New Roman" w:eastAsia="Times New Roman" w:hAnsi="Times New Roman" w:cs="Times New Roman"/>
          <w:b/>
          <w:lang w:eastAsia="cs-CZ"/>
        </w:rPr>
      </w:pPr>
      <w:r>
        <w:rPr>
          <w:rFonts w:ascii="Times New Roman" w:eastAsia="Times New Roman" w:hAnsi="Times New Roman" w:cs="Times New Roman"/>
          <w:lang w:eastAsia="cs-CZ"/>
        </w:rPr>
        <w:t>ř</w:t>
      </w:r>
      <w:r w:rsidR="00F739F5">
        <w:rPr>
          <w:rFonts w:ascii="Times New Roman" w:eastAsia="Times New Roman" w:hAnsi="Times New Roman" w:cs="Times New Roman"/>
          <w:lang w:eastAsia="cs-CZ"/>
        </w:rPr>
        <w:t>editel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jednatelka</w:t>
      </w:r>
    </w:p>
    <w:sectPr w:rsidR="00765B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457D3" w14:textId="77777777" w:rsidR="001474C5" w:rsidRDefault="001474C5" w:rsidP="00090F5B">
      <w:pPr>
        <w:spacing w:after="0" w:line="240" w:lineRule="auto"/>
      </w:pPr>
      <w:r>
        <w:separator/>
      </w:r>
    </w:p>
  </w:endnote>
  <w:endnote w:type="continuationSeparator" w:id="0">
    <w:p w14:paraId="4F864570" w14:textId="77777777" w:rsidR="001474C5" w:rsidRDefault="001474C5"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13156"/>
      <w:docPartObj>
        <w:docPartGallery w:val="Page Numbers (Bottom of Page)"/>
        <w:docPartUnique/>
      </w:docPartObj>
    </w:sdtPr>
    <w:sdtContent>
      <w:p w14:paraId="086BB1A5" w14:textId="21995C42" w:rsidR="00090F5B" w:rsidRDefault="00090F5B">
        <w:pPr>
          <w:pStyle w:val="Zpat"/>
          <w:jc w:val="center"/>
        </w:pPr>
        <w:r>
          <w:t xml:space="preserve">strana </w:t>
        </w:r>
        <w:r>
          <w:fldChar w:fldCharType="begin"/>
        </w:r>
        <w:r>
          <w:instrText>PAGE   \* MERGEFORMAT</w:instrText>
        </w:r>
        <w:r>
          <w:fldChar w:fldCharType="separate"/>
        </w:r>
        <w:r w:rsidR="002C5112">
          <w:rPr>
            <w:noProof/>
          </w:rPr>
          <w:t>2</w:t>
        </w:r>
        <w:r>
          <w:fldChar w:fldCharType="end"/>
        </w:r>
      </w:p>
    </w:sdtContent>
  </w:sdt>
  <w:p w14:paraId="7A83B61D" w14:textId="77777777"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15247" w14:textId="77777777" w:rsidR="001474C5" w:rsidRDefault="001474C5" w:rsidP="00090F5B">
      <w:pPr>
        <w:spacing w:after="0" w:line="240" w:lineRule="auto"/>
      </w:pPr>
      <w:r>
        <w:separator/>
      </w:r>
    </w:p>
  </w:footnote>
  <w:footnote w:type="continuationSeparator" w:id="0">
    <w:p w14:paraId="7601BD51" w14:textId="77777777" w:rsidR="001474C5" w:rsidRDefault="001474C5"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570E3"/>
    <w:multiLevelType w:val="hybridMultilevel"/>
    <w:tmpl w:val="F904B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2077F73"/>
    <w:multiLevelType w:val="hybridMultilevel"/>
    <w:tmpl w:val="4C4088DE"/>
    <w:lvl w:ilvl="0" w:tplc="90D26F7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B572C"/>
    <w:multiLevelType w:val="hybridMultilevel"/>
    <w:tmpl w:val="B76C1C08"/>
    <w:lvl w:ilvl="0" w:tplc="C6146A9C">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4296846">
    <w:abstractNumId w:val="20"/>
  </w:num>
  <w:num w:numId="2" w16cid:durableId="1200819480">
    <w:abstractNumId w:val="11"/>
  </w:num>
  <w:num w:numId="3" w16cid:durableId="416751095">
    <w:abstractNumId w:val="10"/>
  </w:num>
  <w:num w:numId="4" w16cid:durableId="565334572">
    <w:abstractNumId w:val="4"/>
  </w:num>
  <w:num w:numId="5" w16cid:durableId="1093934944">
    <w:abstractNumId w:val="6"/>
  </w:num>
  <w:num w:numId="6" w16cid:durableId="1869877901">
    <w:abstractNumId w:val="19"/>
  </w:num>
  <w:num w:numId="7" w16cid:durableId="1874152290">
    <w:abstractNumId w:val="14"/>
  </w:num>
  <w:num w:numId="8" w16cid:durableId="221447988">
    <w:abstractNumId w:val="8"/>
  </w:num>
  <w:num w:numId="9" w16cid:durableId="881481548">
    <w:abstractNumId w:val="21"/>
  </w:num>
  <w:num w:numId="10" w16cid:durableId="244656143">
    <w:abstractNumId w:val="9"/>
  </w:num>
  <w:num w:numId="11" w16cid:durableId="133059969">
    <w:abstractNumId w:val="3"/>
  </w:num>
  <w:num w:numId="12" w16cid:durableId="826089565">
    <w:abstractNumId w:val="12"/>
  </w:num>
  <w:num w:numId="13" w16cid:durableId="924607477">
    <w:abstractNumId w:val="2"/>
  </w:num>
  <w:num w:numId="14" w16cid:durableId="1662856680">
    <w:abstractNumId w:val="13"/>
  </w:num>
  <w:num w:numId="15" w16cid:durableId="1745030104">
    <w:abstractNumId w:val="22"/>
  </w:num>
  <w:num w:numId="16" w16cid:durableId="841699469">
    <w:abstractNumId w:val="1"/>
  </w:num>
  <w:num w:numId="17" w16cid:durableId="178082615">
    <w:abstractNumId w:val="15"/>
  </w:num>
  <w:num w:numId="18" w16cid:durableId="1873881173">
    <w:abstractNumId w:val="16"/>
  </w:num>
  <w:num w:numId="19" w16cid:durableId="795026939">
    <w:abstractNumId w:val="7"/>
  </w:num>
  <w:num w:numId="20" w16cid:durableId="982196165">
    <w:abstractNumId w:val="17"/>
  </w:num>
  <w:num w:numId="21" w16cid:durableId="519776364">
    <w:abstractNumId w:val="18"/>
  </w:num>
  <w:num w:numId="22" w16cid:durableId="1326589988">
    <w:abstractNumId w:val="24"/>
  </w:num>
  <w:num w:numId="23" w16cid:durableId="1743480478">
    <w:abstractNumId w:val="23"/>
  </w:num>
  <w:num w:numId="24" w16cid:durableId="973603168">
    <w:abstractNumId w:val="5"/>
  </w:num>
  <w:num w:numId="25" w16cid:durableId="115507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2F9"/>
    <w:rsid w:val="00065486"/>
    <w:rsid w:val="00090F5B"/>
    <w:rsid w:val="000B3A6F"/>
    <w:rsid w:val="000C5DC6"/>
    <w:rsid w:val="000E5453"/>
    <w:rsid w:val="00101FDD"/>
    <w:rsid w:val="001359A5"/>
    <w:rsid w:val="00144785"/>
    <w:rsid w:val="001474C5"/>
    <w:rsid w:val="00157F89"/>
    <w:rsid w:val="0017335A"/>
    <w:rsid w:val="00187F47"/>
    <w:rsid w:val="001E23B1"/>
    <w:rsid w:val="001E376A"/>
    <w:rsid w:val="001F3C6C"/>
    <w:rsid w:val="001F72D3"/>
    <w:rsid w:val="0021030B"/>
    <w:rsid w:val="00224551"/>
    <w:rsid w:val="0025707F"/>
    <w:rsid w:val="00274E97"/>
    <w:rsid w:val="002A72E6"/>
    <w:rsid w:val="002C5112"/>
    <w:rsid w:val="002E44B3"/>
    <w:rsid w:val="003040FA"/>
    <w:rsid w:val="00314078"/>
    <w:rsid w:val="00346F43"/>
    <w:rsid w:val="003563B0"/>
    <w:rsid w:val="00357988"/>
    <w:rsid w:val="003875AD"/>
    <w:rsid w:val="003E2199"/>
    <w:rsid w:val="003E26F3"/>
    <w:rsid w:val="003F7E39"/>
    <w:rsid w:val="004313A0"/>
    <w:rsid w:val="00471385"/>
    <w:rsid w:val="004733FD"/>
    <w:rsid w:val="004B5740"/>
    <w:rsid w:val="004D5155"/>
    <w:rsid w:val="004D59EC"/>
    <w:rsid w:val="004D7691"/>
    <w:rsid w:val="004E5534"/>
    <w:rsid w:val="0050420A"/>
    <w:rsid w:val="00533E6D"/>
    <w:rsid w:val="005369D8"/>
    <w:rsid w:val="005633E5"/>
    <w:rsid w:val="00566DE3"/>
    <w:rsid w:val="00574D31"/>
    <w:rsid w:val="005769B6"/>
    <w:rsid w:val="005A289C"/>
    <w:rsid w:val="005B3E62"/>
    <w:rsid w:val="005E79C7"/>
    <w:rsid w:val="0060492C"/>
    <w:rsid w:val="0060716C"/>
    <w:rsid w:val="00643A48"/>
    <w:rsid w:val="006547FC"/>
    <w:rsid w:val="006714F7"/>
    <w:rsid w:val="00672A56"/>
    <w:rsid w:val="00685C54"/>
    <w:rsid w:val="006C263B"/>
    <w:rsid w:val="006F5F3D"/>
    <w:rsid w:val="00711F69"/>
    <w:rsid w:val="00755E79"/>
    <w:rsid w:val="00765B0B"/>
    <w:rsid w:val="007715E3"/>
    <w:rsid w:val="00773461"/>
    <w:rsid w:val="0078730A"/>
    <w:rsid w:val="007965CF"/>
    <w:rsid w:val="007B496E"/>
    <w:rsid w:val="007D5383"/>
    <w:rsid w:val="00814DD9"/>
    <w:rsid w:val="00823558"/>
    <w:rsid w:val="00831A70"/>
    <w:rsid w:val="0086165C"/>
    <w:rsid w:val="00865547"/>
    <w:rsid w:val="00877883"/>
    <w:rsid w:val="00886EE1"/>
    <w:rsid w:val="008976E5"/>
    <w:rsid w:val="008B1802"/>
    <w:rsid w:val="008D4E68"/>
    <w:rsid w:val="009219E8"/>
    <w:rsid w:val="00925012"/>
    <w:rsid w:val="00946C01"/>
    <w:rsid w:val="00957BD8"/>
    <w:rsid w:val="00970F89"/>
    <w:rsid w:val="0098658C"/>
    <w:rsid w:val="009B4A35"/>
    <w:rsid w:val="00A21F1E"/>
    <w:rsid w:val="00AC718A"/>
    <w:rsid w:val="00AE2511"/>
    <w:rsid w:val="00AF07F5"/>
    <w:rsid w:val="00B04819"/>
    <w:rsid w:val="00B06808"/>
    <w:rsid w:val="00B531E5"/>
    <w:rsid w:val="00B55861"/>
    <w:rsid w:val="00B6264D"/>
    <w:rsid w:val="00B66E01"/>
    <w:rsid w:val="00B80C34"/>
    <w:rsid w:val="00B92A31"/>
    <w:rsid w:val="00BA1145"/>
    <w:rsid w:val="00BD2192"/>
    <w:rsid w:val="00BE2365"/>
    <w:rsid w:val="00BE278C"/>
    <w:rsid w:val="00C02FB9"/>
    <w:rsid w:val="00C41C64"/>
    <w:rsid w:val="00C67153"/>
    <w:rsid w:val="00C7477C"/>
    <w:rsid w:val="00CE4F07"/>
    <w:rsid w:val="00D27F88"/>
    <w:rsid w:val="00D34BF7"/>
    <w:rsid w:val="00D6361A"/>
    <w:rsid w:val="00D96406"/>
    <w:rsid w:val="00DA792F"/>
    <w:rsid w:val="00DB51C2"/>
    <w:rsid w:val="00DD2721"/>
    <w:rsid w:val="00DD3F93"/>
    <w:rsid w:val="00DE798E"/>
    <w:rsid w:val="00E03802"/>
    <w:rsid w:val="00E61C42"/>
    <w:rsid w:val="00E739D0"/>
    <w:rsid w:val="00EB0932"/>
    <w:rsid w:val="00EB19B6"/>
    <w:rsid w:val="00EC14FE"/>
    <w:rsid w:val="00ED7962"/>
    <w:rsid w:val="00EE6718"/>
    <w:rsid w:val="00F0246F"/>
    <w:rsid w:val="00F02BA3"/>
    <w:rsid w:val="00F0504D"/>
    <w:rsid w:val="00F37B66"/>
    <w:rsid w:val="00F4663E"/>
    <w:rsid w:val="00F54869"/>
    <w:rsid w:val="00F71F0A"/>
    <w:rsid w:val="00F739F5"/>
    <w:rsid w:val="00F7747D"/>
    <w:rsid w:val="00F844F1"/>
    <w:rsid w:val="00F95B0C"/>
    <w:rsid w:val="00FE6263"/>
    <w:rsid w:val="00FF5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CD7"/>
  <w15:docId w15:val="{A68A1D08-D2D5-4AD5-85EA-41263A6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paragraph" w:styleId="Revize">
    <w:name w:val="Revision"/>
    <w:hidden/>
    <w:uiPriority w:val="99"/>
    <w:semiHidden/>
    <w:rsid w:val="00886EE1"/>
    <w:pPr>
      <w:spacing w:after="0" w:line="240" w:lineRule="auto"/>
    </w:pPr>
  </w:style>
  <w:style w:type="character" w:styleId="Nevyeenzmnka">
    <w:name w:val="Unresolved Mention"/>
    <w:basedOn w:val="Standardnpsmoodstavce"/>
    <w:uiPriority w:val="99"/>
    <w:semiHidden/>
    <w:unhideWhenUsed/>
    <w:rsid w:val="00EC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56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B76F-EC78-4E17-A95C-93FF50A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2123</Words>
  <Characters>12527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Ivana Kůstová</cp:lastModifiedBy>
  <cp:revision>8</cp:revision>
  <dcterms:created xsi:type="dcterms:W3CDTF">2024-04-12T05:44:00Z</dcterms:created>
  <dcterms:modified xsi:type="dcterms:W3CDTF">2024-05-02T11:09:00Z</dcterms:modified>
</cp:coreProperties>
</file>