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A1E4F" w14:textId="77777777" w:rsidR="0022474E" w:rsidRDefault="00000000">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b/>
          <w:sz w:val="36"/>
          <w:szCs w:val="36"/>
        </w:rPr>
        <w:t>SMLOUVA O POSKYTOVÁNÍ SLUŽEB</w:t>
      </w:r>
    </w:p>
    <w:p w14:paraId="2169616B" w14:textId="77777777" w:rsidR="0022474E" w:rsidRDefault="0022474E">
      <w:pPr>
        <w:spacing w:after="0" w:line="240" w:lineRule="auto"/>
        <w:rPr>
          <w:rFonts w:ascii="Times New Roman" w:eastAsia="Times New Roman" w:hAnsi="Times New Roman" w:cs="Times New Roman"/>
          <w:b/>
          <w:sz w:val="24"/>
          <w:szCs w:val="24"/>
        </w:rPr>
      </w:pPr>
    </w:p>
    <w:p w14:paraId="62CAF97F" w14:textId="77777777" w:rsidR="0022474E"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Smluvní strany:</w:t>
      </w:r>
    </w:p>
    <w:p w14:paraId="1FD25CBF" w14:textId="77777777" w:rsidR="0022474E" w:rsidRDefault="0022474E">
      <w:pPr>
        <w:spacing w:after="0" w:line="240" w:lineRule="auto"/>
        <w:jc w:val="both"/>
        <w:rPr>
          <w:rFonts w:ascii="Times New Roman" w:eastAsia="Times New Roman" w:hAnsi="Times New Roman" w:cs="Times New Roman"/>
          <w:b/>
          <w:sz w:val="24"/>
          <w:szCs w:val="24"/>
        </w:rPr>
      </w:pPr>
    </w:p>
    <w:p w14:paraId="643CDC88" w14:textId="77777777" w:rsidR="0022474E"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České Budějovice – Evropské hlavní město kultury 2028, </w:t>
      </w:r>
      <w:proofErr w:type="spellStart"/>
      <w:r>
        <w:rPr>
          <w:rFonts w:ascii="Times New Roman" w:eastAsia="Times New Roman" w:hAnsi="Times New Roman" w:cs="Times New Roman"/>
          <w:b/>
          <w:sz w:val="24"/>
          <w:szCs w:val="24"/>
        </w:rPr>
        <w:t>z.ú</w:t>
      </w:r>
      <w:proofErr w:type="spellEnd"/>
      <w:r>
        <w:rPr>
          <w:rFonts w:ascii="Times New Roman" w:eastAsia="Times New Roman" w:hAnsi="Times New Roman" w:cs="Times New Roman"/>
          <w:b/>
          <w:sz w:val="24"/>
          <w:szCs w:val="24"/>
        </w:rPr>
        <w:t>.</w:t>
      </w:r>
    </w:p>
    <w:p w14:paraId="0DE542BF" w14:textId="77777777" w:rsidR="0022474E"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sídlem nám. Přemysla Otakara II. 1/1, České Budějovice 1, 370 01 České Budějovice</w:t>
      </w:r>
    </w:p>
    <w:p w14:paraId="2F3E5E19" w14:textId="77777777" w:rsidR="0022474E"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IČO: 193 11 052</w:t>
      </w:r>
    </w:p>
    <w:p w14:paraId="06ACAE37" w14:textId="77777777" w:rsidR="0022474E"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DIČ: CZ19311052</w:t>
      </w:r>
    </w:p>
    <w:p w14:paraId="29A4323F" w14:textId="77777777" w:rsidR="0022474E"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ústav zapsaný v rejstříku ústavů vedeném Krajským soudem v Českých Budějovicích, oddíl U, vložka 176</w:t>
      </w:r>
    </w:p>
    <w:p w14:paraId="1B28728E" w14:textId="77777777" w:rsidR="0022474E" w:rsidRDefault="0000000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bankovní spojení: Česká spořitelna</w:t>
      </w:r>
    </w:p>
    <w:p w14:paraId="79BF78FD" w14:textId="77777777" w:rsidR="0022474E" w:rsidRDefault="0000000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číslo účtu: 6495426309/0800</w:t>
      </w:r>
    </w:p>
    <w:p w14:paraId="41918615" w14:textId="77777777" w:rsidR="0022474E" w:rsidRDefault="0000000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 datové schránky: 954b2cu</w:t>
      </w:r>
    </w:p>
    <w:p w14:paraId="06D1BD5B" w14:textId="77777777" w:rsidR="0022474E"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zastoupený ředitelem Mgr. Veronika </w:t>
      </w:r>
      <w:proofErr w:type="spellStart"/>
      <w:r>
        <w:rPr>
          <w:rFonts w:ascii="Times New Roman" w:eastAsia="Times New Roman" w:hAnsi="Times New Roman" w:cs="Times New Roman"/>
          <w:sz w:val="24"/>
          <w:szCs w:val="24"/>
        </w:rPr>
        <w:t>Láchová</w:t>
      </w:r>
      <w:proofErr w:type="spellEnd"/>
    </w:p>
    <w:p w14:paraId="375A0AD9" w14:textId="77777777" w:rsidR="0022474E" w:rsidRDefault="0000000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kontaktní </w:t>
      </w:r>
      <w:proofErr w:type="spellStart"/>
      <w:proofErr w:type="gramStart"/>
      <w:r>
        <w:rPr>
          <w:rFonts w:ascii="Times New Roman" w:eastAsia="Times New Roman" w:hAnsi="Times New Roman" w:cs="Times New Roman"/>
          <w:sz w:val="24"/>
          <w:szCs w:val="24"/>
          <w:highlight w:val="white"/>
        </w:rPr>
        <w:t>osoba:</w:t>
      </w:r>
      <w:r w:rsidRPr="009059FB">
        <w:rPr>
          <w:rFonts w:ascii="Times New Roman" w:eastAsia="Times New Roman" w:hAnsi="Times New Roman" w:cs="Times New Roman"/>
          <w:sz w:val="24"/>
          <w:szCs w:val="24"/>
          <w:highlight w:val="black"/>
        </w:rPr>
        <w:t>Lucie</w:t>
      </w:r>
      <w:proofErr w:type="spellEnd"/>
      <w:proofErr w:type="gramEnd"/>
      <w:r w:rsidRPr="009059FB">
        <w:rPr>
          <w:rFonts w:ascii="Times New Roman" w:eastAsia="Times New Roman" w:hAnsi="Times New Roman" w:cs="Times New Roman"/>
          <w:sz w:val="24"/>
          <w:szCs w:val="24"/>
          <w:highlight w:val="black"/>
        </w:rPr>
        <w:t xml:space="preserve"> Bílková, tel.: +420 605 309 315, </w:t>
      </w:r>
    </w:p>
    <w:p w14:paraId="145F08EB" w14:textId="77777777" w:rsidR="0022474E" w:rsidRDefault="0000000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email: </w:t>
      </w:r>
      <w:r w:rsidRPr="009059FB">
        <w:rPr>
          <w:rFonts w:ascii="Times New Roman" w:eastAsia="Times New Roman" w:hAnsi="Times New Roman" w:cs="Times New Roman"/>
          <w:sz w:val="24"/>
          <w:szCs w:val="24"/>
          <w:highlight w:val="black"/>
        </w:rPr>
        <w:t>lucie.bilkova@budejovice2028.cz</w:t>
      </w:r>
    </w:p>
    <w:p w14:paraId="1CE5C9EF" w14:textId="77777777" w:rsidR="0022474E" w:rsidRDefault="0022474E">
      <w:pPr>
        <w:spacing w:after="0" w:line="240" w:lineRule="auto"/>
        <w:jc w:val="both"/>
        <w:rPr>
          <w:rFonts w:ascii="Times New Roman" w:eastAsia="Times New Roman" w:hAnsi="Times New Roman" w:cs="Times New Roman"/>
          <w:sz w:val="24"/>
          <w:szCs w:val="24"/>
        </w:rPr>
      </w:pPr>
    </w:p>
    <w:p w14:paraId="36808FE5" w14:textId="77777777" w:rsidR="0022474E"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jako objednatel na straně jedné (dále také jen</w:t>
      </w:r>
      <w:r>
        <w:rPr>
          <w:rFonts w:ascii="Times New Roman" w:eastAsia="Times New Roman" w:hAnsi="Times New Roman" w:cs="Times New Roman"/>
          <w:b/>
          <w:sz w:val="24"/>
          <w:szCs w:val="24"/>
        </w:rPr>
        <w:t xml:space="preserve"> „objednatel“) </w:t>
      </w:r>
    </w:p>
    <w:p w14:paraId="7D1D1543" w14:textId="77777777" w:rsidR="0022474E" w:rsidRDefault="0022474E">
      <w:pPr>
        <w:spacing w:after="0" w:line="240" w:lineRule="auto"/>
        <w:jc w:val="both"/>
        <w:rPr>
          <w:rFonts w:ascii="Times New Roman" w:eastAsia="Times New Roman" w:hAnsi="Times New Roman" w:cs="Times New Roman"/>
          <w:sz w:val="24"/>
          <w:szCs w:val="24"/>
        </w:rPr>
      </w:pPr>
    </w:p>
    <w:p w14:paraId="5FC599B5" w14:textId="77777777" w:rsidR="0022474E"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3AA6A406" w14:textId="77777777" w:rsidR="0022474E" w:rsidRDefault="00000000">
      <w:pPr>
        <w:spacing w:after="0" w:line="240" w:lineRule="auto"/>
        <w:jc w:val="both"/>
        <w:rPr>
          <w:rFonts w:ascii="Times New Roman" w:eastAsia="Times New Roman" w:hAnsi="Times New Roman" w:cs="Times New Roman"/>
          <w:b/>
          <w:sz w:val="24"/>
          <w:szCs w:val="24"/>
          <w:highlight w:val="yellow"/>
        </w:rPr>
      </w:pPr>
      <w:proofErr w:type="spellStart"/>
      <w:r>
        <w:rPr>
          <w:rFonts w:ascii="Times New Roman" w:eastAsia="Times New Roman" w:hAnsi="Times New Roman" w:cs="Times New Roman"/>
          <w:b/>
          <w:sz w:val="24"/>
          <w:szCs w:val="24"/>
        </w:rPr>
        <w:t>Impact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Foundation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Fundacja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Impact</w:t>
      </w:r>
      <w:proofErr w:type="spellEnd"/>
      <w:r>
        <w:rPr>
          <w:rFonts w:ascii="Times New Roman" w:eastAsia="Times New Roman" w:hAnsi="Times New Roman" w:cs="Times New Roman"/>
          <w:b/>
          <w:sz w:val="24"/>
          <w:szCs w:val="24"/>
        </w:rPr>
        <w:t xml:space="preserve">) </w:t>
      </w:r>
    </w:p>
    <w:p w14:paraId="25EF49E8" w14:textId="77777777" w:rsidR="0022474E" w:rsidRDefault="0000000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sídlem </w:t>
      </w:r>
      <w:proofErr w:type="spellStart"/>
      <w:r>
        <w:rPr>
          <w:rFonts w:ascii="Times New Roman" w:eastAsia="Times New Roman" w:hAnsi="Times New Roman" w:cs="Times New Roman"/>
          <w:sz w:val="24"/>
          <w:szCs w:val="24"/>
        </w:rPr>
        <w:t>Dymińska</w:t>
      </w:r>
      <w:proofErr w:type="spellEnd"/>
      <w:r>
        <w:rPr>
          <w:rFonts w:ascii="Times New Roman" w:eastAsia="Times New Roman" w:hAnsi="Times New Roman" w:cs="Times New Roman"/>
          <w:sz w:val="24"/>
          <w:szCs w:val="24"/>
        </w:rPr>
        <w:t xml:space="preserve"> 9/21, 01-519 </w:t>
      </w:r>
      <w:proofErr w:type="spellStart"/>
      <w:r>
        <w:rPr>
          <w:rFonts w:ascii="Times New Roman" w:eastAsia="Times New Roman" w:hAnsi="Times New Roman" w:cs="Times New Roman"/>
          <w:sz w:val="24"/>
          <w:szCs w:val="24"/>
        </w:rPr>
        <w:t>Warsaw</w:t>
      </w:r>
      <w:proofErr w:type="spellEnd"/>
      <w:r>
        <w:rPr>
          <w:rFonts w:ascii="Times New Roman" w:eastAsia="Times New Roman" w:hAnsi="Times New Roman" w:cs="Times New Roman"/>
          <w:sz w:val="24"/>
          <w:szCs w:val="24"/>
        </w:rPr>
        <w:t>, Polsko</w:t>
      </w:r>
    </w:p>
    <w:p w14:paraId="67F306F2" w14:textId="77777777" w:rsidR="0022474E" w:rsidRDefault="0000000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EU tax id no. </w:t>
      </w:r>
    </w:p>
    <w:p w14:paraId="715E5E8F" w14:textId="77777777" w:rsidR="0022474E" w:rsidRDefault="0000000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 113-27-15-860</w:t>
      </w:r>
    </w:p>
    <w:p w14:paraId="4C5E7C53" w14:textId="77777777" w:rsidR="0022474E" w:rsidRDefault="0000000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bankovní spojení: </w:t>
      </w:r>
    </w:p>
    <w:p w14:paraId="5FD4570A" w14:textId="77777777" w:rsidR="0022474E" w:rsidRDefault="0000000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IBAN: PL97109010560000000148165993</w:t>
      </w:r>
    </w:p>
    <w:p w14:paraId="701C0122" w14:textId="77777777" w:rsidR="0022474E" w:rsidRDefault="0000000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BIC: WBKPPLPP</w:t>
      </w:r>
    </w:p>
    <w:p w14:paraId="7D6461C5" w14:textId="77777777" w:rsidR="0022474E" w:rsidRDefault="0000000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Banka: SANTANDER BANK POLSKA S.A.</w:t>
      </w:r>
    </w:p>
    <w:p w14:paraId="0F07BC7A" w14:textId="77777777" w:rsidR="0022474E"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zastoupená Agatou </w:t>
      </w:r>
      <w:proofErr w:type="spellStart"/>
      <w:r>
        <w:rPr>
          <w:rFonts w:ascii="Times New Roman" w:eastAsia="Times New Roman" w:hAnsi="Times New Roman" w:cs="Times New Roman"/>
          <w:sz w:val="24"/>
          <w:szCs w:val="24"/>
        </w:rPr>
        <w:t>Etmanowicz</w:t>
      </w:r>
      <w:proofErr w:type="spellEnd"/>
    </w:p>
    <w:p w14:paraId="36D65C2D" w14:textId="77777777" w:rsidR="0022474E" w:rsidRDefault="0000000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kontaktní osoba: </w:t>
      </w:r>
      <w:r w:rsidRPr="0071171B">
        <w:rPr>
          <w:rFonts w:ascii="Times New Roman" w:eastAsia="Times New Roman" w:hAnsi="Times New Roman" w:cs="Times New Roman"/>
          <w:sz w:val="24"/>
          <w:szCs w:val="24"/>
          <w:highlight w:val="black"/>
        </w:rPr>
        <w:t xml:space="preserve">Agata </w:t>
      </w:r>
      <w:proofErr w:type="spellStart"/>
      <w:r w:rsidRPr="0071171B">
        <w:rPr>
          <w:rFonts w:ascii="Times New Roman" w:eastAsia="Times New Roman" w:hAnsi="Times New Roman" w:cs="Times New Roman"/>
          <w:sz w:val="24"/>
          <w:szCs w:val="24"/>
          <w:highlight w:val="black"/>
        </w:rPr>
        <w:t>Etmanowicz</w:t>
      </w:r>
      <w:proofErr w:type="spellEnd"/>
      <w:r w:rsidRPr="0071171B">
        <w:rPr>
          <w:rFonts w:ascii="Times New Roman" w:eastAsia="Times New Roman" w:hAnsi="Times New Roman" w:cs="Times New Roman"/>
          <w:sz w:val="24"/>
          <w:szCs w:val="24"/>
          <w:highlight w:val="black"/>
        </w:rPr>
        <w:t xml:space="preserve">, </w:t>
      </w:r>
      <w:proofErr w:type="gramStart"/>
      <w:r w:rsidRPr="009059FB">
        <w:rPr>
          <w:rFonts w:ascii="Times New Roman" w:eastAsia="Times New Roman" w:hAnsi="Times New Roman" w:cs="Times New Roman"/>
          <w:sz w:val="24"/>
          <w:szCs w:val="24"/>
          <w:highlight w:val="black"/>
        </w:rPr>
        <w:t>tel.:</w:t>
      </w:r>
      <w:bdo w:val="ltr">
        <w:r w:rsidRPr="009059FB">
          <w:rPr>
            <w:rFonts w:ascii="Times New Roman" w:eastAsia="Times New Roman" w:hAnsi="Times New Roman" w:cs="Times New Roman"/>
            <w:sz w:val="24"/>
            <w:szCs w:val="24"/>
            <w:highlight w:val="black"/>
          </w:rPr>
          <w:t>+</w:t>
        </w:r>
        <w:proofErr w:type="gramEnd"/>
        <w:r w:rsidRPr="009059FB">
          <w:rPr>
            <w:rFonts w:ascii="Times New Roman" w:eastAsia="Times New Roman" w:hAnsi="Times New Roman" w:cs="Times New Roman"/>
            <w:sz w:val="24"/>
            <w:szCs w:val="24"/>
            <w:highlight w:val="black"/>
          </w:rPr>
          <w:t>48 604 432 911</w:t>
        </w:r>
        <w:r w:rsidRPr="009059FB">
          <w:rPr>
            <w:rFonts w:ascii="Times New Roman" w:eastAsia="Times New Roman" w:hAnsi="Times New Roman" w:cs="Times New Roman"/>
            <w:sz w:val="24"/>
            <w:szCs w:val="24"/>
            <w:highlight w:val="black"/>
          </w:rPr>
          <w:t>‬ email: agata@art-impact.pl</w:t>
        </w:r>
        <w:r w:rsidRPr="009059FB">
          <w:rPr>
            <w:highlight w:val="black"/>
          </w:rPr>
          <w:t>‬</w:t>
        </w:r>
        <w:r>
          <w:t>‬</w:t>
        </w:r>
      </w:bdo>
    </w:p>
    <w:p w14:paraId="589B0B9A" w14:textId="77777777" w:rsidR="0022474E" w:rsidRDefault="0022474E">
      <w:pPr>
        <w:spacing w:after="0" w:line="240" w:lineRule="auto"/>
        <w:jc w:val="both"/>
        <w:rPr>
          <w:rFonts w:ascii="Times New Roman" w:eastAsia="Times New Roman" w:hAnsi="Times New Roman" w:cs="Times New Roman"/>
          <w:sz w:val="24"/>
          <w:szCs w:val="24"/>
        </w:rPr>
      </w:pPr>
    </w:p>
    <w:p w14:paraId="4F190A4E" w14:textId="77777777" w:rsidR="0022474E"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jako poskytovatel na straně druhé (dále také jen </w:t>
      </w:r>
      <w:r>
        <w:rPr>
          <w:rFonts w:ascii="Times New Roman" w:eastAsia="Times New Roman" w:hAnsi="Times New Roman" w:cs="Times New Roman"/>
          <w:b/>
          <w:sz w:val="24"/>
          <w:szCs w:val="24"/>
        </w:rPr>
        <w:t>„poskytovatel“)</w:t>
      </w:r>
      <w:r>
        <w:rPr>
          <w:rFonts w:ascii="Times New Roman" w:eastAsia="Times New Roman" w:hAnsi="Times New Roman" w:cs="Times New Roman"/>
          <w:sz w:val="24"/>
          <w:szCs w:val="24"/>
        </w:rPr>
        <w:t xml:space="preserve"> </w:t>
      </w:r>
    </w:p>
    <w:p w14:paraId="0EAD39BE" w14:textId="77777777" w:rsidR="0022474E" w:rsidRDefault="0022474E">
      <w:pPr>
        <w:spacing w:after="0" w:line="240" w:lineRule="auto"/>
        <w:jc w:val="both"/>
        <w:rPr>
          <w:rFonts w:ascii="Times New Roman" w:eastAsia="Times New Roman" w:hAnsi="Times New Roman" w:cs="Times New Roman"/>
          <w:sz w:val="24"/>
          <w:szCs w:val="24"/>
        </w:rPr>
      </w:pPr>
    </w:p>
    <w:p w14:paraId="268CD49D" w14:textId="77777777" w:rsidR="0022474E"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objednatel a zhotovitel dále také jen jako </w:t>
      </w:r>
      <w:r>
        <w:rPr>
          <w:rFonts w:ascii="Times New Roman" w:eastAsia="Times New Roman" w:hAnsi="Times New Roman" w:cs="Times New Roman"/>
          <w:b/>
          <w:sz w:val="24"/>
          <w:szCs w:val="24"/>
        </w:rPr>
        <w:t xml:space="preserve">„smluvní strany“ </w:t>
      </w:r>
      <w:r>
        <w:rPr>
          <w:rFonts w:ascii="Times New Roman" w:eastAsia="Times New Roman" w:hAnsi="Times New Roman" w:cs="Times New Roman"/>
          <w:sz w:val="24"/>
          <w:szCs w:val="24"/>
        </w:rPr>
        <w:t xml:space="preserve">a jednotlivě rovněž jako </w:t>
      </w:r>
      <w:r>
        <w:rPr>
          <w:rFonts w:ascii="Times New Roman" w:eastAsia="Times New Roman" w:hAnsi="Times New Roman" w:cs="Times New Roman"/>
          <w:b/>
          <w:sz w:val="24"/>
          <w:szCs w:val="24"/>
        </w:rPr>
        <w:t>„smluvní strana“)</w:t>
      </w:r>
      <w:r>
        <w:rPr>
          <w:rFonts w:ascii="Times New Roman" w:eastAsia="Times New Roman" w:hAnsi="Times New Roman" w:cs="Times New Roman"/>
          <w:sz w:val="24"/>
          <w:szCs w:val="24"/>
        </w:rPr>
        <w:t xml:space="preserve"> </w:t>
      </w:r>
    </w:p>
    <w:p w14:paraId="03C5536B" w14:textId="77777777" w:rsidR="0022474E" w:rsidRDefault="0022474E">
      <w:pPr>
        <w:spacing w:after="0" w:line="240" w:lineRule="auto"/>
        <w:jc w:val="both"/>
        <w:rPr>
          <w:rFonts w:ascii="Times New Roman" w:eastAsia="Times New Roman" w:hAnsi="Times New Roman" w:cs="Times New Roman"/>
          <w:sz w:val="24"/>
          <w:szCs w:val="24"/>
        </w:rPr>
      </w:pPr>
    </w:p>
    <w:p w14:paraId="441DF52E" w14:textId="77777777" w:rsidR="0022474E"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uzavírají dnešního dne, měsíce a roku tuto</w:t>
      </w:r>
    </w:p>
    <w:p w14:paraId="4C53C039" w14:textId="77777777" w:rsidR="0022474E" w:rsidRDefault="0022474E">
      <w:pPr>
        <w:spacing w:after="0" w:line="240" w:lineRule="auto"/>
        <w:jc w:val="both"/>
        <w:rPr>
          <w:rFonts w:ascii="Times New Roman" w:eastAsia="Times New Roman" w:hAnsi="Times New Roman" w:cs="Times New Roman"/>
          <w:sz w:val="24"/>
          <w:szCs w:val="24"/>
        </w:rPr>
      </w:pPr>
    </w:p>
    <w:p w14:paraId="440234BB" w14:textId="77777777" w:rsidR="0022474E" w:rsidRDefault="00000000">
      <w:pPr>
        <w:pBdr>
          <w:bottom w:val="single" w:sz="12" w:space="1"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36"/>
          <w:szCs w:val="36"/>
        </w:rPr>
        <w:t>smlouvu o poskytování služeb</w:t>
      </w:r>
    </w:p>
    <w:p w14:paraId="23ADC499" w14:textId="77777777" w:rsidR="0022474E" w:rsidRDefault="00000000">
      <w:pPr>
        <w:pBdr>
          <w:bottom w:val="single" w:sz="12" w:space="1"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 xml:space="preserve">dle § 2586 a násl. zákona č. 89/2012 Sb., občanský zákoník, </w:t>
      </w:r>
    </w:p>
    <w:p w14:paraId="5C5BF32D" w14:textId="77777777" w:rsidR="0022474E" w:rsidRDefault="00000000">
      <w:pPr>
        <w:pBdr>
          <w:bottom w:val="single" w:sz="12" w:space="1" w:color="000000"/>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 znění pozdějších předpisů (dále také jen „Občanský zákoník“)</w:t>
      </w:r>
    </w:p>
    <w:p w14:paraId="4E8CFE22" w14:textId="77777777" w:rsidR="0022474E" w:rsidRDefault="0022474E">
      <w:pPr>
        <w:pBdr>
          <w:bottom w:val="single" w:sz="12" w:space="1" w:color="000000"/>
        </w:pBdr>
        <w:spacing w:after="0" w:line="240" w:lineRule="auto"/>
        <w:jc w:val="center"/>
        <w:rPr>
          <w:rFonts w:ascii="Times New Roman" w:eastAsia="Times New Roman" w:hAnsi="Times New Roman" w:cs="Times New Roman"/>
          <w:b/>
          <w:sz w:val="24"/>
          <w:szCs w:val="24"/>
        </w:rPr>
      </w:pPr>
    </w:p>
    <w:p w14:paraId="11FE30B3" w14:textId="77777777" w:rsidR="0022474E" w:rsidRDefault="00000000">
      <w:pPr>
        <w:pBdr>
          <w:bottom w:val="single" w:sz="12" w:space="1"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dále také jen „smlouva“</w:t>
      </w:r>
    </w:p>
    <w:p w14:paraId="5F9F0E67" w14:textId="77777777" w:rsidR="0022474E" w:rsidRDefault="0022474E">
      <w:pPr>
        <w:spacing w:after="0" w:line="240" w:lineRule="auto"/>
        <w:jc w:val="both"/>
        <w:rPr>
          <w:rFonts w:ascii="Times New Roman" w:eastAsia="Times New Roman" w:hAnsi="Times New Roman" w:cs="Times New Roman"/>
          <w:sz w:val="24"/>
          <w:szCs w:val="24"/>
        </w:rPr>
      </w:pPr>
    </w:p>
    <w:p w14:paraId="73F87B47" w14:textId="77777777" w:rsidR="0022474E" w:rsidRDefault="00000000">
      <w:pPr>
        <w:spacing w:after="0" w:line="240" w:lineRule="auto"/>
        <w:rPr>
          <w:rFonts w:ascii="Times New Roman" w:eastAsia="Times New Roman" w:hAnsi="Times New Roman" w:cs="Times New Roman"/>
          <w:sz w:val="24"/>
          <w:szCs w:val="24"/>
        </w:rPr>
      </w:pPr>
      <w:r>
        <w:br w:type="page"/>
      </w:r>
    </w:p>
    <w:p w14:paraId="1E9E4848" w14:textId="77777777" w:rsidR="0022474E" w:rsidRDefault="0022474E">
      <w:pPr>
        <w:spacing w:after="0" w:line="240" w:lineRule="auto"/>
        <w:rPr>
          <w:rFonts w:ascii="Times New Roman" w:eastAsia="Times New Roman" w:hAnsi="Times New Roman" w:cs="Times New Roman"/>
          <w:sz w:val="24"/>
          <w:szCs w:val="24"/>
        </w:rPr>
      </w:pPr>
      <w:bookmarkStart w:id="0" w:name="gjdgxs" w:colFirst="0" w:colLast="0"/>
      <w:bookmarkEnd w:id="0"/>
    </w:p>
    <w:p w14:paraId="3947C4CE" w14:textId="77777777" w:rsidR="0022474E" w:rsidRDefault="00000000">
      <w:pPr>
        <w:numPr>
          <w:ilvl w:val="0"/>
          <w:numId w:val="4"/>
        </w:numPr>
        <w:tabs>
          <w:tab w:val="left" w:pos="720"/>
        </w:tabs>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ÚVODNÍ USTANOVENÍ</w:t>
      </w:r>
    </w:p>
    <w:p w14:paraId="1155D3BA" w14:textId="77777777" w:rsidR="0022474E" w:rsidRDefault="0022474E">
      <w:pPr>
        <w:tabs>
          <w:tab w:val="left" w:pos="720"/>
        </w:tabs>
        <w:spacing w:after="0" w:line="240" w:lineRule="auto"/>
        <w:ind w:left="644"/>
        <w:jc w:val="both"/>
        <w:rPr>
          <w:rFonts w:ascii="Times New Roman" w:eastAsia="Times New Roman" w:hAnsi="Times New Roman" w:cs="Times New Roman"/>
          <w:sz w:val="24"/>
          <w:szCs w:val="24"/>
        </w:rPr>
      </w:pPr>
    </w:p>
    <w:p w14:paraId="24A84596" w14:textId="77777777" w:rsidR="0022474E" w:rsidRDefault="00000000">
      <w:pPr>
        <w:numPr>
          <w:ilvl w:val="1"/>
          <w:numId w:val="4"/>
        </w:numPr>
        <w:tabs>
          <w:tab w:val="left" w:pos="1440"/>
        </w:tabs>
        <w:spacing w:after="0" w:line="240" w:lineRule="auto"/>
        <w:jc w:val="both"/>
        <w:rPr>
          <w:rFonts w:ascii="Times New Roman" w:eastAsia="Times New Roman" w:hAnsi="Times New Roman" w:cs="Times New Roman"/>
          <w:sz w:val="24"/>
          <w:szCs w:val="24"/>
        </w:rPr>
      </w:pPr>
      <w:bookmarkStart w:id="1" w:name="30j0zll" w:colFirst="0" w:colLast="0"/>
      <w:bookmarkEnd w:id="1"/>
      <w:r>
        <w:rPr>
          <w:rFonts w:ascii="Times New Roman" w:eastAsia="Times New Roman" w:hAnsi="Times New Roman" w:cs="Times New Roman"/>
          <w:sz w:val="24"/>
          <w:szCs w:val="24"/>
        </w:rPr>
        <w:t>Objednatel prohlašuje, že je zapsaným ústavem, jehož účelem je mj. příprava, koordinace a realizace akcí a činností souvisejících s titulem Evropské hlavní město kultury pro rok 2028.</w:t>
      </w:r>
    </w:p>
    <w:p w14:paraId="66825C1D" w14:textId="77777777" w:rsidR="0022474E" w:rsidRDefault="00000000">
      <w:pPr>
        <w:numPr>
          <w:ilvl w:val="1"/>
          <w:numId w:val="4"/>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dále prohlašuje, že splňuje veškeré podmínky a požadavky v této smlouvě stanovené a je oprávněn tuto smlouvu uzavřít a řádně plnit své povinnosti a závazky v ní obsažené.</w:t>
      </w:r>
    </w:p>
    <w:p w14:paraId="3214AF76" w14:textId="77777777" w:rsidR="0022474E" w:rsidRDefault="00000000">
      <w:pPr>
        <w:numPr>
          <w:ilvl w:val="1"/>
          <w:numId w:val="4"/>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prohlašuje, že je právnickou osobou či podnikající fyzickou osobou, a podnikatelem, který disponuje všemi potřebnými oprávněnými pro to, aby mohl přijmout a splnit své závazky a povinnosti z této smlouvy.</w:t>
      </w:r>
    </w:p>
    <w:p w14:paraId="5E9BFD0F" w14:textId="77777777" w:rsidR="0022474E" w:rsidRDefault="00000000">
      <w:pPr>
        <w:numPr>
          <w:ilvl w:val="1"/>
          <w:numId w:val="4"/>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prohlašuje, že má veškerá oprávnění k tomu, aby mohl plnit své povinnosti a závazky z této smlouvy, a že splňuje veškeré podmínky a požadavky v této smlouvě stanovené a je oprávněn tuto smlouvu uzavřít a řádně plnit povinnosti v ní obsažené.</w:t>
      </w:r>
    </w:p>
    <w:p w14:paraId="21481552" w14:textId="77777777" w:rsidR="0022474E" w:rsidRDefault="0022474E">
      <w:pPr>
        <w:tabs>
          <w:tab w:val="left" w:pos="1440"/>
        </w:tabs>
        <w:spacing w:after="0" w:line="240" w:lineRule="auto"/>
        <w:ind w:left="1364"/>
        <w:jc w:val="both"/>
        <w:rPr>
          <w:rFonts w:ascii="Times New Roman" w:eastAsia="Times New Roman" w:hAnsi="Times New Roman" w:cs="Times New Roman"/>
          <w:sz w:val="24"/>
          <w:szCs w:val="24"/>
        </w:rPr>
      </w:pPr>
    </w:p>
    <w:p w14:paraId="6566C1B4" w14:textId="77777777" w:rsidR="0022474E" w:rsidRDefault="00000000">
      <w:pPr>
        <w:numPr>
          <w:ilvl w:val="0"/>
          <w:numId w:val="4"/>
        </w:numPr>
        <w:tabs>
          <w:tab w:val="left" w:pos="720"/>
        </w:tabs>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PŘEDMĚT A ÚČEL SMLOUVY</w:t>
      </w:r>
    </w:p>
    <w:p w14:paraId="32220B34" w14:textId="77777777" w:rsidR="0022474E" w:rsidRDefault="0022474E">
      <w:pPr>
        <w:tabs>
          <w:tab w:val="left" w:pos="720"/>
        </w:tabs>
        <w:spacing w:after="0" w:line="240" w:lineRule="auto"/>
        <w:ind w:left="644"/>
        <w:jc w:val="both"/>
        <w:rPr>
          <w:rFonts w:ascii="Times New Roman" w:eastAsia="Times New Roman" w:hAnsi="Times New Roman" w:cs="Times New Roman"/>
          <w:b/>
          <w:sz w:val="24"/>
          <w:szCs w:val="24"/>
        </w:rPr>
      </w:pPr>
    </w:p>
    <w:p w14:paraId="5F14AA8C" w14:textId="77777777" w:rsidR="0022474E" w:rsidRDefault="00000000">
      <w:pPr>
        <w:numPr>
          <w:ilvl w:val="1"/>
          <w:numId w:val="4"/>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Účelem této smlouvy je zajištění úspěšného naplňování účelu objednatele, přičemž objednateli má náležet řádné a nerušené právo k užití výsledků činnosti poskytovatele dle této smlouvy.</w:t>
      </w:r>
    </w:p>
    <w:p w14:paraId="36DFA2D6" w14:textId="77777777" w:rsidR="0022474E" w:rsidRDefault="00000000">
      <w:pPr>
        <w:numPr>
          <w:ilvl w:val="1"/>
          <w:numId w:val="4"/>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Předmětem této smlouvy je realizace veřejné zakázky </w:t>
      </w:r>
      <w:r>
        <w:rPr>
          <w:rFonts w:ascii="Times New Roman" w:eastAsia="Times New Roman" w:hAnsi="Times New Roman" w:cs="Times New Roman"/>
          <w:b/>
          <w:sz w:val="24"/>
          <w:szCs w:val="24"/>
        </w:rPr>
        <w:t>Supervize strategie rozvoje publika a přístupnosti, vedení workshopů pro projekt „Divácká posilovna“</w:t>
      </w:r>
      <w:r>
        <w:rPr>
          <w:rFonts w:ascii="Times New Roman" w:eastAsia="Times New Roman" w:hAnsi="Times New Roman" w:cs="Times New Roman"/>
          <w:sz w:val="24"/>
          <w:szCs w:val="24"/>
        </w:rPr>
        <w:t xml:space="preserve"> (dále také jen „Veřejná zakázka“) dle zadávacích podmínek (dále také jen „Zadávací podmínky“), a to v rozsahu dle přílohy č. 1 této smlouvy, která je její nedílnou součástí (dále také jen „Služby“), když Služby bude poskytovatel poskytovat objednateli na základě dílčích požadavků a zadání objednatele (dále také jen „Zadání“), a to v těchto oblastech:</w:t>
      </w:r>
    </w:p>
    <w:p w14:paraId="3C76CDC0" w14:textId="77777777" w:rsidR="0022474E" w:rsidRDefault="00000000">
      <w:pPr>
        <w:numPr>
          <w:ilvl w:val="2"/>
          <w:numId w:val="4"/>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Supervize strategie rozvoje publika a přístupnosti v roce 2024 pro České Budějovice – Evropské hlavní město kultury 2028 v rámci realizace oblastní „</w:t>
      </w:r>
      <w:proofErr w:type="spellStart"/>
      <w:r>
        <w:rPr>
          <w:rFonts w:ascii="Times New Roman" w:eastAsia="Times New Roman" w:hAnsi="Times New Roman" w:cs="Times New Roman"/>
          <w:sz w:val="24"/>
          <w:szCs w:val="24"/>
        </w:rPr>
        <w:t>Outreach</w:t>
      </w:r>
      <w:proofErr w:type="spellEnd"/>
      <w:r>
        <w:rPr>
          <w:rFonts w:ascii="Times New Roman" w:eastAsia="Times New Roman" w:hAnsi="Times New Roman" w:cs="Times New Roman"/>
          <w:sz w:val="24"/>
          <w:szCs w:val="24"/>
        </w:rPr>
        <w:t>“ a „</w:t>
      </w:r>
      <w:proofErr w:type="spellStart"/>
      <w:r>
        <w:rPr>
          <w:rFonts w:ascii="Times New Roman" w:eastAsia="Times New Roman" w:hAnsi="Times New Roman" w:cs="Times New Roman"/>
          <w:sz w:val="24"/>
          <w:szCs w:val="24"/>
        </w:rPr>
        <w:t>Capacity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building</w:t>
      </w:r>
      <w:proofErr w:type="spellEnd"/>
      <w:r>
        <w:rPr>
          <w:rFonts w:ascii="Times New Roman" w:eastAsia="Times New Roman" w:hAnsi="Times New Roman" w:cs="Times New Roman"/>
          <w:sz w:val="24"/>
          <w:szCs w:val="24"/>
        </w:rPr>
        <w:t>“ v rozsahu a specifikaci dle přílohy č. 1 této smlouvy (dále také jen „Oblast 1“),</w:t>
      </w:r>
    </w:p>
    <w:p w14:paraId="34C008B5" w14:textId="77777777" w:rsidR="0022474E" w:rsidRDefault="00000000">
      <w:pPr>
        <w:numPr>
          <w:ilvl w:val="2"/>
          <w:numId w:val="4"/>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rámci programu „Audience </w:t>
      </w:r>
      <w:proofErr w:type="spellStart"/>
      <w:r>
        <w:rPr>
          <w:rFonts w:ascii="Times New Roman" w:eastAsia="Times New Roman" w:hAnsi="Times New Roman" w:cs="Times New Roman"/>
          <w:sz w:val="24"/>
          <w:szCs w:val="24"/>
        </w:rPr>
        <w:t>Amplifier</w:t>
      </w:r>
      <w:proofErr w:type="spellEnd"/>
      <w:r>
        <w:rPr>
          <w:rFonts w:ascii="Times New Roman" w:eastAsia="Times New Roman" w:hAnsi="Times New Roman" w:cs="Times New Roman"/>
          <w:sz w:val="24"/>
          <w:szCs w:val="24"/>
        </w:rPr>
        <w:t xml:space="preserve"> / Divácká posilovna“ v roce 2024 celkem 8 osobních workshopů v Českých Budějovicích pro České Budějovice – Evropské hlavní město kultury 2028 </w:t>
      </w:r>
      <w:proofErr w:type="spellStart"/>
      <w:r>
        <w:rPr>
          <w:rFonts w:ascii="Times New Roman" w:eastAsia="Times New Roman" w:hAnsi="Times New Roman" w:cs="Times New Roman"/>
          <w:sz w:val="24"/>
          <w:szCs w:val="24"/>
        </w:rPr>
        <w:t>z.ú</w:t>
      </w:r>
      <w:proofErr w:type="spellEnd"/>
      <w:r>
        <w:rPr>
          <w:rFonts w:ascii="Times New Roman" w:eastAsia="Times New Roman" w:hAnsi="Times New Roman" w:cs="Times New Roman"/>
          <w:sz w:val="24"/>
          <w:szCs w:val="24"/>
        </w:rPr>
        <w:t>. a dalších max. 10 kulturních organizací v rozsahu a specifikaci dle přílohy č. 1 této smlouvy (dále také jen „Oblast 2“).</w:t>
      </w:r>
    </w:p>
    <w:p w14:paraId="461AC5F2" w14:textId="77777777" w:rsidR="0022474E" w:rsidRDefault="00000000">
      <w:pPr>
        <w:numPr>
          <w:ilvl w:val="1"/>
          <w:numId w:val="4"/>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touto smlouvou garantuje objednateli splnění Zadávacích podmínek Veřejné zakázky a všech z toho vyplývajících povinností podle poskytovatelem podané nabídky. Pro vyloučení jakýchkoliv pochybností to znamená, že:</w:t>
      </w:r>
    </w:p>
    <w:p w14:paraId="0C28A59E" w14:textId="77777777" w:rsidR="0022474E" w:rsidRDefault="00000000">
      <w:pPr>
        <w:numPr>
          <w:ilvl w:val="2"/>
          <w:numId w:val="4"/>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jakékoliv nejistoty ohledně výkladu ustanovení této smlouvy budou tato ustanovení vykládána tak, aby zohledňovala účel Veřejné zakázky a podmínky plnění Veřejné zakázky vyjádřené Zadávacími podmínkami,</w:t>
      </w:r>
    </w:p>
    <w:p w14:paraId="0E664391" w14:textId="77777777" w:rsidR="0022474E" w:rsidRDefault="00000000">
      <w:pPr>
        <w:numPr>
          <w:ilvl w:val="2"/>
          <w:numId w:val="4"/>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chybějícího ustanovení v této smlouvě, budou použita dostatečně konkrétní ustanovení Zadávací dokumentace,</w:t>
      </w:r>
    </w:p>
    <w:p w14:paraId="043AC8C1" w14:textId="77777777" w:rsidR="0022474E" w:rsidRDefault="00000000">
      <w:pPr>
        <w:numPr>
          <w:ilvl w:val="2"/>
          <w:numId w:val="4"/>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je vázán svou nabídkou předloženou v rámci výběrového řízení pro Veřejnou zakázku.</w:t>
      </w:r>
    </w:p>
    <w:p w14:paraId="5E3434A1" w14:textId="77777777" w:rsidR="0022474E" w:rsidRDefault="00000000">
      <w:pPr>
        <w:numPr>
          <w:ilvl w:val="1"/>
          <w:numId w:val="4"/>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Předmětem této smlouvy je závazek poskytovatele poskytovat objednateli dle Zadání a za podmínek sjednaných touto smlouvou Služby a závazek objednatele zaplatit za to poskytovateli v této smlouvě sjednanou odměnu.</w:t>
      </w:r>
    </w:p>
    <w:p w14:paraId="13D3FE40" w14:textId="77777777" w:rsidR="0022474E" w:rsidRDefault="00000000">
      <w:pPr>
        <w:numPr>
          <w:ilvl w:val="1"/>
          <w:numId w:val="4"/>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Účelem této smlouvy je upravit podmínky, za nichž bude poskytovatel poskytovat objednateli Služby.</w:t>
      </w:r>
    </w:p>
    <w:p w14:paraId="46CD9718" w14:textId="77777777" w:rsidR="0022474E" w:rsidRDefault="00000000">
      <w:pPr>
        <w:numPr>
          <w:ilvl w:val="1"/>
          <w:numId w:val="4"/>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se zavazuje poskytnout objednateli všechny Služby, které u něj objednatel zadá dle dílčích Zadá</w:t>
      </w:r>
      <w:r>
        <w:rPr>
          <w:rFonts w:ascii="Times New Roman" w:eastAsia="Times New Roman" w:hAnsi="Times New Roman" w:cs="Times New Roman"/>
          <w:color w:val="000000"/>
          <w:sz w:val="24"/>
          <w:szCs w:val="24"/>
          <w:highlight w:val="white"/>
        </w:rPr>
        <w:t>ní, a to za podmínek uvedených v této smlouvě a také uvedených v každém dílčím Zadání. P</w:t>
      </w:r>
      <w:r>
        <w:rPr>
          <w:rFonts w:ascii="Times New Roman" w:eastAsia="Times New Roman" w:hAnsi="Times New Roman" w:cs="Times New Roman"/>
          <w:color w:val="000000"/>
          <w:sz w:val="24"/>
          <w:szCs w:val="24"/>
        </w:rPr>
        <w:t>oskytovatel se zavazuje poskytnutí Služeb dle Zadání neodmítnout. Součástí poskytnutí Služeb poskytovatelem je provedení všech činností, prací a služeb, které se Službami souvisí, a o kterých poskytovatel věděl nebo podle svých odborných znalostí a zkušeností vědět měl nebo mohl, že jsou k řádnému a kvalitnímu provedení Služeb třeba, a to i s přihlédnutím ke standardní praxi při poskytování služeb obdobného charakteru.</w:t>
      </w:r>
    </w:p>
    <w:p w14:paraId="582A5640" w14:textId="77777777" w:rsidR="0022474E" w:rsidRDefault="00000000">
      <w:pPr>
        <w:numPr>
          <w:ilvl w:val="1"/>
          <w:numId w:val="4"/>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Výstupem poskytovaných Služeb je zejména faktické řádné vykonání činnosti směřující k naplnění účelu této smlouvy, dle výše sjednaných podmínek tohoto článku této smlouvy v souladu se Zadáním objednatele. </w:t>
      </w:r>
    </w:p>
    <w:p w14:paraId="6B3BA99E" w14:textId="77777777" w:rsidR="0022474E" w:rsidRDefault="00000000">
      <w:pPr>
        <w:numPr>
          <w:ilvl w:val="1"/>
          <w:numId w:val="4"/>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Touto smlouvou není dotčeno právo objednatele poptávat Služby specifikované v této smlouvě také u jiných poskytovatelů či dodavatelů.</w:t>
      </w:r>
    </w:p>
    <w:p w14:paraId="6AE70077" w14:textId="77777777" w:rsidR="0022474E" w:rsidRDefault="0022474E">
      <w:pPr>
        <w:spacing w:after="0" w:line="240" w:lineRule="auto"/>
        <w:ind w:left="1440"/>
        <w:jc w:val="both"/>
        <w:rPr>
          <w:rFonts w:ascii="Times New Roman" w:eastAsia="Times New Roman" w:hAnsi="Times New Roman" w:cs="Times New Roman"/>
          <w:sz w:val="24"/>
          <w:szCs w:val="24"/>
        </w:rPr>
      </w:pPr>
    </w:p>
    <w:p w14:paraId="3B09CEFD" w14:textId="77777777" w:rsidR="0022474E" w:rsidRDefault="00000000">
      <w:pPr>
        <w:numPr>
          <w:ilvl w:val="0"/>
          <w:numId w:val="4"/>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ZPŮSOB, TERMÍN A MÍSTO POSKYTOVÁNÍ SLUŽEB</w:t>
      </w:r>
    </w:p>
    <w:p w14:paraId="0256A032" w14:textId="77777777" w:rsidR="0022474E" w:rsidRDefault="0022474E">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rPr>
      </w:pPr>
    </w:p>
    <w:p w14:paraId="504C614D" w14:textId="77777777" w:rsidR="0022474E" w:rsidRDefault="00000000">
      <w:pPr>
        <w:numPr>
          <w:ilvl w:val="1"/>
          <w:numId w:val="4"/>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zahájí poskytování Služeb po obdržení prvního Zadání objednatele. Zadání bude ze strany objednatele činěno kontaktní osobou uvedenou v záhlaví této smlouvy, a to ústně/telefonicky či emailem adresovaným kontaktní osobě poskytovatele uvedené v záhlaví této smlouvy.</w:t>
      </w:r>
    </w:p>
    <w:p w14:paraId="1D3D973A" w14:textId="77777777" w:rsidR="0022474E" w:rsidRDefault="00000000">
      <w:pPr>
        <w:numPr>
          <w:ilvl w:val="1"/>
          <w:numId w:val="4"/>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není povinen Služby poskytovat a vykonat výhradně osobně či prostřednictvím svých zaměstnanců, pokud však Služby poskytne prostřednictvím třetí osoby, je povinen o tom předem informovat objednatele, odpovídá za ně objednateli tak, jako by Služby poskytl sám, a je povinen zajistit naplnění této smlouvy u těchto třetích osob zejména (nikoliv však pouze) v části práva duševního vlastnictví a ochrany informací.</w:t>
      </w:r>
    </w:p>
    <w:p w14:paraId="5EDF44CA" w14:textId="77777777" w:rsidR="0022474E" w:rsidRDefault="00000000">
      <w:pPr>
        <w:numPr>
          <w:ilvl w:val="1"/>
          <w:numId w:val="4"/>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Služby dle této smlouvy budou poskytovatelem objednateli poskytovány na základě dílčích Zadání v období </w:t>
      </w:r>
      <w:r>
        <w:rPr>
          <w:rFonts w:ascii="Times New Roman" w:eastAsia="Times New Roman" w:hAnsi="Times New Roman" w:cs="Times New Roman"/>
          <w:b/>
          <w:sz w:val="24"/>
          <w:szCs w:val="24"/>
        </w:rPr>
        <w:t>od 2. 4. 2024 do 31. 12. 2024</w:t>
      </w:r>
      <w:r>
        <w:rPr>
          <w:rFonts w:ascii="Times New Roman" w:eastAsia="Times New Roman" w:hAnsi="Times New Roman" w:cs="Times New Roman"/>
          <w:sz w:val="24"/>
          <w:szCs w:val="24"/>
        </w:rPr>
        <w:t>.</w:t>
      </w:r>
    </w:p>
    <w:p w14:paraId="365EE67B" w14:textId="77777777" w:rsidR="0022474E" w:rsidRDefault="00000000">
      <w:pPr>
        <w:numPr>
          <w:ilvl w:val="1"/>
          <w:numId w:val="4"/>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Místem plnění Služeb dle této smlouvy a předání výstupů z poskytnutí Služeb je sídlo objednatele a jakékoliv místo výslovně určené objednatelem v konkrétním Zadání.</w:t>
      </w:r>
    </w:p>
    <w:p w14:paraId="71BCC224" w14:textId="77777777" w:rsidR="0022474E" w:rsidRDefault="00000000">
      <w:pPr>
        <w:numPr>
          <w:ilvl w:val="1"/>
          <w:numId w:val="4"/>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 dokončení dílčího plnění dle konkrétního Zadání </w:t>
      </w:r>
      <w:proofErr w:type="gramStart"/>
      <w:r>
        <w:rPr>
          <w:rFonts w:ascii="Times New Roman" w:eastAsia="Times New Roman" w:hAnsi="Times New Roman" w:cs="Times New Roman"/>
          <w:sz w:val="24"/>
          <w:szCs w:val="24"/>
        </w:rPr>
        <w:t>předloží</w:t>
      </w:r>
      <w:proofErr w:type="gramEnd"/>
      <w:r>
        <w:rPr>
          <w:rFonts w:ascii="Times New Roman" w:eastAsia="Times New Roman" w:hAnsi="Times New Roman" w:cs="Times New Roman"/>
          <w:sz w:val="24"/>
          <w:szCs w:val="24"/>
        </w:rPr>
        <w:t xml:space="preserve"> poskytovatel objednateli ke schválení </w:t>
      </w:r>
      <w:r>
        <w:rPr>
          <w:rFonts w:ascii="Times New Roman" w:eastAsia="Times New Roman" w:hAnsi="Times New Roman" w:cs="Times New Roman"/>
          <w:sz w:val="24"/>
          <w:szCs w:val="24"/>
          <w:highlight w:val="white"/>
        </w:rPr>
        <w:t>dílo online (emailem) v případě, že se nejedná o výstup doručovaný osobně na místě (např. workshop) a dále</w:t>
      </w:r>
      <w:r>
        <w:rPr>
          <w:rFonts w:ascii="Times New Roman" w:eastAsia="Times New Roman" w:hAnsi="Times New Roman" w:cs="Times New Roman"/>
          <w:sz w:val="24"/>
          <w:szCs w:val="24"/>
        </w:rPr>
        <w:t xml:space="preserve"> soupis poskytnutých Služeb obsahující specifikaci konkrétní Služby poskytnuté na základě konkrétního Zadání a popis rozsahu plnění (dále také jen „Soupis Služeb“). </w:t>
      </w:r>
    </w:p>
    <w:p w14:paraId="7170C787" w14:textId="77777777" w:rsidR="0022474E" w:rsidRDefault="00000000">
      <w:pPr>
        <w:numPr>
          <w:ilvl w:val="1"/>
          <w:numId w:val="4"/>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je oprávněn odmítnout převzetí výstupu činnosti poskytovatele, pokud Služby nebyly poskytnuty řádně a včas v souladu s touto smlouvou. Objednatel důvody odmítnutí převzetí výstupu poskytovateli písemně sdělí do pěti pracovních dnů ode dne předání Soupisu Služeb. Nejsou-li v uvedené lhůtě objednatelem sděleny žádné důvody pro odmítnutí, považuje se obsah Soupisu Služeb za nesporný.</w:t>
      </w:r>
    </w:p>
    <w:p w14:paraId="0EA367FA" w14:textId="77777777" w:rsidR="0022474E" w:rsidRDefault="00000000">
      <w:pPr>
        <w:numPr>
          <w:ilvl w:val="1"/>
          <w:numId w:val="4"/>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bude poskytovat Služby dle této smlouvy na své náklady a na své nebezpečí. Veškeré výdaje a náklady vzniklé poskytovateli v souvislosti s poskytováním Služeb dle této smlouvy jsou již zahrnuty v ceně poskytovaných </w:t>
      </w:r>
      <w:r>
        <w:rPr>
          <w:rFonts w:ascii="Times New Roman" w:eastAsia="Times New Roman" w:hAnsi="Times New Roman" w:cs="Times New Roman"/>
          <w:sz w:val="24"/>
          <w:szCs w:val="24"/>
        </w:rPr>
        <w:lastRenderedPageBreak/>
        <w:t xml:space="preserve">Služeb, s výjimkou nákladů na dopravné a cestovné, když </w:t>
      </w:r>
      <w:r>
        <w:rPr>
          <w:rFonts w:ascii="Times New Roman" w:eastAsia="Times New Roman" w:hAnsi="Times New Roman" w:cs="Times New Roman"/>
          <w:b/>
          <w:sz w:val="24"/>
          <w:szCs w:val="24"/>
          <w:highlight w:val="white"/>
        </w:rPr>
        <w:t xml:space="preserve">objednatel poskytne poskytovateli náhradu cestovních nákladů v maximální výši </w:t>
      </w:r>
      <w:proofErr w:type="gramStart"/>
      <w:r>
        <w:rPr>
          <w:rFonts w:ascii="Times New Roman" w:eastAsia="Times New Roman" w:hAnsi="Times New Roman" w:cs="Times New Roman"/>
          <w:b/>
          <w:sz w:val="24"/>
          <w:szCs w:val="24"/>
          <w:highlight w:val="white"/>
        </w:rPr>
        <w:t>8.034,-</w:t>
      </w:r>
      <w:proofErr w:type="gramEnd"/>
      <w:r>
        <w:rPr>
          <w:rFonts w:ascii="Times New Roman" w:eastAsia="Times New Roman" w:hAnsi="Times New Roman" w:cs="Times New Roman"/>
          <w:b/>
          <w:sz w:val="24"/>
          <w:szCs w:val="24"/>
          <w:highlight w:val="white"/>
        </w:rPr>
        <w:t xml:space="preserve"> Kč za jednu cestu do Českých Budějovic a zpět, a to maximálně za 10 takových jízd po dobu platnosti této smlouvy</w:t>
      </w:r>
      <w:r>
        <w:rPr>
          <w:rFonts w:ascii="Times New Roman" w:eastAsia="Times New Roman" w:hAnsi="Times New Roman" w:cs="Times New Roman"/>
          <w:sz w:val="24"/>
          <w:szCs w:val="24"/>
          <w:highlight w:val="white"/>
        </w:rPr>
        <w:t xml:space="preserve">. Cestovní náklady budou vyplaceny na základě předložených cestovních a účetních dokladů. </w:t>
      </w:r>
      <w:r>
        <w:rPr>
          <w:rFonts w:ascii="Times New Roman" w:eastAsia="Times New Roman" w:hAnsi="Times New Roman" w:cs="Times New Roman"/>
          <w:b/>
          <w:sz w:val="24"/>
          <w:szCs w:val="24"/>
          <w:highlight w:val="white"/>
        </w:rPr>
        <w:t xml:space="preserve">Objednatel se zároveň zavazuje zajistit poskytovateli ubytování v Českých Budějovicích pro 2 osoby v době konání květnového workshopu v roce 2024 a pro 1 </w:t>
      </w:r>
      <w:proofErr w:type="gramStart"/>
      <w:r>
        <w:rPr>
          <w:rFonts w:ascii="Times New Roman" w:eastAsia="Times New Roman" w:hAnsi="Times New Roman" w:cs="Times New Roman"/>
          <w:b/>
          <w:sz w:val="24"/>
          <w:szCs w:val="24"/>
          <w:highlight w:val="white"/>
        </w:rPr>
        <w:t>osobu  v</w:t>
      </w:r>
      <w:proofErr w:type="gramEnd"/>
      <w:r>
        <w:rPr>
          <w:rFonts w:ascii="Times New Roman" w:eastAsia="Times New Roman" w:hAnsi="Times New Roman" w:cs="Times New Roman"/>
          <w:b/>
          <w:sz w:val="24"/>
          <w:szCs w:val="24"/>
          <w:highlight w:val="white"/>
        </w:rPr>
        <w:t xml:space="preserve"> době konání dalších osobních workshopů v roce 2024 dle rozpisu v příloze.</w:t>
      </w:r>
    </w:p>
    <w:p w14:paraId="2DD8A4E2" w14:textId="77777777" w:rsidR="0022474E" w:rsidRDefault="0022474E">
      <w:pPr>
        <w:spacing w:after="0" w:line="240" w:lineRule="auto"/>
        <w:ind w:left="1364"/>
        <w:jc w:val="both"/>
        <w:rPr>
          <w:rFonts w:ascii="Times New Roman" w:eastAsia="Times New Roman" w:hAnsi="Times New Roman" w:cs="Times New Roman"/>
          <w:b/>
          <w:sz w:val="24"/>
          <w:szCs w:val="24"/>
        </w:rPr>
      </w:pPr>
    </w:p>
    <w:p w14:paraId="6B3A3B61" w14:textId="77777777" w:rsidR="0022474E" w:rsidRDefault="00000000">
      <w:pPr>
        <w:numPr>
          <w:ilvl w:val="0"/>
          <w:numId w:val="4"/>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ODMĚNA A PLATEBNÍ PODMÍNKY</w:t>
      </w:r>
    </w:p>
    <w:p w14:paraId="3404EACE" w14:textId="77777777" w:rsidR="0022474E" w:rsidRDefault="0022474E">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rPr>
      </w:pPr>
    </w:p>
    <w:p w14:paraId="3BB0B056" w14:textId="77777777" w:rsidR="0022474E" w:rsidRDefault="00000000">
      <w:pPr>
        <w:numPr>
          <w:ilvl w:val="1"/>
          <w:numId w:val="4"/>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sjednávají, že za poskytované Služby dle této smlouvy se objednatel zavazuje poskytovateli zaplatit odměnu, která bude poskytovatelem účtována takto:</w:t>
      </w:r>
    </w:p>
    <w:p w14:paraId="0469A25F" w14:textId="77777777" w:rsidR="0022474E" w:rsidRDefault="00000000">
      <w:pPr>
        <w:numPr>
          <w:ilvl w:val="2"/>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dílčích Zadání objednatele z Oblasti 1 na základě součtu hodin poskytovatelem řádně a včas poskytnutých Služeb, a to dle Soupisu Služeb, když hodinová sazby takové odměny je obsažena v příloze č. 1 této smlouvy,</w:t>
      </w:r>
    </w:p>
    <w:p w14:paraId="6386C2CB" w14:textId="77777777" w:rsidR="0022474E" w:rsidRDefault="00000000">
      <w:pPr>
        <w:numPr>
          <w:ilvl w:val="2"/>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dílčích Zadání objednatele z Oblasti 2 po řádném a včasném poskytnutí Služeb (po realizaci konkrétního workshopu), a to dle Soupisu Služeb, ve výši, která je obsažena v příloze č. 1 této smlouvy. </w:t>
      </w:r>
    </w:p>
    <w:p w14:paraId="43EBCCFF" w14:textId="77777777" w:rsidR="0022474E" w:rsidRDefault="00000000">
      <w:pPr>
        <w:numPr>
          <w:ilvl w:val="1"/>
          <w:numId w:val="4"/>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Nejvyšší celková sjednaná odměna za veškeré poskytnuté Služby dle této smlouvy, vykázané dle Soupisů Služeb, včetně cestovních nákladů, činí </w:t>
      </w:r>
      <w:proofErr w:type="gramStart"/>
      <w:r>
        <w:rPr>
          <w:rFonts w:ascii="Times New Roman" w:eastAsia="Times New Roman" w:hAnsi="Times New Roman" w:cs="Times New Roman"/>
          <w:b/>
          <w:sz w:val="24"/>
          <w:szCs w:val="24"/>
        </w:rPr>
        <w:t>619.060,-</w:t>
      </w:r>
      <w:proofErr w:type="gramEnd"/>
      <w:r>
        <w:rPr>
          <w:rFonts w:ascii="Times New Roman" w:eastAsia="Times New Roman" w:hAnsi="Times New Roman" w:cs="Times New Roman"/>
          <w:b/>
          <w:sz w:val="24"/>
          <w:szCs w:val="24"/>
        </w:rPr>
        <w:t xml:space="preserve"> Kč bez DPH</w:t>
      </w:r>
      <w:r>
        <w:rPr>
          <w:rFonts w:ascii="Times New Roman" w:eastAsia="Times New Roman" w:hAnsi="Times New Roman" w:cs="Times New Roman"/>
          <w:sz w:val="24"/>
          <w:szCs w:val="24"/>
        </w:rPr>
        <w:t xml:space="preserve"> (dále také jen „Celková Odměna“), která je sjednána jako odměna nejvýše přípustná a nepřekročitelná. </w:t>
      </w:r>
    </w:p>
    <w:p w14:paraId="48243804" w14:textId="77777777" w:rsidR="0022474E" w:rsidRDefault="00000000">
      <w:pPr>
        <w:numPr>
          <w:ilvl w:val="1"/>
          <w:numId w:val="4"/>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Odměna bude uhrazena na základě faktury s náležitostmi daňového dokladu vystavené poskytovatelem. Faktura musí obsahovat odkaz na tuto smlouvu. Poskytovatel je oprávněn fakturovat vždy částku odpovídající skutečně poskytnutým Službách za fakturované období v souladu se schváleným Soupisem Služeb. Právo na úhradu odměny vzniká okamžikem poskytnutí Služeb a převzetím výstupů poskytovatele objednatelem, přičemž přílohou a podmínkou pro vystavení faktur je zpracování Soupisu Služeb dle čl. 3. této smlouvy a jeho schválení kontaktní osobou objednatele.</w:t>
      </w:r>
    </w:p>
    <w:p w14:paraId="3085C214" w14:textId="77777777" w:rsidR="0022474E" w:rsidRDefault="00000000">
      <w:pPr>
        <w:numPr>
          <w:ilvl w:val="1"/>
          <w:numId w:val="4"/>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Splatnost faktur činí 21 dnů od doručení objednateli. Objednatel je oprávněn fakturu vrátit poskytovateli ve lhůtě 21 dnů ode dne jejího doručení, pokud faktura nebude obsahovat náležitosti dle této smlouvy. Poskytovatel je v takovém případě povinen objednateli bezodkladně doručit novou fakturu, která bude splňovat veškeré náležitosti dle této smlouvy, a to s novým datem splatnosti v souladu s první větou tohoto odstavce tohoto článku této smlouvy.</w:t>
      </w:r>
    </w:p>
    <w:p w14:paraId="16733DD4" w14:textId="77777777" w:rsidR="0022474E" w:rsidRDefault="00000000">
      <w:pPr>
        <w:numPr>
          <w:ilvl w:val="1"/>
          <w:numId w:val="4"/>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Nedohodnou-li se smluvní strany jinak, bude cena hrazena na bankovní účet poskytovatele uvedený v této smlouvě.</w:t>
      </w:r>
    </w:p>
    <w:p w14:paraId="5E17A935" w14:textId="77777777" w:rsidR="0022474E" w:rsidRDefault="0022474E">
      <w:pPr>
        <w:spacing w:after="0" w:line="240" w:lineRule="auto"/>
        <w:ind w:left="1440"/>
        <w:jc w:val="both"/>
        <w:rPr>
          <w:rFonts w:ascii="Times New Roman" w:eastAsia="Times New Roman" w:hAnsi="Times New Roman" w:cs="Times New Roman"/>
          <w:sz w:val="24"/>
          <w:szCs w:val="24"/>
        </w:rPr>
      </w:pPr>
    </w:p>
    <w:p w14:paraId="4CC34320" w14:textId="77777777" w:rsidR="0022474E" w:rsidRDefault="00000000">
      <w:pPr>
        <w:numPr>
          <w:ilvl w:val="0"/>
          <w:numId w:val="4"/>
        </w:numPr>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TRVÁNÍ A UKONČENÍ SMLOUVY</w:t>
      </w:r>
    </w:p>
    <w:p w14:paraId="79F2F98A" w14:textId="77777777" w:rsidR="0022474E" w:rsidRDefault="0022474E">
      <w:pPr>
        <w:spacing w:after="0" w:line="240" w:lineRule="auto"/>
        <w:ind w:left="644"/>
        <w:jc w:val="both"/>
        <w:rPr>
          <w:rFonts w:ascii="Times New Roman" w:eastAsia="Times New Roman" w:hAnsi="Times New Roman" w:cs="Times New Roman"/>
          <w:b/>
          <w:sz w:val="24"/>
          <w:szCs w:val="24"/>
        </w:rPr>
      </w:pPr>
    </w:p>
    <w:p w14:paraId="795C17F1" w14:textId="77777777" w:rsidR="0022474E" w:rsidRDefault="00000000">
      <w:pPr>
        <w:numPr>
          <w:ilvl w:val="1"/>
          <w:numId w:val="4"/>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smlouva nabývá platnosti a účinnosti dnem jejího podpisu smluvními stranami.</w:t>
      </w:r>
    </w:p>
    <w:p w14:paraId="5D0F7FA5" w14:textId="77777777" w:rsidR="0022474E" w:rsidRDefault="00000000">
      <w:pPr>
        <w:numPr>
          <w:ilvl w:val="1"/>
          <w:numId w:val="4"/>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smlouva se uzavírá na dobu určitou od 2. 4. 2024 do 31. 12. 2024.</w:t>
      </w:r>
    </w:p>
    <w:p w14:paraId="36A0C9F7" w14:textId="77777777" w:rsidR="0022474E" w:rsidRDefault="00000000">
      <w:pPr>
        <w:numPr>
          <w:ilvl w:val="1"/>
          <w:numId w:val="4"/>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Tuto smlouvu lze ukončit pouze způsoby sjednanými v tomto článku této smlouvy.</w:t>
      </w:r>
    </w:p>
    <w:p w14:paraId="5170C738" w14:textId="77777777" w:rsidR="0022474E" w:rsidRDefault="00000000">
      <w:pPr>
        <w:numPr>
          <w:ilvl w:val="1"/>
          <w:numId w:val="4"/>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je oprávněn odstoupit od této smlouvy v těchto případech:</w:t>
      </w:r>
    </w:p>
    <w:p w14:paraId="6E979BEA" w14:textId="77777777" w:rsidR="0022474E" w:rsidRDefault="00000000">
      <w:pPr>
        <w:numPr>
          <w:ilvl w:val="2"/>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prodlení poskytovatele s plněním Služeb dle konkrétního Zadání delším </w:t>
      </w:r>
      <w:r>
        <w:rPr>
          <w:rFonts w:ascii="Times New Roman" w:eastAsia="Times New Roman" w:hAnsi="Times New Roman" w:cs="Times New Roman"/>
          <w:sz w:val="24"/>
          <w:szCs w:val="24"/>
          <w:highlight w:val="white"/>
        </w:rPr>
        <w:t>než 5 dnů,</w:t>
      </w:r>
    </w:p>
    <w:p w14:paraId="4945416A" w14:textId="77777777" w:rsidR="0022474E" w:rsidRDefault="00000000">
      <w:pPr>
        <w:numPr>
          <w:ilvl w:val="2"/>
          <w:numId w:val="4"/>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prodlení poskytovatele s odstraněním vad delším než 5 dnů,</w:t>
      </w:r>
    </w:p>
    <w:p w14:paraId="00EB5E72" w14:textId="77777777" w:rsidR="0022474E" w:rsidRDefault="00000000">
      <w:pPr>
        <w:numPr>
          <w:ilvl w:val="2"/>
          <w:numId w:val="4"/>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porušení závazků a povinností poskytovatele dle čl. 9. této smlouvy.</w:t>
      </w:r>
    </w:p>
    <w:p w14:paraId="6092F435" w14:textId="77777777" w:rsidR="0022474E" w:rsidRDefault="00000000">
      <w:pPr>
        <w:numPr>
          <w:ilvl w:val="1"/>
          <w:numId w:val="4"/>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Obě smluvní strany jsou oprávněny tuto smlouvu také vy</w:t>
      </w:r>
      <w:r>
        <w:rPr>
          <w:rFonts w:ascii="Times New Roman" w:eastAsia="Times New Roman" w:hAnsi="Times New Roman" w:cs="Times New Roman"/>
          <w:sz w:val="24"/>
          <w:szCs w:val="24"/>
        </w:rPr>
        <w:t>povědět bez uvedení důvodu, když výpověď musí být učiněna písemně a doručena do sídla druhé smluvní strany. Výpovědní doba je smluvními stranami sjednána v délce 2 měsíce a počíná běžet první den kalendářního měsíce následujícího po doručení výpovědi.</w:t>
      </w:r>
    </w:p>
    <w:p w14:paraId="00AF8953" w14:textId="77777777" w:rsidR="0022474E" w:rsidRDefault="00000000">
      <w:pPr>
        <w:numPr>
          <w:ilvl w:val="1"/>
          <w:numId w:val="4"/>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Tuto smlouvu lze ukončit také dohodou smluvních stran.</w:t>
      </w:r>
    </w:p>
    <w:p w14:paraId="6933DB97" w14:textId="77777777" w:rsidR="0022474E" w:rsidRDefault="00000000">
      <w:pPr>
        <w:numPr>
          <w:ilvl w:val="1"/>
          <w:numId w:val="4"/>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Skončení této smlouvy nemá vliv na platnost a účinnost dosud nesplněných Zadání, poskytovatel je povinen dosud nesplněné závazky dle dílčích Zadání řádně a včas dokončit.</w:t>
      </w:r>
    </w:p>
    <w:p w14:paraId="057C10AB" w14:textId="77777777" w:rsidR="0022474E" w:rsidRDefault="00000000">
      <w:pPr>
        <w:numPr>
          <w:ilvl w:val="1"/>
          <w:numId w:val="4"/>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se výslovně dohodly, že dojde-li z jakéhokoliv důvodu k ukončení této smlouvy, zůstanou nedotčeny nároky na náhradu škody, nároky na smluvní pokuty, práva duševního vlastnictví a povinnosti mlčenlivosti sjednané touto smlouvou.</w:t>
      </w:r>
    </w:p>
    <w:p w14:paraId="039822C7" w14:textId="77777777" w:rsidR="0022474E" w:rsidRDefault="00000000">
      <w:pPr>
        <w:numPr>
          <w:ilvl w:val="1"/>
          <w:numId w:val="4"/>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w:t>
      </w:r>
      <w:r>
        <w:rPr>
          <w:rFonts w:ascii="Times New Roman" w:eastAsia="Times New Roman" w:hAnsi="Times New Roman" w:cs="Times New Roman"/>
          <w:sz w:val="24"/>
          <w:szCs w:val="24"/>
          <w:highlight w:val="white"/>
        </w:rPr>
        <w:t xml:space="preserve"> strany se výslovně dohodly, že dojde-li z jakéhokoliv důvodu k ukončení této smlouvy, zůstávají objednateli i nadále práva duševního vlastnictví dle čl. 7. této smlouvy a tam sjednaná práva užívání.</w:t>
      </w:r>
    </w:p>
    <w:p w14:paraId="7E7AD7AC" w14:textId="77777777" w:rsidR="0022474E" w:rsidRDefault="0022474E">
      <w:pPr>
        <w:spacing w:after="0" w:line="240" w:lineRule="auto"/>
        <w:ind w:left="1434"/>
        <w:jc w:val="both"/>
        <w:rPr>
          <w:rFonts w:ascii="Times New Roman" w:eastAsia="Times New Roman" w:hAnsi="Times New Roman" w:cs="Times New Roman"/>
          <w:sz w:val="24"/>
          <w:szCs w:val="24"/>
          <w:highlight w:val="white"/>
        </w:rPr>
      </w:pPr>
    </w:p>
    <w:p w14:paraId="49B0E835" w14:textId="77777777" w:rsidR="0022474E" w:rsidRDefault="00000000">
      <w:pPr>
        <w:numPr>
          <w:ilvl w:val="0"/>
          <w:numId w:val="4"/>
        </w:numPr>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PRÁVA A POVINNOSTI SMLUVNÍCH STRAN</w:t>
      </w:r>
    </w:p>
    <w:p w14:paraId="22C90383" w14:textId="77777777" w:rsidR="0022474E" w:rsidRDefault="0022474E">
      <w:pPr>
        <w:spacing w:after="0" w:line="240" w:lineRule="auto"/>
        <w:ind w:left="644"/>
        <w:jc w:val="both"/>
        <w:rPr>
          <w:rFonts w:ascii="Times New Roman" w:eastAsia="Times New Roman" w:hAnsi="Times New Roman" w:cs="Times New Roman"/>
          <w:b/>
          <w:sz w:val="24"/>
          <w:szCs w:val="24"/>
        </w:rPr>
      </w:pPr>
    </w:p>
    <w:p w14:paraId="14986C4B" w14:textId="77777777" w:rsidR="0022474E" w:rsidRDefault="00000000">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je povinen při provádění Služeb, které jsou předmětem této smlouvy, postupovat poctivě a pečlivě a v zájmu objednatele a je povinen vykonávat Služby podle pokynů objednatele. Od těchto pokynů se může poskytovatel odchýlit jen tehdy, je-li to nezbytné v zájmu objednatele a poskytovatel nemůže včas obdržet jeho souhlas.</w:t>
      </w:r>
    </w:p>
    <w:p w14:paraId="367F3976" w14:textId="77777777" w:rsidR="0022474E" w:rsidRDefault="00000000">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je povinen postupovat s odbornou péčí a podle pokynů objednatele. Poskytovatel je povinen upozornit na případnou zřejmou nevhodnost pokynů objednatele, které by mohly mít za následek vznik újmy. Poskytovatel prohlašuje, že je subjektem plně odborně způsobilým k poskytování Služeb ve smyslu této smlouvy. </w:t>
      </w:r>
    </w:p>
    <w:p w14:paraId="49CC30E5" w14:textId="77777777" w:rsidR="0022474E" w:rsidRDefault="00000000">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je povinen řídit se v průběhu poskytování Služeb, které jsou předmětem této smlouvy, příslušnými právními předpisy, pokyny objednatele a účastnit se případně jednání týkajících se těchto Služeb dle pokynu objednatele. </w:t>
      </w:r>
    </w:p>
    <w:p w14:paraId="397C908B" w14:textId="77777777" w:rsidR="0022474E" w:rsidRDefault="00000000">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se zavazuje předávat poskytovateli veškeré podklady nezbytné pro poskytování Služeb, které jsou předmětem této smlouvy, a poskytne či zajistí mu nezbytnou součinnost.</w:t>
      </w:r>
    </w:p>
    <w:p w14:paraId="7AC1E5AE" w14:textId="77777777" w:rsidR="0022474E" w:rsidRDefault="00000000">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je povinen předat bez zbytečného odkladu objednateli vše, co od něho nebo za něho převzal v souvislosti s plněním této smlouvy.</w:t>
      </w:r>
    </w:p>
    <w:p w14:paraId="7B954575" w14:textId="77777777" w:rsidR="0022474E" w:rsidRDefault="00000000">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smlouva nezakládá právo poskytovatele zastupovat objednatele při právním jednání vůči třetím osobám.</w:t>
      </w:r>
      <w:r>
        <w:br w:type="page"/>
      </w:r>
    </w:p>
    <w:p w14:paraId="2896A672" w14:textId="77777777" w:rsidR="0022474E" w:rsidRDefault="00000000">
      <w:pPr>
        <w:numPr>
          <w:ilvl w:val="0"/>
          <w:numId w:val="4"/>
        </w:numPr>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PRÁVA DUŠEVNÍHO VLASTNICTVÍ</w:t>
      </w:r>
    </w:p>
    <w:p w14:paraId="367C3084" w14:textId="77777777" w:rsidR="0022474E" w:rsidRDefault="0022474E">
      <w:pPr>
        <w:spacing w:after="0" w:line="240" w:lineRule="auto"/>
        <w:ind w:left="644"/>
        <w:jc w:val="both"/>
        <w:rPr>
          <w:rFonts w:ascii="Times New Roman" w:eastAsia="Times New Roman" w:hAnsi="Times New Roman" w:cs="Times New Roman"/>
          <w:b/>
          <w:sz w:val="24"/>
          <w:szCs w:val="24"/>
        </w:rPr>
      </w:pPr>
    </w:p>
    <w:p w14:paraId="555E0E45" w14:textId="77777777" w:rsidR="0022474E" w:rsidRDefault="00000000">
      <w:pPr>
        <w:numPr>
          <w:ilvl w:val="1"/>
          <w:numId w:val="4"/>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že výsledkem činnosti poskytovatele nebo součástí poskytovaných Služeb poskytovatelem dle této smlouvy bude dílo, které je předmětem práv k duševnímu vlastnictví, zejména pak které naplňuje znaky díla ve smyslu § 2 zákona č. 121/2000 Sb., o právu autorském, o právech souvisejících s právem autorským a o změně některých zákonů (autorský zákon), ve znění pozdějších předpisů (dále také jen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poskytuje poskytovatel objednateli s účinností ode dne předání příslušného díla nebo poskytnutím či předáním výstupu dané Služby objednateli výhradní oprávnění k výkonu práva duševního vlastnictví k takovému dílu v neomezeném, množstevním, časovém a územním rozsahu, a to všemi v úvahu přicházejícími způsoby, zejména  způsoby dle § 12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(dále také jen „Licence“). Objednatel je zároveň oprávněn upravit či jinak měnit dílo, jeho název, spojit dílo s jiným dílem či zařadit dílo do díla souborného. Objednatel může Licenci poskytnout jako podlicenci nebo postoupit třetím osobám dle svého výběru, přičemž poskytovatel s tímto výslovně souhlasí. Objednatel není povinen Licenci využít.</w:t>
      </w:r>
    </w:p>
    <w:p w14:paraId="14565080" w14:textId="77777777" w:rsidR="0022474E" w:rsidRDefault="00000000">
      <w:pPr>
        <w:numPr>
          <w:ilvl w:val="1"/>
          <w:numId w:val="4"/>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že výsledkem činnosti poskytovatele nebo součástí poskytovaných Služeb poskytovatelem dle této smlouvy bude i zaměstnanecké či kolektivní dílo (dále jen „Zaměstnanecké dílo“), postupuje poskytovatel jako zaměstnavatel či osoba, z jejíhož podnětu a pod jejímž vedením je Zaměstnanecké dílo vytvářeno a pod jejímž jménem je Zaměstnanecké dílo uváděno na veřejnost, ke dni předání takového Zaměstnaneckého díla právo výkonu majetkových práv autora k Zaměstnaneckému dílu na objednatele, a to celosvětově. Objednatel se tím stává ve vztahu k Zaměstnaneckému dílu vykonavatelem autorských práv majetkových jako zaměstnavatel se všemi souvislostmi, včetně oprávnění vyplývajících z omezení osobnostních práv autora v plném rozsahu, jak pro zaměstnavatele vyplývá z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Autorská majetková práva k Zaměstnaneckému dílu se postupují jako dále postupitelná. Objednatel vykonává svým jménem a na svůj účet majetková autorská práva k Zaměstnaneckému dílu. Objednatel je tam zejména oprávněn Zaměstnanecké dílo bez dalšího sám jakýmkoliv způsobem užít v původní nebo jinak zpracované či jinak změněné podobě, udělit třetí osobě oprávnění k výkonu práva užít toto dílo a pobírat za poskytnutí takového oprávnění či užití odměnu. Objednatel je dále oprávněn nehotové Zaměstnanecké dílo dokončit, a to bez ohledu na podmínky podle § 58 odst. 6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Autorovi nenáleží nárok na přiměřenou dodatečnou odměnu podle ustanovení § 58 odst. 6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Poskytovatel prohlašuje, že všem autorům poskytl či poskytne dostatečnou přiměřenou odměnu a že všechny závazky poskytovatele vůči autorovi jsou buď vypořádány, nebo tyto v budoucnosti vzniklé vypořádá poskytovatel. Poskytovatel je povinen po postoupení majetkových autorských práv k Zaměstnaneckému dílu se zdržet jakéhokoliv užití Zaměstnaneckého díla.</w:t>
      </w:r>
    </w:p>
    <w:p w14:paraId="4E5AF366" w14:textId="77777777" w:rsidR="0022474E" w:rsidRDefault="00000000">
      <w:pPr>
        <w:numPr>
          <w:ilvl w:val="1"/>
          <w:numId w:val="4"/>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Je-li výsledkem nebo součástí Služeb poskytnutých poskytovatele výtvor, který je předmětem práv průmyslového vlastnictví, avšak dosud nebyl přihlášen k ochraně nebo na základě přihlášky dosud nebyl zapsán či udělen anebo se jeho zápis nevyžaduje, zejména průmyslový vzor (dále jen jako „Nezapsané předměty průmyslových práv“) převádí Poskytovatel na Objednatele touto smlouvou kde dni předání těchto výtvorů veškerá práva na Nezapsané předměty průmyslových práv. Objednatel je oprávněn zejména Nezapsané předměty průmyslových práv </w:t>
      </w:r>
      <w:r>
        <w:rPr>
          <w:rFonts w:ascii="Times New Roman" w:eastAsia="Times New Roman" w:hAnsi="Times New Roman" w:cs="Times New Roman"/>
          <w:sz w:val="24"/>
          <w:szCs w:val="24"/>
        </w:rPr>
        <w:lastRenderedPageBreak/>
        <w:t xml:space="preserve">přihlásit k ochraně na území České republiky a jiných teritoriích a neomezeně je i po jejich zápisu využívat na území celého světa včetně České republiky. </w:t>
      </w:r>
    </w:p>
    <w:p w14:paraId="1238730A" w14:textId="77777777" w:rsidR="0022474E" w:rsidRDefault="00000000">
      <w:pPr>
        <w:numPr>
          <w:ilvl w:val="1"/>
          <w:numId w:val="4"/>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výslovně prohlašuje, že je plně oprávněn disponovat právy k duševnímu vlastnictví včetně výše uvedených autorských práv, a zavazuje se za tímto účelem zajistit řádné a nerušené užívání děl objednatelem, včetně případného zajištění dalších souhlasů a licencí od autorů děl v souladu s autorským zákonem, popř. od nositelů jiných práv duševního vlastnictví v souladu s právními předpisy. Poskytovatel se zavazuje, že objednateli uhradí veškeré náklady, výdaje, škody a majetkovou i nemajetkovou újmu, které objednateli vzniknou v důsledku toho, že objednatel nemohl dílo užívat řádně a nerušeně. Další povinnosti především z odpovědnosti za právní vady tím nejsou dotčeny.</w:t>
      </w:r>
    </w:p>
    <w:p w14:paraId="1AA1F817" w14:textId="77777777" w:rsidR="0022474E" w:rsidRDefault="00000000">
      <w:pPr>
        <w:numPr>
          <w:ilvl w:val="1"/>
          <w:numId w:val="4"/>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výslovně sjednávají, že pokud objednatel písemně nestanoví jinak, poskytovatel není oprávněn poskytnout třetím osobám jakýkoliv výsledek činnosti, který vznikne v souvislosti s poskytováním Služeb dle této smlouvy a bylo by jej možné považovat za předmět práva průmyslového nebo jiného duševního vlastnictví.</w:t>
      </w:r>
    </w:p>
    <w:p w14:paraId="52B73956" w14:textId="77777777" w:rsidR="0022474E" w:rsidRDefault="00000000">
      <w:pPr>
        <w:numPr>
          <w:ilvl w:val="1"/>
          <w:numId w:val="4"/>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tímto prohlašuje, že pokud v souvislosti s plněním na základě této smlouvy vytvořil databáze, zřídil je pro objednatele jako pro pořizovatele databáze dle § 89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objednateli </w:t>
      </w:r>
      <w:proofErr w:type="gramStart"/>
      <w:r>
        <w:rPr>
          <w:rFonts w:ascii="Times New Roman" w:eastAsia="Times New Roman" w:hAnsi="Times New Roman" w:cs="Times New Roman"/>
          <w:sz w:val="24"/>
          <w:szCs w:val="24"/>
        </w:rPr>
        <w:t>svědčí</w:t>
      </w:r>
      <w:proofErr w:type="gramEnd"/>
      <w:r>
        <w:rPr>
          <w:rFonts w:ascii="Times New Roman" w:eastAsia="Times New Roman" w:hAnsi="Times New Roman" w:cs="Times New Roman"/>
          <w:sz w:val="24"/>
          <w:szCs w:val="24"/>
        </w:rPr>
        <w:t xml:space="preserve"> všechna práva na vytěžování nebo zužitkování celého obsahu databáze nebo její kvalitativně nebo kvantitativně podstatné části a právo udělit jinému oprávnění k výkonu těchto páv. Objednatel je oprávněn databázi měnit a doplňovat bez souhlasu a vědomí poskytovatele. </w:t>
      </w:r>
    </w:p>
    <w:p w14:paraId="5A1F6DCF" w14:textId="77777777" w:rsidR="0022474E" w:rsidRDefault="00000000">
      <w:pPr>
        <w:numPr>
          <w:ilvl w:val="1"/>
          <w:numId w:val="4"/>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že by se z jakéhokoliv důvodu stal pořizovatelem databáze poskytovatel, poskytovatel touto smlouvou převádí veškerá práva k databází na objednatele a objednatel tato práva přijímá.</w:t>
      </w:r>
    </w:p>
    <w:p w14:paraId="02C488AD" w14:textId="77777777" w:rsidR="0022474E" w:rsidRDefault="00000000">
      <w:pPr>
        <w:numPr>
          <w:ilvl w:val="1"/>
          <w:numId w:val="4"/>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Stejně tak v případě, že poskytovateli vznikla na základě této smlouvy zvláštní práva pořizovatele databáze ve smyslu § 88 a násl.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poskytovatel touto smlouvou veškerá tato práva převádí dle § 90 odst. 6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na objednatele a objednatel tato zvláštní práva pořizovatele databáze přijímá.</w:t>
      </w:r>
    </w:p>
    <w:p w14:paraId="48BC0C98" w14:textId="77777777" w:rsidR="0022474E" w:rsidRDefault="00000000">
      <w:pPr>
        <w:numPr>
          <w:ilvl w:val="1"/>
          <w:numId w:val="4"/>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se výslovně dohodly, že odměna za poskytnutí, postoupení či převod práv dle odst. 1. – 8. tohoto článku této smlouvy, je již zahrnuta v odměně za poskytování Služeb.</w:t>
      </w:r>
    </w:p>
    <w:p w14:paraId="713C0274" w14:textId="77777777" w:rsidR="0022474E" w:rsidRDefault="0022474E">
      <w:pPr>
        <w:spacing w:after="0" w:line="240" w:lineRule="auto"/>
        <w:ind w:left="1440"/>
        <w:jc w:val="both"/>
        <w:rPr>
          <w:rFonts w:ascii="Times New Roman" w:eastAsia="Times New Roman" w:hAnsi="Times New Roman" w:cs="Times New Roman"/>
          <w:sz w:val="24"/>
          <w:szCs w:val="24"/>
        </w:rPr>
      </w:pPr>
    </w:p>
    <w:p w14:paraId="263707D1" w14:textId="77777777" w:rsidR="0022474E" w:rsidRDefault="00000000">
      <w:pPr>
        <w:numPr>
          <w:ilvl w:val="0"/>
          <w:numId w:val="4"/>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ODPOVĚDNOST ZA VADY, ODPOVĚDNOST POSKYTOVATELE ZA ÚJMU</w:t>
      </w:r>
    </w:p>
    <w:p w14:paraId="28339127" w14:textId="77777777" w:rsidR="0022474E" w:rsidRDefault="0022474E">
      <w:pPr>
        <w:pBdr>
          <w:top w:val="nil"/>
          <w:left w:val="nil"/>
          <w:bottom w:val="nil"/>
          <w:right w:val="nil"/>
          <w:between w:val="nil"/>
        </w:pBdr>
        <w:spacing w:after="0" w:line="240" w:lineRule="auto"/>
        <w:ind w:left="644"/>
        <w:jc w:val="both"/>
        <w:rPr>
          <w:rFonts w:ascii="Times New Roman" w:eastAsia="Times New Roman" w:hAnsi="Times New Roman" w:cs="Times New Roman"/>
          <w:color w:val="000000"/>
          <w:sz w:val="24"/>
          <w:szCs w:val="24"/>
        </w:rPr>
      </w:pPr>
    </w:p>
    <w:p w14:paraId="5D544FCC" w14:textId="77777777" w:rsidR="0022474E" w:rsidRDefault="00000000">
      <w:pPr>
        <w:numPr>
          <w:ilvl w:val="2"/>
          <w:numId w:val="3"/>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odpovídá za vady poskytnutých Služeb. Objednatel má práva z vadného plnění u Služeb dle této smlouvy a je oprávněn vady vytknout ve lhůtě do 24 měsíců od poskytnutí konkrétní Služby a předání výstupu konkrétní Služby. Poskytovatel po tuto dobu odpovídá za to, že veškeré výstupy jím poskytnuté v rámci plnění jeho povinností z této smlouvy mají vlastnosti a kvalitu ve vysoké jakosti odpovídající účelu této smlouvy, obsahu této smlouvy a dílčím Zadáním. Obsah těchto výstupů nesmí trpět právními ani jinými vadami. Poskytovatel odpovídá i za právní bezvadnost výstupů a tedy zejména, že jejich užitím na základě této smlouvy zejména: a) nebudou porušena žádná práva třetích osob, zejména osobností a autorské právo, a b) nebude porušen žádný závazný právní předpis.</w:t>
      </w:r>
    </w:p>
    <w:p w14:paraId="06861BA8" w14:textId="77777777" w:rsidR="0022474E" w:rsidRDefault="00000000">
      <w:pPr>
        <w:numPr>
          <w:ilvl w:val="2"/>
          <w:numId w:val="3"/>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Objednatel je povinen reklamovat zjištěné vady Služeb u poskytovatele písemně, a tuto reklamaci doručit do sídla poskytovatele. Objednatel je povinen zjištěné vady popsat.</w:t>
      </w:r>
    </w:p>
    <w:p w14:paraId="61DFA7A3" w14:textId="77777777" w:rsidR="0022474E" w:rsidRDefault="00000000">
      <w:pPr>
        <w:numPr>
          <w:ilvl w:val="2"/>
          <w:numId w:val="3"/>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Poskytovatel je povinen odstranit vadu bezodkladně na své náklady tak, aby objednateli nevznikla jakákoliv újma a v případě, že taková újma vznikne, je povinen ji nahradit v plné výši, přičemž je povinen hradit jak újmu skutečnou, tak ušlý zisk.</w:t>
      </w:r>
    </w:p>
    <w:p w14:paraId="5C2F0D7A" w14:textId="77777777" w:rsidR="0022474E" w:rsidRDefault="00000000">
      <w:pPr>
        <w:numPr>
          <w:ilvl w:val="2"/>
          <w:numId w:val="3"/>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Poskytovatel je povinen odstranit vadu nejpozději ve lhůtě do </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dnů ode dne doručení oznámení o reklamaci.</w:t>
      </w:r>
    </w:p>
    <w:p w14:paraId="1424E56D" w14:textId="77777777" w:rsidR="0022474E" w:rsidRDefault="00000000">
      <w:pPr>
        <w:numPr>
          <w:ilvl w:val="2"/>
          <w:numId w:val="3"/>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Neodstraní-li poskytovatel reklamované vady včas, je objednatel oprávněn na náklady poskytovatele vady odstranit sám či prostřednictvím třetích osob.</w:t>
      </w:r>
    </w:p>
    <w:p w14:paraId="668253D9" w14:textId="77777777" w:rsidR="0022474E" w:rsidRDefault="00000000">
      <w:pPr>
        <w:numPr>
          <w:ilvl w:val="2"/>
          <w:numId w:val="3"/>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Poskytovatel odpovídá za veškeré škody, které při poskytování Služeb vzniknou objednateli i třetím osobám v důsledku porušení poskytovatelem právních předpisů, technických předpisů, norem a jeho závazků a povinností z této smlouvy. </w:t>
      </w:r>
    </w:p>
    <w:p w14:paraId="30D79016" w14:textId="77777777" w:rsidR="0022474E" w:rsidRDefault="0022474E">
      <w:pPr>
        <w:pBdr>
          <w:top w:val="nil"/>
          <w:left w:val="nil"/>
          <w:bottom w:val="nil"/>
          <w:right w:val="nil"/>
          <w:between w:val="nil"/>
        </w:pBdr>
        <w:spacing w:after="0" w:line="240" w:lineRule="auto"/>
        <w:ind w:left="1417"/>
        <w:jc w:val="both"/>
        <w:rPr>
          <w:rFonts w:ascii="Times New Roman" w:eastAsia="Times New Roman" w:hAnsi="Times New Roman" w:cs="Times New Roman"/>
          <w:b/>
          <w:color w:val="000000"/>
          <w:sz w:val="24"/>
          <w:szCs w:val="24"/>
        </w:rPr>
      </w:pPr>
    </w:p>
    <w:p w14:paraId="58BF772E" w14:textId="77777777" w:rsidR="0022474E" w:rsidRDefault="00000000">
      <w:pPr>
        <w:numPr>
          <w:ilvl w:val="0"/>
          <w:numId w:val="4"/>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OCHRANA INFORMACÍ</w:t>
      </w:r>
    </w:p>
    <w:p w14:paraId="444BFBB9" w14:textId="77777777" w:rsidR="0022474E" w:rsidRDefault="0022474E">
      <w:pPr>
        <w:pBdr>
          <w:top w:val="nil"/>
          <w:left w:val="nil"/>
          <w:bottom w:val="nil"/>
          <w:right w:val="nil"/>
          <w:between w:val="nil"/>
        </w:pBdr>
        <w:spacing w:after="0" w:line="240" w:lineRule="auto"/>
        <w:ind w:left="644"/>
        <w:jc w:val="both"/>
        <w:rPr>
          <w:rFonts w:ascii="Times New Roman" w:eastAsia="Times New Roman" w:hAnsi="Times New Roman" w:cs="Times New Roman"/>
          <w:color w:val="000000"/>
          <w:sz w:val="24"/>
          <w:szCs w:val="24"/>
        </w:rPr>
      </w:pPr>
    </w:p>
    <w:p w14:paraId="3204C425" w14:textId="77777777" w:rsidR="0022474E" w:rsidRDefault="00000000">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si je vědom, že v rámci plnění závazků a povinností z této smlouvy mu budou poskytnuty vědomě nebo opomenutím informace, které bude objednatel považovat za důvěrné, když jde zejména, nikoliv však pouze, o tyto:</w:t>
      </w:r>
    </w:p>
    <w:p w14:paraId="7BE59468" w14:textId="77777777" w:rsidR="0022474E" w:rsidRDefault="00000000">
      <w:pPr>
        <w:numPr>
          <w:ilvl w:val="2"/>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jakékoliv informace, údaje, dokumenty, a to v jakékoliv formě (písemné ústní, elektronické), týkající se smluvních a obchodních partnerů a zákazníků objednatele,</w:t>
      </w:r>
    </w:p>
    <w:p w14:paraId="317B593C" w14:textId="77777777" w:rsidR="0022474E" w:rsidRDefault="00000000">
      <w:pPr>
        <w:numPr>
          <w:ilvl w:val="2"/>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údaje o základně smluvních a obchodních partnerů a zákazníků objednatele,</w:t>
      </w:r>
    </w:p>
    <w:p w14:paraId="641B2B96" w14:textId="77777777" w:rsidR="0022474E" w:rsidRDefault="00000000">
      <w:pPr>
        <w:numPr>
          <w:ilvl w:val="2"/>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jakékoliv informace, údaje, dokumenty, a to v jakékoliv formě (písemné ústní, elektronické), týkající se objednatele, jeho podniku (včetně majetku a závazků), jeho zaměstnanců a všech složek jeho podnikání,</w:t>
      </w:r>
    </w:p>
    <w:p w14:paraId="0163FCB4" w14:textId="77777777" w:rsidR="0022474E" w:rsidRDefault="00000000">
      <w:pPr>
        <w:numPr>
          <w:ilvl w:val="2"/>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kalkulační a cenové informace o službách, výrobcích a zboží objednatele,</w:t>
      </w:r>
    </w:p>
    <w:p w14:paraId="73E22562" w14:textId="77777777" w:rsidR="0022474E" w:rsidRDefault="00000000">
      <w:pPr>
        <w:numPr>
          <w:ilvl w:val="2"/>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popisy procesů, vzorců, know-how, informace o provozních metodách, procedurách a pracovních postupech,</w:t>
      </w:r>
    </w:p>
    <w:p w14:paraId="45C10FF2" w14:textId="77777777" w:rsidR="0022474E" w:rsidRDefault="00000000">
      <w:pPr>
        <w:numPr>
          <w:ilvl w:val="2"/>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obchodní a marketingové plány, koncepce a strategie,</w:t>
      </w:r>
    </w:p>
    <w:p w14:paraId="1A8D9926" w14:textId="77777777" w:rsidR="0022474E" w:rsidRDefault="00000000">
      <w:pPr>
        <w:numPr>
          <w:ilvl w:val="2"/>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nabídky, kontakty, smlouvy, dohody nebo jiná ujednání s třetími stranami,</w:t>
      </w:r>
    </w:p>
    <w:p w14:paraId="4538FF4D" w14:textId="77777777" w:rsidR="0022474E" w:rsidRDefault="00000000">
      <w:pPr>
        <w:numPr>
          <w:ilvl w:val="2"/>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informace o výsledcích hospodaření,</w:t>
      </w:r>
    </w:p>
    <w:p w14:paraId="36A7052A" w14:textId="77777777" w:rsidR="0022474E" w:rsidRDefault="00000000">
      <w:pPr>
        <w:numPr>
          <w:ilvl w:val="2"/>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informace o pracovněprávních otázkách</w:t>
      </w:r>
    </w:p>
    <w:p w14:paraId="407DEE14" w14:textId="77777777" w:rsidR="0022474E" w:rsidRDefault="00000000">
      <w:pPr>
        <w:numPr>
          <w:ilvl w:val="2"/>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všechny další informace, jejich zveřejnění či použití by objednateli mohlo způsobit újmu,</w:t>
      </w:r>
    </w:p>
    <w:p w14:paraId="3A235C98" w14:textId="77777777" w:rsidR="0022474E" w:rsidRDefault="00000000">
      <w:pPr>
        <w:spacing w:after="0" w:line="24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dále společně také jen „Důvěrné informace“.</w:t>
      </w:r>
    </w:p>
    <w:p w14:paraId="79A3F933" w14:textId="77777777" w:rsidR="0022474E" w:rsidRDefault="00000000">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se zavazuje, že nezpřístupní třetí osobě Důvěrné informace, které při plnění této smlouvy získal a neužije Důvěrné informace pro sebe, zejména pro svůj vlastní prospěch, ani pro osoby sobě blízké, a v rozporu s účelem této smlouvy (dále také jen „Povinnost mlčenlivosti“).</w:t>
      </w:r>
    </w:p>
    <w:p w14:paraId="229C0C65" w14:textId="77777777" w:rsidR="0022474E" w:rsidRDefault="00000000">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se zavazuje k Povinnosti mlčenlivosti po dobu trvání této smlouvy i pro dobu po skončení této smlouvy, tedy jeho Povinnost mlčenlivosti přetrvá i po ukončení účinnosti této smlouvy.</w:t>
      </w:r>
    </w:p>
    <w:p w14:paraId="579443B3" w14:textId="77777777" w:rsidR="0022474E" w:rsidRDefault="0022474E">
      <w:pPr>
        <w:pBdr>
          <w:top w:val="nil"/>
          <w:left w:val="nil"/>
          <w:bottom w:val="nil"/>
          <w:right w:val="nil"/>
          <w:between w:val="nil"/>
        </w:pBdr>
        <w:spacing w:after="0" w:line="240" w:lineRule="auto"/>
        <w:ind w:left="1417"/>
        <w:jc w:val="both"/>
        <w:rPr>
          <w:rFonts w:ascii="Times New Roman" w:eastAsia="Times New Roman" w:hAnsi="Times New Roman" w:cs="Times New Roman"/>
          <w:b/>
          <w:color w:val="000000"/>
          <w:sz w:val="24"/>
          <w:szCs w:val="24"/>
        </w:rPr>
      </w:pPr>
    </w:p>
    <w:p w14:paraId="6DF60F07" w14:textId="77777777" w:rsidR="0022474E" w:rsidRDefault="0022474E">
      <w:pPr>
        <w:tabs>
          <w:tab w:val="left" w:pos="1476"/>
        </w:tabs>
        <w:spacing w:after="0" w:line="240" w:lineRule="auto"/>
        <w:ind w:left="1417"/>
        <w:jc w:val="both"/>
        <w:rPr>
          <w:rFonts w:ascii="Times New Roman" w:eastAsia="Times New Roman" w:hAnsi="Times New Roman" w:cs="Times New Roman"/>
          <w:sz w:val="24"/>
          <w:szCs w:val="24"/>
        </w:rPr>
      </w:pPr>
    </w:p>
    <w:p w14:paraId="13AB7A0E" w14:textId="77777777" w:rsidR="0022474E" w:rsidRDefault="00000000">
      <w:pPr>
        <w:numPr>
          <w:ilvl w:val="0"/>
          <w:numId w:val="4"/>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SANKCE A SMLUVNÍ POKUTY</w:t>
      </w:r>
    </w:p>
    <w:p w14:paraId="34761DF7" w14:textId="77777777" w:rsidR="0022474E" w:rsidRDefault="0022474E">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rPr>
      </w:pPr>
    </w:p>
    <w:p w14:paraId="32684D05" w14:textId="77777777" w:rsidR="0022474E" w:rsidRDefault="00000000">
      <w:pPr>
        <w:numPr>
          <w:ilvl w:val="1"/>
          <w:numId w:val="4"/>
        </w:numPr>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případě prodlení poskytovatele s plněním jakékoliv Služby dle konkrétního Zadání a této smlouvy v termínech a lhůtách dle konkrétního Zadání je </w:t>
      </w:r>
      <w:r>
        <w:rPr>
          <w:rFonts w:ascii="Times New Roman" w:eastAsia="Times New Roman" w:hAnsi="Times New Roman" w:cs="Times New Roman"/>
          <w:sz w:val="24"/>
          <w:szCs w:val="24"/>
        </w:rPr>
        <w:lastRenderedPageBreak/>
        <w:t xml:space="preserve">poskytovatel povinen zaplatit objednateli smluvní pokutu ve výši 0,01 % z Celkové Odměny za každý den prodlení poskytovatele. </w:t>
      </w:r>
    </w:p>
    <w:p w14:paraId="665F8CCF" w14:textId="77777777" w:rsidR="0022474E" w:rsidRDefault="00000000">
      <w:pPr>
        <w:numPr>
          <w:ilvl w:val="1"/>
          <w:numId w:val="4"/>
        </w:numPr>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prodlení poskytovatele s odstraněním vad Služby dle konkrétní objednávky a této smlouvy v termínech a lhůtách sjednaných v této smlouvě je poskytovatel povinen zaplatit objednateli smluvní pokutu ve výši 0,01 % z Celkové Odměny za každý den prodlení poskytovatele.</w:t>
      </w:r>
    </w:p>
    <w:p w14:paraId="7AA9D2CA" w14:textId="77777777" w:rsidR="0022474E" w:rsidRDefault="00000000">
      <w:pPr>
        <w:numPr>
          <w:ilvl w:val="1"/>
          <w:numId w:val="4"/>
        </w:numPr>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případě porušení jakéhokoliv závazku či povinnosti poskytovatele dle </w:t>
      </w:r>
      <w:r>
        <w:rPr>
          <w:rFonts w:ascii="Times New Roman" w:eastAsia="Times New Roman" w:hAnsi="Times New Roman" w:cs="Times New Roman"/>
          <w:sz w:val="24"/>
          <w:szCs w:val="24"/>
          <w:highlight w:val="white"/>
        </w:rPr>
        <w:t xml:space="preserve">čl. 9. </w:t>
      </w:r>
      <w:r>
        <w:rPr>
          <w:rFonts w:ascii="Times New Roman" w:eastAsia="Times New Roman" w:hAnsi="Times New Roman" w:cs="Times New Roman"/>
          <w:sz w:val="24"/>
          <w:szCs w:val="24"/>
        </w:rPr>
        <w:t>této smlouvy je poskytovatel povinen zaplatit objednateli smluvní pokutu ve výši 20 % z Celkové Odměny za každé takové porušení, a to i opakovaně.</w:t>
      </w:r>
    </w:p>
    <w:p w14:paraId="6008774F" w14:textId="77777777" w:rsidR="0022474E" w:rsidRDefault="00000000">
      <w:pPr>
        <w:numPr>
          <w:ilvl w:val="1"/>
          <w:numId w:val="4"/>
        </w:numPr>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Výše sjednanými smluvními pokutami není dotčeno právo objednatele na náhradu újmy, a to i ušlého zisku v plné výši. Objednatel je oprávněn požadovat náhradu újmy v plné výši bez ohledu na sjednanou smluvní pokutu. Smluvní strany vylučují použití § 2050 Občanského zákoníku.</w:t>
      </w:r>
    </w:p>
    <w:p w14:paraId="3FD5E924" w14:textId="77777777" w:rsidR="0022474E" w:rsidRDefault="00000000">
      <w:pPr>
        <w:numPr>
          <w:ilvl w:val="1"/>
          <w:numId w:val="4"/>
        </w:numPr>
        <w:tabs>
          <w:tab w:val="left" w:pos="1476"/>
        </w:tabs>
        <w:spacing w:after="0" w:line="240" w:lineRule="auto"/>
        <w:ind w:left="1417" w:hanging="3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pokuty jsou splatné do 30 dnů po doručení oznámení o uložení smluvní pokuty objednatelem poskytovateli. Objednatel si vyhrazuje právo na určení způsobu úhrady smluvní pokuty, a to i formou zápočtu proti kterékoliv splatné pohledávce poskytovatele vůči objednateli.</w:t>
      </w:r>
    </w:p>
    <w:p w14:paraId="0C5DE2F2" w14:textId="77777777" w:rsidR="0022474E" w:rsidRDefault="00000000">
      <w:pPr>
        <w:numPr>
          <w:ilvl w:val="1"/>
          <w:numId w:val="4"/>
        </w:numPr>
        <w:tabs>
          <w:tab w:val="left" w:pos="1476"/>
        </w:tabs>
        <w:spacing w:after="0" w:line="240" w:lineRule="auto"/>
        <w:ind w:left="1417" w:hanging="3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Ujednání této smlouvy o smluvních pokutách jsou oddělitelná od ostatních ustanovení této smlouvy a závazky v nich uvedené jsou plně vymahatelné i v případě ukončení této smlouvy či zániku této smlouvy od samého počátku. Smluvní strany prohlašují, že smluvní pokuty sjednané v této smlouvě považují za zcela přiměřené závazkům, který zajišťují.</w:t>
      </w:r>
    </w:p>
    <w:p w14:paraId="08D821BA" w14:textId="77777777" w:rsidR="0022474E" w:rsidRDefault="0022474E">
      <w:pPr>
        <w:spacing w:after="0" w:line="240" w:lineRule="auto"/>
        <w:jc w:val="both"/>
        <w:rPr>
          <w:rFonts w:ascii="Times New Roman" w:eastAsia="Times New Roman" w:hAnsi="Times New Roman" w:cs="Times New Roman"/>
          <w:b/>
          <w:sz w:val="24"/>
          <w:szCs w:val="24"/>
        </w:rPr>
      </w:pPr>
    </w:p>
    <w:p w14:paraId="66929ECE" w14:textId="77777777" w:rsidR="0022474E" w:rsidRDefault="00000000">
      <w:pPr>
        <w:numPr>
          <w:ilvl w:val="0"/>
          <w:numId w:val="4"/>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ZÁVĚREČNÁ USTANOVENÍ</w:t>
      </w:r>
    </w:p>
    <w:p w14:paraId="21E3348E" w14:textId="77777777" w:rsidR="0022474E" w:rsidRDefault="0022474E">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rPr>
      </w:pPr>
    </w:p>
    <w:p w14:paraId="2463FEC2" w14:textId="77777777" w:rsidR="0022474E" w:rsidRDefault="00000000">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Tato smlouva a veškeré vztahy z ní vyplývající se řídí právem České republiky, zejména příslušnými ustanoveními občanského zákoníku. Veškeré spory mezi smluvními stranami vzniklé z této smlouvy, dílčích objednávek nebo v souvislosti s nimi, budou řešeny, pokud možno, smírně. Nebude-li smírného řešení dosaženo, budou spory řešeny v soudním řízení. Smluvní strany výslovně sjednávají pro případné spory z této smlouvy místní příslušnost soudu věcně příslušného v prvním stupni se sídlem v Českých Budějovicích, a to Okresní soud v Českých Budějovicích nebo Krajský soud v Českých Budějovicích.</w:t>
      </w:r>
    </w:p>
    <w:p w14:paraId="2B3123C8" w14:textId="77777777" w:rsidR="0022474E" w:rsidRDefault="00000000">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Práva objednatele a poskytovatele vyplývající z této smlouvy a dílčích objednávek či jejich porušení se promlčují ve lhůtě 5 let ode dne, kdy právo mohlo být uplatněno poprvé s výjimkou práv, u kterých je ze zákona stanovena delší promlčecí lhůta.</w:t>
      </w:r>
    </w:p>
    <w:p w14:paraId="17367831" w14:textId="77777777" w:rsidR="0022474E" w:rsidRDefault="00000000">
      <w:pPr>
        <w:numPr>
          <w:ilvl w:val="1"/>
          <w:numId w:val="2"/>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výslovně souhlasí se zveřejněním této smlouvy včetně jejích dodatků v souladu s povinnostmi objednatele podle platných právních předpisů (zejména dle zákonů: č. 106/1999 Sb., v platném znění; č. 134/2016 </w:t>
      </w:r>
      <w:proofErr w:type="spellStart"/>
      <w:r>
        <w:rPr>
          <w:rFonts w:ascii="Times New Roman" w:eastAsia="Times New Roman" w:hAnsi="Times New Roman" w:cs="Times New Roman"/>
          <w:sz w:val="24"/>
          <w:szCs w:val="24"/>
        </w:rPr>
        <w:t>Sb</w:t>
      </w:r>
      <w:proofErr w:type="spellEnd"/>
      <w:r>
        <w:rPr>
          <w:rFonts w:ascii="Times New Roman" w:eastAsia="Times New Roman" w:hAnsi="Times New Roman" w:cs="Times New Roman"/>
          <w:sz w:val="24"/>
          <w:szCs w:val="24"/>
        </w:rPr>
        <w:t>, v platném znění; č. 340/2015 Sb., v platném znění). Poskytovatel zároveň prohlašuje, že žádné ustanovení této smlouvy nepodléhá jeho obchodnímu tajemství a znění smlouvy lze v zákonem stanoveném rozsahu zveřejnit.</w:t>
      </w:r>
    </w:p>
    <w:p w14:paraId="1FAD9CAF" w14:textId="77777777" w:rsidR="0022474E" w:rsidRDefault="00000000">
      <w:pPr>
        <w:numPr>
          <w:ilvl w:val="1"/>
          <w:numId w:val="2"/>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je podle ustanovení § 2 písm. e) zákona č. 320/2001 Sb., o finanční kontrole ve veřejné správě a o změně některých zákonů, v platném znění, osobou povinnou spolupůsobit při výkonu finanční kontroly prováděné v souvislosti s úhradou zboží nebo služeb z veřejných výdajů. Poskytovatel je povinen řádně uchovávat veškerou dokumentaci související s realizací Veřejné zakázky včetně účetních dokladů minimálně po dobu 10 let od ukončení smluvního vztahu z této smlouvy. </w:t>
      </w:r>
    </w:p>
    <w:p w14:paraId="6260B7D8" w14:textId="77777777" w:rsidR="0022474E" w:rsidRDefault="00000000">
      <w:pPr>
        <w:numPr>
          <w:ilvl w:val="1"/>
          <w:numId w:val="2"/>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Tato smlouva může být doplňována nebo měněna pouze písemnými oboustranně podepsanými číslovanými dodatky. </w:t>
      </w:r>
    </w:p>
    <w:p w14:paraId="3379C43E" w14:textId="77777777" w:rsidR="0022474E" w:rsidRDefault="00000000">
      <w:pPr>
        <w:numPr>
          <w:ilvl w:val="1"/>
          <w:numId w:val="2"/>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Tato smlouva je vyhotovena ve 2 stejnopisech, z nichž každý bude považován za originál. Každá smluvní strana </w:t>
      </w:r>
      <w:proofErr w:type="gramStart"/>
      <w:r>
        <w:rPr>
          <w:rFonts w:ascii="Times New Roman" w:eastAsia="Times New Roman" w:hAnsi="Times New Roman" w:cs="Times New Roman"/>
          <w:sz w:val="24"/>
          <w:szCs w:val="24"/>
        </w:rPr>
        <w:t>obdrží</w:t>
      </w:r>
      <w:proofErr w:type="gramEnd"/>
      <w:r>
        <w:rPr>
          <w:rFonts w:ascii="Times New Roman" w:eastAsia="Times New Roman" w:hAnsi="Times New Roman" w:cs="Times New Roman"/>
          <w:sz w:val="24"/>
          <w:szCs w:val="24"/>
        </w:rPr>
        <w:t xml:space="preserve"> 1 stejnopis. </w:t>
      </w:r>
    </w:p>
    <w:p w14:paraId="616A5224" w14:textId="77777777" w:rsidR="0022474E" w:rsidRDefault="00000000">
      <w:pPr>
        <w:numPr>
          <w:ilvl w:val="1"/>
          <w:numId w:val="2"/>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Písemnosti mezi stranami této smlouvy, s jejichž obsahem je spojen vznik, změna nebo zánik práv a povinností upravených touto smlouvou (zejména odstoupení od smlouvy) se doručují osobně nebo datovou schránkou, není-li v této smlouvě stanoveno jinak. </w:t>
      </w:r>
    </w:p>
    <w:p w14:paraId="46DE2431" w14:textId="77777777" w:rsidR="0022474E" w:rsidRDefault="00000000">
      <w:pPr>
        <w:numPr>
          <w:ilvl w:val="1"/>
          <w:numId w:val="2"/>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Každá smluvní strana oznámí bez zbytečného odkladu druhé smluvní straně jakékoliv změny svých kontaktních osob a jakoukoliv změnu své doručovací adresy, jakož i sídla.</w:t>
      </w:r>
    </w:p>
    <w:p w14:paraId="531F41F8" w14:textId="77777777" w:rsidR="0022474E" w:rsidRDefault="00000000">
      <w:pPr>
        <w:numPr>
          <w:ilvl w:val="1"/>
          <w:numId w:val="2"/>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důkaz toho, že smluvní strany s obsahem této smlouvy souhlasí, rozumí ji a zavazují se k jejímu plnění, připojují své podpisy a prohlašují, že tato rámcové smlouva byla uzavřena podle jejich svobodné a vážné vůle prosté tísně.</w:t>
      </w:r>
    </w:p>
    <w:p w14:paraId="71329C96" w14:textId="77777777" w:rsidR="0022474E" w:rsidRDefault="0022474E">
      <w:pPr>
        <w:spacing w:after="0" w:line="240" w:lineRule="auto"/>
        <w:rPr>
          <w:rFonts w:ascii="Times New Roman" w:eastAsia="Times New Roman" w:hAnsi="Times New Roman" w:cs="Times New Roman"/>
          <w:b/>
          <w:sz w:val="24"/>
          <w:szCs w:val="24"/>
        </w:rPr>
      </w:pPr>
    </w:p>
    <w:p w14:paraId="3DAE09FF" w14:textId="77777777" w:rsidR="0022474E" w:rsidRDefault="0022474E">
      <w:pPr>
        <w:spacing w:after="0" w:line="240" w:lineRule="auto"/>
        <w:rPr>
          <w:rFonts w:ascii="Times New Roman" w:eastAsia="Times New Roman" w:hAnsi="Times New Roman" w:cs="Times New Roman"/>
          <w:sz w:val="24"/>
          <w:szCs w:val="24"/>
        </w:rPr>
      </w:pPr>
    </w:p>
    <w:p w14:paraId="58C25DDE" w14:textId="77777777" w:rsidR="0022474E" w:rsidRDefault="0022474E">
      <w:pPr>
        <w:spacing w:after="0" w:line="240" w:lineRule="auto"/>
        <w:rPr>
          <w:rFonts w:ascii="Times New Roman" w:eastAsia="Times New Roman" w:hAnsi="Times New Roman" w:cs="Times New Roman"/>
          <w:sz w:val="24"/>
          <w:szCs w:val="24"/>
        </w:rPr>
      </w:pPr>
    </w:p>
    <w:p w14:paraId="3397EC82" w14:textId="73D2AC37" w:rsidR="0022474E"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Českých Budějovicích, dne </w:t>
      </w:r>
      <w:r w:rsidR="009059FB">
        <w:rPr>
          <w:rFonts w:ascii="Times New Roman" w:eastAsia="Times New Roman" w:hAnsi="Times New Roman" w:cs="Times New Roman"/>
          <w:sz w:val="24"/>
          <w:szCs w:val="24"/>
        </w:rPr>
        <w:t>2. 4. 2024</w:t>
      </w:r>
    </w:p>
    <w:p w14:paraId="66590F6A" w14:textId="77777777" w:rsidR="0022474E" w:rsidRDefault="0022474E">
      <w:pPr>
        <w:spacing w:after="0" w:line="240" w:lineRule="auto"/>
        <w:rPr>
          <w:rFonts w:ascii="Times New Roman" w:eastAsia="Times New Roman" w:hAnsi="Times New Roman" w:cs="Times New Roman"/>
          <w:sz w:val="24"/>
          <w:szCs w:val="24"/>
        </w:rPr>
      </w:pPr>
    </w:p>
    <w:p w14:paraId="01B14DB2" w14:textId="77777777" w:rsidR="0022474E" w:rsidRDefault="0022474E">
      <w:pPr>
        <w:spacing w:after="0" w:line="240" w:lineRule="auto"/>
        <w:rPr>
          <w:rFonts w:ascii="Times New Roman" w:eastAsia="Times New Roman" w:hAnsi="Times New Roman" w:cs="Times New Roman"/>
          <w:sz w:val="24"/>
          <w:szCs w:val="24"/>
        </w:rPr>
      </w:pPr>
    </w:p>
    <w:p w14:paraId="09FE66A1" w14:textId="77777777" w:rsidR="0022474E" w:rsidRDefault="0022474E">
      <w:pPr>
        <w:spacing w:after="0" w:line="240" w:lineRule="auto"/>
        <w:rPr>
          <w:rFonts w:ascii="Times New Roman" w:eastAsia="Times New Roman" w:hAnsi="Times New Roman" w:cs="Times New Roman"/>
          <w:sz w:val="24"/>
          <w:szCs w:val="24"/>
        </w:rPr>
      </w:pPr>
    </w:p>
    <w:p w14:paraId="7FB3F478" w14:textId="77777777" w:rsidR="0022474E" w:rsidRDefault="0022474E">
      <w:pPr>
        <w:spacing w:after="0" w:line="240" w:lineRule="auto"/>
        <w:rPr>
          <w:rFonts w:ascii="Times New Roman" w:eastAsia="Times New Roman" w:hAnsi="Times New Roman" w:cs="Times New Roman"/>
          <w:sz w:val="24"/>
          <w:szCs w:val="24"/>
        </w:rPr>
      </w:pPr>
    </w:p>
    <w:p w14:paraId="35B6A974" w14:textId="77777777" w:rsidR="0022474E" w:rsidRDefault="00000000">
      <w:pPr>
        <w:spacing w:after="0" w:line="240" w:lineRule="auto"/>
        <w:rPr>
          <w:rFonts w:ascii="Times New Roman" w:eastAsia="Times New Roman" w:hAnsi="Times New Roman" w:cs="Times New Roman"/>
          <w:sz w:val="24"/>
          <w:szCs w:val="24"/>
        </w:rPr>
      </w:pPr>
      <w:r w:rsidRPr="009059FB">
        <w:rPr>
          <w:rFonts w:ascii="Times New Roman" w:eastAsia="Times New Roman" w:hAnsi="Times New Roman" w:cs="Times New Roman"/>
          <w:sz w:val="24"/>
          <w:szCs w:val="24"/>
          <w:highlight w:val="black"/>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059FB">
        <w:rPr>
          <w:rFonts w:ascii="Times New Roman" w:eastAsia="Times New Roman" w:hAnsi="Times New Roman" w:cs="Times New Roman"/>
          <w:sz w:val="24"/>
          <w:szCs w:val="24"/>
          <w:highlight w:val="black"/>
        </w:rPr>
        <w:t>………………………………………</w:t>
      </w:r>
    </w:p>
    <w:p w14:paraId="3B8F9A3D" w14:textId="77777777" w:rsidR="0022474E" w:rsidRDefault="00000000">
      <w:pPr>
        <w:pBdr>
          <w:top w:val="nil"/>
          <w:left w:val="nil"/>
          <w:bottom w:val="nil"/>
          <w:right w:val="nil"/>
          <w:between w:val="nil"/>
        </w:pBdr>
        <w:tabs>
          <w:tab w:val="left" w:pos="15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Poskytovatel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Objednatel České Budějovice -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Evropské hlavní město kultury     2028, </w:t>
      </w:r>
      <w:proofErr w:type="spellStart"/>
      <w:r>
        <w:rPr>
          <w:rFonts w:ascii="Times New Roman" w:eastAsia="Times New Roman" w:hAnsi="Times New Roman" w:cs="Times New Roman"/>
          <w:sz w:val="24"/>
          <w:szCs w:val="24"/>
        </w:rPr>
        <w:t>z.ú</w:t>
      </w:r>
      <w:proofErr w:type="spellEnd"/>
      <w:r>
        <w:rPr>
          <w:rFonts w:ascii="Times New Roman" w:eastAsia="Times New Roman" w:hAnsi="Times New Roman" w:cs="Times New Roman"/>
          <w:sz w:val="24"/>
          <w:szCs w:val="24"/>
        </w:rPr>
        <w:t>.</w:t>
      </w:r>
    </w:p>
    <w:p w14:paraId="0F1CDA80" w14:textId="77777777" w:rsidR="0022474E" w:rsidRDefault="0022474E">
      <w:pPr>
        <w:spacing w:after="0" w:line="240" w:lineRule="auto"/>
        <w:rPr>
          <w:rFonts w:ascii="Times New Roman" w:eastAsia="Times New Roman" w:hAnsi="Times New Roman" w:cs="Times New Roman"/>
          <w:sz w:val="24"/>
          <w:szCs w:val="24"/>
        </w:rPr>
      </w:pPr>
    </w:p>
    <w:p w14:paraId="60F706C9" w14:textId="77777777" w:rsidR="0022474E" w:rsidRDefault="00000000">
      <w:pPr>
        <w:spacing w:after="0" w:line="240" w:lineRule="auto"/>
        <w:rPr>
          <w:rFonts w:ascii="Times New Roman" w:eastAsia="Times New Roman" w:hAnsi="Times New Roman" w:cs="Times New Roman"/>
          <w:sz w:val="24"/>
          <w:szCs w:val="24"/>
        </w:rPr>
      </w:pPr>
      <w:r>
        <w:br w:type="page"/>
      </w:r>
    </w:p>
    <w:p w14:paraId="7FCC4640" w14:textId="77777777" w:rsidR="0022474E"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Příloha 1</w:t>
      </w:r>
    </w:p>
    <w:p w14:paraId="5AB00168" w14:textId="77777777" w:rsidR="0022474E" w:rsidRDefault="0022474E">
      <w:pPr>
        <w:spacing w:after="0" w:line="240" w:lineRule="auto"/>
        <w:rPr>
          <w:rFonts w:ascii="Times New Roman" w:eastAsia="Times New Roman" w:hAnsi="Times New Roman" w:cs="Times New Roman"/>
          <w:sz w:val="24"/>
          <w:szCs w:val="24"/>
        </w:rPr>
      </w:pPr>
    </w:p>
    <w:p w14:paraId="2D32CBDF" w14:textId="77777777" w:rsidR="0022474E" w:rsidRDefault="0022474E">
      <w:pPr>
        <w:spacing w:after="0" w:line="240" w:lineRule="auto"/>
        <w:rPr>
          <w:rFonts w:ascii="Times New Roman" w:eastAsia="Times New Roman" w:hAnsi="Times New Roman" w:cs="Times New Roman"/>
          <w:sz w:val="24"/>
          <w:szCs w:val="24"/>
        </w:rPr>
      </w:pPr>
    </w:p>
    <w:p w14:paraId="10C402BB" w14:textId="77777777" w:rsidR="0022474E" w:rsidRDefault="00000000">
      <w:pPr>
        <w:numPr>
          <w:ilvl w:val="0"/>
          <w:numId w:val="1"/>
        </w:numPr>
        <w:spacing w:after="0" w:line="240" w:lineRule="auto"/>
        <w:jc w:val="both"/>
        <w:rPr>
          <w:b/>
          <w:sz w:val="26"/>
          <w:szCs w:val="26"/>
        </w:rPr>
      </w:pPr>
      <w:r>
        <w:rPr>
          <w:sz w:val="26"/>
          <w:szCs w:val="26"/>
        </w:rPr>
        <w:t xml:space="preserve">Supervize strategie rozvoje publika a přístupnosti v roce 2024 pro České Budějovice – </w:t>
      </w:r>
      <w:r>
        <w:rPr>
          <w:b/>
          <w:sz w:val="26"/>
          <w:szCs w:val="26"/>
        </w:rPr>
        <w:t>Evropské hlavní město kultury 2028 v rámci realizace oblastí “</w:t>
      </w:r>
      <w:proofErr w:type="spellStart"/>
      <w:r>
        <w:rPr>
          <w:b/>
          <w:sz w:val="26"/>
          <w:szCs w:val="26"/>
        </w:rPr>
        <w:t>Outreach</w:t>
      </w:r>
      <w:proofErr w:type="spellEnd"/>
      <w:r>
        <w:rPr>
          <w:b/>
          <w:sz w:val="26"/>
          <w:szCs w:val="26"/>
        </w:rPr>
        <w:t>” a “</w:t>
      </w:r>
      <w:proofErr w:type="spellStart"/>
      <w:r>
        <w:rPr>
          <w:b/>
          <w:sz w:val="26"/>
          <w:szCs w:val="26"/>
        </w:rPr>
        <w:t>Capacity</w:t>
      </w:r>
      <w:proofErr w:type="spellEnd"/>
      <w:r>
        <w:rPr>
          <w:b/>
          <w:sz w:val="26"/>
          <w:szCs w:val="26"/>
        </w:rPr>
        <w:t xml:space="preserve"> </w:t>
      </w:r>
      <w:proofErr w:type="spellStart"/>
      <w:r>
        <w:rPr>
          <w:b/>
          <w:sz w:val="26"/>
          <w:szCs w:val="26"/>
        </w:rPr>
        <w:t>building</w:t>
      </w:r>
      <w:proofErr w:type="spellEnd"/>
      <w:r>
        <w:rPr>
          <w:b/>
          <w:sz w:val="26"/>
          <w:szCs w:val="26"/>
        </w:rPr>
        <w:t xml:space="preserve">” v rozsahu 424 hodin á 780 Kč </w:t>
      </w:r>
      <w:proofErr w:type="gramStart"/>
      <w:r>
        <w:rPr>
          <w:b/>
          <w:sz w:val="26"/>
          <w:szCs w:val="26"/>
        </w:rPr>
        <w:t>=  330</w:t>
      </w:r>
      <w:proofErr w:type="gramEnd"/>
      <w:r>
        <w:rPr>
          <w:b/>
          <w:sz w:val="26"/>
          <w:szCs w:val="26"/>
        </w:rPr>
        <w:t xml:space="preserve"> 720 Kč.</w:t>
      </w:r>
    </w:p>
    <w:p w14:paraId="4AA975CF" w14:textId="77777777" w:rsidR="0022474E" w:rsidRDefault="0022474E">
      <w:pPr>
        <w:spacing w:after="0" w:line="240" w:lineRule="auto"/>
        <w:jc w:val="both"/>
        <w:rPr>
          <w:b/>
          <w:sz w:val="26"/>
          <w:szCs w:val="26"/>
        </w:rPr>
      </w:pPr>
    </w:p>
    <w:p w14:paraId="621950AD" w14:textId="77777777" w:rsidR="0022474E" w:rsidRDefault="00000000">
      <w:pPr>
        <w:spacing w:after="0" w:line="240" w:lineRule="auto"/>
        <w:jc w:val="both"/>
        <w:rPr>
          <w:sz w:val="26"/>
          <w:szCs w:val="26"/>
        </w:rPr>
      </w:pPr>
      <w:r>
        <w:rPr>
          <w:b/>
          <w:sz w:val="26"/>
          <w:szCs w:val="26"/>
        </w:rPr>
        <w:t>V rámci toho:</w:t>
      </w:r>
    </w:p>
    <w:tbl>
      <w:tblPr>
        <w:tblStyle w:val="a"/>
        <w:tblW w:w="11175" w:type="dxa"/>
        <w:tblInd w:w="-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60"/>
        <w:gridCol w:w="3915"/>
        <w:gridCol w:w="1650"/>
        <w:gridCol w:w="1650"/>
      </w:tblGrid>
      <w:tr w:rsidR="0022474E" w14:paraId="2A71899D" w14:textId="77777777">
        <w:tc>
          <w:tcPr>
            <w:tcW w:w="3960" w:type="dxa"/>
            <w:shd w:val="clear" w:color="auto" w:fill="auto"/>
            <w:tcMar>
              <w:top w:w="100" w:type="dxa"/>
              <w:left w:w="100" w:type="dxa"/>
              <w:bottom w:w="100" w:type="dxa"/>
              <w:right w:w="100" w:type="dxa"/>
            </w:tcMar>
          </w:tcPr>
          <w:p w14:paraId="0038EBD2" w14:textId="77777777" w:rsidR="0022474E" w:rsidRDefault="00000000">
            <w:pPr>
              <w:spacing w:after="0" w:line="240" w:lineRule="auto"/>
              <w:rPr>
                <w:b/>
                <w:sz w:val="26"/>
                <w:szCs w:val="26"/>
              </w:rPr>
            </w:pPr>
            <w:r>
              <w:rPr>
                <w:b/>
                <w:sz w:val="26"/>
                <w:szCs w:val="26"/>
              </w:rPr>
              <w:t>aktivity</w:t>
            </w:r>
          </w:p>
        </w:tc>
        <w:tc>
          <w:tcPr>
            <w:tcW w:w="3915" w:type="dxa"/>
            <w:shd w:val="clear" w:color="auto" w:fill="auto"/>
            <w:tcMar>
              <w:top w:w="100" w:type="dxa"/>
              <w:left w:w="100" w:type="dxa"/>
              <w:bottom w:w="100" w:type="dxa"/>
              <w:right w:w="100" w:type="dxa"/>
            </w:tcMar>
          </w:tcPr>
          <w:p w14:paraId="22BB8B24" w14:textId="77777777" w:rsidR="0022474E" w:rsidRDefault="00000000">
            <w:pPr>
              <w:widowControl w:val="0"/>
              <w:spacing w:after="0" w:line="240" w:lineRule="auto"/>
              <w:rPr>
                <w:b/>
                <w:sz w:val="26"/>
                <w:szCs w:val="26"/>
              </w:rPr>
            </w:pPr>
            <w:r>
              <w:rPr>
                <w:b/>
                <w:sz w:val="26"/>
                <w:szCs w:val="26"/>
              </w:rPr>
              <w:t>výstup</w:t>
            </w:r>
          </w:p>
        </w:tc>
        <w:tc>
          <w:tcPr>
            <w:tcW w:w="1650" w:type="dxa"/>
            <w:shd w:val="clear" w:color="auto" w:fill="auto"/>
            <w:tcMar>
              <w:top w:w="100" w:type="dxa"/>
              <w:left w:w="100" w:type="dxa"/>
              <w:bottom w:w="100" w:type="dxa"/>
              <w:right w:w="100" w:type="dxa"/>
            </w:tcMar>
          </w:tcPr>
          <w:p w14:paraId="0FD5B23C" w14:textId="77777777" w:rsidR="0022474E" w:rsidRDefault="00000000">
            <w:pPr>
              <w:widowControl w:val="0"/>
              <w:spacing w:after="0" w:line="240" w:lineRule="auto"/>
              <w:rPr>
                <w:b/>
                <w:sz w:val="26"/>
                <w:szCs w:val="26"/>
              </w:rPr>
            </w:pPr>
            <w:r>
              <w:rPr>
                <w:b/>
                <w:sz w:val="26"/>
                <w:szCs w:val="26"/>
              </w:rPr>
              <w:t>počet hodin á 780 Kč</w:t>
            </w:r>
          </w:p>
        </w:tc>
        <w:tc>
          <w:tcPr>
            <w:tcW w:w="1650" w:type="dxa"/>
            <w:shd w:val="clear" w:color="auto" w:fill="auto"/>
            <w:tcMar>
              <w:top w:w="100" w:type="dxa"/>
              <w:left w:w="100" w:type="dxa"/>
              <w:bottom w:w="100" w:type="dxa"/>
              <w:right w:w="100" w:type="dxa"/>
            </w:tcMar>
          </w:tcPr>
          <w:p w14:paraId="1423549B" w14:textId="77777777" w:rsidR="0022474E" w:rsidRDefault="00000000">
            <w:pPr>
              <w:widowControl w:val="0"/>
              <w:spacing w:after="0" w:line="240" w:lineRule="auto"/>
              <w:rPr>
                <w:b/>
                <w:sz w:val="26"/>
                <w:szCs w:val="26"/>
              </w:rPr>
            </w:pPr>
            <w:r>
              <w:rPr>
                <w:b/>
                <w:sz w:val="26"/>
                <w:szCs w:val="26"/>
              </w:rPr>
              <w:t>cena celkem</w:t>
            </w:r>
          </w:p>
        </w:tc>
      </w:tr>
      <w:tr w:rsidR="0022474E" w14:paraId="46970456" w14:textId="77777777">
        <w:trPr>
          <w:trHeight w:val="460"/>
        </w:trPr>
        <w:tc>
          <w:tcPr>
            <w:tcW w:w="3960" w:type="dxa"/>
            <w:vMerge w:val="restart"/>
            <w:shd w:val="clear" w:color="auto" w:fill="auto"/>
            <w:tcMar>
              <w:top w:w="100" w:type="dxa"/>
              <w:left w:w="100" w:type="dxa"/>
              <w:bottom w:w="100" w:type="dxa"/>
              <w:right w:w="100" w:type="dxa"/>
            </w:tcMar>
          </w:tcPr>
          <w:p w14:paraId="60B91490" w14:textId="77777777" w:rsidR="0022474E" w:rsidRDefault="00000000">
            <w:pPr>
              <w:spacing w:after="0" w:line="240" w:lineRule="auto"/>
              <w:rPr>
                <w:sz w:val="26"/>
                <w:szCs w:val="26"/>
              </w:rPr>
            </w:pPr>
            <w:r>
              <w:rPr>
                <w:sz w:val="26"/>
                <w:szCs w:val="26"/>
              </w:rPr>
              <w:t>Vedení procesu přípravy audience development plánu (plánu rozvoje publika) a plánu přístupnosti pro České Budějovice – EHMK 2028.</w:t>
            </w:r>
          </w:p>
        </w:tc>
        <w:tc>
          <w:tcPr>
            <w:tcW w:w="3915" w:type="dxa"/>
            <w:shd w:val="clear" w:color="auto" w:fill="auto"/>
            <w:tcMar>
              <w:top w:w="100" w:type="dxa"/>
              <w:left w:w="100" w:type="dxa"/>
              <w:bottom w:w="100" w:type="dxa"/>
              <w:right w:w="100" w:type="dxa"/>
            </w:tcMar>
          </w:tcPr>
          <w:p w14:paraId="3756D1EC" w14:textId="77777777" w:rsidR="0022474E" w:rsidRDefault="00000000">
            <w:pPr>
              <w:widowControl w:val="0"/>
              <w:spacing w:after="0" w:line="240" w:lineRule="auto"/>
              <w:rPr>
                <w:sz w:val="26"/>
                <w:szCs w:val="26"/>
              </w:rPr>
            </w:pPr>
            <w:r>
              <w:rPr>
                <w:sz w:val="26"/>
                <w:szCs w:val="26"/>
              </w:rPr>
              <w:t>Report z workshopů s týmem a kurátory – podklady pro tvorbu plánu rozvoje publika</w:t>
            </w:r>
          </w:p>
        </w:tc>
        <w:tc>
          <w:tcPr>
            <w:tcW w:w="1650" w:type="dxa"/>
            <w:shd w:val="clear" w:color="auto" w:fill="auto"/>
            <w:tcMar>
              <w:top w:w="100" w:type="dxa"/>
              <w:left w:w="100" w:type="dxa"/>
              <w:bottom w:w="100" w:type="dxa"/>
              <w:right w:w="100" w:type="dxa"/>
            </w:tcMar>
          </w:tcPr>
          <w:p w14:paraId="18C01D02" w14:textId="77777777" w:rsidR="0022474E" w:rsidRDefault="00000000">
            <w:pPr>
              <w:widowControl w:val="0"/>
              <w:spacing w:after="0" w:line="240" w:lineRule="auto"/>
              <w:rPr>
                <w:sz w:val="26"/>
                <w:szCs w:val="26"/>
              </w:rPr>
            </w:pPr>
            <w:r>
              <w:rPr>
                <w:sz w:val="26"/>
                <w:szCs w:val="26"/>
              </w:rPr>
              <w:t>24</w:t>
            </w:r>
          </w:p>
        </w:tc>
        <w:tc>
          <w:tcPr>
            <w:tcW w:w="1650" w:type="dxa"/>
            <w:shd w:val="clear" w:color="auto" w:fill="auto"/>
            <w:tcMar>
              <w:top w:w="100" w:type="dxa"/>
              <w:left w:w="100" w:type="dxa"/>
              <w:bottom w:w="100" w:type="dxa"/>
              <w:right w:w="100" w:type="dxa"/>
            </w:tcMar>
          </w:tcPr>
          <w:p w14:paraId="1D259A23" w14:textId="77777777" w:rsidR="0022474E" w:rsidRDefault="00000000">
            <w:pPr>
              <w:widowControl w:val="0"/>
              <w:spacing w:after="0" w:line="240" w:lineRule="auto"/>
              <w:rPr>
                <w:sz w:val="26"/>
                <w:szCs w:val="26"/>
              </w:rPr>
            </w:pPr>
            <w:r>
              <w:rPr>
                <w:sz w:val="26"/>
                <w:szCs w:val="26"/>
              </w:rPr>
              <w:t>18 720 Kč</w:t>
            </w:r>
          </w:p>
        </w:tc>
      </w:tr>
      <w:tr w:rsidR="0022474E" w14:paraId="644D513B" w14:textId="77777777">
        <w:trPr>
          <w:trHeight w:val="460"/>
        </w:trPr>
        <w:tc>
          <w:tcPr>
            <w:tcW w:w="3960" w:type="dxa"/>
            <w:vMerge/>
            <w:shd w:val="clear" w:color="auto" w:fill="auto"/>
            <w:tcMar>
              <w:top w:w="100" w:type="dxa"/>
              <w:left w:w="100" w:type="dxa"/>
              <w:bottom w:w="100" w:type="dxa"/>
              <w:right w:w="100" w:type="dxa"/>
            </w:tcMar>
          </w:tcPr>
          <w:p w14:paraId="2A8E25FE" w14:textId="77777777" w:rsidR="0022474E" w:rsidRDefault="0022474E">
            <w:pPr>
              <w:spacing w:after="0" w:line="240" w:lineRule="auto"/>
              <w:jc w:val="both"/>
              <w:rPr>
                <w:sz w:val="26"/>
                <w:szCs w:val="26"/>
              </w:rPr>
            </w:pPr>
          </w:p>
        </w:tc>
        <w:tc>
          <w:tcPr>
            <w:tcW w:w="3915" w:type="dxa"/>
            <w:shd w:val="clear" w:color="auto" w:fill="auto"/>
            <w:tcMar>
              <w:top w:w="100" w:type="dxa"/>
              <w:left w:w="100" w:type="dxa"/>
              <w:bottom w:w="100" w:type="dxa"/>
              <w:right w:w="100" w:type="dxa"/>
            </w:tcMar>
          </w:tcPr>
          <w:p w14:paraId="2A545771" w14:textId="77777777" w:rsidR="0022474E" w:rsidRDefault="00000000">
            <w:pPr>
              <w:widowControl w:val="0"/>
              <w:spacing w:after="0" w:line="240" w:lineRule="auto"/>
              <w:rPr>
                <w:sz w:val="26"/>
                <w:szCs w:val="26"/>
              </w:rPr>
            </w:pPr>
            <w:r>
              <w:rPr>
                <w:sz w:val="26"/>
                <w:szCs w:val="26"/>
              </w:rPr>
              <w:t>Plán rozvoje publika</w:t>
            </w:r>
          </w:p>
        </w:tc>
        <w:tc>
          <w:tcPr>
            <w:tcW w:w="1650" w:type="dxa"/>
            <w:shd w:val="clear" w:color="auto" w:fill="auto"/>
            <w:tcMar>
              <w:top w:w="100" w:type="dxa"/>
              <w:left w:w="100" w:type="dxa"/>
              <w:bottom w:w="100" w:type="dxa"/>
              <w:right w:w="100" w:type="dxa"/>
            </w:tcMar>
          </w:tcPr>
          <w:p w14:paraId="00AB5F8C" w14:textId="77777777" w:rsidR="0022474E" w:rsidRDefault="00000000">
            <w:pPr>
              <w:widowControl w:val="0"/>
              <w:spacing w:after="0" w:line="240" w:lineRule="auto"/>
              <w:rPr>
                <w:sz w:val="26"/>
                <w:szCs w:val="26"/>
              </w:rPr>
            </w:pPr>
            <w:r>
              <w:rPr>
                <w:sz w:val="26"/>
                <w:szCs w:val="26"/>
              </w:rPr>
              <w:t>102</w:t>
            </w:r>
          </w:p>
        </w:tc>
        <w:tc>
          <w:tcPr>
            <w:tcW w:w="1650" w:type="dxa"/>
            <w:shd w:val="clear" w:color="auto" w:fill="auto"/>
            <w:tcMar>
              <w:top w:w="100" w:type="dxa"/>
              <w:left w:w="100" w:type="dxa"/>
              <w:bottom w:w="100" w:type="dxa"/>
              <w:right w:w="100" w:type="dxa"/>
            </w:tcMar>
          </w:tcPr>
          <w:p w14:paraId="497D3B00" w14:textId="77777777" w:rsidR="0022474E" w:rsidRDefault="00000000">
            <w:pPr>
              <w:widowControl w:val="0"/>
              <w:spacing w:after="0" w:line="240" w:lineRule="auto"/>
              <w:rPr>
                <w:sz w:val="26"/>
                <w:szCs w:val="26"/>
              </w:rPr>
            </w:pPr>
            <w:r>
              <w:rPr>
                <w:sz w:val="26"/>
                <w:szCs w:val="26"/>
              </w:rPr>
              <w:t>79 560 Kč</w:t>
            </w:r>
          </w:p>
        </w:tc>
      </w:tr>
      <w:tr w:rsidR="0022474E" w14:paraId="366924E6" w14:textId="77777777">
        <w:trPr>
          <w:trHeight w:val="437"/>
        </w:trPr>
        <w:tc>
          <w:tcPr>
            <w:tcW w:w="3960" w:type="dxa"/>
            <w:vMerge/>
            <w:shd w:val="clear" w:color="auto" w:fill="auto"/>
            <w:tcMar>
              <w:top w:w="100" w:type="dxa"/>
              <w:left w:w="100" w:type="dxa"/>
              <w:bottom w:w="100" w:type="dxa"/>
              <w:right w:w="100" w:type="dxa"/>
            </w:tcMar>
          </w:tcPr>
          <w:p w14:paraId="05322EC3" w14:textId="77777777" w:rsidR="0022474E" w:rsidRDefault="0022474E">
            <w:pPr>
              <w:spacing w:after="0" w:line="240" w:lineRule="auto"/>
              <w:jc w:val="both"/>
              <w:rPr>
                <w:sz w:val="26"/>
                <w:szCs w:val="26"/>
              </w:rPr>
            </w:pPr>
          </w:p>
        </w:tc>
        <w:tc>
          <w:tcPr>
            <w:tcW w:w="3915" w:type="dxa"/>
            <w:shd w:val="clear" w:color="auto" w:fill="auto"/>
            <w:tcMar>
              <w:top w:w="100" w:type="dxa"/>
              <w:left w:w="100" w:type="dxa"/>
              <w:bottom w:w="100" w:type="dxa"/>
              <w:right w:w="100" w:type="dxa"/>
            </w:tcMar>
          </w:tcPr>
          <w:p w14:paraId="713898A6" w14:textId="77777777" w:rsidR="0022474E" w:rsidRDefault="00000000">
            <w:pPr>
              <w:widowControl w:val="0"/>
              <w:spacing w:after="0" w:line="240" w:lineRule="auto"/>
              <w:rPr>
                <w:sz w:val="26"/>
                <w:szCs w:val="26"/>
              </w:rPr>
            </w:pPr>
            <w:r>
              <w:rPr>
                <w:sz w:val="26"/>
                <w:szCs w:val="26"/>
              </w:rPr>
              <w:t>Akční plán přístupnosti</w:t>
            </w:r>
          </w:p>
        </w:tc>
        <w:tc>
          <w:tcPr>
            <w:tcW w:w="1650" w:type="dxa"/>
            <w:shd w:val="clear" w:color="auto" w:fill="auto"/>
            <w:tcMar>
              <w:top w:w="100" w:type="dxa"/>
              <w:left w:w="100" w:type="dxa"/>
              <w:bottom w:w="100" w:type="dxa"/>
              <w:right w:w="100" w:type="dxa"/>
            </w:tcMar>
          </w:tcPr>
          <w:p w14:paraId="2344FFC8" w14:textId="77777777" w:rsidR="0022474E" w:rsidRDefault="00000000">
            <w:pPr>
              <w:widowControl w:val="0"/>
              <w:spacing w:after="0" w:line="240" w:lineRule="auto"/>
              <w:rPr>
                <w:sz w:val="26"/>
                <w:szCs w:val="26"/>
              </w:rPr>
            </w:pPr>
            <w:r>
              <w:rPr>
                <w:sz w:val="26"/>
                <w:szCs w:val="26"/>
              </w:rPr>
              <w:t>40</w:t>
            </w:r>
          </w:p>
        </w:tc>
        <w:tc>
          <w:tcPr>
            <w:tcW w:w="1650" w:type="dxa"/>
            <w:shd w:val="clear" w:color="auto" w:fill="auto"/>
            <w:tcMar>
              <w:top w:w="100" w:type="dxa"/>
              <w:left w:w="100" w:type="dxa"/>
              <w:bottom w:w="100" w:type="dxa"/>
              <w:right w:w="100" w:type="dxa"/>
            </w:tcMar>
          </w:tcPr>
          <w:p w14:paraId="29156FA7" w14:textId="77777777" w:rsidR="0022474E" w:rsidRDefault="00000000">
            <w:pPr>
              <w:widowControl w:val="0"/>
              <w:spacing w:after="0" w:line="240" w:lineRule="auto"/>
              <w:rPr>
                <w:sz w:val="26"/>
                <w:szCs w:val="26"/>
              </w:rPr>
            </w:pPr>
            <w:r>
              <w:rPr>
                <w:sz w:val="26"/>
                <w:szCs w:val="26"/>
              </w:rPr>
              <w:t>31 200 Kč</w:t>
            </w:r>
          </w:p>
        </w:tc>
      </w:tr>
      <w:tr w:rsidR="0022474E" w14:paraId="3997F962" w14:textId="77777777">
        <w:tc>
          <w:tcPr>
            <w:tcW w:w="3960" w:type="dxa"/>
            <w:shd w:val="clear" w:color="auto" w:fill="auto"/>
            <w:tcMar>
              <w:top w:w="100" w:type="dxa"/>
              <w:left w:w="100" w:type="dxa"/>
              <w:bottom w:w="100" w:type="dxa"/>
              <w:right w:w="100" w:type="dxa"/>
            </w:tcMar>
          </w:tcPr>
          <w:p w14:paraId="7AB94D1D" w14:textId="77777777" w:rsidR="0022474E" w:rsidRDefault="00000000">
            <w:pPr>
              <w:spacing w:after="0" w:line="240" w:lineRule="auto"/>
              <w:rPr>
                <w:sz w:val="26"/>
                <w:szCs w:val="26"/>
              </w:rPr>
            </w:pPr>
            <w:r>
              <w:rPr>
                <w:sz w:val="26"/>
                <w:szCs w:val="26"/>
              </w:rPr>
              <w:t xml:space="preserve">Obsahová příprava vzdělávacího modulu s tématem přístupnosti v kultuře v rámci projektu "Open </w:t>
            </w:r>
            <w:proofErr w:type="spellStart"/>
            <w:r>
              <w:rPr>
                <w:sz w:val="26"/>
                <w:szCs w:val="26"/>
              </w:rPr>
              <w:t>season</w:t>
            </w:r>
            <w:proofErr w:type="spellEnd"/>
            <w:r>
              <w:rPr>
                <w:sz w:val="26"/>
                <w:szCs w:val="26"/>
              </w:rPr>
              <w:t xml:space="preserve"> / Otevřená sezóna” pro rok 2024.</w:t>
            </w:r>
          </w:p>
        </w:tc>
        <w:tc>
          <w:tcPr>
            <w:tcW w:w="3915" w:type="dxa"/>
            <w:shd w:val="clear" w:color="auto" w:fill="auto"/>
            <w:tcMar>
              <w:top w:w="100" w:type="dxa"/>
              <w:left w:w="100" w:type="dxa"/>
              <w:bottom w:w="100" w:type="dxa"/>
              <w:right w:w="100" w:type="dxa"/>
            </w:tcMar>
          </w:tcPr>
          <w:p w14:paraId="31D04F44" w14:textId="77777777" w:rsidR="0022474E" w:rsidRDefault="00000000">
            <w:pPr>
              <w:widowControl w:val="0"/>
              <w:spacing w:after="0" w:line="240" w:lineRule="auto"/>
              <w:rPr>
                <w:sz w:val="26"/>
                <w:szCs w:val="26"/>
              </w:rPr>
            </w:pPr>
            <w:r>
              <w:rPr>
                <w:sz w:val="26"/>
                <w:szCs w:val="26"/>
              </w:rPr>
              <w:t>Koncept týdenního vzdělávacího programu připraveného k realizaci v roce 2024</w:t>
            </w:r>
          </w:p>
        </w:tc>
        <w:tc>
          <w:tcPr>
            <w:tcW w:w="1650" w:type="dxa"/>
            <w:shd w:val="clear" w:color="auto" w:fill="auto"/>
            <w:tcMar>
              <w:top w:w="100" w:type="dxa"/>
              <w:left w:w="100" w:type="dxa"/>
              <w:bottom w:w="100" w:type="dxa"/>
              <w:right w:w="100" w:type="dxa"/>
            </w:tcMar>
          </w:tcPr>
          <w:p w14:paraId="1F7DB5C0" w14:textId="77777777" w:rsidR="0022474E" w:rsidRDefault="00000000">
            <w:pPr>
              <w:widowControl w:val="0"/>
              <w:spacing w:after="0" w:line="240" w:lineRule="auto"/>
              <w:rPr>
                <w:sz w:val="26"/>
                <w:szCs w:val="26"/>
              </w:rPr>
            </w:pPr>
            <w:r>
              <w:rPr>
                <w:sz w:val="26"/>
                <w:szCs w:val="26"/>
              </w:rPr>
              <w:t>30</w:t>
            </w:r>
          </w:p>
        </w:tc>
        <w:tc>
          <w:tcPr>
            <w:tcW w:w="1650" w:type="dxa"/>
            <w:shd w:val="clear" w:color="auto" w:fill="auto"/>
            <w:tcMar>
              <w:top w:w="100" w:type="dxa"/>
              <w:left w:w="100" w:type="dxa"/>
              <w:bottom w:w="100" w:type="dxa"/>
              <w:right w:w="100" w:type="dxa"/>
            </w:tcMar>
          </w:tcPr>
          <w:p w14:paraId="34B25C9E" w14:textId="77777777" w:rsidR="0022474E" w:rsidRDefault="00000000">
            <w:pPr>
              <w:widowControl w:val="0"/>
              <w:spacing w:after="0" w:line="240" w:lineRule="auto"/>
              <w:rPr>
                <w:sz w:val="26"/>
                <w:szCs w:val="26"/>
              </w:rPr>
            </w:pPr>
            <w:r>
              <w:rPr>
                <w:sz w:val="26"/>
                <w:szCs w:val="26"/>
              </w:rPr>
              <w:t>23 400 Kč</w:t>
            </w:r>
          </w:p>
        </w:tc>
      </w:tr>
      <w:tr w:rsidR="0022474E" w14:paraId="46E05ECE" w14:textId="77777777">
        <w:tc>
          <w:tcPr>
            <w:tcW w:w="3960" w:type="dxa"/>
            <w:shd w:val="clear" w:color="auto" w:fill="auto"/>
            <w:tcMar>
              <w:top w:w="100" w:type="dxa"/>
              <w:left w:w="100" w:type="dxa"/>
              <w:bottom w:w="100" w:type="dxa"/>
              <w:right w:w="100" w:type="dxa"/>
            </w:tcMar>
          </w:tcPr>
          <w:p w14:paraId="1646F23B" w14:textId="77777777" w:rsidR="0022474E" w:rsidRDefault="00000000">
            <w:pPr>
              <w:spacing w:after="0" w:line="240" w:lineRule="auto"/>
              <w:rPr>
                <w:rFonts w:ascii="Times New Roman" w:eastAsia="Times New Roman" w:hAnsi="Times New Roman" w:cs="Times New Roman"/>
                <w:sz w:val="20"/>
                <w:szCs w:val="20"/>
              </w:rPr>
            </w:pPr>
            <w:r>
              <w:rPr>
                <w:sz w:val="26"/>
                <w:szCs w:val="26"/>
              </w:rPr>
              <w:t xml:space="preserve">Příprava dalšího rozvoje projektu "Open </w:t>
            </w:r>
            <w:proofErr w:type="spellStart"/>
            <w:r>
              <w:rPr>
                <w:sz w:val="26"/>
                <w:szCs w:val="26"/>
              </w:rPr>
              <w:t>season</w:t>
            </w:r>
            <w:proofErr w:type="spellEnd"/>
            <w:r>
              <w:rPr>
                <w:sz w:val="26"/>
                <w:szCs w:val="26"/>
              </w:rPr>
              <w:t xml:space="preserve"> / Otevřená sezóna” v rámci projektového rodného listu pro roky 2025–2028.</w:t>
            </w:r>
          </w:p>
        </w:tc>
        <w:tc>
          <w:tcPr>
            <w:tcW w:w="3915" w:type="dxa"/>
            <w:shd w:val="clear" w:color="auto" w:fill="auto"/>
            <w:tcMar>
              <w:top w:w="100" w:type="dxa"/>
              <w:left w:w="100" w:type="dxa"/>
              <w:bottom w:w="100" w:type="dxa"/>
              <w:right w:w="100" w:type="dxa"/>
            </w:tcMar>
          </w:tcPr>
          <w:p w14:paraId="3AC77BCE" w14:textId="77777777" w:rsidR="0022474E" w:rsidRDefault="00000000">
            <w:pPr>
              <w:widowControl w:val="0"/>
              <w:spacing w:after="0" w:line="240" w:lineRule="auto"/>
              <w:rPr>
                <w:sz w:val="26"/>
                <w:szCs w:val="26"/>
              </w:rPr>
            </w:pPr>
            <w:r>
              <w:rPr>
                <w:sz w:val="26"/>
                <w:szCs w:val="26"/>
              </w:rPr>
              <w:t>Projektový rodný list</w:t>
            </w:r>
          </w:p>
        </w:tc>
        <w:tc>
          <w:tcPr>
            <w:tcW w:w="1650" w:type="dxa"/>
            <w:shd w:val="clear" w:color="auto" w:fill="auto"/>
            <w:tcMar>
              <w:top w:w="100" w:type="dxa"/>
              <w:left w:w="100" w:type="dxa"/>
              <w:bottom w:w="100" w:type="dxa"/>
              <w:right w:w="100" w:type="dxa"/>
            </w:tcMar>
          </w:tcPr>
          <w:p w14:paraId="11E5546C" w14:textId="77777777" w:rsidR="0022474E" w:rsidRDefault="00000000">
            <w:pPr>
              <w:widowControl w:val="0"/>
              <w:spacing w:after="0" w:line="240" w:lineRule="auto"/>
              <w:rPr>
                <w:sz w:val="26"/>
                <w:szCs w:val="26"/>
              </w:rPr>
            </w:pPr>
            <w:r>
              <w:rPr>
                <w:sz w:val="26"/>
                <w:szCs w:val="26"/>
              </w:rPr>
              <w:t>32</w:t>
            </w:r>
          </w:p>
        </w:tc>
        <w:tc>
          <w:tcPr>
            <w:tcW w:w="1650" w:type="dxa"/>
            <w:shd w:val="clear" w:color="auto" w:fill="auto"/>
            <w:tcMar>
              <w:top w:w="100" w:type="dxa"/>
              <w:left w:w="100" w:type="dxa"/>
              <w:bottom w:w="100" w:type="dxa"/>
              <w:right w:w="100" w:type="dxa"/>
            </w:tcMar>
          </w:tcPr>
          <w:p w14:paraId="25E46AC2" w14:textId="77777777" w:rsidR="0022474E" w:rsidRDefault="00000000">
            <w:pPr>
              <w:widowControl w:val="0"/>
              <w:spacing w:after="0" w:line="240" w:lineRule="auto"/>
              <w:rPr>
                <w:sz w:val="26"/>
                <w:szCs w:val="26"/>
              </w:rPr>
            </w:pPr>
            <w:r>
              <w:rPr>
                <w:sz w:val="26"/>
                <w:szCs w:val="26"/>
              </w:rPr>
              <w:t>24 960 Kč</w:t>
            </w:r>
          </w:p>
        </w:tc>
      </w:tr>
      <w:tr w:rsidR="0022474E" w14:paraId="4D83785C" w14:textId="77777777">
        <w:trPr>
          <w:trHeight w:val="1697"/>
        </w:trPr>
        <w:tc>
          <w:tcPr>
            <w:tcW w:w="3960" w:type="dxa"/>
            <w:vMerge w:val="restart"/>
            <w:shd w:val="clear" w:color="auto" w:fill="auto"/>
            <w:tcMar>
              <w:top w:w="100" w:type="dxa"/>
              <w:left w:w="100" w:type="dxa"/>
              <w:bottom w:w="100" w:type="dxa"/>
              <w:right w:w="100" w:type="dxa"/>
            </w:tcMar>
          </w:tcPr>
          <w:p w14:paraId="28A1E5DF" w14:textId="77777777" w:rsidR="0022474E" w:rsidRDefault="00000000">
            <w:pPr>
              <w:spacing w:after="0" w:line="240" w:lineRule="auto"/>
              <w:rPr>
                <w:sz w:val="26"/>
                <w:szCs w:val="26"/>
              </w:rPr>
            </w:pPr>
            <w:r>
              <w:rPr>
                <w:sz w:val="26"/>
                <w:szCs w:val="26"/>
              </w:rPr>
              <w:t xml:space="preserve">Odborná supervize vzdělávacího programu “Audience </w:t>
            </w:r>
            <w:proofErr w:type="spellStart"/>
            <w:r>
              <w:rPr>
                <w:sz w:val="26"/>
                <w:szCs w:val="26"/>
              </w:rPr>
              <w:t>amplifier</w:t>
            </w:r>
            <w:proofErr w:type="spellEnd"/>
            <w:r>
              <w:rPr>
                <w:sz w:val="26"/>
                <w:szCs w:val="26"/>
              </w:rPr>
              <w:t xml:space="preserve"> / Divácká posilovna” v roce 2024, individuální příprava s týmem EHMK a experty před jednotlivými workshopy, příprava a sdílení materiálů s účastníky, podíl na výzkumu a mapování v rámci jednotlivých organizací, individuální workshopy s jednotlivými zapojenými organizacemi – na vyžádání.</w:t>
            </w:r>
          </w:p>
        </w:tc>
        <w:tc>
          <w:tcPr>
            <w:tcW w:w="3915" w:type="dxa"/>
            <w:shd w:val="clear" w:color="auto" w:fill="auto"/>
            <w:tcMar>
              <w:top w:w="100" w:type="dxa"/>
              <w:left w:w="100" w:type="dxa"/>
              <w:bottom w:w="100" w:type="dxa"/>
              <w:right w:w="100" w:type="dxa"/>
            </w:tcMar>
          </w:tcPr>
          <w:p w14:paraId="65FC581A" w14:textId="77777777" w:rsidR="0022474E" w:rsidRDefault="00000000">
            <w:pPr>
              <w:spacing w:after="0" w:line="240" w:lineRule="auto"/>
              <w:rPr>
                <w:sz w:val="26"/>
                <w:szCs w:val="26"/>
              </w:rPr>
            </w:pPr>
            <w:r>
              <w:rPr>
                <w:sz w:val="26"/>
                <w:szCs w:val="26"/>
              </w:rPr>
              <w:t>Průběžná online setkání</w:t>
            </w:r>
          </w:p>
        </w:tc>
        <w:tc>
          <w:tcPr>
            <w:tcW w:w="1650" w:type="dxa"/>
            <w:shd w:val="clear" w:color="auto" w:fill="auto"/>
            <w:tcMar>
              <w:top w:w="100" w:type="dxa"/>
              <w:left w:w="100" w:type="dxa"/>
              <w:bottom w:w="100" w:type="dxa"/>
              <w:right w:w="100" w:type="dxa"/>
            </w:tcMar>
          </w:tcPr>
          <w:p w14:paraId="1CCCD136" w14:textId="77777777" w:rsidR="0022474E" w:rsidRDefault="00000000">
            <w:pPr>
              <w:widowControl w:val="0"/>
              <w:spacing w:after="0" w:line="240" w:lineRule="auto"/>
              <w:rPr>
                <w:sz w:val="26"/>
                <w:szCs w:val="26"/>
              </w:rPr>
            </w:pPr>
            <w:r>
              <w:rPr>
                <w:sz w:val="26"/>
                <w:szCs w:val="26"/>
              </w:rPr>
              <w:t>64</w:t>
            </w:r>
          </w:p>
        </w:tc>
        <w:tc>
          <w:tcPr>
            <w:tcW w:w="1650" w:type="dxa"/>
            <w:shd w:val="clear" w:color="auto" w:fill="auto"/>
            <w:tcMar>
              <w:top w:w="100" w:type="dxa"/>
              <w:left w:w="100" w:type="dxa"/>
              <w:bottom w:w="100" w:type="dxa"/>
              <w:right w:w="100" w:type="dxa"/>
            </w:tcMar>
          </w:tcPr>
          <w:p w14:paraId="7882D071" w14:textId="77777777" w:rsidR="0022474E" w:rsidRDefault="00000000">
            <w:pPr>
              <w:widowControl w:val="0"/>
              <w:spacing w:after="0" w:line="240" w:lineRule="auto"/>
              <w:rPr>
                <w:sz w:val="26"/>
                <w:szCs w:val="26"/>
              </w:rPr>
            </w:pPr>
            <w:r>
              <w:rPr>
                <w:sz w:val="26"/>
                <w:szCs w:val="26"/>
              </w:rPr>
              <w:t>49 920 Kč</w:t>
            </w:r>
          </w:p>
        </w:tc>
      </w:tr>
      <w:tr w:rsidR="0022474E" w14:paraId="329B4C28" w14:textId="77777777">
        <w:trPr>
          <w:trHeight w:val="1590"/>
        </w:trPr>
        <w:tc>
          <w:tcPr>
            <w:tcW w:w="3960" w:type="dxa"/>
            <w:vMerge/>
            <w:shd w:val="clear" w:color="auto" w:fill="auto"/>
            <w:tcMar>
              <w:top w:w="100" w:type="dxa"/>
              <w:left w:w="100" w:type="dxa"/>
              <w:bottom w:w="100" w:type="dxa"/>
              <w:right w:w="100" w:type="dxa"/>
            </w:tcMar>
          </w:tcPr>
          <w:p w14:paraId="47AD3E42" w14:textId="77777777" w:rsidR="0022474E" w:rsidRDefault="0022474E">
            <w:pPr>
              <w:spacing w:after="0" w:line="240" w:lineRule="auto"/>
              <w:rPr>
                <w:sz w:val="26"/>
                <w:szCs w:val="26"/>
              </w:rPr>
            </w:pPr>
          </w:p>
        </w:tc>
        <w:tc>
          <w:tcPr>
            <w:tcW w:w="3915" w:type="dxa"/>
            <w:shd w:val="clear" w:color="auto" w:fill="auto"/>
            <w:tcMar>
              <w:top w:w="100" w:type="dxa"/>
              <w:left w:w="100" w:type="dxa"/>
              <w:bottom w:w="100" w:type="dxa"/>
              <w:right w:w="100" w:type="dxa"/>
            </w:tcMar>
          </w:tcPr>
          <w:p w14:paraId="5C3A45D6" w14:textId="77777777" w:rsidR="0022474E" w:rsidRDefault="00000000">
            <w:pPr>
              <w:widowControl w:val="0"/>
              <w:spacing w:after="0" w:line="240" w:lineRule="auto"/>
              <w:rPr>
                <w:sz w:val="26"/>
                <w:szCs w:val="26"/>
              </w:rPr>
            </w:pPr>
            <w:r>
              <w:rPr>
                <w:sz w:val="26"/>
                <w:szCs w:val="26"/>
              </w:rPr>
              <w:t>Individuální workshopy nebo mentoring pro jednotlivé zapojené organizace.</w:t>
            </w:r>
          </w:p>
        </w:tc>
        <w:tc>
          <w:tcPr>
            <w:tcW w:w="1650" w:type="dxa"/>
            <w:shd w:val="clear" w:color="auto" w:fill="auto"/>
            <w:tcMar>
              <w:top w:w="100" w:type="dxa"/>
              <w:left w:w="100" w:type="dxa"/>
              <w:bottom w:w="100" w:type="dxa"/>
              <w:right w:w="100" w:type="dxa"/>
            </w:tcMar>
          </w:tcPr>
          <w:p w14:paraId="4296171B" w14:textId="77777777" w:rsidR="0022474E" w:rsidRDefault="00000000">
            <w:pPr>
              <w:widowControl w:val="0"/>
              <w:spacing w:after="0" w:line="240" w:lineRule="auto"/>
              <w:rPr>
                <w:sz w:val="26"/>
                <w:szCs w:val="26"/>
              </w:rPr>
            </w:pPr>
            <w:r>
              <w:rPr>
                <w:sz w:val="26"/>
                <w:szCs w:val="26"/>
              </w:rPr>
              <w:t>102</w:t>
            </w:r>
          </w:p>
        </w:tc>
        <w:tc>
          <w:tcPr>
            <w:tcW w:w="1650" w:type="dxa"/>
            <w:shd w:val="clear" w:color="auto" w:fill="auto"/>
            <w:tcMar>
              <w:top w:w="100" w:type="dxa"/>
              <w:left w:w="100" w:type="dxa"/>
              <w:bottom w:w="100" w:type="dxa"/>
              <w:right w:w="100" w:type="dxa"/>
            </w:tcMar>
          </w:tcPr>
          <w:p w14:paraId="13014406" w14:textId="77777777" w:rsidR="0022474E" w:rsidRDefault="00000000">
            <w:pPr>
              <w:widowControl w:val="0"/>
              <w:spacing w:after="0" w:line="240" w:lineRule="auto"/>
              <w:rPr>
                <w:sz w:val="26"/>
                <w:szCs w:val="26"/>
              </w:rPr>
            </w:pPr>
            <w:r>
              <w:rPr>
                <w:sz w:val="26"/>
                <w:szCs w:val="26"/>
              </w:rPr>
              <w:t>79 560 Kč</w:t>
            </w:r>
          </w:p>
        </w:tc>
      </w:tr>
      <w:tr w:rsidR="0022474E" w14:paraId="0C5CFF69" w14:textId="77777777">
        <w:trPr>
          <w:trHeight w:val="1697"/>
        </w:trPr>
        <w:tc>
          <w:tcPr>
            <w:tcW w:w="3960" w:type="dxa"/>
            <w:shd w:val="clear" w:color="auto" w:fill="auto"/>
            <w:tcMar>
              <w:top w:w="100" w:type="dxa"/>
              <w:left w:w="100" w:type="dxa"/>
              <w:bottom w:w="100" w:type="dxa"/>
              <w:right w:w="100" w:type="dxa"/>
            </w:tcMar>
          </w:tcPr>
          <w:p w14:paraId="0AC57A4B" w14:textId="77777777" w:rsidR="0022474E" w:rsidRDefault="00000000">
            <w:pPr>
              <w:spacing w:after="0" w:line="240" w:lineRule="auto"/>
              <w:rPr>
                <w:rFonts w:ascii="Times New Roman" w:eastAsia="Times New Roman" w:hAnsi="Times New Roman" w:cs="Times New Roman"/>
                <w:sz w:val="20"/>
                <w:szCs w:val="20"/>
              </w:rPr>
            </w:pPr>
            <w:r>
              <w:rPr>
                <w:sz w:val="26"/>
                <w:szCs w:val="26"/>
              </w:rPr>
              <w:lastRenderedPageBreak/>
              <w:t xml:space="preserve">Příprava dalšího rozvoje projektu "Audience </w:t>
            </w:r>
            <w:proofErr w:type="spellStart"/>
            <w:r>
              <w:rPr>
                <w:sz w:val="26"/>
                <w:szCs w:val="26"/>
              </w:rPr>
              <w:t>Amplifier</w:t>
            </w:r>
            <w:proofErr w:type="spellEnd"/>
            <w:r>
              <w:rPr>
                <w:sz w:val="26"/>
                <w:szCs w:val="26"/>
              </w:rPr>
              <w:t xml:space="preserve"> / Divácká posilovna” v rámci projektového rodného listu pro roky 2025–2028.</w:t>
            </w:r>
          </w:p>
        </w:tc>
        <w:tc>
          <w:tcPr>
            <w:tcW w:w="3915" w:type="dxa"/>
            <w:shd w:val="clear" w:color="auto" w:fill="auto"/>
            <w:tcMar>
              <w:top w:w="100" w:type="dxa"/>
              <w:left w:w="100" w:type="dxa"/>
              <w:bottom w:w="100" w:type="dxa"/>
              <w:right w:w="100" w:type="dxa"/>
            </w:tcMar>
          </w:tcPr>
          <w:p w14:paraId="54F147F7" w14:textId="77777777" w:rsidR="0022474E" w:rsidRDefault="00000000">
            <w:pPr>
              <w:widowControl w:val="0"/>
              <w:spacing w:after="0" w:line="240" w:lineRule="auto"/>
              <w:rPr>
                <w:sz w:val="26"/>
                <w:szCs w:val="26"/>
              </w:rPr>
            </w:pPr>
            <w:r>
              <w:rPr>
                <w:sz w:val="26"/>
                <w:szCs w:val="26"/>
              </w:rPr>
              <w:t>Projektový rodný list</w:t>
            </w:r>
          </w:p>
        </w:tc>
        <w:tc>
          <w:tcPr>
            <w:tcW w:w="1650" w:type="dxa"/>
            <w:shd w:val="clear" w:color="auto" w:fill="auto"/>
            <w:tcMar>
              <w:top w:w="100" w:type="dxa"/>
              <w:left w:w="100" w:type="dxa"/>
              <w:bottom w:w="100" w:type="dxa"/>
              <w:right w:w="100" w:type="dxa"/>
            </w:tcMar>
          </w:tcPr>
          <w:p w14:paraId="4762BBD3" w14:textId="77777777" w:rsidR="0022474E" w:rsidRDefault="00000000">
            <w:pPr>
              <w:widowControl w:val="0"/>
              <w:spacing w:after="0" w:line="240" w:lineRule="auto"/>
              <w:rPr>
                <w:sz w:val="26"/>
                <w:szCs w:val="26"/>
              </w:rPr>
            </w:pPr>
            <w:r>
              <w:rPr>
                <w:sz w:val="26"/>
                <w:szCs w:val="26"/>
              </w:rPr>
              <w:t>30</w:t>
            </w:r>
          </w:p>
        </w:tc>
        <w:tc>
          <w:tcPr>
            <w:tcW w:w="1650" w:type="dxa"/>
            <w:shd w:val="clear" w:color="auto" w:fill="auto"/>
            <w:tcMar>
              <w:top w:w="100" w:type="dxa"/>
              <w:left w:w="100" w:type="dxa"/>
              <w:bottom w:w="100" w:type="dxa"/>
              <w:right w:w="100" w:type="dxa"/>
            </w:tcMar>
          </w:tcPr>
          <w:p w14:paraId="31CC797A" w14:textId="77777777" w:rsidR="0022474E" w:rsidRDefault="00000000">
            <w:pPr>
              <w:widowControl w:val="0"/>
              <w:spacing w:after="0" w:line="240" w:lineRule="auto"/>
              <w:rPr>
                <w:sz w:val="26"/>
                <w:szCs w:val="26"/>
              </w:rPr>
            </w:pPr>
            <w:r>
              <w:rPr>
                <w:sz w:val="26"/>
                <w:szCs w:val="26"/>
              </w:rPr>
              <w:t>23 400 Kč</w:t>
            </w:r>
          </w:p>
        </w:tc>
      </w:tr>
    </w:tbl>
    <w:p w14:paraId="66BF1A90" w14:textId="77777777" w:rsidR="0022474E" w:rsidRDefault="0022474E">
      <w:pPr>
        <w:spacing w:after="0" w:line="240" w:lineRule="auto"/>
        <w:jc w:val="both"/>
        <w:rPr>
          <w:sz w:val="26"/>
          <w:szCs w:val="26"/>
        </w:rPr>
      </w:pPr>
    </w:p>
    <w:p w14:paraId="4C6AE1B9" w14:textId="77777777" w:rsidR="0022474E" w:rsidRDefault="0022474E">
      <w:pPr>
        <w:spacing w:after="0" w:line="240" w:lineRule="auto"/>
        <w:ind w:left="720"/>
        <w:jc w:val="both"/>
        <w:rPr>
          <w:b/>
          <w:sz w:val="26"/>
          <w:szCs w:val="26"/>
        </w:rPr>
      </w:pPr>
    </w:p>
    <w:p w14:paraId="3B626720" w14:textId="77777777" w:rsidR="0022474E" w:rsidRDefault="00000000">
      <w:pPr>
        <w:numPr>
          <w:ilvl w:val="0"/>
          <w:numId w:val="1"/>
        </w:numPr>
        <w:spacing w:after="0" w:line="240" w:lineRule="auto"/>
        <w:jc w:val="both"/>
        <w:rPr>
          <w:b/>
          <w:sz w:val="26"/>
          <w:szCs w:val="26"/>
        </w:rPr>
      </w:pPr>
      <w:r>
        <w:rPr>
          <w:b/>
          <w:sz w:val="26"/>
          <w:szCs w:val="26"/>
        </w:rPr>
        <w:t xml:space="preserve">V rámci programu “Audience </w:t>
      </w:r>
      <w:proofErr w:type="spellStart"/>
      <w:r>
        <w:rPr>
          <w:b/>
          <w:sz w:val="26"/>
          <w:szCs w:val="26"/>
        </w:rPr>
        <w:t>Amplifier</w:t>
      </w:r>
      <w:proofErr w:type="spellEnd"/>
      <w:r>
        <w:rPr>
          <w:b/>
          <w:sz w:val="26"/>
          <w:szCs w:val="26"/>
        </w:rPr>
        <w:t xml:space="preserve"> / Divácká posilovna” v roce </w:t>
      </w:r>
      <w:proofErr w:type="gramStart"/>
      <w:r>
        <w:rPr>
          <w:b/>
          <w:sz w:val="26"/>
          <w:szCs w:val="26"/>
        </w:rPr>
        <w:t>2024  realizace</w:t>
      </w:r>
      <w:proofErr w:type="gramEnd"/>
      <w:r>
        <w:rPr>
          <w:b/>
          <w:sz w:val="26"/>
          <w:szCs w:val="26"/>
        </w:rPr>
        <w:t xml:space="preserve"> celkem 8 osobních workshopů v Českých Budějovicích pro České Budějovice – Evropské hlavní město kultury </w:t>
      </w:r>
      <w:proofErr w:type="spellStart"/>
      <w:r>
        <w:rPr>
          <w:b/>
          <w:sz w:val="26"/>
          <w:szCs w:val="26"/>
        </w:rPr>
        <w:t>z.ú</w:t>
      </w:r>
      <w:proofErr w:type="spellEnd"/>
      <w:r>
        <w:rPr>
          <w:b/>
          <w:sz w:val="26"/>
          <w:szCs w:val="26"/>
        </w:rPr>
        <w:t>. a dalších max. 10 kulturních organizací, za cenu 26 000 Kč / workshop, celková cena 208 000 Kč.</w:t>
      </w:r>
    </w:p>
    <w:p w14:paraId="491B0633" w14:textId="77777777" w:rsidR="0022474E" w:rsidRDefault="0022474E">
      <w:pPr>
        <w:spacing w:after="0" w:line="240" w:lineRule="auto"/>
        <w:jc w:val="both"/>
        <w:rPr>
          <w:sz w:val="26"/>
          <w:szCs w:val="26"/>
        </w:rPr>
      </w:pPr>
    </w:p>
    <w:tbl>
      <w:tblPr>
        <w:tblStyle w:val="a0"/>
        <w:tblW w:w="10815" w:type="dxa"/>
        <w:tblInd w:w="-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0"/>
        <w:gridCol w:w="3390"/>
        <w:gridCol w:w="1755"/>
      </w:tblGrid>
      <w:tr w:rsidR="0022474E" w14:paraId="19595F4D" w14:textId="77777777">
        <w:tc>
          <w:tcPr>
            <w:tcW w:w="5670" w:type="dxa"/>
            <w:shd w:val="clear" w:color="auto" w:fill="auto"/>
            <w:tcMar>
              <w:top w:w="100" w:type="dxa"/>
              <w:left w:w="100" w:type="dxa"/>
              <w:bottom w:w="100" w:type="dxa"/>
              <w:right w:w="100" w:type="dxa"/>
            </w:tcMar>
          </w:tcPr>
          <w:p w14:paraId="2CC9A89F" w14:textId="77777777" w:rsidR="0022474E" w:rsidRDefault="00000000">
            <w:pPr>
              <w:widowControl w:val="0"/>
              <w:spacing w:after="0" w:line="240" w:lineRule="auto"/>
              <w:rPr>
                <w:sz w:val="26"/>
                <w:szCs w:val="26"/>
              </w:rPr>
            </w:pPr>
            <w:r>
              <w:rPr>
                <w:sz w:val="26"/>
                <w:szCs w:val="26"/>
              </w:rPr>
              <w:t xml:space="preserve">Úvod do rozvoje publika </w:t>
            </w:r>
          </w:p>
        </w:tc>
        <w:tc>
          <w:tcPr>
            <w:tcW w:w="3390" w:type="dxa"/>
            <w:shd w:val="clear" w:color="auto" w:fill="auto"/>
            <w:tcMar>
              <w:top w:w="100" w:type="dxa"/>
              <w:left w:w="100" w:type="dxa"/>
              <w:bottom w:w="100" w:type="dxa"/>
              <w:right w:w="100" w:type="dxa"/>
            </w:tcMar>
          </w:tcPr>
          <w:p w14:paraId="4F56AA49" w14:textId="77777777" w:rsidR="0022474E" w:rsidRDefault="00000000">
            <w:pPr>
              <w:widowControl w:val="0"/>
              <w:spacing w:after="0" w:line="240" w:lineRule="auto"/>
              <w:rPr>
                <w:sz w:val="26"/>
                <w:szCs w:val="26"/>
              </w:rPr>
            </w:pPr>
            <w:proofErr w:type="gramStart"/>
            <w:r>
              <w:rPr>
                <w:sz w:val="26"/>
                <w:szCs w:val="26"/>
              </w:rPr>
              <w:t>2 denní</w:t>
            </w:r>
            <w:proofErr w:type="gramEnd"/>
            <w:r>
              <w:rPr>
                <w:sz w:val="26"/>
                <w:szCs w:val="26"/>
              </w:rPr>
              <w:t xml:space="preserve"> workshop (duben)</w:t>
            </w:r>
          </w:p>
        </w:tc>
        <w:tc>
          <w:tcPr>
            <w:tcW w:w="1755" w:type="dxa"/>
            <w:shd w:val="clear" w:color="auto" w:fill="auto"/>
            <w:tcMar>
              <w:top w:w="100" w:type="dxa"/>
              <w:left w:w="100" w:type="dxa"/>
              <w:bottom w:w="100" w:type="dxa"/>
              <w:right w:w="100" w:type="dxa"/>
            </w:tcMar>
          </w:tcPr>
          <w:p w14:paraId="4ACF9A25" w14:textId="77777777" w:rsidR="0022474E" w:rsidRDefault="00000000">
            <w:pPr>
              <w:widowControl w:val="0"/>
              <w:spacing w:after="0" w:line="240" w:lineRule="auto"/>
              <w:rPr>
                <w:sz w:val="26"/>
                <w:szCs w:val="26"/>
              </w:rPr>
            </w:pPr>
            <w:r>
              <w:rPr>
                <w:sz w:val="26"/>
                <w:szCs w:val="26"/>
              </w:rPr>
              <w:t>26 000 Kč</w:t>
            </w:r>
          </w:p>
        </w:tc>
      </w:tr>
      <w:tr w:rsidR="0022474E" w14:paraId="569C8CF6" w14:textId="77777777">
        <w:tc>
          <w:tcPr>
            <w:tcW w:w="5670" w:type="dxa"/>
            <w:shd w:val="clear" w:color="auto" w:fill="auto"/>
            <w:tcMar>
              <w:top w:w="100" w:type="dxa"/>
              <w:left w:w="100" w:type="dxa"/>
              <w:bottom w:w="100" w:type="dxa"/>
              <w:right w:w="100" w:type="dxa"/>
            </w:tcMar>
          </w:tcPr>
          <w:p w14:paraId="14A9C8FE" w14:textId="77777777" w:rsidR="0022474E" w:rsidRDefault="00000000">
            <w:pPr>
              <w:widowControl w:val="0"/>
              <w:spacing w:after="0" w:line="240" w:lineRule="auto"/>
              <w:rPr>
                <w:sz w:val="26"/>
                <w:szCs w:val="26"/>
              </w:rPr>
            </w:pPr>
            <w:r>
              <w:rPr>
                <w:sz w:val="26"/>
                <w:szCs w:val="26"/>
              </w:rPr>
              <w:t xml:space="preserve">Strategické plánování rozvoje publika </w:t>
            </w:r>
          </w:p>
        </w:tc>
        <w:tc>
          <w:tcPr>
            <w:tcW w:w="3390" w:type="dxa"/>
            <w:shd w:val="clear" w:color="auto" w:fill="auto"/>
            <w:tcMar>
              <w:top w:w="100" w:type="dxa"/>
              <w:left w:w="100" w:type="dxa"/>
              <w:bottom w:w="100" w:type="dxa"/>
              <w:right w:w="100" w:type="dxa"/>
            </w:tcMar>
          </w:tcPr>
          <w:p w14:paraId="50907EB5" w14:textId="77777777" w:rsidR="0022474E" w:rsidRDefault="00000000">
            <w:pPr>
              <w:widowControl w:val="0"/>
              <w:spacing w:after="0" w:line="240" w:lineRule="auto"/>
              <w:rPr>
                <w:sz w:val="26"/>
                <w:szCs w:val="26"/>
              </w:rPr>
            </w:pPr>
            <w:proofErr w:type="gramStart"/>
            <w:r>
              <w:rPr>
                <w:sz w:val="26"/>
                <w:szCs w:val="26"/>
              </w:rPr>
              <w:t>1 denní</w:t>
            </w:r>
            <w:proofErr w:type="gramEnd"/>
            <w:r>
              <w:rPr>
                <w:sz w:val="26"/>
                <w:szCs w:val="26"/>
              </w:rPr>
              <w:t xml:space="preserve"> workshop (květen)</w:t>
            </w:r>
          </w:p>
        </w:tc>
        <w:tc>
          <w:tcPr>
            <w:tcW w:w="1755" w:type="dxa"/>
            <w:shd w:val="clear" w:color="auto" w:fill="auto"/>
            <w:tcMar>
              <w:top w:w="100" w:type="dxa"/>
              <w:left w:w="100" w:type="dxa"/>
              <w:bottom w:w="100" w:type="dxa"/>
              <w:right w:w="100" w:type="dxa"/>
            </w:tcMar>
          </w:tcPr>
          <w:p w14:paraId="5259B5B4" w14:textId="77777777" w:rsidR="0022474E" w:rsidRDefault="00000000">
            <w:pPr>
              <w:widowControl w:val="0"/>
              <w:spacing w:after="0" w:line="240" w:lineRule="auto"/>
              <w:rPr>
                <w:sz w:val="26"/>
                <w:szCs w:val="26"/>
              </w:rPr>
            </w:pPr>
            <w:r>
              <w:rPr>
                <w:sz w:val="26"/>
                <w:szCs w:val="26"/>
              </w:rPr>
              <w:t>26 000 Kč</w:t>
            </w:r>
          </w:p>
        </w:tc>
      </w:tr>
      <w:tr w:rsidR="0022474E" w14:paraId="7FBB7512" w14:textId="77777777">
        <w:tc>
          <w:tcPr>
            <w:tcW w:w="5670" w:type="dxa"/>
            <w:shd w:val="clear" w:color="auto" w:fill="auto"/>
            <w:tcMar>
              <w:top w:w="100" w:type="dxa"/>
              <w:left w:w="100" w:type="dxa"/>
              <w:bottom w:w="100" w:type="dxa"/>
              <w:right w:w="100" w:type="dxa"/>
            </w:tcMar>
          </w:tcPr>
          <w:p w14:paraId="4ED899A6" w14:textId="77777777" w:rsidR="0022474E" w:rsidRDefault="00000000">
            <w:pPr>
              <w:spacing w:after="0" w:line="240" w:lineRule="auto"/>
              <w:jc w:val="both"/>
              <w:rPr>
                <w:sz w:val="26"/>
                <w:szCs w:val="26"/>
              </w:rPr>
            </w:pPr>
            <w:r>
              <w:rPr>
                <w:sz w:val="26"/>
                <w:szCs w:val="26"/>
              </w:rPr>
              <w:t xml:space="preserve">A2: rozvoj publika &amp; přístupnost </w:t>
            </w:r>
          </w:p>
        </w:tc>
        <w:tc>
          <w:tcPr>
            <w:tcW w:w="3390" w:type="dxa"/>
            <w:shd w:val="clear" w:color="auto" w:fill="auto"/>
            <w:tcMar>
              <w:top w:w="100" w:type="dxa"/>
              <w:left w:w="100" w:type="dxa"/>
              <w:bottom w:w="100" w:type="dxa"/>
              <w:right w:w="100" w:type="dxa"/>
            </w:tcMar>
          </w:tcPr>
          <w:p w14:paraId="668B5ECD" w14:textId="77777777" w:rsidR="0022474E" w:rsidRDefault="00000000">
            <w:pPr>
              <w:widowControl w:val="0"/>
              <w:spacing w:after="0" w:line="240" w:lineRule="auto"/>
              <w:rPr>
                <w:sz w:val="26"/>
                <w:szCs w:val="26"/>
              </w:rPr>
            </w:pPr>
            <w:proofErr w:type="gramStart"/>
            <w:r>
              <w:rPr>
                <w:sz w:val="26"/>
                <w:szCs w:val="26"/>
              </w:rPr>
              <w:t>1 denní</w:t>
            </w:r>
            <w:proofErr w:type="gramEnd"/>
            <w:r>
              <w:rPr>
                <w:sz w:val="26"/>
                <w:szCs w:val="26"/>
              </w:rPr>
              <w:t xml:space="preserve"> workshop (červen)</w:t>
            </w:r>
          </w:p>
        </w:tc>
        <w:tc>
          <w:tcPr>
            <w:tcW w:w="1755" w:type="dxa"/>
            <w:shd w:val="clear" w:color="auto" w:fill="auto"/>
            <w:tcMar>
              <w:top w:w="100" w:type="dxa"/>
              <w:left w:w="100" w:type="dxa"/>
              <w:bottom w:w="100" w:type="dxa"/>
              <w:right w:w="100" w:type="dxa"/>
            </w:tcMar>
          </w:tcPr>
          <w:p w14:paraId="0BC0D516" w14:textId="77777777" w:rsidR="0022474E" w:rsidRDefault="00000000">
            <w:pPr>
              <w:widowControl w:val="0"/>
              <w:spacing w:after="0" w:line="240" w:lineRule="auto"/>
              <w:rPr>
                <w:sz w:val="26"/>
                <w:szCs w:val="26"/>
              </w:rPr>
            </w:pPr>
            <w:r>
              <w:rPr>
                <w:sz w:val="26"/>
                <w:szCs w:val="26"/>
              </w:rPr>
              <w:t>26 000 Kč</w:t>
            </w:r>
          </w:p>
        </w:tc>
      </w:tr>
      <w:tr w:rsidR="0022474E" w14:paraId="642C1D07" w14:textId="77777777">
        <w:trPr>
          <w:trHeight w:val="570"/>
        </w:trPr>
        <w:tc>
          <w:tcPr>
            <w:tcW w:w="5670" w:type="dxa"/>
            <w:shd w:val="clear" w:color="auto" w:fill="auto"/>
            <w:tcMar>
              <w:top w:w="100" w:type="dxa"/>
              <w:left w:w="100" w:type="dxa"/>
              <w:bottom w:w="100" w:type="dxa"/>
              <w:right w:w="100" w:type="dxa"/>
            </w:tcMar>
          </w:tcPr>
          <w:p w14:paraId="558729B3" w14:textId="77777777" w:rsidR="0022474E" w:rsidRDefault="00000000">
            <w:pPr>
              <w:widowControl w:val="0"/>
              <w:spacing w:after="0" w:line="240" w:lineRule="auto"/>
              <w:rPr>
                <w:sz w:val="26"/>
                <w:szCs w:val="26"/>
              </w:rPr>
            </w:pPr>
            <w:r>
              <w:rPr>
                <w:sz w:val="26"/>
                <w:szCs w:val="26"/>
              </w:rPr>
              <w:t>Práce s publikem v rámci letní školy</w:t>
            </w:r>
          </w:p>
        </w:tc>
        <w:tc>
          <w:tcPr>
            <w:tcW w:w="3390" w:type="dxa"/>
            <w:shd w:val="clear" w:color="auto" w:fill="auto"/>
            <w:tcMar>
              <w:top w:w="100" w:type="dxa"/>
              <w:left w:w="100" w:type="dxa"/>
              <w:bottom w:w="100" w:type="dxa"/>
              <w:right w:w="100" w:type="dxa"/>
            </w:tcMar>
          </w:tcPr>
          <w:p w14:paraId="3D57A31A" w14:textId="77777777" w:rsidR="0022474E" w:rsidRDefault="00000000">
            <w:pPr>
              <w:widowControl w:val="0"/>
              <w:spacing w:after="0" w:line="240" w:lineRule="auto"/>
              <w:rPr>
                <w:sz w:val="26"/>
                <w:szCs w:val="26"/>
              </w:rPr>
            </w:pPr>
            <w:proofErr w:type="gramStart"/>
            <w:r>
              <w:rPr>
                <w:sz w:val="26"/>
                <w:szCs w:val="26"/>
              </w:rPr>
              <w:t>5 denní</w:t>
            </w:r>
            <w:proofErr w:type="gramEnd"/>
            <w:r>
              <w:rPr>
                <w:sz w:val="26"/>
                <w:szCs w:val="26"/>
              </w:rPr>
              <w:t xml:space="preserve"> workshop (srpen)</w:t>
            </w:r>
          </w:p>
        </w:tc>
        <w:tc>
          <w:tcPr>
            <w:tcW w:w="1755" w:type="dxa"/>
            <w:shd w:val="clear" w:color="auto" w:fill="auto"/>
            <w:tcMar>
              <w:top w:w="100" w:type="dxa"/>
              <w:left w:w="100" w:type="dxa"/>
              <w:bottom w:w="100" w:type="dxa"/>
              <w:right w:w="100" w:type="dxa"/>
            </w:tcMar>
          </w:tcPr>
          <w:p w14:paraId="6618E593" w14:textId="77777777" w:rsidR="0022474E" w:rsidRDefault="00000000">
            <w:pPr>
              <w:widowControl w:val="0"/>
              <w:spacing w:after="0" w:line="240" w:lineRule="auto"/>
              <w:rPr>
                <w:sz w:val="26"/>
                <w:szCs w:val="26"/>
              </w:rPr>
            </w:pPr>
            <w:r>
              <w:rPr>
                <w:sz w:val="26"/>
                <w:szCs w:val="26"/>
              </w:rPr>
              <w:t>26 000 Kč</w:t>
            </w:r>
          </w:p>
        </w:tc>
      </w:tr>
      <w:tr w:rsidR="0022474E" w14:paraId="14DF4A74" w14:textId="77777777">
        <w:tc>
          <w:tcPr>
            <w:tcW w:w="5670" w:type="dxa"/>
            <w:shd w:val="clear" w:color="auto" w:fill="auto"/>
            <w:tcMar>
              <w:top w:w="100" w:type="dxa"/>
              <w:left w:w="100" w:type="dxa"/>
              <w:bottom w:w="100" w:type="dxa"/>
              <w:right w:w="100" w:type="dxa"/>
            </w:tcMar>
          </w:tcPr>
          <w:p w14:paraId="0B629393" w14:textId="77777777" w:rsidR="0022474E" w:rsidRDefault="00000000">
            <w:pPr>
              <w:widowControl w:val="0"/>
              <w:spacing w:after="0" w:line="240" w:lineRule="auto"/>
              <w:rPr>
                <w:sz w:val="26"/>
                <w:szCs w:val="26"/>
              </w:rPr>
            </w:pPr>
            <w:r>
              <w:rPr>
                <w:sz w:val="26"/>
                <w:szCs w:val="26"/>
              </w:rPr>
              <w:t xml:space="preserve">Jak na zapojení publika </w:t>
            </w:r>
          </w:p>
        </w:tc>
        <w:tc>
          <w:tcPr>
            <w:tcW w:w="3390" w:type="dxa"/>
            <w:shd w:val="clear" w:color="auto" w:fill="auto"/>
            <w:tcMar>
              <w:top w:w="100" w:type="dxa"/>
              <w:left w:w="100" w:type="dxa"/>
              <w:bottom w:w="100" w:type="dxa"/>
              <w:right w:w="100" w:type="dxa"/>
            </w:tcMar>
          </w:tcPr>
          <w:p w14:paraId="5FC435CF" w14:textId="77777777" w:rsidR="0022474E" w:rsidRDefault="00000000">
            <w:pPr>
              <w:widowControl w:val="0"/>
              <w:spacing w:after="0" w:line="240" w:lineRule="auto"/>
              <w:rPr>
                <w:sz w:val="26"/>
                <w:szCs w:val="26"/>
              </w:rPr>
            </w:pPr>
            <w:proofErr w:type="gramStart"/>
            <w:r>
              <w:rPr>
                <w:sz w:val="26"/>
                <w:szCs w:val="26"/>
              </w:rPr>
              <w:t>1 denní</w:t>
            </w:r>
            <w:proofErr w:type="gramEnd"/>
            <w:r>
              <w:rPr>
                <w:sz w:val="26"/>
                <w:szCs w:val="26"/>
              </w:rPr>
              <w:t xml:space="preserve"> workshop (září)</w:t>
            </w:r>
          </w:p>
        </w:tc>
        <w:tc>
          <w:tcPr>
            <w:tcW w:w="1755" w:type="dxa"/>
            <w:shd w:val="clear" w:color="auto" w:fill="auto"/>
            <w:tcMar>
              <w:top w:w="100" w:type="dxa"/>
              <w:left w:w="100" w:type="dxa"/>
              <w:bottom w:w="100" w:type="dxa"/>
              <w:right w:w="100" w:type="dxa"/>
            </w:tcMar>
          </w:tcPr>
          <w:p w14:paraId="05512403" w14:textId="77777777" w:rsidR="0022474E" w:rsidRDefault="00000000">
            <w:pPr>
              <w:widowControl w:val="0"/>
              <w:spacing w:after="0" w:line="240" w:lineRule="auto"/>
              <w:rPr>
                <w:sz w:val="26"/>
                <w:szCs w:val="26"/>
              </w:rPr>
            </w:pPr>
            <w:r>
              <w:rPr>
                <w:sz w:val="26"/>
                <w:szCs w:val="26"/>
              </w:rPr>
              <w:t>26 000 Kč</w:t>
            </w:r>
          </w:p>
        </w:tc>
      </w:tr>
      <w:tr w:rsidR="0022474E" w14:paraId="2AF5D04E" w14:textId="77777777">
        <w:tc>
          <w:tcPr>
            <w:tcW w:w="5670" w:type="dxa"/>
            <w:shd w:val="clear" w:color="auto" w:fill="auto"/>
            <w:tcMar>
              <w:top w:w="100" w:type="dxa"/>
              <w:left w:w="100" w:type="dxa"/>
              <w:bottom w:w="100" w:type="dxa"/>
              <w:right w:w="100" w:type="dxa"/>
            </w:tcMar>
          </w:tcPr>
          <w:p w14:paraId="553802EE" w14:textId="77777777" w:rsidR="0022474E" w:rsidRDefault="00000000">
            <w:pPr>
              <w:widowControl w:val="0"/>
              <w:spacing w:after="0" w:line="240" w:lineRule="auto"/>
              <w:rPr>
                <w:sz w:val="26"/>
                <w:szCs w:val="26"/>
              </w:rPr>
            </w:pPr>
            <w:r>
              <w:rPr>
                <w:sz w:val="26"/>
                <w:szCs w:val="26"/>
              </w:rPr>
              <w:t xml:space="preserve">Práce s komunitami a specifickými skupinami publika </w:t>
            </w:r>
          </w:p>
        </w:tc>
        <w:tc>
          <w:tcPr>
            <w:tcW w:w="3390" w:type="dxa"/>
            <w:shd w:val="clear" w:color="auto" w:fill="auto"/>
            <w:tcMar>
              <w:top w:w="100" w:type="dxa"/>
              <w:left w:w="100" w:type="dxa"/>
              <w:bottom w:w="100" w:type="dxa"/>
              <w:right w:w="100" w:type="dxa"/>
            </w:tcMar>
          </w:tcPr>
          <w:p w14:paraId="60D5468A" w14:textId="77777777" w:rsidR="0022474E" w:rsidRDefault="00000000">
            <w:pPr>
              <w:widowControl w:val="0"/>
              <w:spacing w:after="0" w:line="240" w:lineRule="auto"/>
              <w:rPr>
                <w:sz w:val="26"/>
                <w:szCs w:val="26"/>
              </w:rPr>
            </w:pPr>
            <w:proofErr w:type="gramStart"/>
            <w:r>
              <w:rPr>
                <w:sz w:val="26"/>
                <w:szCs w:val="26"/>
              </w:rPr>
              <w:t>1 denní</w:t>
            </w:r>
            <w:proofErr w:type="gramEnd"/>
            <w:r>
              <w:rPr>
                <w:sz w:val="26"/>
                <w:szCs w:val="26"/>
              </w:rPr>
              <w:t xml:space="preserve"> workshop (říjen)</w:t>
            </w:r>
          </w:p>
        </w:tc>
        <w:tc>
          <w:tcPr>
            <w:tcW w:w="1755" w:type="dxa"/>
            <w:shd w:val="clear" w:color="auto" w:fill="auto"/>
            <w:tcMar>
              <w:top w:w="100" w:type="dxa"/>
              <w:left w:w="100" w:type="dxa"/>
              <w:bottom w:w="100" w:type="dxa"/>
              <w:right w:w="100" w:type="dxa"/>
            </w:tcMar>
          </w:tcPr>
          <w:p w14:paraId="7100136A" w14:textId="77777777" w:rsidR="0022474E" w:rsidRDefault="00000000">
            <w:pPr>
              <w:widowControl w:val="0"/>
              <w:spacing w:after="0" w:line="240" w:lineRule="auto"/>
              <w:rPr>
                <w:sz w:val="26"/>
                <w:szCs w:val="26"/>
              </w:rPr>
            </w:pPr>
            <w:r>
              <w:rPr>
                <w:sz w:val="26"/>
                <w:szCs w:val="26"/>
              </w:rPr>
              <w:t>26 000 Kč</w:t>
            </w:r>
          </w:p>
        </w:tc>
      </w:tr>
      <w:tr w:rsidR="0022474E" w14:paraId="037C8F09" w14:textId="77777777">
        <w:tc>
          <w:tcPr>
            <w:tcW w:w="5670" w:type="dxa"/>
            <w:shd w:val="clear" w:color="auto" w:fill="auto"/>
            <w:tcMar>
              <w:top w:w="100" w:type="dxa"/>
              <w:left w:w="100" w:type="dxa"/>
              <w:bottom w:w="100" w:type="dxa"/>
              <w:right w:w="100" w:type="dxa"/>
            </w:tcMar>
          </w:tcPr>
          <w:p w14:paraId="3345117C" w14:textId="77777777" w:rsidR="0022474E" w:rsidRDefault="00000000">
            <w:pPr>
              <w:widowControl w:val="0"/>
              <w:spacing w:after="0" w:line="240" w:lineRule="auto"/>
              <w:rPr>
                <w:sz w:val="26"/>
                <w:szCs w:val="26"/>
              </w:rPr>
            </w:pPr>
            <w:r>
              <w:rPr>
                <w:sz w:val="26"/>
                <w:szCs w:val="26"/>
              </w:rPr>
              <w:t xml:space="preserve">Marketing a online prezentace </w:t>
            </w:r>
          </w:p>
        </w:tc>
        <w:tc>
          <w:tcPr>
            <w:tcW w:w="3390" w:type="dxa"/>
            <w:shd w:val="clear" w:color="auto" w:fill="auto"/>
            <w:tcMar>
              <w:top w:w="100" w:type="dxa"/>
              <w:left w:w="100" w:type="dxa"/>
              <w:bottom w:w="100" w:type="dxa"/>
              <w:right w:w="100" w:type="dxa"/>
            </w:tcMar>
          </w:tcPr>
          <w:p w14:paraId="7BBC9105" w14:textId="77777777" w:rsidR="0022474E" w:rsidRDefault="00000000">
            <w:pPr>
              <w:widowControl w:val="0"/>
              <w:spacing w:after="0" w:line="240" w:lineRule="auto"/>
              <w:rPr>
                <w:sz w:val="26"/>
                <w:szCs w:val="26"/>
              </w:rPr>
            </w:pPr>
            <w:proofErr w:type="gramStart"/>
            <w:r>
              <w:rPr>
                <w:sz w:val="26"/>
                <w:szCs w:val="26"/>
              </w:rPr>
              <w:t>1 denní</w:t>
            </w:r>
            <w:proofErr w:type="gramEnd"/>
            <w:r>
              <w:rPr>
                <w:sz w:val="26"/>
                <w:szCs w:val="26"/>
              </w:rPr>
              <w:t xml:space="preserve"> workshop (listopad)</w:t>
            </w:r>
          </w:p>
        </w:tc>
        <w:tc>
          <w:tcPr>
            <w:tcW w:w="1755" w:type="dxa"/>
            <w:shd w:val="clear" w:color="auto" w:fill="auto"/>
            <w:tcMar>
              <w:top w:w="100" w:type="dxa"/>
              <w:left w:w="100" w:type="dxa"/>
              <w:bottom w:w="100" w:type="dxa"/>
              <w:right w:w="100" w:type="dxa"/>
            </w:tcMar>
          </w:tcPr>
          <w:p w14:paraId="0C1457E4" w14:textId="77777777" w:rsidR="0022474E" w:rsidRDefault="00000000">
            <w:pPr>
              <w:widowControl w:val="0"/>
              <w:spacing w:after="0" w:line="240" w:lineRule="auto"/>
              <w:rPr>
                <w:sz w:val="26"/>
                <w:szCs w:val="26"/>
              </w:rPr>
            </w:pPr>
            <w:r>
              <w:rPr>
                <w:sz w:val="26"/>
                <w:szCs w:val="26"/>
              </w:rPr>
              <w:t>26 000 Kč</w:t>
            </w:r>
          </w:p>
        </w:tc>
      </w:tr>
      <w:tr w:rsidR="0022474E" w14:paraId="30B5B28A" w14:textId="77777777">
        <w:trPr>
          <w:trHeight w:val="754"/>
        </w:trPr>
        <w:tc>
          <w:tcPr>
            <w:tcW w:w="5670" w:type="dxa"/>
            <w:shd w:val="clear" w:color="auto" w:fill="auto"/>
            <w:tcMar>
              <w:top w:w="100" w:type="dxa"/>
              <w:left w:w="100" w:type="dxa"/>
              <w:bottom w:w="100" w:type="dxa"/>
              <w:right w:w="100" w:type="dxa"/>
            </w:tcMar>
          </w:tcPr>
          <w:p w14:paraId="5C881180" w14:textId="77777777" w:rsidR="0022474E" w:rsidRDefault="00000000">
            <w:pPr>
              <w:widowControl w:val="0"/>
              <w:spacing w:after="0" w:line="240" w:lineRule="auto"/>
              <w:rPr>
                <w:sz w:val="26"/>
                <w:szCs w:val="26"/>
              </w:rPr>
            </w:pPr>
            <w:r>
              <w:rPr>
                <w:sz w:val="26"/>
                <w:szCs w:val="26"/>
              </w:rPr>
              <w:t xml:space="preserve">Evaluace, sdílení výstupů a dobré praxe </w:t>
            </w:r>
          </w:p>
        </w:tc>
        <w:tc>
          <w:tcPr>
            <w:tcW w:w="3390" w:type="dxa"/>
            <w:shd w:val="clear" w:color="auto" w:fill="auto"/>
            <w:tcMar>
              <w:top w:w="100" w:type="dxa"/>
              <w:left w:w="100" w:type="dxa"/>
              <w:bottom w:w="100" w:type="dxa"/>
              <w:right w:w="100" w:type="dxa"/>
            </w:tcMar>
          </w:tcPr>
          <w:p w14:paraId="6B145568" w14:textId="77777777" w:rsidR="0022474E" w:rsidRDefault="00000000">
            <w:pPr>
              <w:widowControl w:val="0"/>
              <w:spacing w:after="0" w:line="240" w:lineRule="auto"/>
              <w:rPr>
                <w:sz w:val="26"/>
                <w:szCs w:val="26"/>
              </w:rPr>
            </w:pPr>
            <w:proofErr w:type="gramStart"/>
            <w:r>
              <w:rPr>
                <w:sz w:val="26"/>
                <w:szCs w:val="26"/>
              </w:rPr>
              <w:t>1 denní</w:t>
            </w:r>
            <w:proofErr w:type="gramEnd"/>
            <w:r>
              <w:rPr>
                <w:sz w:val="26"/>
                <w:szCs w:val="26"/>
              </w:rPr>
              <w:t xml:space="preserve"> workshop a závěrečné prezentace (prosinec)</w:t>
            </w:r>
          </w:p>
        </w:tc>
        <w:tc>
          <w:tcPr>
            <w:tcW w:w="1755" w:type="dxa"/>
            <w:shd w:val="clear" w:color="auto" w:fill="auto"/>
            <w:tcMar>
              <w:top w:w="100" w:type="dxa"/>
              <w:left w:w="100" w:type="dxa"/>
              <w:bottom w:w="100" w:type="dxa"/>
              <w:right w:w="100" w:type="dxa"/>
            </w:tcMar>
          </w:tcPr>
          <w:p w14:paraId="061D64EE" w14:textId="77777777" w:rsidR="0022474E" w:rsidRDefault="00000000">
            <w:pPr>
              <w:widowControl w:val="0"/>
              <w:spacing w:after="0" w:line="240" w:lineRule="auto"/>
              <w:rPr>
                <w:sz w:val="26"/>
                <w:szCs w:val="26"/>
              </w:rPr>
            </w:pPr>
            <w:r>
              <w:rPr>
                <w:sz w:val="26"/>
                <w:szCs w:val="26"/>
              </w:rPr>
              <w:t>26 000 Kč</w:t>
            </w:r>
          </w:p>
        </w:tc>
      </w:tr>
    </w:tbl>
    <w:p w14:paraId="458F14D3" w14:textId="77777777" w:rsidR="0022474E" w:rsidRDefault="0022474E">
      <w:pPr>
        <w:spacing w:after="0" w:line="240" w:lineRule="auto"/>
        <w:jc w:val="both"/>
        <w:rPr>
          <w:b/>
          <w:sz w:val="26"/>
          <w:szCs w:val="26"/>
        </w:rPr>
      </w:pPr>
    </w:p>
    <w:p w14:paraId="1D1EC170" w14:textId="77777777" w:rsidR="0022474E" w:rsidRDefault="0022474E">
      <w:pPr>
        <w:spacing w:after="0" w:line="240" w:lineRule="auto"/>
        <w:rPr>
          <w:rFonts w:ascii="Times New Roman" w:eastAsia="Times New Roman" w:hAnsi="Times New Roman" w:cs="Times New Roman"/>
          <w:sz w:val="24"/>
          <w:szCs w:val="24"/>
        </w:rPr>
      </w:pPr>
    </w:p>
    <w:sectPr w:rsidR="0022474E">
      <w:headerReference w:type="default" r:id="rId7"/>
      <w:footerReference w:type="default" r:id="rId8"/>
      <w:headerReference w:type="first" r:id="rId9"/>
      <w:footerReference w:type="first" r:id="rId10"/>
      <w:pgSz w:w="11906" w:h="16838"/>
      <w:pgMar w:top="1417" w:right="1417" w:bottom="1417" w:left="1417" w:header="0" w:footer="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019B7" w14:textId="77777777" w:rsidR="00324046" w:rsidRDefault="00324046">
      <w:pPr>
        <w:spacing w:after="0" w:line="240" w:lineRule="auto"/>
      </w:pPr>
      <w:r>
        <w:separator/>
      </w:r>
    </w:p>
  </w:endnote>
  <w:endnote w:type="continuationSeparator" w:id="0">
    <w:p w14:paraId="0D319C62" w14:textId="77777777" w:rsidR="00324046" w:rsidRDefault="00324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B18A6" w14:textId="77777777" w:rsidR="0022474E" w:rsidRDefault="00000000">
    <w:r>
      <w:fldChar w:fldCharType="begin"/>
    </w:r>
    <w:r>
      <w:instrText>PAGE</w:instrText>
    </w:r>
    <w:r>
      <w:fldChar w:fldCharType="separate"/>
    </w:r>
    <w:r w:rsidR="0023539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A9681" w14:textId="77777777" w:rsidR="0022474E" w:rsidRDefault="00000000">
    <w:pPr>
      <w:jc w:val="right"/>
    </w:pPr>
    <w:r>
      <w:fldChar w:fldCharType="begin"/>
    </w:r>
    <w:r>
      <w:instrText>PAGE</w:instrText>
    </w:r>
    <w:r>
      <w:fldChar w:fldCharType="separate"/>
    </w:r>
    <w:r w:rsidR="0023539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45265" w14:textId="77777777" w:rsidR="00324046" w:rsidRDefault="00324046">
      <w:pPr>
        <w:spacing w:after="0" w:line="240" w:lineRule="auto"/>
      </w:pPr>
      <w:r>
        <w:separator/>
      </w:r>
    </w:p>
  </w:footnote>
  <w:footnote w:type="continuationSeparator" w:id="0">
    <w:p w14:paraId="304D1FEF" w14:textId="77777777" w:rsidR="00324046" w:rsidRDefault="00324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73263" w14:textId="77777777" w:rsidR="0022474E" w:rsidRDefault="0022474E">
    <w:pPr>
      <w:tabs>
        <w:tab w:val="center" w:pos="4703"/>
        <w:tab w:val="right" w:pos="9406"/>
      </w:tabs>
      <w:spacing w:after="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A0E9D" w14:textId="77777777" w:rsidR="0022474E" w:rsidRDefault="0022474E">
    <w:pPr>
      <w:tabs>
        <w:tab w:val="center" w:pos="4703"/>
        <w:tab w:val="right" w:pos="9406"/>
      </w:tabs>
      <w:spacing w:after="0" w:line="240" w:lineRule="auto"/>
      <w:jc w:val="center"/>
      <w:rPr>
        <w:sz w:val="24"/>
        <w:szCs w:val="24"/>
      </w:rPr>
    </w:pPr>
  </w:p>
  <w:p w14:paraId="103F7F45" w14:textId="77777777" w:rsidR="0022474E" w:rsidRDefault="00000000">
    <w:pPr>
      <w:tabs>
        <w:tab w:val="center" w:pos="4703"/>
        <w:tab w:val="right" w:pos="9406"/>
      </w:tabs>
      <w:spacing w:after="0" w:line="240" w:lineRule="auto"/>
      <w:jc w:val="center"/>
    </w:pPr>
    <w:r>
      <w:rPr>
        <w:noProof/>
        <w:sz w:val="24"/>
        <w:szCs w:val="24"/>
      </w:rPr>
      <w:drawing>
        <wp:inline distT="0" distB="0" distL="0" distR="0" wp14:anchorId="4AAD31CB" wp14:editId="715C059F">
          <wp:extent cx="4107527" cy="774296"/>
          <wp:effectExtent l="0" t="0" r="0" b="0"/>
          <wp:docPr id="1" name="image1.png" descr="Obsah obrázku Písmo, snímek obrazovky, Grafika, text&#10;&#10;Popis byl vytvořen automaticky"/>
          <wp:cNvGraphicFramePr/>
          <a:graphic xmlns:a="http://schemas.openxmlformats.org/drawingml/2006/main">
            <a:graphicData uri="http://schemas.openxmlformats.org/drawingml/2006/picture">
              <pic:pic xmlns:pic="http://schemas.openxmlformats.org/drawingml/2006/picture">
                <pic:nvPicPr>
                  <pic:cNvPr id="0" name="image1.png" descr="Obsah obrázku Písmo, snímek obrazovky, Grafika, text&#10;&#10;Popis byl vytvořen automaticky"/>
                  <pic:cNvPicPr preferRelativeResize="0"/>
                </pic:nvPicPr>
                <pic:blipFill>
                  <a:blip r:embed="rId1"/>
                  <a:srcRect/>
                  <a:stretch>
                    <a:fillRect/>
                  </a:stretch>
                </pic:blipFill>
                <pic:spPr>
                  <a:xfrm>
                    <a:off x="0" y="0"/>
                    <a:ext cx="4107527" cy="77429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EB7C81"/>
    <w:multiLevelType w:val="multilevel"/>
    <w:tmpl w:val="8282296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68478E6"/>
    <w:multiLevelType w:val="multilevel"/>
    <w:tmpl w:val="E12E5464"/>
    <w:lvl w:ilvl="0">
      <w:start w:val="1"/>
      <w:numFmt w:val="decimal"/>
      <w:lvlText w:val="%1."/>
      <w:lvlJc w:val="left"/>
      <w:pPr>
        <w:ind w:left="644" w:hanging="358"/>
      </w:pPr>
      <w:rPr>
        <w:b/>
      </w:rPr>
    </w:lvl>
    <w:lvl w:ilvl="1">
      <w:start w:val="1"/>
      <w:numFmt w:val="decimal"/>
      <w:lvlText w:val="%2."/>
      <w:lvlJc w:val="left"/>
      <w:pPr>
        <w:ind w:left="1364" w:hanging="360"/>
      </w:pPr>
    </w:lvl>
    <w:lvl w:ilvl="2">
      <w:start w:val="1"/>
      <w:numFmt w:val="lowerLetter"/>
      <w:lvlText w:val="%3)"/>
      <w:lvlJc w:val="left"/>
      <w:pPr>
        <w:ind w:left="2084" w:hanging="360"/>
      </w:pPr>
    </w:lvl>
    <w:lvl w:ilvl="3">
      <w:start w:val="1"/>
      <w:numFmt w:val="decimal"/>
      <w:lvlText w:val="%4."/>
      <w:lvlJc w:val="left"/>
      <w:pPr>
        <w:ind w:left="2804" w:hanging="360"/>
      </w:pPr>
    </w:lvl>
    <w:lvl w:ilvl="4">
      <w:start w:val="1"/>
      <w:numFmt w:val="decimal"/>
      <w:lvlText w:val="%5."/>
      <w:lvlJc w:val="left"/>
      <w:pPr>
        <w:ind w:left="3524" w:hanging="360"/>
      </w:pPr>
    </w:lvl>
    <w:lvl w:ilvl="5">
      <w:start w:val="1"/>
      <w:numFmt w:val="decimal"/>
      <w:lvlText w:val="%6."/>
      <w:lvlJc w:val="left"/>
      <w:pPr>
        <w:ind w:left="4244" w:hanging="360"/>
      </w:pPr>
    </w:lvl>
    <w:lvl w:ilvl="6">
      <w:start w:val="1"/>
      <w:numFmt w:val="decimal"/>
      <w:lvlText w:val="%7."/>
      <w:lvlJc w:val="left"/>
      <w:pPr>
        <w:ind w:left="4964" w:hanging="360"/>
      </w:pPr>
    </w:lvl>
    <w:lvl w:ilvl="7">
      <w:start w:val="1"/>
      <w:numFmt w:val="decimal"/>
      <w:lvlText w:val="%8."/>
      <w:lvlJc w:val="left"/>
      <w:pPr>
        <w:ind w:left="5684" w:hanging="360"/>
      </w:pPr>
    </w:lvl>
    <w:lvl w:ilvl="8">
      <w:start w:val="1"/>
      <w:numFmt w:val="decimal"/>
      <w:lvlText w:val="%9."/>
      <w:lvlJc w:val="left"/>
      <w:pPr>
        <w:ind w:left="6404" w:hanging="360"/>
      </w:pPr>
    </w:lvl>
  </w:abstractNum>
  <w:abstractNum w:abstractNumId="2" w15:restartNumberingAfterBreak="0">
    <w:nsid w:val="6CD860B1"/>
    <w:multiLevelType w:val="multilevel"/>
    <w:tmpl w:val="7CAC62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4874115"/>
    <w:multiLevelType w:val="multilevel"/>
    <w:tmpl w:val="28661C12"/>
    <w:lvl w:ilvl="0">
      <w:start w:val="1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68662736">
    <w:abstractNumId w:val="2"/>
  </w:num>
  <w:num w:numId="2" w16cid:durableId="89009185">
    <w:abstractNumId w:val="3"/>
  </w:num>
  <w:num w:numId="3" w16cid:durableId="1250694563">
    <w:abstractNumId w:val="0"/>
  </w:num>
  <w:num w:numId="4" w16cid:durableId="1709406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74E"/>
    <w:rsid w:val="00130514"/>
    <w:rsid w:val="0022474E"/>
    <w:rsid w:val="00235390"/>
    <w:rsid w:val="00324046"/>
    <w:rsid w:val="0071171B"/>
    <w:rsid w:val="00855565"/>
    <w:rsid w:val="008E4E84"/>
    <w:rsid w:val="009059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C53A4"/>
  <w15:docId w15:val="{70ABB745-1B13-42B7-9BD1-7A96B004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4230</Words>
  <Characters>24957</Characters>
  <Application>Microsoft Office Word</Application>
  <DocSecurity>0</DocSecurity>
  <Lines>207</Lines>
  <Paragraphs>58</Paragraphs>
  <ScaleCrop>false</ScaleCrop>
  <Company/>
  <LinksUpToDate>false</LinksUpToDate>
  <CharactersWithSpaces>29129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CB2028 3</dc:creator>
  <cp:lastModifiedBy>CB2028 3</cp:lastModifiedBy>
  <cp:revision>5</cp:revision>
  <dcterms:created xsi:type="dcterms:W3CDTF">2024-05-02T09:05:00Z</dcterms:created>
  <dcterms:modified xsi:type="dcterms:W3CDTF">2024-05-02T09:20:00Z</dcterms:modified>
</cp:coreProperties>
</file>