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A66C" w14:textId="77777777" w:rsidR="0060643D" w:rsidRPr="00F76828" w:rsidRDefault="0060643D" w:rsidP="009177C7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F7682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9C2D4C" wp14:editId="7882B517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828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2475FB2" w14:textId="77777777" w:rsidR="0060643D" w:rsidRPr="00F76828" w:rsidRDefault="0060643D" w:rsidP="009177C7">
      <w:pPr>
        <w:ind w:left="-810"/>
        <w:jc w:val="right"/>
        <w:rPr>
          <w:rFonts w:ascii="Arial" w:hAnsi="Arial" w:cs="Arial"/>
          <w:sz w:val="20"/>
          <w:szCs w:val="20"/>
        </w:rPr>
      </w:pPr>
      <w:r w:rsidRPr="00F76828">
        <w:rPr>
          <w:rFonts w:ascii="Arial" w:hAnsi="Arial" w:cs="Arial"/>
          <w:sz w:val="20"/>
          <w:szCs w:val="20"/>
        </w:rPr>
        <w:t xml:space="preserve"> Sídlo: Husinecká 1024/11a, 130 00 Praha 3 - Žižkov, IČO: 01312774, DIČ: CZ 01312774 </w:t>
      </w:r>
    </w:p>
    <w:p w14:paraId="072ED6B5" w14:textId="77777777" w:rsidR="0060643D" w:rsidRPr="00F76828" w:rsidRDefault="009177C7" w:rsidP="009177C7">
      <w:pPr>
        <w:ind w:left="1134"/>
        <w:jc w:val="right"/>
        <w:rPr>
          <w:rFonts w:ascii="Arial" w:hAnsi="Arial" w:cs="Arial"/>
          <w:sz w:val="20"/>
          <w:szCs w:val="20"/>
        </w:rPr>
      </w:pPr>
      <w:r w:rsidRPr="00F76828">
        <w:rPr>
          <w:rFonts w:ascii="Arial" w:hAnsi="Arial" w:cs="Arial"/>
          <w:sz w:val="20"/>
          <w:szCs w:val="20"/>
        </w:rPr>
        <w:t>Odbor převodu majetku státu</w:t>
      </w:r>
    </w:p>
    <w:p w14:paraId="2AEF8339" w14:textId="0B5A85DB" w:rsidR="0060643D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FE2099" w14:textId="77777777" w:rsidR="00C9550D" w:rsidRDefault="00C9550D" w:rsidP="00C9550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910489" w14:textId="6BBEBA4E" w:rsidR="00C9550D" w:rsidRPr="00C25568" w:rsidRDefault="00C9550D" w:rsidP="00C955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5568">
        <w:rPr>
          <w:rFonts w:ascii="Arial" w:hAnsi="Arial" w:cs="Arial"/>
          <w:b/>
          <w:sz w:val="22"/>
          <w:szCs w:val="22"/>
          <w:u w:val="single"/>
        </w:rPr>
        <w:t>OBJEDNÁVKA EKOLOGICKÉHO AUDITU</w:t>
      </w:r>
    </w:p>
    <w:p w14:paraId="6B67BA2F" w14:textId="77777777" w:rsidR="00C9550D" w:rsidRPr="00C25568" w:rsidRDefault="00C9550D" w:rsidP="00C9550D">
      <w:pPr>
        <w:jc w:val="center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(Zákon č. 92/1991 Sb. - Převod majetku státu na jiné osoby)</w:t>
      </w:r>
    </w:p>
    <w:p w14:paraId="055E82AE" w14:textId="77777777" w:rsidR="00C9550D" w:rsidRPr="00052E8B" w:rsidRDefault="00C9550D" w:rsidP="00C9550D">
      <w:pPr>
        <w:jc w:val="center"/>
        <w:rPr>
          <w:rFonts w:ascii="Arial" w:hAnsi="Arial" w:cs="Arial"/>
          <w:b/>
          <w:sz w:val="20"/>
          <w:szCs w:val="20"/>
        </w:rPr>
      </w:pPr>
    </w:p>
    <w:p w14:paraId="55D8A417" w14:textId="77777777" w:rsidR="00C81AD7" w:rsidRDefault="00C81AD7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5C80C61" w14:textId="02140A37" w:rsidR="00C9550D" w:rsidRPr="00052E8B" w:rsidRDefault="00C9550D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Zhotovitel:</w:t>
      </w:r>
      <w:r w:rsidRPr="00052E8B">
        <w:rPr>
          <w:rFonts w:ascii="Arial" w:hAnsi="Arial" w:cs="Arial"/>
          <w:sz w:val="20"/>
          <w:szCs w:val="20"/>
        </w:rPr>
        <w:t xml:space="preserve"> </w:t>
      </w:r>
    </w:p>
    <w:p w14:paraId="7F7F2F80" w14:textId="4B51EF13" w:rsidR="00C81AD7" w:rsidRPr="00C81AD7" w:rsidRDefault="00C9550D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>G</w:t>
      </w:r>
      <w:r w:rsidR="00C81AD7">
        <w:rPr>
          <w:rFonts w:ascii="Arial" w:hAnsi="Arial" w:cs="Arial"/>
          <w:sz w:val="20"/>
          <w:szCs w:val="20"/>
        </w:rPr>
        <w:t>-Consult, spol. s r.o.</w:t>
      </w:r>
    </w:p>
    <w:p w14:paraId="3E978E01" w14:textId="3A445EDB" w:rsidR="00C9550D" w:rsidRPr="00052E8B" w:rsidRDefault="00C9550D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IČO: </w:t>
      </w:r>
      <w:r w:rsidR="00C81AD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46</w:t>
      </w:r>
      <w:r w:rsidR="00C81AD7">
        <w:rPr>
          <w:rFonts w:ascii="Arial" w:hAnsi="Arial" w:cs="Arial"/>
          <w:sz w:val="20"/>
          <w:szCs w:val="20"/>
        </w:rPr>
        <w:t>16886</w:t>
      </w:r>
    </w:p>
    <w:p w14:paraId="572F9EAB" w14:textId="410383C0" w:rsidR="00C9550D" w:rsidRDefault="00C9550D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Sídlo: </w:t>
      </w:r>
      <w:r w:rsidR="00C81AD7">
        <w:rPr>
          <w:rFonts w:ascii="Arial" w:hAnsi="Arial" w:cs="Arial"/>
          <w:sz w:val="20"/>
          <w:szCs w:val="20"/>
        </w:rPr>
        <w:t>Výstavní 367/109</w:t>
      </w:r>
    </w:p>
    <w:p w14:paraId="58E6EBF3" w14:textId="7332E1F9" w:rsidR="00C9550D" w:rsidRPr="00052E8B" w:rsidRDefault="00C81AD7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703</w:t>
      </w:r>
      <w:r w:rsidR="00C9550D">
        <w:rPr>
          <w:rFonts w:ascii="Arial" w:hAnsi="Arial" w:cs="Arial"/>
          <w:sz w:val="20"/>
          <w:szCs w:val="20"/>
        </w:rPr>
        <w:t xml:space="preserve"> 00 </w:t>
      </w:r>
      <w:r>
        <w:rPr>
          <w:rFonts w:ascii="Arial" w:hAnsi="Arial" w:cs="Arial"/>
          <w:sz w:val="20"/>
          <w:szCs w:val="20"/>
        </w:rPr>
        <w:t>Ostrava - Vítkovice</w:t>
      </w:r>
    </w:p>
    <w:p w14:paraId="2DF69D59" w14:textId="77777777" w:rsidR="00C9550D" w:rsidRPr="00052E8B" w:rsidRDefault="00C9550D" w:rsidP="00C9550D">
      <w:pPr>
        <w:framePr w:w="3630" w:h="1546" w:hSpace="142" w:wrap="auto" w:vAnchor="text" w:hAnchor="page" w:x="6969" w:y="10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68FF3187" w14:textId="77777777" w:rsidR="00C9550D" w:rsidRPr="006910A6" w:rsidRDefault="00C9550D" w:rsidP="00C955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11BEBDA" w14:textId="77777777" w:rsidR="00C9550D" w:rsidRPr="00052E8B" w:rsidRDefault="00C9550D" w:rsidP="00C9550D">
      <w:pPr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Objednatel:</w:t>
      </w:r>
    </w:p>
    <w:p w14:paraId="4733BB93" w14:textId="77777777" w:rsidR="00C9550D" w:rsidRPr="00052E8B" w:rsidRDefault="00C9550D" w:rsidP="00C9550D">
      <w:pPr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Česká republika-Státní pozemkový úřad</w:t>
      </w:r>
    </w:p>
    <w:p w14:paraId="32E24278" w14:textId="7EEA1209" w:rsidR="00D4172C" w:rsidRPr="00B94426" w:rsidRDefault="00C9550D" w:rsidP="00C9550D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Naše </w:t>
      </w:r>
      <w:r w:rsidRPr="00B94426">
        <w:rPr>
          <w:rFonts w:ascii="Arial" w:hAnsi="Arial" w:cs="Arial"/>
          <w:sz w:val="20"/>
          <w:szCs w:val="20"/>
        </w:rPr>
        <w:t xml:space="preserve">značka: </w:t>
      </w:r>
      <w:r w:rsidRPr="00B94426">
        <w:rPr>
          <w:rFonts w:ascii="Arial" w:hAnsi="Arial" w:cs="Arial"/>
          <w:sz w:val="20"/>
          <w:szCs w:val="20"/>
        </w:rPr>
        <w:tab/>
      </w:r>
      <w:r w:rsidR="00B94426" w:rsidRPr="00B94426">
        <w:rPr>
          <w:rFonts w:ascii="Arial" w:hAnsi="Arial" w:cs="Arial"/>
          <w:sz w:val="20"/>
          <w:szCs w:val="20"/>
        </w:rPr>
        <w:t>SPU 168973/2024/Hoř</w:t>
      </w:r>
    </w:p>
    <w:p w14:paraId="2F56B824" w14:textId="7ACE3F92" w:rsidR="00C81AD7" w:rsidRPr="00B94426" w:rsidRDefault="00C81AD7" w:rsidP="00C9550D">
      <w:pPr>
        <w:ind w:right="-1703"/>
        <w:rPr>
          <w:rFonts w:ascii="Arial" w:hAnsi="Arial" w:cs="Arial"/>
          <w:sz w:val="20"/>
          <w:szCs w:val="20"/>
        </w:rPr>
      </w:pPr>
      <w:r w:rsidRPr="00B94426">
        <w:rPr>
          <w:rFonts w:ascii="Arial" w:hAnsi="Arial" w:cs="Arial"/>
          <w:sz w:val="20"/>
          <w:szCs w:val="20"/>
        </w:rPr>
        <w:t>UID:</w:t>
      </w:r>
      <w:r w:rsidRPr="00B94426">
        <w:rPr>
          <w:rFonts w:ascii="Arial" w:hAnsi="Arial" w:cs="Arial"/>
          <w:sz w:val="20"/>
          <w:szCs w:val="20"/>
        </w:rPr>
        <w:tab/>
      </w:r>
      <w:r w:rsidR="00B94426" w:rsidRPr="00B94426">
        <w:rPr>
          <w:rFonts w:ascii="Arial" w:hAnsi="Arial" w:cs="Arial"/>
          <w:sz w:val="20"/>
          <w:szCs w:val="20"/>
        </w:rPr>
        <w:tab/>
        <w:t>spuess920a99b5</w:t>
      </w:r>
      <w:r w:rsidRPr="00B94426">
        <w:rPr>
          <w:rFonts w:ascii="Arial" w:hAnsi="Arial" w:cs="Arial"/>
          <w:sz w:val="20"/>
          <w:szCs w:val="20"/>
        </w:rPr>
        <w:tab/>
      </w:r>
    </w:p>
    <w:p w14:paraId="401CDFFC" w14:textId="46973BE9" w:rsidR="00C9550D" w:rsidRPr="00052E8B" w:rsidRDefault="00C9550D" w:rsidP="00C9550D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Kontaktní osoba za SPÚ:</w:t>
      </w:r>
      <w:r>
        <w:rPr>
          <w:rFonts w:ascii="Arial" w:hAnsi="Arial" w:cs="Arial"/>
          <w:sz w:val="20"/>
          <w:szCs w:val="20"/>
        </w:rPr>
        <w:t xml:space="preserve"> Ing. Petra Hořáková</w:t>
      </w:r>
    </w:p>
    <w:p w14:paraId="2EC98A49" w14:textId="77777777" w:rsidR="00C9550D" w:rsidRPr="00052E8B" w:rsidRDefault="00C9550D" w:rsidP="00C9550D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729922346</w:t>
      </w:r>
    </w:p>
    <w:p w14:paraId="04CACDCB" w14:textId="77777777" w:rsidR="00C9550D" w:rsidRPr="00052E8B" w:rsidRDefault="00C9550D" w:rsidP="00C9550D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ID DS: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z49per3</w:t>
      </w:r>
      <w:r w:rsidRPr="00052E8B">
        <w:rPr>
          <w:rFonts w:ascii="Arial" w:hAnsi="Arial" w:cs="Arial"/>
          <w:sz w:val="20"/>
          <w:szCs w:val="20"/>
        </w:rPr>
        <w:tab/>
        <w:t xml:space="preserve"> </w:t>
      </w:r>
      <w:r w:rsidRPr="00052E8B">
        <w:rPr>
          <w:rFonts w:ascii="Arial" w:hAnsi="Arial" w:cs="Arial"/>
          <w:sz w:val="20"/>
          <w:szCs w:val="20"/>
        </w:rPr>
        <w:tab/>
      </w:r>
    </w:p>
    <w:p w14:paraId="73458BDB" w14:textId="3C49518A" w:rsidR="00C9550D" w:rsidRPr="00052E8B" w:rsidRDefault="00C9550D" w:rsidP="00C9550D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E-mail: </w:t>
      </w:r>
      <w:r w:rsidR="00DC2BD5">
        <w:rPr>
          <w:rFonts w:ascii="Arial" w:hAnsi="Arial" w:cs="Arial"/>
          <w:sz w:val="20"/>
          <w:szCs w:val="20"/>
        </w:rPr>
        <w:tab/>
      </w:r>
      <w:r w:rsidR="00DC2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p.horakova1</w:t>
      </w:r>
      <w:r w:rsidRPr="00052E8B">
        <w:rPr>
          <w:rFonts w:ascii="Arial" w:hAnsi="Arial" w:cs="Arial"/>
          <w:sz w:val="20"/>
          <w:szCs w:val="20"/>
        </w:rPr>
        <w:t>@spucr.cz</w:t>
      </w:r>
      <w:r w:rsidRPr="00052E8B">
        <w:rPr>
          <w:rFonts w:ascii="Arial" w:hAnsi="Arial" w:cs="Arial"/>
          <w:sz w:val="20"/>
          <w:szCs w:val="20"/>
        </w:rPr>
        <w:tab/>
      </w:r>
    </w:p>
    <w:p w14:paraId="4E1349B8" w14:textId="293420E5" w:rsidR="00C9550D" w:rsidRPr="00052E8B" w:rsidRDefault="00C9550D" w:rsidP="00C9550D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D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. </w:t>
      </w:r>
      <w:r w:rsidR="00C81AD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202</w:t>
      </w:r>
      <w:r w:rsidR="00C81AD7">
        <w:rPr>
          <w:rFonts w:ascii="Arial" w:hAnsi="Arial" w:cs="Arial"/>
          <w:sz w:val="20"/>
          <w:szCs w:val="20"/>
        </w:rPr>
        <w:t>4</w:t>
      </w:r>
    </w:p>
    <w:p w14:paraId="54FFE6BE" w14:textId="77777777" w:rsidR="00C9550D" w:rsidRPr="00052E8B" w:rsidRDefault="00C9550D" w:rsidP="00C9550D">
      <w:pPr>
        <w:jc w:val="both"/>
        <w:rPr>
          <w:rFonts w:ascii="Arial" w:hAnsi="Arial" w:cs="Arial"/>
          <w:sz w:val="20"/>
          <w:szCs w:val="20"/>
        </w:rPr>
      </w:pPr>
    </w:p>
    <w:p w14:paraId="7843EB20" w14:textId="77777777" w:rsidR="00C9550D" w:rsidRDefault="00C9550D" w:rsidP="00C9550D">
      <w:pPr>
        <w:jc w:val="both"/>
        <w:rPr>
          <w:rFonts w:ascii="Arial" w:hAnsi="Arial" w:cs="Arial"/>
          <w:sz w:val="20"/>
          <w:szCs w:val="20"/>
        </w:rPr>
      </w:pPr>
    </w:p>
    <w:p w14:paraId="60A01E3D" w14:textId="43469EAA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 xml:space="preserve">Na základě Vaší nabídky ze dne </w:t>
      </w:r>
      <w:r w:rsidR="004D3543" w:rsidRPr="00C25568">
        <w:rPr>
          <w:rFonts w:ascii="Arial" w:hAnsi="Arial" w:cs="Arial"/>
          <w:sz w:val="22"/>
          <w:szCs w:val="22"/>
        </w:rPr>
        <w:t>1</w:t>
      </w:r>
      <w:r w:rsidR="00C81AD7">
        <w:rPr>
          <w:rFonts w:ascii="Arial" w:hAnsi="Arial" w:cs="Arial"/>
          <w:sz w:val="22"/>
          <w:szCs w:val="22"/>
        </w:rPr>
        <w:t>8</w:t>
      </w:r>
      <w:r w:rsidRPr="00C25568">
        <w:rPr>
          <w:rFonts w:ascii="Arial" w:hAnsi="Arial" w:cs="Arial"/>
          <w:sz w:val="22"/>
          <w:szCs w:val="22"/>
        </w:rPr>
        <w:t xml:space="preserve">. </w:t>
      </w:r>
      <w:r w:rsidR="00C81AD7">
        <w:rPr>
          <w:rFonts w:ascii="Arial" w:hAnsi="Arial" w:cs="Arial"/>
          <w:sz w:val="22"/>
          <w:szCs w:val="22"/>
        </w:rPr>
        <w:t>4</w:t>
      </w:r>
      <w:r w:rsidRPr="00C25568">
        <w:rPr>
          <w:rFonts w:ascii="Arial" w:hAnsi="Arial" w:cs="Arial"/>
          <w:sz w:val="22"/>
          <w:szCs w:val="22"/>
        </w:rPr>
        <w:t>. 202</w:t>
      </w:r>
      <w:r w:rsidR="00C81AD7">
        <w:rPr>
          <w:rFonts w:ascii="Arial" w:hAnsi="Arial" w:cs="Arial"/>
          <w:sz w:val="22"/>
          <w:szCs w:val="22"/>
        </w:rPr>
        <w:t>4</w:t>
      </w:r>
      <w:r w:rsidRPr="00C25568">
        <w:rPr>
          <w:rFonts w:ascii="Arial" w:hAnsi="Arial" w:cs="Arial"/>
          <w:sz w:val="22"/>
          <w:szCs w:val="22"/>
        </w:rPr>
        <w:t xml:space="preserve"> na zpracování ekologického auditu na </w:t>
      </w:r>
      <w:r w:rsidR="00C81AD7">
        <w:rPr>
          <w:rFonts w:ascii="Arial" w:hAnsi="Arial" w:cs="Arial"/>
          <w:sz w:val="22"/>
          <w:szCs w:val="22"/>
        </w:rPr>
        <w:t xml:space="preserve">nemovitosti </w:t>
      </w:r>
      <w:r w:rsidR="004D3543" w:rsidRPr="00C25568">
        <w:rPr>
          <w:rFonts w:ascii="Arial" w:hAnsi="Arial" w:cs="Arial"/>
          <w:sz w:val="22"/>
          <w:szCs w:val="22"/>
        </w:rPr>
        <w:t>v k.ú.</w:t>
      </w:r>
      <w:r w:rsidR="00C25568">
        <w:rPr>
          <w:rFonts w:ascii="Arial" w:hAnsi="Arial" w:cs="Arial"/>
          <w:sz w:val="22"/>
          <w:szCs w:val="22"/>
        </w:rPr>
        <w:t> </w:t>
      </w:r>
      <w:r w:rsidR="00C81AD7">
        <w:rPr>
          <w:rFonts w:ascii="Arial" w:hAnsi="Arial" w:cs="Arial"/>
          <w:sz w:val="22"/>
          <w:szCs w:val="22"/>
        </w:rPr>
        <w:t>Starý Hrozenkov, okres Uherské Hradiště</w:t>
      </w:r>
      <w:r w:rsidRPr="00C25568">
        <w:rPr>
          <w:rFonts w:ascii="Arial" w:hAnsi="Arial" w:cs="Arial"/>
          <w:sz w:val="22"/>
          <w:szCs w:val="22"/>
        </w:rPr>
        <w:t xml:space="preserve"> u Vás objednáváme.</w:t>
      </w:r>
    </w:p>
    <w:p w14:paraId="79B4EE7C" w14:textId="249B9871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2D2E1391" w14:textId="771B8A0F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Podle „Rámcové dohody spisová značka VZMR: SZ SPU 120042/2022/2</w:t>
      </w:r>
      <w:r w:rsidR="00990DFB">
        <w:rPr>
          <w:rFonts w:ascii="Arial" w:hAnsi="Arial" w:cs="Arial"/>
          <w:sz w:val="22"/>
          <w:szCs w:val="22"/>
        </w:rPr>
        <w:t>2</w:t>
      </w:r>
      <w:r w:rsidRPr="00C25568">
        <w:rPr>
          <w:rFonts w:ascii="Arial" w:hAnsi="Arial" w:cs="Arial"/>
          <w:sz w:val="22"/>
          <w:szCs w:val="22"/>
        </w:rPr>
        <w:t xml:space="preserve"> uzavřené dne 1</w:t>
      </w:r>
      <w:r w:rsidR="00F91225">
        <w:rPr>
          <w:rFonts w:ascii="Arial" w:hAnsi="Arial" w:cs="Arial"/>
          <w:sz w:val="22"/>
          <w:szCs w:val="22"/>
        </w:rPr>
        <w:t>2</w:t>
      </w:r>
      <w:r w:rsidRPr="00C25568">
        <w:rPr>
          <w:rFonts w:ascii="Arial" w:hAnsi="Arial" w:cs="Arial"/>
          <w:sz w:val="22"/>
          <w:szCs w:val="22"/>
        </w:rPr>
        <w:t>. 7. 2022 (dále jen „</w:t>
      </w:r>
      <w:r w:rsidRPr="00C25568">
        <w:rPr>
          <w:rFonts w:ascii="Arial" w:hAnsi="Arial" w:cs="Arial"/>
          <w:b/>
          <w:sz w:val="22"/>
          <w:szCs w:val="22"/>
        </w:rPr>
        <w:t>dohoda</w:t>
      </w:r>
      <w:r w:rsidRPr="00C25568">
        <w:rPr>
          <w:rFonts w:ascii="Arial" w:hAnsi="Arial" w:cs="Arial"/>
          <w:sz w:val="22"/>
          <w:szCs w:val="22"/>
        </w:rPr>
        <w:t>“) mezi objednatelem a zhotovitelem objednáváme u Vás „</w:t>
      </w:r>
      <w:r w:rsidRPr="00C25568">
        <w:rPr>
          <w:rFonts w:ascii="Arial" w:hAnsi="Arial" w:cs="Arial"/>
          <w:b/>
          <w:sz w:val="22"/>
          <w:szCs w:val="22"/>
        </w:rPr>
        <w:t>Ekologický audit pro potřeby § 6a zákona č. 92/1991 Sb., o podmínkách převodu majetku státu na jiné osoby, ve znění pozdějších předpisů“:</w:t>
      </w:r>
      <w:r w:rsidRPr="00C25568">
        <w:rPr>
          <w:rFonts w:ascii="Arial" w:hAnsi="Arial" w:cs="Arial"/>
          <w:sz w:val="22"/>
          <w:szCs w:val="22"/>
        </w:rPr>
        <w:t xml:space="preserve"> </w:t>
      </w:r>
    </w:p>
    <w:p w14:paraId="5BB179B7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42974BBB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Účel ekologického auditu:</w:t>
      </w:r>
    </w:p>
    <w:p w14:paraId="41410E24" w14:textId="77777777" w:rsidR="00C9550D" w:rsidRPr="00C25568" w:rsidRDefault="00C9550D" w:rsidP="00C955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Převod majetku podle zákona č. 92/1991 Sb.</w:t>
      </w:r>
    </w:p>
    <w:p w14:paraId="77C8404F" w14:textId="77777777" w:rsidR="00C9550D" w:rsidRPr="00C25568" w:rsidRDefault="00C9550D" w:rsidP="00C9550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858109B" w14:textId="77777777" w:rsidR="00C9550D" w:rsidRPr="00C25568" w:rsidRDefault="00C9550D" w:rsidP="00C9550D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Ekologický audit pro:</w:t>
      </w:r>
    </w:p>
    <w:p w14:paraId="4581F887" w14:textId="343E8328" w:rsidR="00C9550D" w:rsidRPr="00C25568" w:rsidRDefault="00C81AD7" w:rsidP="00C9550D">
      <w:pPr>
        <w:pStyle w:val="vnintext"/>
        <w:ind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Nemovitosti v k.ú. Starý Hrozenkov, okres Uherské Hradiště</w:t>
      </w:r>
    </w:p>
    <w:p w14:paraId="2628344D" w14:textId="77777777" w:rsidR="00C9550D" w:rsidRPr="00C25568" w:rsidRDefault="00C9550D" w:rsidP="00C9550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F6B3EF8" w14:textId="77777777" w:rsidR="00C9550D" w:rsidRPr="00C25568" w:rsidRDefault="00C9550D" w:rsidP="00C9550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Jméno a funkce příslušného vedoucího organizační jednotky nebo organizačního útvaru objednatele:</w:t>
      </w:r>
    </w:p>
    <w:p w14:paraId="005B9780" w14:textId="77777777" w:rsidR="00C9550D" w:rsidRPr="00C25568" w:rsidRDefault="00C9550D" w:rsidP="00C9550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Ing. Eva Šobáňová, ředitelka odboru převodu majetku státu, Státního pozemkového úřadu.</w:t>
      </w:r>
    </w:p>
    <w:p w14:paraId="54CFB016" w14:textId="77777777" w:rsidR="00C9550D" w:rsidRPr="00C25568" w:rsidRDefault="00C9550D" w:rsidP="00C9550D">
      <w:pPr>
        <w:pStyle w:val="vnintext"/>
        <w:ind w:firstLine="0"/>
        <w:rPr>
          <w:rFonts w:ascii="Arial" w:hAnsi="Arial" w:cs="Arial"/>
          <w:b/>
          <w:i/>
          <w:sz w:val="22"/>
          <w:szCs w:val="22"/>
        </w:rPr>
      </w:pPr>
    </w:p>
    <w:p w14:paraId="3EA32ABD" w14:textId="77777777" w:rsidR="00C9550D" w:rsidRPr="00C25568" w:rsidRDefault="00C9550D" w:rsidP="00C9550D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14AB685C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0ECF40C8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Dostupnou dokumentaci o privatizovaném majetku</w:t>
      </w:r>
    </w:p>
    <w:p w14:paraId="3FF4E457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Poskytne možnost zhotoviteli provádět odborné práce v zájmovém území a okolí</w:t>
      </w:r>
    </w:p>
    <w:p w14:paraId="30E8B379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V případě potřeby objednavatel vystaví zhotoviteli plnou moc k zastupování objednavatele při jednání s orgány státní správy a samosprávy pro činnosti spojené s předmětem této objednávky</w:t>
      </w:r>
    </w:p>
    <w:p w14:paraId="6A3A08F0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V případě potřeby objednavatel zajistí odběr elektrické energie a vody na zabezpečení odborných prací</w:t>
      </w:r>
    </w:p>
    <w:p w14:paraId="4F75D32D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Výpis z katastru nemovitostí.</w:t>
      </w:r>
    </w:p>
    <w:p w14:paraId="76334614" w14:textId="77777777" w:rsidR="00C9550D" w:rsidRPr="00C25568" w:rsidRDefault="00C9550D" w:rsidP="00C95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Ortofotomapu, případně srovnávací sestavení parcel.</w:t>
      </w:r>
    </w:p>
    <w:p w14:paraId="28145A37" w14:textId="634D9142" w:rsidR="00C9550D" w:rsidRPr="00C25568" w:rsidRDefault="00C9550D" w:rsidP="00C9550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FD5A7A7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328D89EF" w14:textId="1D41E1F1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Požadovaný termín zhotovení ekologického auditu: do 3</w:t>
      </w:r>
      <w:r w:rsidR="00C81AD7">
        <w:rPr>
          <w:rFonts w:ascii="Arial" w:hAnsi="Arial" w:cs="Arial"/>
          <w:b/>
          <w:sz w:val="22"/>
          <w:szCs w:val="22"/>
        </w:rPr>
        <w:t>1</w:t>
      </w:r>
      <w:r w:rsidR="00F91225">
        <w:rPr>
          <w:rFonts w:ascii="Arial" w:hAnsi="Arial" w:cs="Arial"/>
          <w:b/>
          <w:sz w:val="22"/>
          <w:szCs w:val="22"/>
        </w:rPr>
        <w:t xml:space="preserve">. </w:t>
      </w:r>
      <w:r w:rsidR="00C81AD7">
        <w:rPr>
          <w:rFonts w:ascii="Arial" w:hAnsi="Arial" w:cs="Arial"/>
          <w:b/>
          <w:sz w:val="22"/>
          <w:szCs w:val="22"/>
        </w:rPr>
        <w:t>července</w:t>
      </w:r>
      <w:r w:rsidR="00F91225">
        <w:rPr>
          <w:rFonts w:ascii="Arial" w:hAnsi="Arial" w:cs="Arial"/>
          <w:b/>
          <w:sz w:val="22"/>
          <w:szCs w:val="22"/>
        </w:rPr>
        <w:t xml:space="preserve"> 202</w:t>
      </w:r>
      <w:r w:rsidR="00C81AD7">
        <w:rPr>
          <w:rFonts w:ascii="Arial" w:hAnsi="Arial" w:cs="Arial"/>
          <w:b/>
          <w:sz w:val="22"/>
          <w:szCs w:val="22"/>
        </w:rPr>
        <w:t>4</w:t>
      </w:r>
      <w:r w:rsidR="00F91225">
        <w:rPr>
          <w:rFonts w:ascii="Arial" w:hAnsi="Arial" w:cs="Arial"/>
          <w:b/>
          <w:sz w:val="22"/>
          <w:szCs w:val="22"/>
        </w:rPr>
        <w:t>.</w:t>
      </w:r>
    </w:p>
    <w:p w14:paraId="7AF16E9C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260B133C" w14:textId="77777777" w:rsidR="00C25568" w:rsidRDefault="00C2556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2D603E" w14:textId="095F3F46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lastRenderedPageBreak/>
        <w:t>Soupis věcí nemovitých</w:t>
      </w:r>
    </w:p>
    <w:p w14:paraId="36D1F0E2" w14:textId="77777777" w:rsidR="00C9550D" w:rsidRPr="00C25568" w:rsidRDefault="00C9550D" w:rsidP="00C9550D">
      <w:pPr>
        <w:ind w:right="-433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2F12D715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76386AF7" w14:textId="77777777" w:rsidR="00C81AD7" w:rsidRPr="00080009" w:rsidRDefault="00C81AD7" w:rsidP="00C81AD7">
      <w:pPr>
        <w:pStyle w:val="Default"/>
        <w:ind w:left="426" w:hanging="426"/>
        <w:rPr>
          <w:color w:val="auto"/>
          <w:sz w:val="22"/>
          <w:szCs w:val="22"/>
        </w:rPr>
      </w:pPr>
      <w:r w:rsidRPr="00080009">
        <w:rPr>
          <w:b/>
          <w:bCs/>
          <w:color w:val="auto"/>
          <w:sz w:val="22"/>
          <w:szCs w:val="22"/>
        </w:rPr>
        <w:t xml:space="preserve">A) Předmětem převodu jsou pouze pozemky: </w:t>
      </w:r>
    </w:p>
    <w:p w14:paraId="6D6C6FD4" w14:textId="0967C5B8" w:rsidR="00C81AD7" w:rsidRPr="00080009" w:rsidRDefault="00C81AD7" w:rsidP="00C81AD7">
      <w:pPr>
        <w:tabs>
          <w:tab w:val="left" w:pos="7938"/>
        </w:tabs>
        <w:rPr>
          <w:rFonts w:cs="Arial"/>
          <w:sz w:val="20"/>
        </w:rPr>
      </w:pPr>
      <w:r w:rsidRPr="00080009">
        <w:rPr>
          <w:rFonts w:cs="Arial"/>
        </w:rPr>
        <w:t>------------------------------------------------------------------------------------------------------------------------</w:t>
      </w:r>
    </w:p>
    <w:p w14:paraId="740AF9A5" w14:textId="3D702214" w:rsidR="00C81AD7" w:rsidRPr="00080009" w:rsidRDefault="00C81AD7" w:rsidP="00C81AD7">
      <w:pPr>
        <w:tabs>
          <w:tab w:val="left" w:pos="426"/>
          <w:tab w:val="left" w:pos="2127"/>
          <w:tab w:val="left" w:pos="2268"/>
          <w:tab w:val="left" w:pos="2977"/>
          <w:tab w:val="left" w:pos="4253"/>
          <w:tab w:val="left" w:pos="4395"/>
          <w:tab w:val="left" w:pos="5670"/>
          <w:tab w:val="left" w:pos="7088"/>
        </w:tabs>
        <w:ind w:left="2694" w:hanging="2694"/>
        <w:rPr>
          <w:rFonts w:cs="Arial"/>
        </w:rPr>
      </w:pPr>
      <w:r w:rsidRPr="00080009">
        <w:rPr>
          <w:rFonts w:cs="Arial"/>
        </w:rPr>
        <w:t>Obec</w:t>
      </w:r>
      <w:r w:rsidRPr="00080009">
        <w:rPr>
          <w:rFonts w:cs="Arial"/>
        </w:rPr>
        <w:tab/>
      </w:r>
      <w:r>
        <w:rPr>
          <w:rFonts w:cs="Arial"/>
        </w:rPr>
        <w:tab/>
      </w:r>
      <w:r w:rsidRPr="00080009">
        <w:rPr>
          <w:rFonts w:cs="Arial"/>
        </w:rPr>
        <w:t>katastrální</w:t>
      </w:r>
      <w:r w:rsidRPr="00080009">
        <w:rPr>
          <w:rFonts w:cs="Arial"/>
        </w:rPr>
        <w:tab/>
        <w:t>pozemek</w:t>
      </w:r>
      <w:r w:rsidRPr="00080009">
        <w:rPr>
          <w:rFonts w:cs="Arial"/>
        </w:rPr>
        <w:tab/>
        <w:t>druh</w:t>
      </w:r>
      <w:r w:rsidRPr="00080009">
        <w:rPr>
          <w:rFonts w:cs="Arial"/>
        </w:rPr>
        <w:tab/>
      </w:r>
      <w:r w:rsidRPr="00080009">
        <w:rPr>
          <w:rFonts w:cs="Arial"/>
        </w:rPr>
        <w:tab/>
      </w:r>
      <w:r>
        <w:rPr>
          <w:rFonts w:cs="Arial"/>
        </w:rPr>
        <w:tab/>
      </w:r>
    </w:p>
    <w:p w14:paraId="641822DB" w14:textId="34586038" w:rsidR="00C81AD7" w:rsidRPr="00080009" w:rsidRDefault="00C81AD7" w:rsidP="00C81AD7">
      <w:pPr>
        <w:tabs>
          <w:tab w:val="left" w:pos="2268"/>
          <w:tab w:val="left" w:pos="2977"/>
        </w:tabs>
        <w:rPr>
          <w:rFonts w:cs="Arial"/>
        </w:rPr>
      </w:pPr>
      <w:r w:rsidRPr="00080009">
        <w:rPr>
          <w:rFonts w:cs="Arial"/>
        </w:rPr>
        <w:tab/>
        <w:t xml:space="preserve">území    </w:t>
      </w:r>
      <w:r w:rsidRPr="00080009">
        <w:rPr>
          <w:rFonts w:cs="Arial"/>
        </w:rPr>
        <w:tab/>
      </w:r>
      <w:r w:rsidRPr="00080009">
        <w:rPr>
          <w:rFonts w:cs="Arial"/>
        </w:rPr>
        <w:tab/>
        <w:t>parc. č.</w:t>
      </w:r>
      <w:r w:rsidRPr="00080009">
        <w:rPr>
          <w:rFonts w:cs="Arial"/>
        </w:rPr>
        <w:tab/>
      </w:r>
      <w:r w:rsidRPr="00080009">
        <w:rPr>
          <w:rFonts w:cs="Arial"/>
        </w:rPr>
        <w:tab/>
        <w:t xml:space="preserve">pozemku </w:t>
      </w:r>
      <w:r w:rsidRPr="00080009">
        <w:rPr>
          <w:rFonts w:cs="Arial"/>
        </w:rPr>
        <w:tab/>
      </w:r>
      <w:r w:rsidRPr="00080009">
        <w:rPr>
          <w:rFonts w:cs="Arial"/>
        </w:rPr>
        <w:tab/>
      </w:r>
    </w:p>
    <w:p w14:paraId="0CFE0567" w14:textId="2FD5A1E5" w:rsidR="00C81AD7" w:rsidRPr="00080009" w:rsidRDefault="00C81AD7" w:rsidP="00C81AD7">
      <w:pPr>
        <w:tabs>
          <w:tab w:val="left" w:pos="993"/>
          <w:tab w:val="left" w:pos="2268"/>
          <w:tab w:val="left" w:pos="4253"/>
          <w:tab w:val="left" w:pos="6096"/>
        </w:tabs>
        <w:rPr>
          <w:rFonts w:cs="Arial"/>
        </w:rPr>
      </w:pPr>
      <w:r w:rsidRPr="00080009">
        <w:rPr>
          <w:rFonts w:cs="Arial"/>
          <w:u w:val="single"/>
        </w:rPr>
        <w:t>_______________________________________________________________________________</w:t>
      </w:r>
      <w:r>
        <w:rPr>
          <w:rFonts w:cs="Arial"/>
          <w:u w:val="single"/>
        </w:rPr>
        <w:t>_</w:t>
      </w:r>
    </w:p>
    <w:p w14:paraId="0821EBBB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  <w:r w:rsidRPr="00080009">
        <w:rPr>
          <w:rFonts w:cs="Arial"/>
        </w:rPr>
        <w:t>Starý Hrozenkov</w:t>
      </w:r>
      <w:r w:rsidRPr="00080009">
        <w:rPr>
          <w:rFonts w:cs="Arial"/>
        </w:rPr>
        <w:tab/>
        <w:t>Starý Hrozenkov</w:t>
      </w:r>
      <w:r w:rsidRPr="00080009">
        <w:rPr>
          <w:rFonts w:cs="Arial"/>
        </w:rPr>
        <w:tab/>
        <w:t>st. 895</w:t>
      </w:r>
      <w:r w:rsidRPr="00080009">
        <w:rPr>
          <w:rFonts w:cs="Arial"/>
        </w:rPr>
        <w:tab/>
        <w:t>zast. plocha a nádvoří</w:t>
      </w:r>
      <w:r w:rsidRPr="00080009">
        <w:rPr>
          <w:rFonts w:cs="Arial"/>
        </w:rPr>
        <w:tab/>
      </w:r>
    </w:p>
    <w:p w14:paraId="185D17F6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</w:p>
    <w:p w14:paraId="466D0698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  <w:r w:rsidRPr="00080009">
        <w:rPr>
          <w:rFonts w:cs="Arial"/>
        </w:rPr>
        <w:t>Starý Hrozenkov</w:t>
      </w:r>
      <w:r w:rsidRPr="00080009">
        <w:rPr>
          <w:rFonts w:cs="Arial"/>
        </w:rPr>
        <w:tab/>
        <w:t>Starý Hrozenkov</w:t>
      </w:r>
      <w:r w:rsidRPr="00080009">
        <w:rPr>
          <w:rFonts w:cs="Arial"/>
        </w:rPr>
        <w:tab/>
        <w:t>st. 1034</w:t>
      </w:r>
      <w:r w:rsidRPr="00080009">
        <w:rPr>
          <w:rFonts w:cs="Arial"/>
        </w:rPr>
        <w:tab/>
        <w:t>zast. plocha a nádvoří</w:t>
      </w:r>
    </w:p>
    <w:p w14:paraId="5FA2C0F8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</w:p>
    <w:p w14:paraId="01D1DC70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  <w:r w:rsidRPr="00080009">
        <w:rPr>
          <w:rFonts w:cs="Arial"/>
        </w:rPr>
        <w:t>Starý Hrozenkov</w:t>
      </w:r>
      <w:r w:rsidRPr="00080009">
        <w:rPr>
          <w:rFonts w:cs="Arial"/>
        </w:rPr>
        <w:tab/>
        <w:t>Starý Hrozenkov</w:t>
      </w:r>
      <w:r w:rsidRPr="00080009">
        <w:rPr>
          <w:rFonts w:cs="Arial"/>
        </w:rPr>
        <w:tab/>
        <w:t>4582/7</w:t>
      </w:r>
      <w:r w:rsidRPr="00080009">
        <w:rPr>
          <w:rFonts w:cs="Arial"/>
        </w:rPr>
        <w:tab/>
        <w:t>ostatní plocha</w:t>
      </w:r>
      <w:r w:rsidRPr="00080009">
        <w:rPr>
          <w:rFonts w:cs="Arial"/>
        </w:rPr>
        <w:tab/>
      </w:r>
      <w:r w:rsidRPr="00080009">
        <w:rPr>
          <w:rFonts w:cs="Arial"/>
        </w:rPr>
        <w:tab/>
        <w:t>manipulační plocha</w:t>
      </w:r>
    </w:p>
    <w:p w14:paraId="6B026F34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</w:p>
    <w:p w14:paraId="577118C6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  <w:r w:rsidRPr="00080009">
        <w:rPr>
          <w:rFonts w:cs="Arial"/>
        </w:rPr>
        <w:t>Starý Hrozenkov</w:t>
      </w:r>
      <w:r w:rsidRPr="00080009">
        <w:rPr>
          <w:rFonts w:cs="Arial"/>
        </w:rPr>
        <w:tab/>
        <w:t>Starý Hrozenkov</w:t>
      </w:r>
      <w:r w:rsidRPr="00080009">
        <w:rPr>
          <w:rFonts w:cs="Arial"/>
        </w:rPr>
        <w:tab/>
        <w:t>9443</w:t>
      </w:r>
      <w:r w:rsidRPr="00080009">
        <w:rPr>
          <w:rFonts w:cs="Arial"/>
        </w:rPr>
        <w:tab/>
        <w:t>ostatní plocha</w:t>
      </w:r>
      <w:r w:rsidRPr="00080009">
        <w:rPr>
          <w:rFonts w:cs="Arial"/>
        </w:rPr>
        <w:tab/>
      </w:r>
      <w:r w:rsidRPr="00080009">
        <w:rPr>
          <w:rFonts w:cs="Arial"/>
        </w:rPr>
        <w:tab/>
        <w:t>jiná plocha</w:t>
      </w:r>
    </w:p>
    <w:p w14:paraId="28D050A7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</w:p>
    <w:p w14:paraId="5AB2DFA6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  <w:r w:rsidRPr="00080009">
        <w:rPr>
          <w:rFonts w:cs="Arial"/>
        </w:rPr>
        <w:t>Starý Hrozenkov</w:t>
      </w:r>
      <w:r w:rsidRPr="00080009">
        <w:rPr>
          <w:rFonts w:cs="Arial"/>
        </w:rPr>
        <w:tab/>
        <w:t>Starý Hrozenkov</w:t>
      </w:r>
      <w:r w:rsidRPr="00080009">
        <w:rPr>
          <w:rFonts w:cs="Arial"/>
        </w:rPr>
        <w:tab/>
        <w:t>9446</w:t>
      </w:r>
      <w:r w:rsidRPr="00080009">
        <w:rPr>
          <w:rFonts w:cs="Arial"/>
        </w:rPr>
        <w:tab/>
        <w:t>ostatní plocha</w:t>
      </w:r>
      <w:r w:rsidRPr="00080009">
        <w:rPr>
          <w:rFonts w:cs="Arial"/>
        </w:rPr>
        <w:tab/>
      </w:r>
      <w:r w:rsidRPr="00080009">
        <w:rPr>
          <w:rFonts w:cs="Arial"/>
        </w:rPr>
        <w:tab/>
        <w:t>jiná plocha</w:t>
      </w:r>
    </w:p>
    <w:p w14:paraId="1B3ABA00" w14:textId="77777777" w:rsidR="00C81AD7" w:rsidRPr="00080009" w:rsidRDefault="00C81AD7" w:rsidP="00C81AD7">
      <w:pPr>
        <w:tabs>
          <w:tab w:val="left" w:pos="2268"/>
          <w:tab w:val="left" w:pos="2977"/>
          <w:tab w:val="left" w:pos="4253"/>
          <w:tab w:val="left" w:pos="5670"/>
          <w:tab w:val="left" w:pos="7088"/>
        </w:tabs>
        <w:rPr>
          <w:rFonts w:cs="Arial"/>
        </w:rPr>
      </w:pPr>
    </w:p>
    <w:p w14:paraId="36FE4B8C" w14:textId="6F937F22" w:rsidR="00C81AD7" w:rsidRPr="00C42746" w:rsidRDefault="00C81AD7" w:rsidP="00C81AD7">
      <w:pPr>
        <w:tabs>
          <w:tab w:val="left" w:pos="2268"/>
          <w:tab w:val="left" w:pos="4253"/>
          <w:tab w:val="left" w:pos="5670"/>
          <w:tab w:val="left" w:pos="7088"/>
          <w:tab w:val="left" w:pos="8080"/>
        </w:tabs>
        <w:rPr>
          <w:rFonts w:cs="Arial"/>
        </w:rPr>
      </w:pPr>
      <w:r w:rsidRPr="00080009">
        <w:rPr>
          <w:rFonts w:cs="Arial"/>
        </w:rPr>
        <w:t>------------------------------------------------------------------------------------------------------------------------</w:t>
      </w:r>
      <w:r w:rsidRPr="00C42746">
        <w:rPr>
          <w:rFonts w:cs="Arial"/>
        </w:rPr>
        <w:t>zapsané na listu vlastnictví č. 10002 u katastrálního úřadu pro Zlínský kraj, Katastrální pracoviště Uherský Brod</w:t>
      </w:r>
    </w:p>
    <w:p w14:paraId="54A50084" w14:textId="77777777" w:rsidR="00C81AD7" w:rsidRPr="00080009" w:rsidRDefault="00C81AD7" w:rsidP="00C81AD7">
      <w:pPr>
        <w:tabs>
          <w:tab w:val="left" w:pos="2268"/>
          <w:tab w:val="left" w:pos="4253"/>
          <w:tab w:val="left" w:pos="5670"/>
          <w:tab w:val="left" w:pos="7088"/>
          <w:tab w:val="left" w:pos="8080"/>
        </w:tabs>
        <w:rPr>
          <w:rFonts w:cs="Arial"/>
        </w:rPr>
      </w:pPr>
      <w:r w:rsidRPr="00C42746">
        <w:rPr>
          <w:rFonts w:cs="Arial"/>
        </w:rPr>
        <w:t xml:space="preserve">(dále jen „nemovité </w:t>
      </w:r>
      <w:r w:rsidRPr="00080009">
        <w:rPr>
          <w:rFonts w:cs="Arial"/>
        </w:rPr>
        <w:t>věci“)</w:t>
      </w:r>
    </w:p>
    <w:p w14:paraId="426FF490" w14:textId="77777777" w:rsidR="00C25568" w:rsidRPr="004B5B31" w:rsidRDefault="00C25568" w:rsidP="00C25568">
      <w:pPr>
        <w:tabs>
          <w:tab w:val="left" w:pos="1418"/>
          <w:tab w:val="left" w:pos="2268"/>
          <w:tab w:val="left" w:pos="2977"/>
          <w:tab w:val="left" w:pos="4253"/>
          <w:tab w:val="left" w:pos="6379"/>
        </w:tabs>
        <w:rPr>
          <w:rFonts w:cs="Arial"/>
        </w:rPr>
      </w:pPr>
    </w:p>
    <w:p w14:paraId="15595A91" w14:textId="77777777" w:rsidR="00C9550D" w:rsidRPr="004B5B31" w:rsidRDefault="00C9550D" w:rsidP="00C9550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4B5B31">
        <w:rPr>
          <w:rFonts w:ascii="Arial" w:hAnsi="Arial" w:cs="Arial"/>
          <w:b/>
          <w:sz w:val="22"/>
          <w:szCs w:val="22"/>
        </w:rPr>
        <w:t>Cena služeb</w:t>
      </w:r>
    </w:p>
    <w:p w14:paraId="1FF43CA0" w14:textId="77777777" w:rsidR="00C9550D" w:rsidRPr="004B5B31" w:rsidRDefault="00C9550D" w:rsidP="00C9550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4B5B31">
        <w:rPr>
          <w:rFonts w:ascii="Arial" w:hAnsi="Arial" w:cs="Arial"/>
          <w:sz w:val="22"/>
          <w:szCs w:val="22"/>
        </w:rPr>
        <w:t xml:space="preserve">Objednatel se zavazuje zaplatit zhotoviteli cenu za dílo stanovenou na základě jednotkové ceny uvedené v příloze č. 3 rámcové dohody v případě principu „kaskády“ </w:t>
      </w:r>
      <w:r w:rsidRPr="004B5B31">
        <w:rPr>
          <w:rFonts w:ascii="Arial" w:hAnsi="Arial" w:cs="Arial"/>
          <w:b/>
          <w:sz w:val="22"/>
          <w:szCs w:val="22"/>
          <w:u w:val="single"/>
        </w:rPr>
        <w:t>nebo</w:t>
      </w:r>
      <w:r w:rsidRPr="004B5B31">
        <w:rPr>
          <w:rFonts w:ascii="Arial" w:hAnsi="Arial" w:cs="Arial"/>
          <w:sz w:val="22"/>
          <w:szCs w:val="22"/>
        </w:rPr>
        <w:t xml:space="preserve"> v případě „minitendru“ cena vychází z nabídky zhotovitele v minitendru, kde cena je rovna nebo nižší cenám položek uvedených v rozpočtu projektových prací zhotovitele v příloze č. 3 rámcové dohody.</w:t>
      </w:r>
    </w:p>
    <w:p w14:paraId="77C698B1" w14:textId="77777777" w:rsidR="00C9550D" w:rsidRPr="004B5B31" w:rsidRDefault="00C9550D" w:rsidP="00C9550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8DCC4F3" w14:textId="05FCA3BD" w:rsidR="00C9550D" w:rsidRPr="004B5B31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4B5B31">
        <w:rPr>
          <w:rFonts w:ascii="Arial" w:hAnsi="Arial" w:cs="Arial"/>
          <w:b/>
          <w:sz w:val="22"/>
          <w:szCs w:val="22"/>
        </w:rPr>
        <w:t xml:space="preserve">Celková cena za ekologický audit činí </w:t>
      </w:r>
      <w:r w:rsidR="00C81AD7">
        <w:rPr>
          <w:rFonts w:ascii="Arial" w:hAnsi="Arial" w:cs="Arial"/>
          <w:b/>
          <w:sz w:val="22"/>
          <w:szCs w:val="22"/>
        </w:rPr>
        <w:t>79</w:t>
      </w:r>
      <w:r w:rsidRPr="004B5B31">
        <w:rPr>
          <w:rFonts w:ascii="Arial" w:hAnsi="Arial" w:cs="Arial"/>
          <w:b/>
          <w:sz w:val="22"/>
          <w:szCs w:val="22"/>
        </w:rPr>
        <w:t> </w:t>
      </w:r>
      <w:r w:rsidR="00C81AD7">
        <w:rPr>
          <w:rFonts w:ascii="Arial" w:hAnsi="Arial" w:cs="Arial"/>
          <w:b/>
          <w:sz w:val="22"/>
          <w:szCs w:val="22"/>
        </w:rPr>
        <w:t>515</w:t>
      </w:r>
      <w:r w:rsidRPr="004B5B31">
        <w:rPr>
          <w:rFonts w:ascii="Arial" w:hAnsi="Arial" w:cs="Arial"/>
          <w:b/>
          <w:sz w:val="22"/>
          <w:szCs w:val="22"/>
        </w:rPr>
        <w:t xml:space="preserve"> Kč bez DPH.</w:t>
      </w:r>
    </w:p>
    <w:p w14:paraId="687C617C" w14:textId="1096E75E" w:rsidR="00C9550D" w:rsidRPr="004B5B31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4B5B31">
        <w:rPr>
          <w:rFonts w:ascii="Arial" w:hAnsi="Arial" w:cs="Arial"/>
          <w:b/>
          <w:sz w:val="22"/>
          <w:szCs w:val="22"/>
        </w:rPr>
        <w:t xml:space="preserve">Celková cena za ekologický audit činí </w:t>
      </w:r>
      <w:r w:rsidR="00C81AD7">
        <w:rPr>
          <w:rFonts w:ascii="Arial" w:hAnsi="Arial" w:cs="Arial"/>
          <w:b/>
          <w:sz w:val="22"/>
          <w:szCs w:val="22"/>
        </w:rPr>
        <w:t>96 213</w:t>
      </w:r>
      <w:r w:rsidR="004D3543" w:rsidRPr="004B5B31">
        <w:rPr>
          <w:rFonts w:ascii="Arial" w:hAnsi="Arial" w:cs="Arial"/>
          <w:b/>
          <w:sz w:val="22"/>
          <w:szCs w:val="22"/>
        </w:rPr>
        <w:t>,</w:t>
      </w:r>
      <w:r w:rsidR="00535BB5">
        <w:rPr>
          <w:rFonts w:ascii="Arial" w:hAnsi="Arial" w:cs="Arial"/>
          <w:b/>
          <w:sz w:val="22"/>
          <w:szCs w:val="22"/>
        </w:rPr>
        <w:t>15</w:t>
      </w:r>
      <w:r w:rsidRPr="004B5B31">
        <w:rPr>
          <w:rFonts w:ascii="Arial" w:hAnsi="Arial" w:cs="Arial"/>
          <w:b/>
          <w:sz w:val="22"/>
          <w:szCs w:val="22"/>
        </w:rPr>
        <w:t xml:space="preserve"> Kč s DPH.</w:t>
      </w:r>
    </w:p>
    <w:p w14:paraId="06B4CFA1" w14:textId="77777777" w:rsidR="00C9550D" w:rsidRPr="004B5B31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232666F4" w14:textId="77777777" w:rsidR="00C9550D" w:rsidRPr="004B5B31" w:rsidRDefault="00C9550D" w:rsidP="00C9550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4B5B31">
        <w:rPr>
          <w:rFonts w:ascii="Arial" w:hAnsi="Arial" w:cs="Arial"/>
          <w:b/>
          <w:sz w:val="22"/>
          <w:szCs w:val="22"/>
        </w:rPr>
        <w:t>Smluvní požadavky na zpracování a převzetí ekologického auditu:</w:t>
      </w:r>
    </w:p>
    <w:p w14:paraId="13485FC2" w14:textId="67F9506B" w:rsidR="00C9550D" w:rsidRPr="00C25568" w:rsidRDefault="00C9550D" w:rsidP="00C9550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4B5B31">
        <w:rPr>
          <w:rFonts w:ascii="Arial" w:hAnsi="Arial" w:cs="Arial"/>
          <w:sz w:val="22"/>
          <w:szCs w:val="22"/>
        </w:rPr>
        <w:t xml:space="preserve">Ekologický </w:t>
      </w:r>
      <w:r w:rsidRPr="00C25568">
        <w:rPr>
          <w:rFonts w:ascii="Arial" w:hAnsi="Arial" w:cs="Arial"/>
          <w:sz w:val="22"/>
          <w:szCs w:val="22"/>
        </w:rPr>
        <w:t>audit musí splňovat veškeré náležitosti ujednané v příslušné „Rámcové dohodě“, zároveň musí být přiloženo stanovisko příslušného odboru výkonu státní správy Ministerstva životního prostředí, případně se stanoviskem České inspekce životního prostředí.</w:t>
      </w:r>
    </w:p>
    <w:p w14:paraId="5A8E4308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1EAE7488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 xml:space="preserve">Objednavatel požaduje: </w:t>
      </w:r>
    </w:p>
    <w:p w14:paraId="25B94B17" w14:textId="4FEFD28D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 xml:space="preserve">Termín předání: </w:t>
      </w:r>
      <w:r w:rsidRPr="00C25568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r w:rsidR="00535BB5">
        <w:rPr>
          <w:rFonts w:ascii="Arial" w:hAnsi="Arial" w:cs="Arial"/>
          <w:sz w:val="22"/>
          <w:szCs w:val="22"/>
        </w:rPr>
        <w:t>31</w:t>
      </w:r>
      <w:r w:rsidR="00F91225">
        <w:rPr>
          <w:rFonts w:ascii="Arial" w:hAnsi="Arial" w:cs="Arial"/>
          <w:sz w:val="22"/>
          <w:szCs w:val="22"/>
        </w:rPr>
        <w:t>.</w:t>
      </w:r>
      <w:r w:rsidR="00535BB5">
        <w:rPr>
          <w:rFonts w:ascii="Arial" w:hAnsi="Arial" w:cs="Arial"/>
          <w:sz w:val="22"/>
          <w:szCs w:val="22"/>
        </w:rPr>
        <w:t>7</w:t>
      </w:r>
      <w:r w:rsidR="00F91225">
        <w:rPr>
          <w:rFonts w:ascii="Arial" w:hAnsi="Arial" w:cs="Arial"/>
          <w:sz w:val="22"/>
          <w:szCs w:val="22"/>
        </w:rPr>
        <w:t>.202</w:t>
      </w:r>
      <w:r w:rsidR="00535BB5">
        <w:rPr>
          <w:rFonts w:ascii="Arial" w:hAnsi="Arial" w:cs="Arial"/>
          <w:sz w:val="22"/>
          <w:szCs w:val="22"/>
        </w:rPr>
        <w:t>4</w:t>
      </w:r>
      <w:r w:rsidRPr="00C25568">
        <w:rPr>
          <w:rFonts w:ascii="Arial" w:hAnsi="Arial" w:cs="Arial"/>
          <w:sz w:val="22"/>
          <w:szCs w:val="22"/>
        </w:rPr>
        <w:t>.</w:t>
      </w:r>
    </w:p>
    <w:p w14:paraId="50828859" w14:textId="4CD819B6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Forma odevzdání: 1 x tištěná podoba ekologického auditu a 1 x</w:t>
      </w:r>
      <w:r w:rsidR="00535BB5">
        <w:rPr>
          <w:rFonts w:ascii="Arial" w:hAnsi="Arial" w:cs="Arial"/>
          <w:b/>
          <w:sz w:val="22"/>
          <w:szCs w:val="22"/>
        </w:rPr>
        <w:t xml:space="preserve"> zaslat datovou zprávou</w:t>
      </w:r>
      <w:r w:rsidRPr="00C25568">
        <w:rPr>
          <w:rFonts w:ascii="Arial" w:hAnsi="Arial" w:cs="Arial"/>
          <w:b/>
          <w:sz w:val="22"/>
          <w:szCs w:val="22"/>
        </w:rPr>
        <w:t xml:space="preserve"> </w:t>
      </w:r>
      <w:r w:rsidRPr="00C25568">
        <w:rPr>
          <w:rFonts w:ascii="Arial" w:hAnsi="Arial" w:cs="Arial"/>
          <w:b/>
          <w:bCs/>
          <w:sz w:val="22"/>
          <w:szCs w:val="22"/>
        </w:rPr>
        <w:t>v el. podobě</w:t>
      </w:r>
      <w:r w:rsidRPr="00C25568">
        <w:rPr>
          <w:rFonts w:ascii="Arial" w:hAnsi="Arial" w:cs="Arial"/>
          <w:sz w:val="22"/>
          <w:szCs w:val="22"/>
        </w:rPr>
        <w:t xml:space="preserve">. Elektronická podoba auditu v PDF formátu se musí shodovat s tištěným originálem ekologického auditu, včetně všech příloh, podpisu zhotovitele. </w:t>
      </w:r>
    </w:p>
    <w:p w14:paraId="3AB593C0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62F20949" w14:textId="2BB4591E" w:rsidR="00C9550D" w:rsidRPr="00C25568" w:rsidRDefault="00DE21C3" w:rsidP="00C955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C9550D" w:rsidRPr="00C25568">
        <w:rPr>
          <w:rFonts w:ascii="Arial" w:hAnsi="Arial" w:cs="Arial"/>
          <w:b/>
          <w:sz w:val="22"/>
          <w:szCs w:val="22"/>
        </w:rPr>
        <w:t>ísto a způsob doručení: Osobně do podatelny nebo poštou na adresu Státní pozemkový úřad, Husinecká 1024/11a, 130 00 Praha 3 a datovou zprávou.</w:t>
      </w:r>
    </w:p>
    <w:p w14:paraId="7A5B1BDE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491880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533D9BEC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Zhotovitel</w:t>
      </w:r>
    </w:p>
    <w:p w14:paraId="7D939A20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228CC552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Číslo účtu Zhotovitele</w:t>
      </w:r>
    </w:p>
    <w:p w14:paraId="0D7AB2D5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Adresa pro zaslání faktury: Dtto viz výše</w:t>
      </w:r>
    </w:p>
    <w:p w14:paraId="372B5944" w14:textId="77777777" w:rsidR="00C9550D" w:rsidRPr="00C25568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150C4EE9" w14:textId="00486719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Objednatel je povinen uhradit zhotoviteli cenu za audit jen po jeho řádném předání objednateli, a to na základě daňového dokladu vystaveného zhotovitelem (dále jen „</w:t>
      </w:r>
      <w:r w:rsidRPr="00C25568">
        <w:rPr>
          <w:rFonts w:ascii="Arial" w:hAnsi="Arial" w:cs="Arial"/>
          <w:b/>
          <w:sz w:val="22"/>
          <w:szCs w:val="22"/>
        </w:rPr>
        <w:t>faktura</w:t>
      </w:r>
      <w:r w:rsidRPr="00C25568">
        <w:rPr>
          <w:rFonts w:ascii="Arial" w:hAnsi="Arial" w:cs="Arial"/>
          <w:sz w:val="22"/>
          <w:szCs w:val="22"/>
        </w:rPr>
        <w:t xml:space="preserve">“). Přílohou faktury musí </w:t>
      </w:r>
      <w:r w:rsidRPr="00C25568">
        <w:rPr>
          <w:rFonts w:ascii="Arial" w:hAnsi="Arial" w:cs="Arial"/>
          <w:sz w:val="22"/>
          <w:szCs w:val="22"/>
        </w:rPr>
        <w:lastRenderedPageBreak/>
        <w:t xml:space="preserve">být objednatelem potvrzená objednávka, včetně vyplněné a zhotovitelem potvrzené tabulky „Cenová </w:t>
      </w:r>
      <w:r w:rsidR="00535BB5" w:rsidRPr="00C25568">
        <w:rPr>
          <w:rFonts w:ascii="Arial" w:hAnsi="Arial" w:cs="Arial"/>
          <w:sz w:val="22"/>
          <w:szCs w:val="22"/>
        </w:rPr>
        <w:t>nabídka – rozpočet</w:t>
      </w:r>
      <w:r w:rsidRPr="00C25568">
        <w:rPr>
          <w:rFonts w:ascii="Arial" w:hAnsi="Arial" w:cs="Arial"/>
          <w:sz w:val="22"/>
          <w:szCs w:val="22"/>
        </w:rPr>
        <w:t xml:space="preserve"> projektových prací“. </w:t>
      </w:r>
    </w:p>
    <w:p w14:paraId="143C05E2" w14:textId="77777777" w:rsidR="00C9550D" w:rsidRPr="00C25568" w:rsidRDefault="00C9550D" w:rsidP="00C9550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BA5C48" w14:textId="77777777" w:rsidR="00C9550D" w:rsidRDefault="00C9550D" w:rsidP="00C9550D">
      <w:pPr>
        <w:jc w:val="both"/>
        <w:rPr>
          <w:rFonts w:ascii="Arial" w:hAnsi="Arial" w:cs="Arial"/>
          <w:b/>
          <w:sz w:val="22"/>
          <w:szCs w:val="22"/>
        </w:rPr>
      </w:pPr>
      <w:r w:rsidRPr="00C25568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„dohodou“.</w:t>
      </w:r>
    </w:p>
    <w:p w14:paraId="0029F4F2" w14:textId="77777777" w:rsidR="00535BB5" w:rsidRDefault="00535BB5" w:rsidP="00C9550D">
      <w:pPr>
        <w:jc w:val="both"/>
        <w:rPr>
          <w:rFonts w:ascii="Arial" w:hAnsi="Arial" w:cs="Arial"/>
          <w:b/>
          <w:sz w:val="22"/>
          <w:szCs w:val="22"/>
        </w:rPr>
      </w:pPr>
    </w:p>
    <w:p w14:paraId="76D00574" w14:textId="36B6F612" w:rsidR="00535BB5" w:rsidRPr="00535BB5" w:rsidRDefault="00535BB5" w:rsidP="00535B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35BB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Tato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smlouva</w:t>
      </w:r>
      <w:r w:rsidRPr="00535BB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nabývá platnosti dnem akceptace objednávky a účinnosti dnem uveřejnění v registru smluv dle § 6 odst. 1 zákona č. 340/2015 Sb., o zvláštních podmínkách účinnosti některých smluv, uveřejňování těchto smluv a o registru smluv, ve znění pozdějších předpisů. </w:t>
      </w:r>
    </w:p>
    <w:p w14:paraId="4F029D1D" w14:textId="77777777" w:rsidR="00535BB5" w:rsidRDefault="00535BB5" w:rsidP="00535BB5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C3CCF6" w14:textId="3A53DB46" w:rsidR="00535BB5" w:rsidRPr="00535BB5" w:rsidRDefault="00535BB5" w:rsidP="00535B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5B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Prosíme o akceptaci objednávky ve lhůtě 3 pracovních dní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(postačí e-mailová akceptace</w:t>
      </w:r>
      <w:r w:rsidR="00B944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na </w:t>
      </w:r>
      <w:r w:rsidR="00B94426">
        <w:rPr>
          <w:rFonts w:ascii="Arial" w:hAnsi="Arial" w:cs="Arial"/>
          <w:sz w:val="20"/>
          <w:szCs w:val="20"/>
        </w:rPr>
        <w:t>p.horakova1</w:t>
      </w:r>
      <w:r w:rsidR="00B94426" w:rsidRPr="00052E8B">
        <w:rPr>
          <w:rFonts w:ascii="Arial" w:hAnsi="Arial" w:cs="Arial"/>
          <w:sz w:val="20"/>
          <w:szCs w:val="20"/>
        </w:rPr>
        <w:t>@spucr.cz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)</w:t>
      </w:r>
      <w:r w:rsidRPr="00535B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14:paraId="5173244D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49447843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62C67775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</w:p>
    <w:p w14:paraId="72E1AA87" w14:textId="77777777" w:rsidR="00C9550D" w:rsidRPr="00C25568" w:rsidRDefault="00C9550D" w:rsidP="00C955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S pozdravem</w:t>
      </w:r>
    </w:p>
    <w:p w14:paraId="5657F3E1" w14:textId="77777777" w:rsidR="00C9550D" w:rsidRPr="00C25568" w:rsidRDefault="00C9550D" w:rsidP="00C955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3DBE1" w14:textId="77777777" w:rsidR="00C9550D" w:rsidRPr="00C25568" w:rsidRDefault="00C9550D" w:rsidP="00C955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86F1BF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Ing. Eva Š o b á ň o v á</w:t>
      </w:r>
    </w:p>
    <w:p w14:paraId="32F51044" w14:textId="77777777" w:rsidR="00C9550D" w:rsidRPr="00C25568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ředitelka Odboru převodu majetku státu</w:t>
      </w:r>
    </w:p>
    <w:p w14:paraId="6005B680" w14:textId="56372CDC" w:rsidR="00535BB5" w:rsidRDefault="00C9550D" w:rsidP="00C9550D">
      <w:pPr>
        <w:jc w:val="both"/>
        <w:rPr>
          <w:rFonts w:ascii="Arial" w:hAnsi="Arial" w:cs="Arial"/>
          <w:sz w:val="22"/>
          <w:szCs w:val="22"/>
        </w:rPr>
      </w:pPr>
      <w:r w:rsidRPr="00C25568">
        <w:rPr>
          <w:rFonts w:ascii="Arial" w:hAnsi="Arial" w:cs="Arial"/>
          <w:sz w:val="22"/>
          <w:szCs w:val="22"/>
        </w:rPr>
        <w:t>Státního pozemkového úřadu</w:t>
      </w:r>
    </w:p>
    <w:p w14:paraId="72B0A17F" w14:textId="0C0CF4C3" w:rsidR="00535BB5" w:rsidRDefault="00535BB5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35BB5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027136A8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BB7DB1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3F31DB2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79D9644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C3AFBD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4CA783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A5F020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34CDCB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909384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416495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A15AAB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3D62C9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7DA68FE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F4C6B3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7F912C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BD6C63A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13624EF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100082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C0BB1D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6D2E71" w14:textId="77777777" w:rsidR="0081033F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DD7EB3" w14:textId="4BF285F0" w:rsidR="00B94426" w:rsidRDefault="0081033F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Objednávka </w:t>
      </w:r>
      <w:r w:rsidR="00925846"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kceptována dne 2.5.2024</w:t>
      </w:r>
    </w:p>
    <w:p w14:paraId="66A9105B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F8A10CB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766EC22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8E5928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2273020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C7A419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3152B8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5D63EA6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04CA17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B2C635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C14D657" w14:textId="77777777" w:rsidR="00B94426" w:rsidRDefault="00B94426" w:rsidP="00C9550D">
      <w:pPr>
        <w:jc w:val="both"/>
        <w:rPr>
          <w:rFonts w:ascii="Arial" w:hAnsi="Arial" w:cs="Arial"/>
          <w:i/>
          <w:iCs/>
          <w:sz w:val="22"/>
          <w:szCs w:val="22"/>
        </w:rPr>
      </w:pPr>
    </w:p>
    <w:sectPr w:rsidR="00B94426" w:rsidSect="004B5B31">
      <w:footerReference w:type="default" r:id="rId9"/>
      <w:pgSz w:w="11906" w:h="16838"/>
      <w:pgMar w:top="992" w:right="1134" w:bottom="1418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FE11" w14:textId="77777777" w:rsidR="0017675D" w:rsidRDefault="0017675D" w:rsidP="007B5020">
      <w:r>
        <w:separator/>
      </w:r>
    </w:p>
  </w:endnote>
  <w:endnote w:type="continuationSeparator" w:id="0">
    <w:p w14:paraId="34CF52E5" w14:textId="77777777" w:rsidR="0017675D" w:rsidRDefault="0017675D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AE6D815" w14:textId="77777777" w:rsidR="007B5020" w:rsidRDefault="007B5020">
            <w:pPr>
              <w:pStyle w:val="Zpat"/>
              <w:jc w:val="right"/>
            </w:pPr>
            <w:r>
              <w:t xml:space="preserve"> </w:t>
            </w:r>
          </w:p>
          <w:p w14:paraId="04FC9285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7D6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7D6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8DB994" w14:textId="77777777" w:rsidR="007B5020" w:rsidRDefault="00000000">
    <w:pPr>
      <w:pStyle w:val="Zpat"/>
    </w:pPr>
    <w:r>
      <w:rPr>
        <w:noProof/>
      </w:rPr>
      <w:pict w14:anchorId="0A52D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.2pt;margin-top:756.25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EAE6" w14:textId="77777777" w:rsidR="0017675D" w:rsidRDefault="0017675D" w:rsidP="007B5020">
      <w:r>
        <w:separator/>
      </w:r>
    </w:p>
  </w:footnote>
  <w:footnote w:type="continuationSeparator" w:id="0">
    <w:p w14:paraId="369609B8" w14:textId="77777777" w:rsidR="0017675D" w:rsidRDefault="0017675D" w:rsidP="007B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142"/>
    <w:multiLevelType w:val="hybridMultilevel"/>
    <w:tmpl w:val="EAC04BF2"/>
    <w:lvl w:ilvl="0" w:tplc="7DCEB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9D"/>
    <w:multiLevelType w:val="hybridMultilevel"/>
    <w:tmpl w:val="02A25344"/>
    <w:lvl w:ilvl="0" w:tplc="689E06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D36B3"/>
    <w:multiLevelType w:val="hybridMultilevel"/>
    <w:tmpl w:val="D092E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81C1A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58302">
    <w:abstractNumId w:val="2"/>
  </w:num>
  <w:num w:numId="2" w16cid:durableId="1797943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840020">
    <w:abstractNumId w:val="0"/>
  </w:num>
  <w:num w:numId="4" w16cid:durableId="73127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C12F7"/>
    <w:rsid w:val="0017675D"/>
    <w:rsid w:val="001A2548"/>
    <w:rsid w:val="001F0E85"/>
    <w:rsid w:val="001F5FE5"/>
    <w:rsid w:val="002147A2"/>
    <w:rsid w:val="002326FF"/>
    <w:rsid w:val="002E5119"/>
    <w:rsid w:val="00356B4E"/>
    <w:rsid w:val="003816F7"/>
    <w:rsid w:val="0039773C"/>
    <w:rsid w:val="003B31C4"/>
    <w:rsid w:val="004B5B31"/>
    <w:rsid w:val="004C3041"/>
    <w:rsid w:val="004D3543"/>
    <w:rsid w:val="004E0878"/>
    <w:rsid w:val="00515057"/>
    <w:rsid w:val="005265BA"/>
    <w:rsid w:val="00535BB5"/>
    <w:rsid w:val="00562BDF"/>
    <w:rsid w:val="00570B7A"/>
    <w:rsid w:val="0060643D"/>
    <w:rsid w:val="00624125"/>
    <w:rsid w:val="00655C28"/>
    <w:rsid w:val="006C46D7"/>
    <w:rsid w:val="007134A3"/>
    <w:rsid w:val="007A0C60"/>
    <w:rsid w:val="007B5020"/>
    <w:rsid w:val="007C7FEA"/>
    <w:rsid w:val="0081033F"/>
    <w:rsid w:val="008177A8"/>
    <w:rsid w:val="00817D64"/>
    <w:rsid w:val="0084131D"/>
    <w:rsid w:val="009177C7"/>
    <w:rsid w:val="00920159"/>
    <w:rsid w:val="00925846"/>
    <w:rsid w:val="009448F4"/>
    <w:rsid w:val="009504BB"/>
    <w:rsid w:val="00990DFB"/>
    <w:rsid w:val="009A55F2"/>
    <w:rsid w:val="009C4985"/>
    <w:rsid w:val="00AD6CF0"/>
    <w:rsid w:val="00B50943"/>
    <w:rsid w:val="00B94426"/>
    <w:rsid w:val="00BD1972"/>
    <w:rsid w:val="00C02E8A"/>
    <w:rsid w:val="00C06F63"/>
    <w:rsid w:val="00C25568"/>
    <w:rsid w:val="00C611CB"/>
    <w:rsid w:val="00C81AD7"/>
    <w:rsid w:val="00C9550D"/>
    <w:rsid w:val="00C96972"/>
    <w:rsid w:val="00CF0519"/>
    <w:rsid w:val="00D4172C"/>
    <w:rsid w:val="00D80747"/>
    <w:rsid w:val="00D8662F"/>
    <w:rsid w:val="00D8772E"/>
    <w:rsid w:val="00DB15F2"/>
    <w:rsid w:val="00DC2BD5"/>
    <w:rsid w:val="00DE21C3"/>
    <w:rsid w:val="00DE3090"/>
    <w:rsid w:val="00E612B7"/>
    <w:rsid w:val="00E63EEF"/>
    <w:rsid w:val="00F0030A"/>
    <w:rsid w:val="00F507A5"/>
    <w:rsid w:val="00F76828"/>
    <w:rsid w:val="00F91225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72ABA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02E8A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C02E8A"/>
    <w:pPr>
      <w:ind w:left="283" w:hanging="283"/>
      <w:contextualSpacing/>
    </w:pPr>
  </w:style>
  <w:style w:type="paragraph" w:customStyle="1" w:styleId="vnintext">
    <w:name w:val="vniřnítext"/>
    <w:basedOn w:val="Normln"/>
    <w:uiPriority w:val="99"/>
    <w:rsid w:val="00C02E8A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Default">
    <w:name w:val="Default"/>
    <w:rsid w:val="00C611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9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AEC5.44AEEA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Hořáková Petra Ing.</cp:lastModifiedBy>
  <cp:revision>3</cp:revision>
  <cp:lastPrinted>2022-09-05T07:30:00Z</cp:lastPrinted>
  <dcterms:created xsi:type="dcterms:W3CDTF">2024-05-02T08:54:00Z</dcterms:created>
  <dcterms:modified xsi:type="dcterms:W3CDTF">2024-05-02T09:06:00Z</dcterms:modified>
</cp:coreProperties>
</file>