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38484" w14:textId="77777777" w:rsidR="00EC513E" w:rsidRDefault="00EC513E" w:rsidP="00C928D3">
      <w:pPr>
        <w:pStyle w:val="Zkladntext21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E84472" w14:textId="0D7B0BE2" w:rsidR="00C928D3" w:rsidRPr="00C928D3" w:rsidRDefault="00C928D3" w:rsidP="00C928D3">
      <w:pPr>
        <w:pStyle w:val="Zkladntext210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928D3">
        <w:rPr>
          <w:rFonts w:asciiTheme="minorHAnsi" w:hAnsiTheme="minorHAnsi" w:cstheme="minorHAnsi"/>
          <w:b/>
          <w:bCs/>
          <w:sz w:val="22"/>
          <w:szCs w:val="22"/>
        </w:rPr>
        <w:t>Národní památkový ústav, státní příspěvková organizace</w:t>
      </w:r>
    </w:p>
    <w:p w14:paraId="5D96747F" w14:textId="77777777" w:rsidR="00C928D3" w:rsidRPr="00C928D3" w:rsidRDefault="00C928D3" w:rsidP="00C928D3">
      <w:pPr>
        <w:pStyle w:val="Zkladntext210"/>
        <w:ind w:left="0" w:firstLine="0"/>
        <w:rPr>
          <w:rFonts w:asciiTheme="minorHAnsi" w:hAnsiTheme="minorHAnsi" w:cstheme="minorHAnsi"/>
          <w:sz w:val="22"/>
          <w:szCs w:val="22"/>
        </w:rPr>
      </w:pPr>
      <w:r w:rsidRPr="00C928D3">
        <w:rPr>
          <w:rFonts w:asciiTheme="minorHAnsi" w:hAnsiTheme="minorHAnsi" w:cstheme="minorHAnsi"/>
          <w:sz w:val="22"/>
          <w:szCs w:val="22"/>
        </w:rPr>
        <w:t>IČO: 75032333, DIČ: CZ75032333</w:t>
      </w:r>
    </w:p>
    <w:p w14:paraId="700016FB" w14:textId="77777777" w:rsidR="00C928D3" w:rsidRPr="00C928D3" w:rsidRDefault="00C928D3" w:rsidP="00C928D3">
      <w:pPr>
        <w:pStyle w:val="Zkladntext210"/>
        <w:ind w:left="0" w:firstLine="0"/>
        <w:rPr>
          <w:rFonts w:asciiTheme="minorHAnsi" w:hAnsiTheme="minorHAnsi" w:cstheme="minorHAnsi"/>
          <w:sz w:val="22"/>
          <w:szCs w:val="22"/>
        </w:rPr>
      </w:pPr>
      <w:r w:rsidRPr="00C928D3">
        <w:rPr>
          <w:rFonts w:asciiTheme="minorHAnsi" w:hAnsiTheme="minorHAnsi" w:cstheme="minorHAnsi"/>
          <w:sz w:val="22"/>
          <w:szCs w:val="22"/>
        </w:rPr>
        <w:t>se sídlem Valdštejnské náměstí  162/3, 118 01  Praha 1 - Malá Strana</w:t>
      </w:r>
    </w:p>
    <w:p w14:paraId="4E7E9C22" w14:textId="77777777" w:rsidR="00C47877" w:rsidRDefault="00C928D3" w:rsidP="00C47877">
      <w:pPr>
        <w:pStyle w:val="Zkladntext210"/>
        <w:ind w:hanging="703"/>
        <w:rPr>
          <w:sz w:val="22"/>
          <w:szCs w:val="22"/>
        </w:rPr>
      </w:pPr>
      <w:r w:rsidRPr="00C47877">
        <w:rPr>
          <w:sz w:val="22"/>
          <w:szCs w:val="22"/>
        </w:rPr>
        <w:t>jednající Ing. Petrem Šubíkem, ředitelem Územní památkové správy v Kroměříži,</w:t>
      </w:r>
    </w:p>
    <w:p w14:paraId="6A38B56B" w14:textId="77777777" w:rsidR="00C928D3" w:rsidRPr="00C47877" w:rsidRDefault="00FF2966" w:rsidP="00C47877">
      <w:pPr>
        <w:pStyle w:val="Zkladntext210"/>
        <w:ind w:hanging="703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C928D3" w:rsidRPr="00C47877">
        <w:rPr>
          <w:sz w:val="22"/>
          <w:szCs w:val="22"/>
        </w:rPr>
        <w:t>Sněmovní nám. 1, 767 01  Kroměříž</w:t>
      </w:r>
      <w:r w:rsidR="00C47877">
        <w:rPr>
          <w:sz w:val="22"/>
          <w:szCs w:val="22"/>
        </w:rPr>
        <w:t>,</w:t>
      </w:r>
    </w:p>
    <w:p w14:paraId="1C94A762" w14:textId="1DDF21B3" w:rsidR="00C47877" w:rsidRPr="00C47877" w:rsidRDefault="00124DF1" w:rsidP="00C47877">
      <w:pPr>
        <w:pStyle w:val="Zkladntext210"/>
        <w:ind w:hanging="703"/>
        <w:rPr>
          <w:sz w:val="22"/>
          <w:szCs w:val="22"/>
        </w:rPr>
      </w:pPr>
      <w:r w:rsidRPr="00C47877">
        <w:rPr>
          <w:sz w:val="22"/>
          <w:szCs w:val="22"/>
        </w:rPr>
        <w:t>zástupce pro věcná jednání:</w:t>
      </w:r>
      <w:bookmarkStart w:id="1" w:name="_Hlk161750875"/>
      <w:r w:rsidR="00C47877" w:rsidRPr="00C47877">
        <w:rPr>
          <w:sz w:val="22"/>
          <w:szCs w:val="22"/>
        </w:rPr>
        <w:t xml:space="preserve"> </w:t>
      </w:r>
      <w:r w:rsidR="00962D3D">
        <w:rPr>
          <w:sz w:val="22"/>
          <w:szCs w:val="22"/>
        </w:rPr>
        <w:t xml:space="preserve">xxxxxxxxxxxxx </w:t>
      </w:r>
      <w:r w:rsidR="00C47877" w:rsidRPr="00C47877">
        <w:rPr>
          <w:sz w:val="22"/>
          <w:szCs w:val="22"/>
        </w:rPr>
        <w:t>státního zámku Lednice</w:t>
      </w:r>
      <w:r w:rsidR="00C47877" w:rsidRPr="00C47877">
        <w:rPr>
          <w:sz w:val="22"/>
          <w:szCs w:val="22"/>
        </w:rPr>
        <w:fldChar w:fldCharType="begin"/>
      </w:r>
      <w:r w:rsidR="00C47877" w:rsidRPr="00C47877">
        <w:rPr>
          <w:sz w:val="22"/>
          <w:szCs w:val="22"/>
        </w:rPr>
        <w:instrText xml:space="preserve"> AUTOTEXTLIST  \s 1  \* MERGEFORMAT </w:instrText>
      </w:r>
      <w:r w:rsidR="00C47877" w:rsidRPr="00C47877">
        <w:rPr>
          <w:sz w:val="22"/>
          <w:szCs w:val="22"/>
        </w:rPr>
        <w:fldChar w:fldCharType="end"/>
      </w:r>
      <w:r w:rsidR="00C47877" w:rsidRPr="00C47877">
        <w:rPr>
          <w:sz w:val="22"/>
          <w:szCs w:val="22"/>
        </w:rPr>
        <w:fldChar w:fldCharType="begin"/>
      </w:r>
      <w:r w:rsidR="00C47877" w:rsidRPr="00C47877">
        <w:rPr>
          <w:sz w:val="22"/>
          <w:szCs w:val="22"/>
        </w:rPr>
        <w:instrText xml:space="preserve"> AUTOTEXTLIST   \* MERGEFORMAT </w:instrText>
      </w:r>
      <w:r w:rsidR="00C47877" w:rsidRPr="00C47877">
        <w:rPr>
          <w:sz w:val="22"/>
          <w:szCs w:val="22"/>
        </w:rPr>
        <w:fldChar w:fldCharType="end"/>
      </w:r>
      <w:bookmarkEnd w:id="1"/>
      <w:r w:rsidR="00C47877" w:rsidRPr="00C47877">
        <w:rPr>
          <w:sz w:val="22"/>
          <w:szCs w:val="22"/>
        </w:rPr>
        <w:t>,</w:t>
      </w:r>
    </w:p>
    <w:p w14:paraId="0DE62875" w14:textId="77777777" w:rsidR="00C928D3" w:rsidRPr="00C47877" w:rsidRDefault="00C928D3" w:rsidP="00C47877">
      <w:pPr>
        <w:pStyle w:val="Zkladntext210"/>
        <w:ind w:hanging="703"/>
        <w:rPr>
          <w:sz w:val="22"/>
          <w:szCs w:val="22"/>
        </w:rPr>
      </w:pPr>
      <w:r w:rsidRPr="00C47877">
        <w:rPr>
          <w:sz w:val="22"/>
          <w:szCs w:val="22"/>
        </w:rPr>
        <w:t xml:space="preserve">Bankovní spojení: Česká národní banka, č.ú. 500005-60039011/0710 </w:t>
      </w:r>
    </w:p>
    <w:p w14:paraId="51AAB96A" w14:textId="77777777" w:rsidR="00C928D3" w:rsidRDefault="00C47877" w:rsidP="00446356">
      <w:pPr>
        <w:pStyle w:val="Zkladntext210"/>
        <w:ind w:left="0" w:firstLine="0"/>
        <w:rPr>
          <w:rFonts w:eastAsia="MS Mincho"/>
          <w:b/>
          <w:bCs/>
          <w:sz w:val="22"/>
          <w:szCs w:val="22"/>
        </w:rPr>
      </w:pPr>
      <w:r w:rsidRPr="00446356">
        <w:rPr>
          <w:rFonts w:eastAsia="MS Mincho"/>
          <w:sz w:val="22"/>
          <w:szCs w:val="22"/>
        </w:rPr>
        <w:t xml:space="preserve"> </w:t>
      </w:r>
      <w:r w:rsidR="00C928D3" w:rsidRPr="00446356">
        <w:rPr>
          <w:rFonts w:eastAsia="MS Mincho"/>
          <w:sz w:val="22"/>
          <w:szCs w:val="22"/>
        </w:rPr>
        <w:t xml:space="preserve">(dále jen </w:t>
      </w:r>
      <w:r w:rsidR="00446356">
        <w:rPr>
          <w:rFonts w:eastAsia="MS Mincho"/>
          <w:b/>
          <w:bCs/>
          <w:sz w:val="22"/>
          <w:szCs w:val="22"/>
        </w:rPr>
        <w:t>„objednatel“)</w:t>
      </w:r>
    </w:p>
    <w:p w14:paraId="1D97F818" w14:textId="77777777" w:rsidR="00446356" w:rsidRPr="00446356" w:rsidRDefault="00446356" w:rsidP="00446356">
      <w:pPr>
        <w:pStyle w:val="Zkladntext210"/>
        <w:ind w:left="0" w:firstLine="0"/>
        <w:rPr>
          <w:rFonts w:eastAsia="MS Mincho"/>
          <w:b/>
          <w:bCs/>
          <w:sz w:val="22"/>
          <w:szCs w:val="22"/>
        </w:rPr>
      </w:pPr>
    </w:p>
    <w:p w14:paraId="6A15695D" w14:textId="77777777" w:rsidR="009E7C66" w:rsidRPr="00855A13" w:rsidRDefault="00124DF1" w:rsidP="00C928D3">
      <w:pPr>
        <w:pStyle w:val="Zkladntext20"/>
        <w:shd w:val="clear" w:color="auto" w:fill="auto"/>
        <w:spacing w:after="260" w:line="276" w:lineRule="auto"/>
        <w:ind w:left="0" w:firstLine="0"/>
        <w:rPr>
          <w:sz w:val="20"/>
        </w:rPr>
      </w:pPr>
      <w:r w:rsidRPr="00855A13">
        <w:rPr>
          <w:sz w:val="20"/>
        </w:rPr>
        <w:t>a</w:t>
      </w:r>
    </w:p>
    <w:p w14:paraId="5277FAE9" w14:textId="32AF8810" w:rsidR="00446356" w:rsidRPr="00F80653" w:rsidRDefault="00F80653" w:rsidP="00F80653">
      <w:pPr>
        <w:pStyle w:val="Zkladntext210"/>
        <w:ind w:left="0" w:firstLine="0"/>
        <w:rPr>
          <w:b/>
          <w:sz w:val="22"/>
          <w:szCs w:val="22"/>
        </w:rPr>
      </w:pPr>
      <w:r w:rsidRPr="00F80653">
        <w:rPr>
          <w:b/>
          <w:sz w:val="22"/>
          <w:szCs w:val="22"/>
        </w:rPr>
        <w:t>EKOSAGE, s.r.o.</w:t>
      </w:r>
    </w:p>
    <w:p w14:paraId="5FE1AC96" w14:textId="220C6BF8" w:rsidR="00446356" w:rsidRPr="00F80653" w:rsidRDefault="00446356" w:rsidP="00F80653">
      <w:pPr>
        <w:pStyle w:val="Zkladntext210"/>
        <w:ind w:hanging="703"/>
        <w:rPr>
          <w:sz w:val="22"/>
          <w:szCs w:val="22"/>
        </w:rPr>
      </w:pPr>
      <w:r w:rsidRPr="00F80653">
        <w:rPr>
          <w:sz w:val="22"/>
          <w:szCs w:val="22"/>
        </w:rPr>
        <w:t>se sídlem</w:t>
      </w:r>
      <w:r w:rsidR="00F80653" w:rsidRPr="00F80653">
        <w:rPr>
          <w:sz w:val="22"/>
          <w:szCs w:val="22"/>
        </w:rPr>
        <w:t>:</w:t>
      </w:r>
      <w:r w:rsidRPr="00F80653">
        <w:rPr>
          <w:sz w:val="22"/>
          <w:szCs w:val="22"/>
        </w:rPr>
        <w:t xml:space="preserve"> </w:t>
      </w:r>
      <w:r w:rsidR="00F80653" w:rsidRPr="00F80653">
        <w:rPr>
          <w:sz w:val="22"/>
          <w:szCs w:val="22"/>
        </w:rPr>
        <w:t>Lerchova 319/27, Stránice, 602 00 Brno</w:t>
      </w:r>
      <w:r w:rsidR="00AB3592">
        <w:rPr>
          <w:sz w:val="22"/>
          <w:szCs w:val="22"/>
        </w:rPr>
        <w:t>,</w:t>
      </w:r>
    </w:p>
    <w:p w14:paraId="6FA6DE91" w14:textId="52DA76CD" w:rsidR="00446356" w:rsidRPr="00F80653" w:rsidRDefault="00446356" w:rsidP="00F80653">
      <w:pPr>
        <w:pStyle w:val="Zkladntext210"/>
        <w:ind w:hanging="703"/>
        <w:rPr>
          <w:sz w:val="22"/>
          <w:szCs w:val="22"/>
        </w:rPr>
      </w:pPr>
      <w:r w:rsidRPr="00F80653">
        <w:rPr>
          <w:sz w:val="22"/>
          <w:szCs w:val="22"/>
        </w:rPr>
        <w:t xml:space="preserve">IČO: </w:t>
      </w:r>
      <w:r w:rsidR="00F80653" w:rsidRPr="00F80653">
        <w:rPr>
          <w:sz w:val="22"/>
          <w:szCs w:val="22"/>
        </w:rPr>
        <w:t>26295822,</w:t>
      </w:r>
      <w:r w:rsidRPr="00F80653">
        <w:rPr>
          <w:sz w:val="22"/>
          <w:szCs w:val="22"/>
        </w:rPr>
        <w:t xml:space="preserve"> DIČ: </w:t>
      </w:r>
      <w:r w:rsidR="00F80653" w:rsidRPr="00F80653">
        <w:rPr>
          <w:sz w:val="22"/>
          <w:szCs w:val="22"/>
        </w:rPr>
        <w:t>CZ26295822</w:t>
      </w:r>
      <w:r w:rsidR="00AB3592">
        <w:rPr>
          <w:sz w:val="22"/>
          <w:szCs w:val="22"/>
        </w:rPr>
        <w:t>,</w:t>
      </w:r>
    </w:p>
    <w:p w14:paraId="6FB545FA" w14:textId="463CA6D2" w:rsidR="00446356" w:rsidRPr="00F80653" w:rsidRDefault="00446356" w:rsidP="00F80653">
      <w:pPr>
        <w:pStyle w:val="Zkladntext210"/>
        <w:ind w:hanging="703"/>
        <w:rPr>
          <w:sz w:val="22"/>
          <w:szCs w:val="22"/>
        </w:rPr>
      </w:pPr>
      <w:r w:rsidRPr="00F80653">
        <w:rPr>
          <w:sz w:val="22"/>
          <w:szCs w:val="22"/>
        </w:rPr>
        <w:t>zapsána v</w:t>
      </w:r>
      <w:r w:rsidR="00F80653" w:rsidRPr="00F80653">
        <w:rPr>
          <w:sz w:val="22"/>
          <w:szCs w:val="22"/>
        </w:rPr>
        <w:t> obchodním rejstříku veden</w:t>
      </w:r>
      <w:r w:rsidR="00F80653">
        <w:rPr>
          <w:sz w:val="22"/>
          <w:szCs w:val="22"/>
        </w:rPr>
        <w:t>ém</w:t>
      </w:r>
      <w:r w:rsidR="00F80653" w:rsidRPr="00F80653">
        <w:rPr>
          <w:sz w:val="22"/>
          <w:szCs w:val="22"/>
        </w:rPr>
        <w:t xml:space="preserve"> u Krajského soudu v</w:t>
      </w:r>
      <w:r w:rsidR="00F80653">
        <w:rPr>
          <w:sz w:val="22"/>
          <w:szCs w:val="22"/>
        </w:rPr>
        <w:t> </w:t>
      </w:r>
      <w:r w:rsidR="00F80653" w:rsidRPr="00F80653">
        <w:rPr>
          <w:sz w:val="22"/>
          <w:szCs w:val="22"/>
        </w:rPr>
        <w:t>Brně</w:t>
      </w:r>
      <w:r w:rsidR="00F80653">
        <w:rPr>
          <w:sz w:val="22"/>
          <w:szCs w:val="22"/>
        </w:rPr>
        <w:t>,</w:t>
      </w:r>
      <w:r w:rsidR="00F80653" w:rsidRPr="00F80653">
        <w:rPr>
          <w:sz w:val="22"/>
          <w:szCs w:val="22"/>
        </w:rPr>
        <w:t xml:space="preserve"> spis. značka C 42416</w:t>
      </w:r>
      <w:r w:rsidR="00AB3592">
        <w:rPr>
          <w:sz w:val="22"/>
          <w:szCs w:val="22"/>
        </w:rPr>
        <w:t>,</w:t>
      </w:r>
    </w:p>
    <w:p w14:paraId="5C5FDA98" w14:textId="5AD9BB34" w:rsidR="00F80653" w:rsidRPr="00F80653" w:rsidRDefault="00446356" w:rsidP="00F80653">
      <w:pPr>
        <w:pStyle w:val="Zkladntext210"/>
        <w:ind w:hanging="703"/>
        <w:rPr>
          <w:sz w:val="22"/>
          <w:szCs w:val="22"/>
        </w:rPr>
      </w:pPr>
      <w:r w:rsidRPr="00F80653">
        <w:rPr>
          <w:sz w:val="22"/>
          <w:szCs w:val="22"/>
        </w:rPr>
        <w:t xml:space="preserve">Zastoupená: </w:t>
      </w:r>
      <w:r w:rsidR="00962D3D">
        <w:rPr>
          <w:sz w:val="22"/>
          <w:szCs w:val="22"/>
        </w:rPr>
        <w:t>xxxxxxxxxxxx</w:t>
      </w:r>
      <w:r w:rsidR="00F80653" w:rsidRPr="00F80653">
        <w:rPr>
          <w:sz w:val="22"/>
          <w:szCs w:val="22"/>
        </w:rPr>
        <w:t xml:space="preserve">, tel.: </w:t>
      </w:r>
      <w:r w:rsidR="00962D3D">
        <w:rPr>
          <w:sz w:val="22"/>
          <w:szCs w:val="22"/>
        </w:rPr>
        <w:t>xxxxxxxxxx</w:t>
      </w:r>
      <w:r w:rsidR="00F80653" w:rsidRPr="00F80653">
        <w:rPr>
          <w:sz w:val="22"/>
          <w:szCs w:val="22"/>
        </w:rPr>
        <w:t>, e-mail:</w:t>
      </w:r>
      <w:r w:rsidR="00F80653" w:rsidRPr="00F80653">
        <w:t xml:space="preserve"> </w:t>
      </w:r>
      <w:r w:rsidR="00962D3D">
        <w:rPr>
          <w:sz w:val="22"/>
          <w:szCs w:val="22"/>
        </w:rPr>
        <w:t>xxxxxxxxxx</w:t>
      </w:r>
    </w:p>
    <w:p w14:paraId="7BE43BDC" w14:textId="40C8AD1E" w:rsidR="00446356" w:rsidRPr="00F80653" w:rsidRDefault="00446356" w:rsidP="00F80653">
      <w:pPr>
        <w:pStyle w:val="Zkladntext210"/>
        <w:ind w:hanging="703"/>
        <w:rPr>
          <w:sz w:val="22"/>
          <w:szCs w:val="22"/>
        </w:rPr>
      </w:pPr>
      <w:r w:rsidRPr="00F80653">
        <w:rPr>
          <w:sz w:val="22"/>
          <w:szCs w:val="22"/>
        </w:rPr>
        <w:t xml:space="preserve">Bankovní spojení: </w:t>
      </w:r>
      <w:r w:rsidR="00962D3D">
        <w:rPr>
          <w:sz w:val="22"/>
          <w:szCs w:val="22"/>
        </w:rPr>
        <w:t>xxxxx</w:t>
      </w:r>
      <w:r w:rsidRPr="00F80653">
        <w:rPr>
          <w:sz w:val="22"/>
          <w:szCs w:val="22"/>
        </w:rPr>
        <w:t xml:space="preserve">, č. ú.: </w:t>
      </w:r>
      <w:r w:rsidR="00962D3D">
        <w:rPr>
          <w:sz w:val="22"/>
          <w:szCs w:val="22"/>
        </w:rPr>
        <w:t>xxxxxxxx</w:t>
      </w:r>
    </w:p>
    <w:p w14:paraId="14BB51F7" w14:textId="3618FC51" w:rsidR="00446356" w:rsidRPr="00855A13" w:rsidRDefault="00F80653" w:rsidP="00446356">
      <w:pPr>
        <w:pStyle w:val="Zkladntext210"/>
        <w:ind w:left="0" w:firstLine="0"/>
        <w:rPr>
          <w:rFonts w:eastAsia="MS Mincho"/>
          <w:b/>
          <w:bCs/>
          <w:szCs w:val="22"/>
        </w:rPr>
      </w:pPr>
      <w:r w:rsidRPr="00855A13">
        <w:rPr>
          <w:rFonts w:eastAsia="MS Mincho"/>
          <w:szCs w:val="22"/>
        </w:rPr>
        <w:t xml:space="preserve"> </w:t>
      </w:r>
      <w:r w:rsidR="00446356" w:rsidRPr="00855A13">
        <w:rPr>
          <w:rFonts w:eastAsia="MS Mincho"/>
          <w:szCs w:val="22"/>
        </w:rPr>
        <w:t xml:space="preserve">(dále jen </w:t>
      </w:r>
      <w:r w:rsidR="00446356" w:rsidRPr="00855A13">
        <w:rPr>
          <w:rFonts w:eastAsia="MS Mincho"/>
          <w:b/>
          <w:bCs/>
          <w:szCs w:val="22"/>
        </w:rPr>
        <w:t>„dodavatel“)</w:t>
      </w:r>
    </w:p>
    <w:p w14:paraId="71441DE9" w14:textId="77777777" w:rsidR="00446356" w:rsidRPr="00855A13" w:rsidRDefault="00446356" w:rsidP="00C928D3">
      <w:pPr>
        <w:pStyle w:val="Zkladntext20"/>
        <w:shd w:val="clear" w:color="auto" w:fill="auto"/>
        <w:spacing w:line="276" w:lineRule="auto"/>
        <w:ind w:left="0" w:firstLine="0"/>
        <w:rPr>
          <w:sz w:val="20"/>
        </w:rPr>
      </w:pPr>
    </w:p>
    <w:p w14:paraId="5D3C61CA" w14:textId="77777777" w:rsidR="00C47877" w:rsidRPr="00855A13" w:rsidRDefault="00C47877" w:rsidP="00C47877">
      <w:pPr>
        <w:pStyle w:val="Default"/>
        <w:ind w:left="142" w:firstLine="0"/>
        <w:jc w:val="center"/>
        <w:rPr>
          <w:sz w:val="20"/>
          <w:szCs w:val="22"/>
        </w:rPr>
      </w:pPr>
      <w:r w:rsidRPr="00855A13">
        <w:rPr>
          <w:sz w:val="20"/>
          <w:szCs w:val="22"/>
        </w:rPr>
        <w:t>Objednatel a Zhotovitel dále též jednotlivě jen jako „</w:t>
      </w:r>
      <w:r w:rsidRPr="00855A13">
        <w:rPr>
          <w:b/>
          <w:sz w:val="20"/>
          <w:szCs w:val="22"/>
        </w:rPr>
        <w:t>Smluvní strana</w:t>
      </w:r>
      <w:r w:rsidRPr="00855A13">
        <w:rPr>
          <w:sz w:val="20"/>
          <w:szCs w:val="22"/>
        </w:rPr>
        <w:t>“ nebo společně jako „</w:t>
      </w:r>
      <w:r w:rsidRPr="00855A13">
        <w:rPr>
          <w:b/>
          <w:sz w:val="20"/>
          <w:szCs w:val="22"/>
        </w:rPr>
        <w:t>Smluvní strany</w:t>
      </w:r>
      <w:r w:rsidRPr="00855A13">
        <w:rPr>
          <w:sz w:val="20"/>
          <w:szCs w:val="22"/>
        </w:rPr>
        <w:t>“ uzavřely podle § 2586 a násl. zákona č. 89/2012 Sb., občanský zákoník, ve znění pozdějších předpisů (dále jen „</w:t>
      </w:r>
      <w:r w:rsidRPr="00855A13">
        <w:rPr>
          <w:b/>
          <w:i/>
          <w:sz w:val="20"/>
          <w:szCs w:val="22"/>
        </w:rPr>
        <w:t>OZ</w:t>
      </w:r>
      <w:r w:rsidRPr="00855A13">
        <w:rPr>
          <w:sz w:val="20"/>
          <w:szCs w:val="22"/>
        </w:rPr>
        <w:t>“), níže uvedeného dne, měsíce a roku tuto</w:t>
      </w:r>
    </w:p>
    <w:p w14:paraId="70805CD2" w14:textId="77777777" w:rsidR="00C47877" w:rsidRPr="00855A13" w:rsidRDefault="00C47877" w:rsidP="00C47877">
      <w:pPr>
        <w:pStyle w:val="Normln0"/>
        <w:jc w:val="center"/>
        <w:rPr>
          <w:rFonts w:ascii="Calibri" w:hAnsi="Calibri" w:cs="Calibri"/>
          <w:color w:val="000000"/>
          <w:sz w:val="20"/>
          <w:szCs w:val="22"/>
        </w:rPr>
      </w:pPr>
    </w:p>
    <w:p w14:paraId="0775C759" w14:textId="77777777" w:rsidR="00C47877" w:rsidRPr="00855A13" w:rsidRDefault="00C47877" w:rsidP="00C47877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 w:val="22"/>
          <w:szCs w:val="24"/>
          <w:u w:val="none"/>
          <w:lang w:val="cs-CZ"/>
        </w:rPr>
      </w:pPr>
      <w:r w:rsidRPr="00855A13">
        <w:rPr>
          <w:b/>
          <w:bCs/>
          <w:sz w:val="22"/>
          <w:szCs w:val="24"/>
          <w:u w:val="none"/>
          <w:lang w:val="cs-CZ"/>
        </w:rPr>
        <w:t>smlouvu o dílo</w:t>
      </w:r>
    </w:p>
    <w:p w14:paraId="4C6D59E7" w14:textId="77777777" w:rsidR="00C47877" w:rsidRPr="00855A13" w:rsidRDefault="00C47877" w:rsidP="00C47877">
      <w:pPr>
        <w:pStyle w:val="Nzev"/>
        <w:numPr>
          <w:ilvl w:val="0"/>
          <w:numId w:val="0"/>
        </w:numPr>
        <w:tabs>
          <w:tab w:val="left" w:pos="1341"/>
        </w:tabs>
        <w:rPr>
          <w:bCs/>
          <w:szCs w:val="22"/>
          <w:u w:val="none"/>
          <w:lang w:val="cs-CZ"/>
        </w:rPr>
      </w:pPr>
      <w:r w:rsidRPr="00855A13">
        <w:rPr>
          <w:bCs/>
          <w:szCs w:val="22"/>
          <w:u w:val="none"/>
          <w:lang w:val="cs-CZ"/>
        </w:rPr>
        <w:t>(dále jen „Smlouva“)</w:t>
      </w:r>
    </w:p>
    <w:p w14:paraId="1A1ED214" w14:textId="77777777" w:rsidR="00C47877" w:rsidRPr="00855A13" w:rsidRDefault="00C47877" w:rsidP="00C47877">
      <w:pPr>
        <w:pStyle w:val="Nzev"/>
        <w:numPr>
          <w:ilvl w:val="0"/>
          <w:numId w:val="0"/>
        </w:numPr>
        <w:tabs>
          <w:tab w:val="left" w:pos="1341"/>
        </w:tabs>
        <w:rPr>
          <w:b/>
          <w:bCs/>
          <w:szCs w:val="22"/>
          <w:u w:val="none"/>
          <w:lang w:val="cs-CZ"/>
        </w:rPr>
      </w:pPr>
    </w:p>
    <w:p w14:paraId="2B6E16F8" w14:textId="77777777" w:rsidR="00C47877" w:rsidRPr="00855A13" w:rsidRDefault="00C47877" w:rsidP="00C47877">
      <w:pPr>
        <w:pStyle w:val="Nzev"/>
        <w:numPr>
          <w:ilvl w:val="0"/>
          <w:numId w:val="0"/>
        </w:numPr>
        <w:ind w:left="360"/>
        <w:rPr>
          <w:b/>
          <w:bCs/>
          <w:szCs w:val="22"/>
          <w:u w:val="none"/>
          <w:lang w:val="cs-CZ"/>
        </w:rPr>
      </w:pPr>
      <w:r w:rsidRPr="00855A13">
        <w:rPr>
          <w:b/>
          <w:bCs/>
          <w:szCs w:val="22"/>
          <w:u w:val="none"/>
          <w:lang w:val="cs-CZ"/>
        </w:rPr>
        <w:t>Preambule</w:t>
      </w:r>
    </w:p>
    <w:p w14:paraId="3973E96F" w14:textId="77777777" w:rsidR="00C47877" w:rsidRPr="00476CB4" w:rsidRDefault="00C47877" w:rsidP="00C47877">
      <w:pPr>
        <w:pStyle w:val="Nzev"/>
        <w:numPr>
          <w:ilvl w:val="0"/>
          <w:numId w:val="0"/>
        </w:numPr>
        <w:ind w:left="142"/>
        <w:jc w:val="both"/>
        <w:rPr>
          <w:rFonts w:asciiTheme="minorHAnsi" w:hAnsiTheme="minorHAnsi"/>
          <w:u w:val="none"/>
          <w:lang w:val="cs-CZ"/>
        </w:rPr>
      </w:pPr>
      <w:r w:rsidRPr="00476CB4">
        <w:rPr>
          <w:rFonts w:asciiTheme="minorHAnsi" w:hAnsiTheme="minorHAnsi"/>
          <w:u w:val="none"/>
          <w:lang w:val="cs-CZ"/>
        </w:rPr>
        <w:t>Tato smlouva je uzavřena na základě výsledku veřejné zakázky</w:t>
      </w:r>
      <w:r w:rsidR="00476CB4" w:rsidRPr="00476CB4">
        <w:rPr>
          <w:rFonts w:asciiTheme="minorHAnsi" w:hAnsiTheme="minorHAnsi"/>
          <w:u w:val="none"/>
          <w:lang w:val="cs-CZ"/>
        </w:rPr>
        <w:t xml:space="preserve"> malého rozsahu</w:t>
      </w:r>
      <w:r w:rsidRPr="00476CB4">
        <w:rPr>
          <w:rFonts w:asciiTheme="minorHAnsi" w:hAnsiTheme="minorHAnsi"/>
          <w:u w:val="none"/>
          <w:lang w:val="cs-CZ"/>
        </w:rPr>
        <w:t xml:space="preserve"> zadávané Objednatelem jako zadavatelem mimo režim zákona č. 134/2016 Sb., o zadávání veřejných zakázek, v platném a účinném znění (dále jen „ZZVZ“), s názvem: „</w:t>
      </w:r>
      <w:bookmarkStart w:id="2" w:name="_Hlk161309449"/>
      <w:r w:rsidRPr="00476CB4">
        <w:rPr>
          <w:b/>
          <w:bCs/>
          <w:i/>
          <w:iCs/>
          <w:u w:val="none"/>
        </w:rPr>
        <w:t xml:space="preserve">SZ </w:t>
      </w:r>
      <w:bookmarkEnd w:id="2"/>
      <w:r w:rsidR="00855A13" w:rsidRPr="00476CB4">
        <w:rPr>
          <w:b/>
          <w:bCs/>
          <w:i/>
          <w:iCs/>
          <w:u w:val="none"/>
          <w:lang w:val="cs-CZ"/>
        </w:rPr>
        <w:t>Lednice zajištění a administrace provozu ČOV</w:t>
      </w:r>
      <w:r w:rsidRPr="00476CB4">
        <w:rPr>
          <w:b/>
          <w:bCs/>
          <w:i/>
          <w:iCs/>
          <w:u w:val="none"/>
          <w:lang w:val="cs-CZ"/>
        </w:rPr>
        <w:t>“,</w:t>
      </w:r>
      <w:r w:rsidRPr="00476CB4">
        <w:rPr>
          <w:rFonts w:asciiTheme="minorHAnsi" w:hAnsiTheme="minorHAnsi"/>
          <w:u w:val="none"/>
          <w:lang w:val="cs-CZ"/>
        </w:rPr>
        <w:t xml:space="preserve"> evidované prostřednictvím Národního elektronického nástroje pod ID: </w:t>
      </w:r>
      <w:r w:rsidR="00FF2966" w:rsidRPr="00476CB4">
        <w:rPr>
          <w:b/>
          <w:bCs/>
          <w:i/>
          <w:iCs/>
          <w:u w:val="none"/>
          <w:lang w:val="cs-CZ"/>
        </w:rPr>
        <w:t>N006/24/V00009678</w:t>
      </w:r>
      <w:r w:rsidR="00FF2966" w:rsidRPr="00476CB4">
        <w:rPr>
          <w:rFonts w:asciiTheme="minorHAnsi" w:hAnsiTheme="minorHAnsi"/>
          <w:u w:val="none"/>
          <w:lang w:val="cs-CZ"/>
        </w:rPr>
        <w:t xml:space="preserve"> </w:t>
      </w:r>
      <w:r w:rsidRPr="00476CB4">
        <w:rPr>
          <w:rFonts w:asciiTheme="minorHAnsi" w:hAnsiTheme="minorHAnsi"/>
          <w:u w:val="none"/>
          <w:lang w:val="cs-CZ"/>
        </w:rPr>
        <w:t>(dále jen „veřejná zakázka“).</w:t>
      </w:r>
    </w:p>
    <w:p w14:paraId="2ECF09C9" w14:textId="77777777" w:rsidR="00C47877" w:rsidRPr="00855A13" w:rsidRDefault="00C47877" w:rsidP="00C47877">
      <w:pPr>
        <w:pStyle w:val="Nzev"/>
        <w:numPr>
          <w:ilvl w:val="0"/>
          <w:numId w:val="0"/>
        </w:numPr>
        <w:ind w:left="142"/>
        <w:jc w:val="both"/>
        <w:rPr>
          <w:rFonts w:asciiTheme="minorHAnsi" w:hAnsiTheme="minorHAnsi"/>
          <w:sz w:val="18"/>
          <w:u w:val="none"/>
          <w:lang w:val="cs-CZ"/>
        </w:rPr>
      </w:pPr>
    </w:p>
    <w:p w14:paraId="57B74247" w14:textId="77777777" w:rsidR="00C47877" w:rsidRPr="00855A13" w:rsidRDefault="00C47877" w:rsidP="00C47877">
      <w:pPr>
        <w:pStyle w:val="Zkladntext20"/>
        <w:numPr>
          <w:ilvl w:val="0"/>
          <w:numId w:val="1"/>
        </w:numPr>
        <w:shd w:val="clear" w:color="auto" w:fill="auto"/>
        <w:tabs>
          <w:tab w:val="left" w:pos="3985"/>
        </w:tabs>
        <w:spacing w:after="60" w:line="276" w:lineRule="auto"/>
        <w:ind w:left="3640" w:firstLine="0"/>
        <w:jc w:val="left"/>
        <w:rPr>
          <w:sz w:val="20"/>
        </w:rPr>
      </w:pPr>
      <w:r w:rsidRPr="00855A13">
        <w:rPr>
          <w:b/>
          <w:bCs/>
          <w:sz w:val="20"/>
        </w:rPr>
        <w:t>Předmět smlouvy</w:t>
      </w:r>
    </w:p>
    <w:p w14:paraId="53943A23" w14:textId="2561787E" w:rsidR="00F722AC" w:rsidRPr="00855A13" w:rsidRDefault="00F722AC" w:rsidP="00F722AC">
      <w:pPr>
        <w:pStyle w:val="Zkladntext20"/>
        <w:numPr>
          <w:ilvl w:val="0"/>
          <w:numId w:val="44"/>
        </w:numPr>
        <w:shd w:val="clear" w:color="auto" w:fill="auto"/>
        <w:spacing w:line="276" w:lineRule="auto"/>
        <w:ind w:left="284" w:hanging="284"/>
        <w:rPr>
          <w:sz w:val="20"/>
        </w:rPr>
      </w:pPr>
      <w:r w:rsidRPr="00855A13">
        <w:rPr>
          <w:sz w:val="20"/>
        </w:rPr>
        <w:t xml:space="preserve">Podkladem pro uzavření této smlouvy je nabídka dodavatele ze dne </w:t>
      </w:r>
      <w:r w:rsidR="00AB3592" w:rsidRPr="00630C64">
        <w:rPr>
          <w:b/>
          <w:sz w:val="20"/>
        </w:rPr>
        <w:t>19</w:t>
      </w:r>
      <w:r w:rsidRPr="00630C64">
        <w:rPr>
          <w:b/>
          <w:sz w:val="20"/>
        </w:rPr>
        <w:t>.</w:t>
      </w:r>
      <w:r w:rsidR="00AB3592" w:rsidRPr="00630C64">
        <w:rPr>
          <w:b/>
          <w:sz w:val="20"/>
        </w:rPr>
        <w:t>4</w:t>
      </w:r>
      <w:r w:rsidRPr="00630C64">
        <w:rPr>
          <w:b/>
          <w:sz w:val="20"/>
        </w:rPr>
        <w:t>.2024.</w:t>
      </w:r>
      <w:r w:rsidRPr="00855A13">
        <w:rPr>
          <w:sz w:val="20"/>
        </w:rPr>
        <w:t xml:space="preserve"> Touto smlouvou se dodavatel zavazuje objednateli zajistit službu spočívající v</w:t>
      </w:r>
      <w:r>
        <w:rPr>
          <w:sz w:val="20"/>
        </w:rPr>
        <w:t> </w:t>
      </w:r>
      <w:r w:rsidRPr="00855A13">
        <w:rPr>
          <w:sz w:val="20"/>
        </w:rPr>
        <w:t>dozorování</w:t>
      </w:r>
      <w:r>
        <w:rPr>
          <w:sz w:val="20"/>
        </w:rPr>
        <w:t xml:space="preserve"> a administraci</w:t>
      </w:r>
      <w:r w:rsidRPr="00855A13">
        <w:rPr>
          <w:sz w:val="20"/>
        </w:rPr>
        <w:t xml:space="preserve"> </w:t>
      </w:r>
      <w:r w:rsidRPr="00DD5396">
        <w:t>provozu čistírny odpadních vod</w:t>
      </w:r>
      <w:r>
        <w:t xml:space="preserve"> AS-VARIO comp 75</w:t>
      </w:r>
      <w:r w:rsidRPr="00855A13">
        <w:rPr>
          <w:sz w:val="20"/>
        </w:rPr>
        <w:t xml:space="preserve"> </w:t>
      </w:r>
      <w:r>
        <w:rPr>
          <w:sz w:val="20"/>
        </w:rPr>
        <w:t>v areálu SZ</w:t>
      </w:r>
      <w:r w:rsidRPr="00855A13">
        <w:rPr>
          <w:sz w:val="20"/>
        </w:rPr>
        <w:t xml:space="preserve"> Lednice a objednatel se zavazuje zaplatit dodavateli dle této smlouvy dohodnutou cenu.</w:t>
      </w:r>
    </w:p>
    <w:p w14:paraId="43FFCCDC" w14:textId="77777777" w:rsidR="001F7ADD" w:rsidRPr="00855A13" w:rsidRDefault="001F7ADD" w:rsidP="001F7ADD">
      <w:pPr>
        <w:pStyle w:val="Zkladntext20"/>
        <w:shd w:val="clear" w:color="auto" w:fill="auto"/>
        <w:spacing w:line="276" w:lineRule="auto"/>
        <w:ind w:left="0" w:firstLine="0"/>
        <w:rPr>
          <w:sz w:val="20"/>
        </w:rPr>
      </w:pPr>
    </w:p>
    <w:p w14:paraId="4762F614" w14:textId="77777777" w:rsidR="009E7C66" w:rsidRPr="00855A13" w:rsidRDefault="00124DF1" w:rsidP="002D7EEB">
      <w:pPr>
        <w:pStyle w:val="Zkladntext20"/>
        <w:numPr>
          <w:ilvl w:val="0"/>
          <w:numId w:val="1"/>
        </w:numPr>
        <w:shd w:val="clear" w:color="auto" w:fill="auto"/>
        <w:tabs>
          <w:tab w:val="left" w:pos="4207"/>
        </w:tabs>
        <w:spacing w:after="60" w:line="276" w:lineRule="auto"/>
        <w:ind w:left="3782" w:firstLine="23"/>
        <w:jc w:val="left"/>
        <w:rPr>
          <w:sz w:val="20"/>
        </w:rPr>
      </w:pPr>
      <w:r w:rsidRPr="00855A13">
        <w:rPr>
          <w:b/>
          <w:bCs/>
          <w:sz w:val="20"/>
        </w:rPr>
        <w:t>Vymezení díla</w:t>
      </w:r>
    </w:p>
    <w:p w14:paraId="59C1C756" w14:textId="77777777" w:rsidR="00F722AC" w:rsidRPr="00855A13" w:rsidRDefault="00F722AC" w:rsidP="00F722AC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line="276" w:lineRule="auto"/>
        <w:ind w:left="0" w:firstLine="0"/>
        <w:rPr>
          <w:sz w:val="20"/>
        </w:rPr>
      </w:pPr>
      <w:r w:rsidRPr="00855A13">
        <w:rPr>
          <w:sz w:val="20"/>
        </w:rPr>
        <w:t xml:space="preserve">Specifikace služby a rozsahu </w:t>
      </w:r>
      <w:r w:rsidRPr="00DD5396">
        <w:t>dozorování ČOV t</w:t>
      </w:r>
      <w:r>
        <w:t>ypu AS-VARIO comp 75</w:t>
      </w:r>
      <w:r w:rsidRPr="00DD5396">
        <w:t xml:space="preserve"> zajišťované dodavatelem</w:t>
      </w:r>
      <w:r w:rsidRPr="00855A13">
        <w:rPr>
          <w:sz w:val="20"/>
        </w:rPr>
        <w:t>:</w:t>
      </w:r>
    </w:p>
    <w:p w14:paraId="7A09266D" w14:textId="77777777" w:rsidR="00F722AC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32"/>
        </w:tabs>
        <w:spacing w:line="276" w:lineRule="auto"/>
        <w:ind w:left="280" w:firstLine="20"/>
        <w:rPr>
          <w:sz w:val="20"/>
        </w:rPr>
      </w:pPr>
      <w:r w:rsidRPr="00855A13">
        <w:rPr>
          <w:sz w:val="20"/>
        </w:rPr>
        <w:t xml:space="preserve">dozorování provozu dle provozního řádu ČOV, který je </w:t>
      </w:r>
      <w:r w:rsidRPr="00855A13">
        <w:rPr>
          <w:bCs/>
          <w:sz w:val="20"/>
        </w:rPr>
        <w:t xml:space="preserve">přílohou č. l </w:t>
      </w:r>
      <w:r w:rsidRPr="00855A13">
        <w:rPr>
          <w:sz w:val="20"/>
        </w:rPr>
        <w:t xml:space="preserve">smlouvy; </w:t>
      </w:r>
    </w:p>
    <w:p w14:paraId="4C140AEC" w14:textId="77777777" w:rsidR="00F722AC" w:rsidRPr="00701B2F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567" w:hanging="283"/>
        <w:rPr>
          <w:sz w:val="20"/>
        </w:rPr>
      </w:pPr>
      <w:r w:rsidRPr="00701B2F">
        <w:rPr>
          <w:sz w:val="20"/>
        </w:rPr>
        <w:t>odběr vzorku odpadních vod a povrchových vod dle rozhodnutí OŽP MÚ Břeclav MUBR 42091/2023 ze dne 21.3. 2023, kter</w:t>
      </w:r>
      <w:r>
        <w:rPr>
          <w:sz w:val="20"/>
        </w:rPr>
        <w:t>é</w:t>
      </w:r>
      <w:r w:rsidRPr="00701B2F">
        <w:rPr>
          <w:sz w:val="20"/>
        </w:rPr>
        <w:t xml:space="preserve"> je přílohou č. 2 smlouvy;</w:t>
      </w:r>
    </w:p>
    <w:p w14:paraId="37F3EC28" w14:textId="77777777" w:rsidR="00F722AC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280" w:firstLine="20"/>
        <w:rPr>
          <w:sz w:val="20"/>
        </w:rPr>
      </w:pPr>
      <w:r>
        <w:rPr>
          <w:sz w:val="20"/>
        </w:rPr>
        <w:t xml:space="preserve">zajištění </w:t>
      </w:r>
      <w:r w:rsidRPr="00DD5396">
        <w:rPr>
          <w:sz w:val="20"/>
        </w:rPr>
        <w:t>rozbor</w:t>
      </w:r>
      <w:r>
        <w:rPr>
          <w:sz w:val="20"/>
        </w:rPr>
        <w:t>u odbraných</w:t>
      </w:r>
      <w:r w:rsidRPr="00DD5396">
        <w:rPr>
          <w:sz w:val="20"/>
        </w:rPr>
        <w:t xml:space="preserve"> vzorků odpadních vod provedené akreditovanou</w:t>
      </w:r>
      <w:r w:rsidRPr="00855A13">
        <w:rPr>
          <w:sz w:val="20"/>
        </w:rPr>
        <w:t xml:space="preserve"> laboratoří;</w:t>
      </w:r>
    </w:p>
    <w:p w14:paraId="23B78E01" w14:textId="77777777" w:rsidR="00F722AC" w:rsidRPr="00701B2F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280" w:firstLine="20"/>
        <w:rPr>
          <w:sz w:val="20"/>
        </w:rPr>
      </w:pPr>
      <w:r w:rsidRPr="00701B2F">
        <w:rPr>
          <w:sz w:val="20"/>
        </w:rPr>
        <w:t xml:space="preserve">vypracování hlášení </w:t>
      </w:r>
      <w:r>
        <w:rPr>
          <w:sz w:val="20"/>
        </w:rPr>
        <w:t xml:space="preserve">a podání </w:t>
      </w:r>
      <w:r w:rsidRPr="00701B2F">
        <w:rPr>
          <w:sz w:val="20"/>
        </w:rPr>
        <w:t>do systému ISPOP</w:t>
      </w:r>
      <w:r w:rsidRPr="00855A13">
        <w:rPr>
          <w:sz w:val="20"/>
        </w:rPr>
        <w:t>;</w:t>
      </w:r>
    </w:p>
    <w:p w14:paraId="53CF7D2D" w14:textId="77777777" w:rsidR="00F722AC" w:rsidRPr="00701B2F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280" w:firstLine="20"/>
        <w:rPr>
          <w:sz w:val="20"/>
        </w:rPr>
      </w:pPr>
      <w:r w:rsidRPr="00701B2F">
        <w:rPr>
          <w:sz w:val="20"/>
        </w:rPr>
        <w:t>komunikace s příslušnými orgány státní správy (ČIŽP, MÚ, Povodí Moravy)</w:t>
      </w:r>
      <w:r w:rsidRPr="00855A13">
        <w:rPr>
          <w:sz w:val="20"/>
        </w:rPr>
        <w:t>;</w:t>
      </w:r>
    </w:p>
    <w:p w14:paraId="5A0205C2" w14:textId="77777777" w:rsidR="00F722AC" w:rsidRPr="00941FCD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301" w:firstLine="23"/>
        <w:jc w:val="left"/>
        <w:rPr>
          <w:sz w:val="20"/>
        </w:rPr>
      </w:pPr>
      <w:r w:rsidRPr="00855A13">
        <w:rPr>
          <w:sz w:val="20"/>
        </w:rPr>
        <w:t>závěrečná zpráva vyhodnocení provozu za každý kalendářní rok;</w:t>
      </w:r>
    </w:p>
    <w:p w14:paraId="1AA3B839" w14:textId="77777777" w:rsidR="00F722AC" w:rsidRPr="00701B2F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32"/>
        </w:tabs>
        <w:spacing w:line="276" w:lineRule="auto"/>
        <w:ind w:left="280" w:firstLine="20"/>
        <w:rPr>
          <w:sz w:val="20"/>
        </w:rPr>
      </w:pPr>
      <w:r w:rsidRPr="00701B2F">
        <w:rPr>
          <w:sz w:val="20"/>
        </w:rPr>
        <w:t xml:space="preserve">zajištění </w:t>
      </w:r>
      <w:r>
        <w:rPr>
          <w:sz w:val="20"/>
        </w:rPr>
        <w:t xml:space="preserve">případných </w:t>
      </w:r>
      <w:r w:rsidRPr="00701B2F">
        <w:rPr>
          <w:sz w:val="20"/>
        </w:rPr>
        <w:t>oprav technologických zařízení</w:t>
      </w:r>
      <w:r>
        <w:rPr>
          <w:sz w:val="20"/>
        </w:rPr>
        <w:t>, opravy nejsou předmětem plnění této Smlouvy</w:t>
      </w:r>
      <w:r w:rsidRPr="00855A13">
        <w:rPr>
          <w:sz w:val="20"/>
        </w:rPr>
        <w:t>;</w:t>
      </w:r>
    </w:p>
    <w:p w14:paraId="15DF26E5" w14:textId="77777777" w:rsidR="00F722AC" w:rsidRPr="00855A13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55"/>
        </w:tabs>
        <w:spacing w:line="276" w:lineRule="auto"/>
        <w:ind w:left="280" w:firstLine="20"/>
        <w:rPr>
          <w:sz w:val="20"/>
        </w:rPr>
      </w:pPr>
      <w:r w:rsidRPr="00855A13">
        <w:rPr>
          <w:sz w:val="20"/>
        </w:rPr>
        <w:t>technologické poradenství;</w:t>
      </w:r>
    </w:p>
    <w:p w14:paraId="2CE3DDE8" w14:textId="77777777" w:rsidR="00F722AC" w:rsidRPr="00855A13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49"/>
        </w:tabs>
        <w:spacing w:line="276" w:lineRule="auto"/>
        <w:ind w:left="567" w:hanging="243"/>
        <w:jc w:val="left"/>
        <w:rPr>
          <w:sz w:val="20"/>
        </w:rPr>
      </w:pPr>
      <w:r w:rsidRPr="00855A13">
        <w:rPr>
          <w:sz w:val="20"/>
        </w:rPr>
        <w:t xml:space="preserve">podání monitorovací zprávy provozu ČOV SZ Lednice k příslušnému vodoprávnímu úřadu. V této věci je </w:t>
      </w:r>
      <w:r w:rsidRPr="00855A13">
        <w:rPr>
          <w:sz w:val="20"/>
        </w:rPr>
        <w:lastRenderedPageBreak/>
        <w:t xml:space="preserve">Dodavatel touto Smlouvou pověřen k zastupování k podání </w:t>
      </w:r>
      <w:r>
        <w:rPr>
          <w:sz w:val="20"/>
        </w:rPr>
        <w:t>hlášení</w:t>
      </w:r>
      <w:r w:rsidRPr="00855A13">
        <w:rPr>
          <w:sz w:val="20"/>
        </w:rPr>
        <w:t>.</w:t>
      </w:r>
    </w:p>
    <w:p w14:paraId="3CC4E865" w14:textId="77777777" w:rsidR="00F722AC" w:rsidRPr="00AB3592" w:rsidRDefault="00F722AC" w:rsidP="00F722AC">
      <w:pPr>
        <w:pStyle w:val="Zkladntext20"/>
        <w:numPr>
          <w:ilvl w:val="0"/>
          <w:numId w:val="2"/>
        </w:numPr>
        <w:shd w:val="clear" w:color="auto" w:fill="auto"/>
        <w:tabs>
          <w:tab w:val="left" w:pos="326"/>
        </w:tabs>
        <w:spacing w:line="276" w:lineRule="auto"/>
        <w:ind w:hanging="300"/>
        <w:jc w:val="left"/>
        <w:rPr>
          <w:sz w:val="20"/>
        </w:rPr>
      </w:pPr>
      <w:r w:rsidRPr="00AB3592">
        <w:rPr>
          <w:sz w:val="20"/>
        </w:rPr>
        <w:t>Součástí služby dozorování není běžná provozní obsluha ČOV zajišťovaná objednatelem dle provozního řádu ČOV, zahrnující zejména:</w:t>
      </w:r>
    </w:p>
    <w:p w14:paraId="69143FBC" w14:textId="77777777" w:rsidR="00F722AC" w:rsidRPr="00AB3592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49"/>
        </w:tabs>
        <w:spacing w:line="276" w:lineRule="auto"/>
        <w:ind w:firstLine="20"/>
        <w:jc w:val="left"/>
        <w:rPr>
          <w:sz w:val="20"/>
        </w:rPr>
      </w:pPr>
      <w:r w:rsidRPr="00AB3592">
        <w:rPr>
          <w:sz w:val="20"/>
        </w:rPr>
        <w:t>monitoring bezporuchového chodu;</w:t>
      </w:r>
    </w:p>
    <w:p w14:paraId="48DDEF5B" w14:textId="77777777" w:rsidR="00F722AC" w:rsidRPr="00AB3592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49"/>
        </w:tabs>
        <w:spacing w:line="276" w:lineRule="auto"/>
        <w:ind w:firstLine="20"/>
        <w:jc w:val="left"/>
        <w:rPr>
          <w:sz w:val="20"/>
        </w:rPr>
      </w:pPr>
      <w:r w:rsidRPr="00AB3592">
        <w:rPr>
          <w:sz w:val="20"/>
        </w:rPr>
        <w:t>odstraňování zachycených shrabků z nátokového koše a jejich likvidace;</w:t>
      </w:r>
    </w:p>
    <w:p w14:paraId="05344AA8" w14:textId="77777777" w:rsidR="00F722AC" w:rsidRPr="00AB3592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49"/>
        </w:tabs>
        <w:spacing w:line="276" w:lineRule="auto"/>
        <w:ind w:firstLine="20"/>
        <w:jc w:val="left"/>
        <w:rPr>
          <w:sz w:val="20"/>
        </w:rPr>
      </w:pPr>
      <w:r w:rsidRPr="00AB3592">
        <w:rPr>
          <w:sz w:val="20"/>
        </w:rPr>
        <w:t>čištění uklidňovacího válce a likvidace zachycených nečistot;</w:t>
      </w:r>
    </w:p>
    <w:p w14:paraId="4220C548" w14:textId="77777777" w:rsidR="00F722AC" w:rsidRPr="00AB3592" w:rsidRDefault="00F722AC" w:rsidP="00F722AC">
      <w:pPr>
        <w:pStyle w:val="Zkladntext20"/>
        <w:numPr>
          <w:ilvl w:val="0"/>
          <w:numId w:val="3"/>
        </w:numPr>
        <w:shd w:val="clear" w:color="auto" w:fill="auto"/>
        <w:tabs>
          <w:tab w:val="left" w:pos="549"/>
        </w:tabs>
        <w:spacing w:line="276" w:lineRule="auto"/>
        <w:ind w:left="301" w:firstLine="23"/>
        <w:jc w:val="left"/>
        <w:rPr>
          <w:sz w:val="20"/>
        </w:rPr>
      </w:pPr>
      <w:r w:rsidRPr="00AB3592">
        <w:rPr>
          <w:sz w:val="20"/>
        </w:rPr>
        <w:t>odvoz přebytečného kalu.</w:t>
      </w:r>
    </w:p>
    <w:p w14:paraId="0F8E7CE0" w14:textId="77777777" w:rsidR="008F2FA1" w:rsidRPr="00855A13" w:rsidRDefault="008F2FA1" w:rsidP="008F2FA1">
      <w:pPr>
        <w:pStyle w:val="Zkladntext20"/>
        <w:shd w:val="clear" w:color="auto" w:fill="auto"/>
        <w:tabs>
          <w:tab w:val="left" w:pos="549"/>
        </w:tabs>
        <w:spacing w:line="276" w:lineRule="auto"/>
        <w:ind w:left="324" w:firstLine="0"/>
        <w:jc w:val="left"/>
        <w:rPr>
          <w:sz w:val="20"/>
        </w:rPr>
      </w:pPr>
    </w:p>
    <w:p w14:paraId="68595FD6" w14:textId="77777777" w:rsidR="009E7C66" w:rsidRPr="00855A13" w:rsidRDefault="007C02BF" w:rsidP="007C02BF">
      <w:pPr>
        <w:pStyle w:val="Zkladntext20"/>
        <w:numPr>
          <w:ilvl w:val="0"/>
          <w:numId w:val="1"/>
        </w:numPr>
        <w:shd w:val="clear" w:color="auto" w:fill="auto"/>
        <w:tabs>
          <w:tab w:val="left" w:pos="0"/>
        </w:tabs>
        <w:spacing w:after="60" w:line="276" w:lineRule="auto"/>
        <w:ind w:left="0" w:firstLine="0"/>
        <w:jc w:val="center"/>
        <w:rPr>
          <w:sz w:val="20"/>
        </w:rPr>
      </w:pPr>
      <w:r w:rsidRPr="00855A13">
        <w:rPr>
          <w:b/>
          <w:sz w:val="20"/>
        </w:rPr>
        <w:t>Smluvní cena a platební podmínky</w:t>
      </w:r>
    </w:p>
    <w:p w14:paraId="47BE7300" w14:textId="08C50DE7" w:rsidR="009E7C66" w:rsidRPr="00855A13" w:rsidRDefault="008F2FA1" w:rsidP="002D7EEB">
      <w:pPr>
        <w:pStyle w:val="Zkladntext20"/>
        <w:shd w:val="clear" w:color="auto" w:fill="auto"/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1</w:t>
      </w:r>
      <w:r w:rsidR="00124DF1" w:rsidRPr="00855A13">
        <w:rPr>
          <w:sz w:val="20"/>
        </w:rPr>
        <w:t>) Cena za službu specifi</w:t>
      </w:r>
      <w:r w:rsidRPr="00855A13">
        <w:rPr>
          <w:sz w:val="20"/>
        </w:rPr>
        <w:t xml:space="preserve">kovanou v čl. III této smlouvy </w:t>
      </w:r>
      <w:r w:rsidR="00124DF1" w:rsidRPr="00855A13">
        <w:rPr>
          <w:sz w:val="20"/>
        </w:rPr>
        <w:t xml:space="preserve">je dohodnuta v celkové výši: </w:t>
      </w:r>
      <w:r w:rsidR="00AB3592" w:rsidRPr="00AB3592">
        <w:rPr>
          <w:b/>
          <w:sz w:val="20"/>
        </w:rPr>
        <w:t>16</w:t>
      </w:r>
      <w:r w:rsidR="00F80653" w:rsidRPr="00AB3592">
        <w:rPr>
          <w:b/>
          <w:sz w:val="20"/>
        </w:rPr>
        <w:t>5 000,-</w:t>
      </w:r>
      <w:r w:rsidR="00224F8B" w:rsidRPr="00AB3592">
        <w:rPr>
          <w:b/>
          <w:sz w:val="20"/>
        </w:rPr>
        <w:t xml:space="preserve"> </w:t>
      </w:r>
      <w:r w:rsidR="00124DF1" w:rsidRPr="00AB3592">
        <w:rPr>
          <w:b/>
          <w:sz w:val="20"/>
        </w:rPr>
        <w:t xml:space="preserve">Kč </w:t>
      </w:r>
      <w:r w:rsidRPr="00AB3592">
        <w:rPr>
          <w:b/>
          <w:sz w:val="20"/>
        </w:rPr>
        <w:t>bez DPH</w:t>
      </w:r>
      <w:r w:rsidRPr="00855A13">
        <w:rPr>
          <w:sz w:val="20"/>
        </w:rPr>
        <w:t xml:space="preserve"> </w:t>
      </w:r>
      <w:r w:rsidR="00124DF1" w:rsidRPr="00855A13">
        <w:rPr>
          <w:sz w:val="20"/>
        </w:rPr>
        <w:t>za jeden rok plnění smlouvy. K</w:t>
      </w:r>
      <w:r w:rsidR="00224F8B" w:rsidRPr="00855A13">
        <w:rPr>
          <w:sz w:val="20"/>
        </w:rPr>
        <w:t xml:space="preserve"> </w:t>
      </w:r>
      <w:r w:rsidR="00124DF1" w:rsidRPr="00855A13">
        <w:rPr>
          <w:sz w:val="20"/>
        </w:rPr>
        <w:t>ceně díla bude připočteno DPH v sazbě aktuální v den uskutečnění zdanitelného plnění.</w:t>
      </w:r>
      <w:r w:rsidR="00AB3592">
        <w:rPr>
          <w:sz w:val="20"/>
        </w:rPr>
        <w:t xml:space="preserve"> Celková cena za </w:t>
      </w:r>
      <w:r w:rsidR="00316CDC">
        <w:rPr>
          <w:sz w:val="20"/>
        </w:rPr>
        <w:t>uvedené tříleté období</w:t>
      </w:r>
      <w:r w:rsidR="00AB3592">
        <w:rPr>
          <w:sz w:val="20"/>
        </w:rPr>
        <w:t xml:space="preserve"> je </w:t>
      </w:r>
      <w:r w:rsidR="00AB3592" w:rsidRPr="00316CDC">
        <w:rPr>
          <w:b/>
          <w:sz w:val="20"/>
        </w:rPr>
        <w:t>495 000,-</w:t>
      </w:r>
      <w:r w:rsidR="00316CDC">
        <w:rPr>
          <w:sz w:val="20"/>
        </w:rPr>
        <w:t xml:space="preserve"> </w:t>
      </w:r>
      <w:r w:rsidR="00316CDC" w:rsidRPr="00AB3592">
        <w:rPr>
          <w:b/>
          <w:sz w:val="20"/>
        </w:rPr>
        <w:t>Kč bez DPH</w:t>
      </w:r>
      <w:r w:rsidR="00316CDC">
        <w:rPr>
          <w:b/>
          <w:sz w:val="20"/>
        </w:rPr>
        <w:t>.</w:t>
      </w:r>
    </w:p>
    <w:p w14:paraId="704EB42B" w14:textId="2C00E58D" w:rsidR="008F2FA1" w:rsidRPr="00855A13" w:rsidRDefault="00124DF1" w:rsidP="002D7EEB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 xml:space="preserve">Cena </w:t>
      </w:r>
      <w:r w:rsidR="008F2FA1" w:rsidRPr="00855A13">
        <w:rPr>
          <w:sz w:val="20"/>
        </w:rPr>
        <w:t>za službu</w:t>
      </w:r>
      <w:r w:rsidRPr="00855A13">
        <w:rPr>
          <w:sz w:val="20"/>
        </w:rPr>
        <w:t xml:space="preserve"> </w:t>
      </w:r>
      <w:r w:rsidR="008F2FA1" w:rsidRPr="00855A13">
        <w:rPr>
          <w:sz w:val="20"/>
        </w:rPr>
        <w:t xml:space="preserve">včetně DPH za jeden rok plnění smlouvy činí k datu podpisu smlouvy: </w:t>
      </w:r>
      <w:r w:rsidR="00316CDC" w:rsidRPr="00316CDC">
        <w:rPr>
          <w:b/>
          <w:sz w:val="20"/>
        </w:rPr>
        <w:t>184 800,-</w:t>
      </w:r>
      <w:r w:rsidR="008F2FA1" w:rsidRPr="00316CDC">
        <w:rPr>
          <w:b/>
          <w:sz w:val="20"/>
        </w:rPr>
        <w:t xml:space="preserve"> </w:t>
      </w:r>
      <w:r w:rsidR="00C341CE" w:rsidRPr="00316CDC">
        <w:rPr>
          <w:b/>
          <w:sz w:val="20"/>
        </w:rPr>
        <w:t>Kč.</w:t>
      </w:r>
    </w:p>
    <w:p w14:paraId="2387E788" w14:textId="77777777" w:rsidR="00F722AC" w:rsidRPr="00855A13" w:rsidRDefault="00F722AC" w:rsidP="00F722AC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Smluvní cena uvedená v čl. I</w:t>
      </w:r>
      <w:r>
        <w:rPr>
          <w:sz w:val="20"/>
        </w:rPr>
        <w:t>II</w:t>
      </w:r>
      <w:r w:rsidRPr="00855A13">
        <w:rPr>
          <w:sz w:val="20"/>
        </w:rPr>
        <w:t>. bodu 1</w:t>
      </w:r>
      <w:r>
        <w:rPr>
          <w:sz w:val="20"/>
        </w:rPr>
        <w:t>.</w:t>
      </w:r>
      <w:r w:rsidRPr="00855A13">
        <w:rPr>
          <w:sz w:val="20"/>
        </w:rPr>
        <w:t xml:space="preserve"> je cenou pevnou, maximální a nepřekročitelnou, a to za dílo provedené v rozsahu a kvalitě dle závazných podkladů pro jeho provedení dle této smlouvy a současně provedené v čase plnění dle této Smlouvy. Cena obsahuje veškeré náklady dodavatele na řádné plnění díla včetně veškerých vedlejších nákladů a přiměřeného zisku.</w:t>
      </w:r>
    </w:p>
    <w:p w14:paraId="66AF4879" w14:textId="77777777" w:rsidR="007C02BF" w:rsidRPr="00855A13" w:rsidRDefault="00124DF1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Sjednanou cenu díla lze měnit pouze a výlučně formou písemných, vzestupně číslovaných dodatků, a to pouze ze zákonných důvodů a podle podmínek uvedených v této Smlouvě.</w:t>
      </w:r>
    </w:p>
    <w:p w14:paraId="6D7C2C1C" w14:textId="77777777" w:rsidR="007C02BF" w:rsidRPr="00855A13" w:rsidRDefault="00124DF1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 xml:space="preserve">V případě, že dojde ke změně rozsahu prací, postupuje objednatel pouze </w:t>
      </w:r>
      <w:r w:rsidRPr="00855A13">
        <w:rPr>
          <w:bCs/>
          <w:sz w:val="20"/>
        </w:rPr>
        <w:t>v</w:t>
      </w:r>
      <w:r w:rsidRPr="00855A13">
        <w:rPr>
          <w:b/>
          <w:bCs/>
          <w:sz w:val="20"/>
        </w:rPr>
        <w:t xml:space="preserve"> </w:t>
      </w:r>
      <w:r w:rsidRPr="00855A13">
        <w:rPr>
          <w:sz w:val="20"/>
        </w:rPr>
        <w:t>souladu se zákonem o zadávání veřejných zakázek.</w:t>
      </w:r>
    </w:p>
    <w:p w14:paraId="4FB52C6D" w14:textId="77777777" w:rsidR="007C02BF" w:rsidRPr="00855A13" w:rsidRDefault="007C02BF" w:rsidP="002D7EEB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74762DFB" w14:textId="77777777" w:rsidR="007C02BF" w:rsidRPr="00855A13" w:rsidRDefault="007C02BF" w:rsidP="002D7EEB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74CEF4F6" w14:textId="77777777" w:rsidR="007C02BF" w:rsidRPr="00855A13" w:rsidRDefault="007C02BF" w:rsidP="002D7EEB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42986818" w14:textId="77777777" w:rsidR="007C02BF" w:rsidRPr="00855A13" w:rsidRDefault="007C02BF" w:rsidP="002D7EEB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70971CBB" w14:textId="77777777" w:rsidR="00F722AC" w:rsidRPr="00855A13" w:rsidRDefault="00F722AC" w:rsidP="00F722AC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 xml:space="preserve">Cena díla bude objednatelem uhrazena na základě faktury vystavené dodavatelem. </w:t>
      </w:r>
      <w:r>
        <w:rPr>
          <w:sz w:val="20"/>
          <w:szCs w:val="20"/>
        </w:rPr>
        <w:t>Provedené práce dle této smlouvy budou hrazeny</w:t>
      </w:r>
      <w:r w:rsidRPr="00A90936">
        <w:rPr>
          <w:sz w:val="20"/>
          <w:szCs w:val="20"/>
        </w:rPr>
        <w:t xml:space="preserve"> </w:t>
      </w:r>
      <w:r>
        <w:rPr>
          <w:sz w:val="20"/>
          <w:szCs w:val="20"/>
        </w:rPr>
        <w:t>kvartálně,</w:t>
      </w:r>
      <w:r w:rsidRPr="00A90936">
        <w:rPr>
          <w:sz w:val="20"/>
          <w:szCs w:val="20"/>
        </w:rPr>
        <w:t xml:space="preserve"> na základě řádně vystavených a označených daňových dokladů. Ke každé faktuře bude přiložen soupis provedených prací v daném </w:t>
      </w:r>
      <w:r>
        <w:rPr>
          <w:sz w:val="20"/>
          <w:szCs w:val="20"/>
        </w:rPr>
        <w:t>období</w:t>
      </w:r>
      <w:r w:rsidRPr="00A90936">
        <w:rPr>
          <w:sz w:val="20"/>
          <w:szCs w:val="20"/>
        </w:rPr>
        <w:t xml:space="preserve">. Poslední fakturu </w:t>
      </w:r>
      <w:r>
        <w:rPr>
          <w:sz w:val="20"/>
          <w:szCs w:val="20"/>
        </w:rPr>
        <w:t xml:space="preserve">v daném kalendářním roce </w:t>
      </w:r>
      <w:r w:rsidRPr="00A90936">
        <w:rPr>
          <w:sz w:val="20"/>
          <w:szCs w:val="20"/>
        </w:rPr>
        <w:t xml:space="preserve">vystaví </w:t>
      </w:r>
      <w:r>
        <w:rPr>
          <w:sz w:val="20"/>
          <w:szCs w:val="20"/>
        </w:rPr>
        <w:t>Zhotovitel</w:t>
      </w:r>
      <w:r w:rsidRPr="00A90936">
        <w:rPr>
          <w:sz w:val="20"/>
          <w:szCs w:val="20"/>
        </w:rPr>
        <w:t xml:space="preserve"> po předání</w:t>
      </w:r>
      <w:r w:rsidRPr="002B7994">
        <w:rPr>
          <w:sz w:val="20"/>
        </w:rPr>
        <w:t xml:space="preserve"> </w:t>
      </w:r>
      <w:r>
        <w:rPr>
          <w:sz w:val="20"/>
        </w:rPr>
        <w:t xml:space="preserve">monitorovací zprávy </w:t>
      </w:r>
      <w:r w:rsidRPr="00855A13">
        <w:rPr>
          <w:sz w:val="20"/>
        </w:rPr>
        <w:t>„Vyhodnocení provozu ČOV SZ Lednice"</w:t>
      </w:r>
      <w:r>
        <w:rPr>
          <w:sz w:val="20"/>
        </w:rPr>
        <w:t xml:space="preserve"> a potvrzení podání monitorovací zprávy do systému </w:t>
      </w:r>
      <w:r w:rsidRPr="00701B2F">
        <w:rPr>
          <w:sz w:val="20"/>
        </w:rPr>
        <w:t>ISPOP</w:t>
      </w:r>
      <w:r w:rsidRPr="00A90936">
        <w:rPr>
          <w:sz w:val="20"/>
          <w:szCs w:val="20"/>
        </w:rPr>
        <w:t xml:space="preserve">. </w:t>
      </w:r>
      <w:r w:rsidRPr="00F459AC">
        <w:rPr>
          <w:sz w:val="20"/>
          <w:szCs w:val="20"/>
        </w:rPr>
        <w:t xml:space="preserve">Daňové doklady (faktury) musí mít náležitosti daňového a účetního dokladu, dle zákona o dani z přidané hodnoty, ve znění pozdějších předpisů. Na daňovém dokladu musí být vždy uveden název a číslo smlouvy. Podkladem k vystavení daňového dokladu (faktury) je soupis skutečně provedených činností v uplynulém </w:t>
      </w:r>
      <w:r>
        <w:rPr>
          <w:sz w:val="20"/>
          <w:szCs w:val="20"/>
        </w:rPr>
        <w:t>období</w:t>
      </w:r>
      <w:r w:rsidRPr="00F459AC">
        <w:rPr>
          <w:sz w:val="20"/>
          <w:szCs w:val="20"/>
        </w:rPr>
        <w:t xml:space="preserve"> vystavovaný Zhotovitelem a </w:t>
      </w:r>
      <w:r w:rsidRPr="00FE14C2">
        <w:rPr>
          <w:b/>
          <w:sz w:val="20"/>
          <w:szCs w:val="20"/>
        </w:rPr>
        <w:t xml:space="preserve">potvrzený za objednatele </w:t>
      </w:r>
      <w:r>
        <w:rPr>
          <w:b/>
          <w:sz w:val="20"/>
          <w:szCs w:val="20"/>
        </w:rPr>
        <w:t xml:space="preserve">pověřenou </w:t>
      </w:r>
      <w:r w:rsidRPr="00FE14C2">
        <w:rPr>
          <w:b/>
          <w:sz w:val="20"/>
          <w:szCs w:val="20"/>
        </w:rPr>
        <w:t>osobou</w:t>
      </w:r>
      <w:r w:rsidRPr="00F459AC">
        <w:rPr>
          <w:sz w:val="20"/>
          <w:szCs w:val="20"/>
        </w:rPr>
        <w:t>.</w:t>
      </w:r>
    </w:p>
    <w:p w14:paraId="47A74F8D" w14:textId="105C8CFE" w:rsidR="007C02BF" w:rsidRPr="00855A13" w:rsidRDefault="007C02BF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 xml:space="preserve">Smluvní strany se dohodly, že cena za dílo bude zhotoviteli uhrazena na základě faktury vystavené zhotovitelem se splatností nejméně 21 dní ode dne doručení na adresu </w:t>
      </w:r>
      <w:r w:rsidRPr="00855A13">
        <w:rPr>
          <w:b/>
          <w:sz w:val="20"/>
        </w:rPr>
        <w:t>Národní památkový ústav, Sněmovní nám. 1, 76701 Kroměříž</w:t>
      </w:r>
      <w:r w:rsidRPr="00855A13">
        <w:rPr>
          <w:sz w:val="20"/>
        </w:rPr>
        <w:t xml:space="preserve"> nebo v elektronické podobě na email: </w:t>
      </w:r>
      <w:r w:rsidR="00962D3D">
        <w:rPr>
          <w:b/>
          <w:sz w:val="20"/>
        </w:rPr>
        <w:t>xxxxxxxxxxxx</w:t>
      </w:r>
      <w:r w:rsidRPr="00855A13">
        <w:rPr>
          <w:sz w:val="20"/>
        </w:rPr>
        <w:t xml:space="preserve">. </w:t>
      </w:r>
    </w:p>
    <w:p w14:paraId="78A3B88C" w14:textId="77777777" w:rsidR="009E7C66" w:rsidRPr="00855A13" w:rsidRDefault="00124DF1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Faktura je považována za uhrazenou okamžikem připsání předmětné částky na účet dodavatele.</w:t>
      </w:r>
    </w:p>
    <w:p w14:paraId="3BEBDB61" w14:textId="77777777" w:rsidR="009E7C66" w:rsidRPr="00855A13" w:rsidRDefault="00124DF1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 xml:space="preserve">Faktura - daňový doklad - musí splňovat smlouvou stanovené náležitosti a náležitosti řádného daňového </w:t>
      </w:r>
      <w:r w:rsidR="008F2FA1" w:rsidRPr="00855A13">
        <w:rPr>
          <w:sz w:val="20"/>
        </w:rPr>
        <w:tab/>
      </w:r>
      <w:r w:rsidRPr="00855A13">
        <w:rPr>
          <w:sz w:val="20"/>
        </w:rPr>
        <w:t xml:space="preserve">dokladu podle příslušných právních předpisů, jinak je objednatel oprávněn jej do data splatnosti vrátit s </w:t>
      </w:r>
      <w:r w:rsidR="008F2FA1" w:rsidRPr="00855A13">
        <w:rPr>
          <w:sz w:val="20"/>
        </w:rPr>
        <w:tab/>
      </w:r>
      <w:r w:rsidRPr="00855A13">
        <w:rPr>
          <w:sz w:val="20"/>
        </w:rPr>
        <w:t xml:space="preserve">tím, že dodavatel je poté povinen vystavit nový daňový doklad s novým termínem splatnosti. V takovém </w:t>
      </w:r>
      <w:r w:rsidR="008F2FA1" w:rsidRPr="00855A13">
        <w:rPr>
          <w:sz w:val="20"/>
        </w:rPr>
        <w:tab/>
      </w:r>
      <w:r w:rsidRPr="00855A13">
        <w:rPr>
          <w:sz w:val="20"/>
        </w:rPr>
        <w:t>případě není objednatel v prodlení s úhradou.</w:t>
      </w:r>
    </w:p>
    <w:p w14:paraId="66E349D6" w14:textId="77777777" w:rsidR="00F722AC" w:rsidRPr="00855A13" w:rsidRDefault="00F722AC" w:rsidP="00F722AC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Na každé faktuře</w:t>
      </w:r>
      <w:r>
        <w:rPr>
          <w:sz w:val="20"/>
        </w:rPr>
        <w:t>,</w:t>
      </w:r>
      <w:r w:rsidRPr="00855A13">
        <w:rPr>
          <w:sz w:val="20"/>
        </w:rPr>
        <w:t xml:space="preserve"> daňovém dokladu musí být uvedeno číslo Smlouvy objednatele a název díla. Bez uvedení těchto údajů nebude faktura uhrazena a bude dodavateli vrácena podle čl. </w:t>
      </w:r>
      <w:r>
        <w:rPr>
          <w:sz w:val="20"/>
        </w:rPr>
        <w:t>III</w:t>
      </w:r>
      <w:r w:rsidRPr="00855A13">
        <w:rPr>
          <w:sz w:val="20"/>
        </w:rPr>
        <w:t xml:space="preserve">, bodu </w:t>
      </w:r>
      <w:r>
        <w:rPr>
          <w:sz w:val="20"/>
        </w:rPr>
        <w:t>9</w:t>
      </w:r>
      <w:r w:rsidRPr="00855A13">
        <w:rPr>
          <w:sz w:val="20"/>
        </w:rPr>
        <w:t>) této Smlouvy.</w:t>
      </w:r>
    </w:p>
    <w:p w14:paraId="164DBE0B" w14:textId="15B2C4EA" w:rsidR="009E7C66" w:rsidRDefault="00124DF1" w:rsidP="007C02BF">
      <w:pPr>
        <w:pStyle w:val="Zkladntext20"/>
        <w:numPr>
          <w:ilvl w:val="0"/>
          <w:numId w:val="4"/>
        </w:numPr>
        <w:shd w:val="clear" w:color="auto" w:fill="auto"/>
        <w:tabs>
          <w:tab w:val="left" w:pos="326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Prodlení s úhradou faktury dle výše sjednaných platebních podmínek, považují smluvní strany za hrubé porušení smluvních povinností.</w:t>
      </w:r>
    </w:p>
    <w:p w14:paraId="06390C6B" w14:textId="559E1C51" w:rsidR="00F722AC" w:rsidRDefault="00F722AC" w:rsidP="00F722AC">
      <w:pPr>
        <w:pStyle w:val="Zkladntext20"/>
        <w:shd w:val="clear" w:color="auto" w:fill="auto"/>
        <w:tabs>
          <w:tab w:val="left" w:pos="326"/>
        </w:tabs>
        <w:spacing w:line="276" w:lineRule="auto"/>
        <w:rPr>
          <w:sz w:val="20"/>
        </w:rPr>
      </w:pPr>
    </w:p>
    <w:p w14:paraId="4DE1D6F4" w14:textId="77777777" w:rsidR="00F722AC" w:rsidRPr="00855A13" w:rsidRDefault="00F722AC" w:rsidP="00F722AC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6C003E22" w14:textId="77777777" w:rsidR="00F722AC" w:rsidRPr="00855A13" w:rsidRDefault="00F722AC" w:rsidP="00F722AC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605C82FB" w14:textId="77777777" w:rsidR="00F722AC" w:rsidRPr="00855A13" w:rsidRDefault="00F722AC" w:rsidP="00F722AC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5819AEEC" w14:textId="77777777" w:rsidR="00F722AC" w:rsidRPr="00855A13" w:rsidRDefault="00F722AC" w:rsidP="00F722AC">
      <w:pPr>
        <w:pStyle w:val="Odstavecseseznamem"/>
        <w:numPr>
          <w:ilvl w:val="0"/>
          <w:numId w:val="34"/>
        </w:numPr>
        <w:tabs>
          <w:tab w:val="left" w:pos="319"/>
        </w:tabs>
        <w:spacing w:line="276" w:lineRule="auto"/>
        <w:contextualSpacing w:val="0"/>
        <w:jc w:val="both"/>
        <w:rPr>
          <w:rFonts w:ascii="Calibri" w:eastAsia="Calibri" w:hAnsi="Calibri" w:cs="Calibri"/>
          <w:vanish/>
          <w:spacing w:val="-2"/>
          <w:sz w:val="20"/>
          <w:szCs w:val="22"/>
        </w:rPr>
      </w:pPr>
    </w:p>
    <w:p w14:paraId="2DB13927" w14:textId="77777777" w:rsidR="00F722AC" w:rsidRPr="00855A13" w:rsidRDefault="00F722AC" w:rsidP="00F722AC">
      <w:pPr>
        <w:pStyle w:val="Zkladntext20"/>
        <w:shd w:val="clear" w:color="auto" w:fill="auto"/>
        <w:tabs>
          <w:tab w:val="left" w:pos="326"/>
        </w:tabs>
        <w:spacing w:line="276" w:lineRule="auto"/>
        <w:rPr>
          <w:sz w:val="20"/>
        </w:rPr>
      </w:pPr>
    </w:p>
    <w:p w14:paraId="3E1D1120" w14:textId="77777777" w:rsidR="009E7C66" w:rsidRPr="00855A13" w:rsidRDefault="00124DF1" w:rsidP="002D7EEB">
      <w:pPr>
        <w:pStyle w:val="Zkladntext20"/>
        <w:numPr>
          <w:ilvl w:val="0"/>
          <w:numId w:val="1"/>
        </w:numPr>
        <w:shd w:val="clear" w:color="auto" w:fill="auto"/>
        <w:tabs>
          <w:tab w:val="left" w:pos="4222"/>
        </w:tabs>
        <w:spacing w:after="60" w:line="276" w:lineRule="auto"/>
        <w:ind w:left="3799" w:firstLine="23"/>
        <w:jc w:val="left"/>
        <w:rPr>
          <w:sz w:val="20"/>
        </w:rPr>
      </w:pPr>
      <w:r w:rsidRPr="00855A13">
        <w:rPr>
          <w:b/>
          <w:bCs/>
          <w:sz w:val="20"/>
        </w:rPr>
        <w:t>Doba plnění</w:t>
      </w:r>
    </w:p>
    <w:p w14:paraId="7C26CC2B" w14:textId="77777777" w:rsidR="009E7C66" w:rsidRPr="00855A13" w:rsidRDefault="00124DF1" w:rsidP="002D7EEB">
      <w:pPr>
        <w:pStyle w:val="Zkladntext20"/>
        <w:numPr>
          <w:ilvl w:val="0"/>
          <w:numId w:val="6"/>
        </w:numPr>
        <w:shd w:val="clear" w:color="auto" w:fill="auto"/>
        <w:tabs>
          <w:tab w:val="left" w:pos="316"/>
        </w:tabs>
        <w:spacing w:line="276" w:lineRule="auto"/>
        <w:ind w:left="0" w:firstLine="0"/>
        <w:rPr>
          <w:sz w:val="20"/>
        </w:rPr>
      </w:pPr>
      <w:r w:rsidRPr="00855A13">
        <w:rPr>
          <w:sz w:val="20"/>
        </w:rPr>
        <w:t xml:space="preserve">Služba dozorování provozu ČOV je dohodnuta </w:t>
      </w:r>
      <w:r w:rsidR="008B64E3" w:rsidRPr="00855A13">
        <w:rPr>
          <w:sz w:val="20"/>
        </w:rPr>
        <w:t xml:space="preserve">na </w:t>
      </w:r>
      <w:r w:rsidR="007B3772">
        <w:rPr>
          <w:sz w:val="20"/>
        </w:rPr>
        <w:t>3 roky od nabytí účinnosti této smlouvy</w:t>
      </w:r>
      <w:r w:rsidR="008B64E3" w:rsidRPr="00855A13">
        <w:rPr>
          <w:sz w:val="20"/>
        </w:rPr>
        <w:t>.</w:t>
      </w:r>
    </w:p>
    <w:p w14:paraId="77737BC3" w14:textId="77777777" w:rsidR="00FF4721" w:rsidRPr="00855A13" w:rsidRDefault="00124DF1" w:rsidP="002D7EEB">
      <w:pPr>
        <w:pStyle w:val="Zkladntext20"/>
        <w:numPr>
          <w:ilvl w:val="0"/>
          <w:numId w:val="6"/>
        </w:numPr>
        <w:shd w:val="clear" w:color="auto" w:fill="auto"/>
        <w:tabs>
          <w:tab w:val="left" w:pos="319"/>
        </w:tabs>
        <w:spacing w:line="276" w:lineRule="auto"/>
        <w:ind w:left="301" w:hanging="301"/>
        <w:rPr>
          <w:spacing w:val="-2"/>
          <w:sz w:val="20"/>
        </w:rPr>
      </w:pPr>
      <w:r w:rsidRPr="00855A13">
        <w:rPr>
          <w:spacing w:val="-2"/>
          <w:sz w:val="20"/>
        </w:rPr>
        <w:t>Dodavatel se zavazuje, vždy po ukončení kalendářního roku předat objednateli písemnou zprávou o vyhodnocení provozu</w:t>
      </w:r>
      <w:r w:rsidR="00100F72" w:rsidRPr="00855A13">
        <w:rPr>
          <w:spacing w:val="-2"/>
          <w:sz w:val="20"/>
        </w:rPr>
        <w:t xml:space="preserve"> a podat hlášení na příslušný vodoprávní úřad</w:t>
      </w:r>
      <w:r w:rsidR="007B3772">
        <w:rPr>
          <w:spacing w:val="-2"/>
          <w:sz w:val="20"/>
        </w:rPr>
        <w:t xml:space="preserve"> v příslušném termínu</w:t>
      </w:r>
      <w:r w:rsidRPr="00855A13">
        <w:rPr>
          <w:spacing w:val="-2"/>
          <w:sz w:val="20"/>
        </w:rPr>
        <w:t>. Tuto zpráv d</w:t>
      </w:r>
      <w:r w:rsidR="00FF4721" w:rsidRPr="00855A13">
        <w:rPr>
          <w:spacing w:val="-2"/>
          <w:sz w:val="20"/>
        </w:rPr>
        <w:t xml:space="preserve">odavatel předá objednateli </w:t>
      </w:r>
      <w:r w:rsidR="00FF4721" w:rsidRPr="00855A13">
        <w:rPr>
          <w:spacing w:val="-2"/>
          <w:sz w:val="20"/>
        </w:rPr>
        <w:lastRenderedPageBreak/>
        <w:t>do tří</w:t>
      </w:r>
      <w:r w:rsidRPr="00855A13">
        <w:rPr>
          <w:spacing w:val="-2"/>
          <w:sz w:val="20"/>
        </w:rPr>
        <w:t xml:space="preserve"> týdnů od skončení kalendářního roku.</w:t>
      </w:r>
    </w:p>
    <w:p w14:paraId="245FE8A5" w14:textId="77777777" w:rsidR="006F4DF6" w:rsidRPr="00855A13" w:rsidRDefault="006F4DF6" w:rsidP="006F4DF6">
      <w:pPr>
        <w:pStyle w:val="Zkladntext20"/>
        <w:shd w:val="clear" w:color="auto" w:fill="auto"/>
        <w:tabs>
          <w:tab w:val="left" w:pos="319"/>
        </w:tabs>
        <w:spacing w:line="276" w:lineRule="auto"/>
        <w:rPr>
          <w:spacing w:val="-2"/>
          <w:sz w:val="20"/>
        </w:rPr>
      </w:pPr>
    </w:p>
    <w:p w14:paraId="7CDD0B81" w14:textId="77777777" w:rsidR="009E7C66" w:rsidRPr="00855A13" w:rsidRDefault="00124DF1" w:rsidP="002D7EEB">
      <w:pPr>
        <w:pStyle w:val="Zkladntext20"/>
        <w:numPr>
          <w:ilvl w:val="0"/>
          <w:numId w:val="1"/>
        </w:numPr>
        <w:shd w:val="clear" w:color="auto" w:fill="auto"/>
        <w:tabs>
          <w:tab w:val="left" w:pos="4276"/>
        </w:tabs>
        <w:spacing w:after="60" w:line="276" w:lineRule="auto"/>
        <w:ind w:left="3799" w:firstLine="23"/>
        <w:jc w:val="left"/>
        <w:rPr>
          <w:sz w:val="20"/>
        </w:rPr>
      </w:pPr>
      <w:r w:rsidRPr="00855A13">
        <w:rPr>
          <w:b/>
          <w:bCs/>
          <w:sz w:val="20"/>
        </w:rPr>
        <w:t>Místo plnění</w:t>
      </w:r>
    </w:p>
    <w:p w14:paraId="470F4754" w14:textId="77777777" w:rsidR="00C119E7" w:rsidRPr="00855A13" w:rsidRDefault="00124DF1" w:rsidP="00144ABC">
      <w:pPr>
        <w:pStyle w:val="Zkladntext20"/>
        <w:numPr>
          <w:ilvl w:val="0"/>
          <w:numId w:val="40"/>
        </w:numPr>
        <w:shd w:val="clear" w:color="auto" w:fill="auto"/>
        <w:spacing w:line="276" w:lineRule="auto"/>
        <w:ind w:left="284" w:hanging="284"/>
        <w:rPr>
          <w:rFonts w:asciiTheme="minorHAnsi" w:hAnsiTheme="minorHAnsi" w:cs="ArialNarrow"/>
          <w:sz w:val="20"/>
          <w:szCs w:val="24"/>
        </w:rPr>
      </w:pPr>
      <w:r w:rsidRPr="00855A13">
        <w:rPr>
          <w:sz w:val="20"/>
        </w:rPr>
        <w:t xml:space="preserve">Místem plnění služby je </w:t>
      </w:r>
      <w:r w:rsidR="00144ABC" w:rsidRPr="00855A13">
        <w:rPr>
          <w:sz w:val="20"/>
        </w:rPr>
        <w:t xml:space="preserve">ČOV </w:t>
      </w:r>
      <w:r w:rsidR="00144ABC" w:rsidRPr="00855A13">
        <w:rPr>
          <w:rFonts w:asciiTheme="minorHAnsi" w:hAnsiTheme="minorHAnsi" w:cs="ArialNarrow"/>
          <w:sz w:val="20"/>
          <w:szCs w:val="24"/>
        </w:rPr>
        <w:t>v areálu SZ Lednice, Zámek 1, 691 44 Lednice</w:t>
      </w:r>
      <w:r w:rsidR="00476CB4">
        <w:rPr>
          <w:rFonts w:asciiTheme="minorHAnsi" w:hAnsiTheme="minorHAnsi" w:cs="ArialNarrow"/>
          <w:sz w:val="20"/>
          <w:szCs w:val="24"/>
        </w:rPr>
        <w:t>,</w:t>
      </w:r>
      <w:r w:rsidR="00144ABC" w:rsidRPr="00855A13">
        <w:rPr>
          <w:rFonts w:asciiTheme="minorHAnsi" w:hAnsiTheme="minorHAnsi" w:cs="ArialNarrow"/>
          <w:sz w:val="20"/>
          <w:szCs w:val="24"/>
        </w:rPr>
        <w:t xml:space="preserve"> p</w:t>
      </w:r>
      <w:r w:rsidR="00476CB4">
        <w:rPr>
          <w:rFonts w:asciiTheme="minorHAnsi" w:hAnsiTheme="minorHAnsi" w:cs="ArialNarrow"/>
          <w:sz w:val="20"/>
          <w:szCs w:val="24"/>
        </w:rPr>
        <w:t>arc</w:t>
      </w:r>
      <w:r w:rsidR="00144ABC" w:rsidRPr="00855A13">
        <w:rPr>
          <w:rFonts w:asciiTheme="minorHAnsi" w:hAnsiTheme="minorHAnsi" w:cs="ArialNarrow"/>
          <w:sz w:val="20"/>
          <w:szCs w:val="24"/>
        </w:rPr>
        <w:t>.</w:t>
      </w:r>
      <w:r w:rsidR="00476CB4">
        <w:rPr>
          <w:rFonts w:asciiTheme="minorHAnsi" w:hAnsiTheme="minorHAnsi" w:cs="ArialNarrow"/>
          <w:sz w:val="20"/>
          <w:szCs w:val="24"/>
        </w:rPr>
        <w:t xml:space="preserve"> </w:t>
      </w:r>
      <w:r w:rsidR="00144ABC" w:rsidRPr="00855A13">
        <w:rPr>
          <w:rFonts w:asciiTheme="minorHAnsi" w:hAnsiTheme="minorHAnsi" w:cs="ArialNarrow"/>
          <w:sz w:val="20"/>
          <w:szCs w:val="24"/>
        </w:rPr>
        <w:t xml:space="preserve">č. </w:t>
      </w:r>
      <w:r w:rsidR="00284E54">
        <w:rPr>
          <w:rFonts w:asciiTheme="minorHAnsi" w:hAnsiTheme="minorHAnsi" w:cs="ArialNarrow"/>
          <w:sz w:val="20"/>
          <w:szCs w:val="24"/>
        </w:rPr>
        <w:t>1855</w:t>
      </w:r>
      <w:r w:rsidR="00144ABC" w:rsidRPr="00855A13">
        <w:rPr>
          <w:rFonts w:asciiTheme="minorHAnsi" w:hAnsiTheme="minorHAnsi" w:cs="ArialNarrow"/>
          <w:sz w:val="20"/>
          <w:szCs w:val="24"/>
        </w:rPr>
        <w:t xml:space="preserve"> v k.</w:t>
      </w:r>
      <w:r w:rsidR="00476CB4">
        <w:rPr>
          <w:rFonts w:asciiTheme="minorHAnsi" w:hAnsiTheme="minorHAnsi" w:cs="ArialNarrow"/>
          <w:sz w:val="20"/>
          <w:szCs w:val="24"/>
        </w:rPr>
        <w:t xml:space="preserve"> </w:t>
      </w:r>
      <w:r w:rsidR="00144ABC" w:rsidRPr="00855A13">
        <w:rPr>
          <w:rFonts w:asciiTheme="minorHAnsi" w:hAnsiTheme="minorHAnsi" w:cs="ArialNarrow"/>
          <w:sz w:val="20"/>
          <w:szCs w:val="24"/>
        </w:rPr>
        <w:t>ú.</w:t>
      </w:r>
      <w:r w:rsidR="00476CB4">
        <w:rPr>
          <w:rFonts w:asciiTheme="minorHAnsi" w:hAnsiTheme="minorHAnsi" w:cs="ArialNarrow"/>
          <w:sz w:val="20"/>
          <w:szCs w:val="24"/>
        </w:rPr>
        <w:t xml:space="preserve"> Lednice na Moravě</w:t>
      </w:r>
      <w:r w:rsidR="00144ABC" w:rsidRPr="00855A13">
        <w:rPr>
          <w:rFonts w:asciiTheme="minorHAnsi" w:hAnsiTheme="minorHAnsi" w:cs="ArialNarrow"/>
          <w:sz w:val="20"/>
          <w:szCs w:val="24"/>
        </w:rPr>
        <w:t>.</w:t>
      </w:r>
    </w:p>
    <w:p w14:paraId="303037E9" w14:textId="77777777" w:rsidR="00144ABC" w:rsidRPr="00855A13" w:rsidRDefault="00144ABC" w:rsidP="00C928D3">
      <w:pPr>
        <w:pStyle w:val="Zkladntext20"/>
        <w:shd w:val="clear" w:color="auto" w:fill="auto"/>
        <w:spacing w:line="276" w:lineRule="auto"/>
        <w:ind w:left="0" w:firstLine="0"/>
        <w:rPr>
          <w:sz w:val="20"/>
        </w:rPr>
      </w:pPr>
    </w:p>
    <w:p w14:paraId="44DDA9AE" w14:textId="6660FDD6" w:rsidR="009E7C66" w:rsidRPr="00855A13" w:rsidRDefault="00FF4721" w:rsidP="002D7EEB">
      <w:pPr>
        <w:pStyle w:val="Zkladntext20"/>
        <w:shd w:val="clear" w:color="auto" w:fill="auto"/>
        <w:spacing w:after="60" w:line="276" w:lineRule="auto"/>
        <w:ind w:left="0" w:firstLine="0"/>
        <w:jc w:val="center"/>
        <w:rPr>
          <w:sz w:val="20"/>
        </w:rPr>
      </w:pPr>
      <w:r w:rsidRPr="00855A13">
        <w:rPr>
          <w:b/>
          <w:bCs/>
          <w:sz w:val="20"/>
        </w:rPr>
        <w:t>VI</w:t>
      </w:r>
      <w:r w:rsidR="00124DF1" w:rsidRPr="00855A13">
        <w:rPr>
          <w:b/>
          <w:bCs/>
          <w:sz w:val="20"/>
        </w:rPr>
        <w:t>. Součinnost objednatele podmiňující plnění dodavatele</w:t>
      </w:r>
    </w:p>
    <w:p w14:paraId="06C34F5B" w14:textId="77777777" w:rsidR="009E7C66" w:rsidRPr="00855A13" w:rsidRDefault="00124DF1" w:rsidP="002D7EEB">
      <w:pPr>
        <w:pStyle w:val="Zkladntext20"/>
        <w:numPr>
          <w:ilvl w:val="0"/>
          <w:numId w:val="7"/>
        </w:numPr>
        <w:shd w:val="clear" w:color="auto" w:fill="auto"/>
        <w:tabs>
          <w:tab w:val="left" w:pos="291"/>
        </w:tabs>
        <w:spacing w:line="276" w:lineRule="auto"/>
        <w:ind w:hanging="300"/>
        <w:rPr>
          <w:sz w:val="20"/>
        </w:rPr>
      </w:pPr>
      <w:r w:rsidRPr="00855A13">
        <w:rPr>
          <w:sz w:val="20"/>
        </w:rPr>
        <w:t>Objednatel je povinen zajistit:</w:t>
      </w:r>
    </w:p>
    <w:p w14:paraId="0DC8130E" w14:textId="77777777" w:rsidR="009E7C66" w:rsidRPr="00855A13" w:rsidRDefault="00124DF1" w:rsidP="002D7EEB">
      <w:pPr>
        <w:pStyle w:val="Zkladntext20"/>
        <w:numPr>
          <w:ilvl w:val="0"/>
          <w:numId w:val="3"/>
        </w:numPr>
        <w:shd w:val="clear" w:color="auto" w:fill="auto"/>
        <w:tabs>
          <w:tab w:val="left" w:pos="498"/>
        </w:tabs>
        <w:spacing w:line="276" w:lineRule="auto"/>
        <w:ind w:left="480"/>
        <w:jc w:val="left"/>
        <w:rPr>
          <w:sz w:val="20"/>
        </w:rPr>
      </w:pPr>
      <w:r w:rsidRPr="00855A13">
        <w:rPr>
          <w:sz w:val="20"/>
        </w:rPr>
        <w:t>běžnou provozní obsluhu předmětné ČOV v souladu s provozním řádem a návodem k obsluze ČOV</w:t>
      </w:r>
      <w:r w:rsidR="00010359" w:rsidRPr="00855A13">
        <w:rPr>
          <w:sz w:val="20"/>
        </w:rPr>
        <w:t>;</w:t>
      </w:r>
    </w:p>
    <w:p w14:paraId="4F8FAE04" w14:textId="77777777" w:rsidR="009E7C66" w:rsidRPr="00855A13" w:rsidRDefault="00124DF1" w:rsidP="002D7EEB">
      <w:pPr>
        <w:pStyle w:val="Zkladntext20"/>
        <w:numPr>
          <w:ilvl w:val="0"/>
          <w:numId w:val="3"/>
        </w:numPr>
        <w:shd w:val="clear" w:color="auto" w:fill="auto"/>
        <w:tabs>
          <w:tab w:val="left" w:pos="498"/>
        </w:tabs>
        <w:spacing w:line="276" w:lineRule="auto"/>
        <w:ind w:left="480"/>
        <w:jc w:val="left"/>
        <w:rPr>
          <w:sz w:val="20"/>
        </w:rPr>
      </w:pPr>
      <w:r w:rsidRPr="00855A13">
        <w:rPr>
          <w:sz w:val="20"/>
        </w:rPr>
        <w:t>přístup k ČOV pracovníkům dodavatele</w:t>
      </w:r>
      <w:r w:rsidR="00010359" w:rsidRPr="00855A13">
        <w:rPr>
          <w:sz w:val="20"/>
        </w:rPr>
        <w:t>;</w:t>
      </w:r>
    </w:p>
    <w:p w14:paraId="5613B68E" w14:textId="77777777" w:rsidR="009E7C66" w:rsidRPr="00855A13" w:rsidRDefault="00124DF1" w:rsidP="002D7EEB">
      <w:pPr>
        <w:pStyle w:val="Zkladntext20"/>
        <w:numPr>
          <w:ilvl w:val="0"/>
          <w:numId w:val="3"/>
        </w:numPr>
        <w:shd w:val="clear" w:color="auto" w:fill="auto"/>
        <w:tabs>
          <w:tab w:val="left" w:pos="501"/>
        </w:tabs>
        <w:spacing w:line="276" w:lineRule="auto"/>
        <w:ind w:left="480"/>
        <w:jc w:val="left"/>
        <w:rPr>
          <w:sz w:val="20"/>
        </w:rPr>
      </w:pPr>
      <w:r w:rsidRPr="00855A13">
        <w:rPr>
          <w:sz w:val="20"/>
        </w:rPr>
        <w:t>ČOV a její komponenty proti poškození a zcizení</w:t>
      </w:r>
      <w:r w:rsidR="00010359" w:rsidRPr="00855A13">
        <w:rPr>
          <w:sz w:val="20"/>
        </w:rPr>
        <w:t>;</w:t>
      </w:r>
    </w:p>
    <w:p w14:paraId="4D4F3D07" w14:textId="77777777" w:rsidR="009E7C66" w:rsidRPr="00855A13" w:rsidRDefault="00124DF1" w:rsidP="002D7EEB">
      <w:pPr>
        <w:pStyle w:val="Zkladntext20"/>
        <w:numPr>
          <w:ilvl w:val="0"/>
          <w:numId w:val="3"/>
        </w:numPr>
        <w:shd w:val="clear" w:color="auto" w:fill="auto"/>
        <w:tabs>
          <w:tab w:val="left" w:pos="501"/>
        </w:tabs>
        <w:spacing w:line="276" w:lineRule="auto"/>
        <w:ind w:left="482" w:hanging="181"/>
        <w:jc w:val="left"/>
        <w:rPr>
          <w:sz w:val="20"/>
        </w:rPr>
      </w:pPr>
      <w:r w:rsidRPr="00855A13">
        <w:rPr>
          <w:sz w:val="20"/>
        </w:rPr>
        <w:t>informovat dodavatele o všech skutečnostech, týkajících se provozu ČOV.</w:t>
      </w:r>
    </w:p>
    <w:p w14:paraId="73E50E68" w14:textId="77777777" w:rsidR="009E7C66" w:rsidRPr="00855A13" w:rsidRDefault="00124DF1" w:rsidP="00F4407D">
      <w:pPr>
        <w:pStyle w:val="Zkladntext20"/>
        <w:numPr>
          <w:ilvl w:val="0"/>
          <w:numId w:val="7"/>
        </w:numPr>
        <w:shd w:val="clear" w:color="auto" w:fill="auto"/>
        <w:tabs>
          <w:tab w:val="left" w:pos="295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V případě neplnění uvedené součinnosti objednatelem má dodavatel právo, po písemném upozornění</w:t>
      </w:r>
      <w:r w:rsidR="00010359" w:rsidRPr="00855A13">
        <w:rPr>
          <w:sz w:val="20"/>
        </w:rPr>
        <w:t>,</w:t>
      </w:r>
      <w:r w:rsidRPr="00855A13">
        <w:rPr>
          <w:sz w:val="20"/>
        </w:rPr>
        <w:t xml:space="preserve"> odstoupit od smlouvy.</w:t>
      </w:r>
    </w:p>
    <w:p w14:paraId="356695F5" w14:textId="77777777" w:rsidR="00F4407D" w:rsidRPr="00855A13" w:rsidRDefault="00F4407D" w:rsidP="00F4407D">
      <w:pPr>
        <w:pStyle w:val="Zkladntext20"/>
        <w:shd w:val="clear" w:color="auto" w:fill="auto"/>
        <w:tabs>
          <w:tab w:val="left" w:pos="295"/>
        </w:tabs>
        <w:spacing w:line="276" w:lineRule="auto"/>
        <w:ind w:left="301" w:firstLine="0"/>
        <w:rPr>
          <w:sz w:val="20"/>
        </w:rPr>
      </w:pPr>
    </w:p>
    <w:p w14:paraId="3B939A51" w14:textId="31F6DC13" w:rsidR="009E7C66" w:rsidRPr="00855A13" w:rsidRDefault="007A3C4D" w:rsidP="002D7EEB">
      <w:pPr>
        <w:pStyle w:val="Zkladntext20"/>
        <w:shd w:val="clear" w:color="auto" w:fill="auto"/>
        <w:spacing w:after="60" w:line="276" w:lineRule="auto"/>
        <w:ind w:left="0" w:firstLine="0"/>
        <w:jc w:val="center"/>
        <w:rPr>
          <w:sz w:val="20"/>
        </w:rPr>
      </w:pPr>
      <w:r w:rsidRPr="00855A13">
        <w:rPr>
          <w:b/>
          <w:bCs/>
          <w:sz w:val="20"/>
        </w:rPr>
        <w:t>V</w:t>
      </w:r>
      <w:r w:rsidR="00F722AC">
        <w:rPr>
          <w:b/>
          <w:bCs/>
          <w:sz w:val="20"/>
        </w:rPr>
        <w:t>I</w:t>
      </w:r>
      <w:r w:rsidRPr="00855A13">
        <w:rPr>
          <w:b/>
          <w:bCs/>
          <w:sz w:val="20"/>
        </w:rPr>
        <w:t>I</w:t>
      </w:r>
      <w:r w:rsidR="00124DF1" w:rsidRPr="00855A13">
        <w:rPr>
          <w:b/>
          <w:bCs/>
          <w:sz w:val="20"/>
        </w:rPr>
        <w:t>. Vyšší moc</w:t>
      </w:r>
    </w:p>
    <w:p w14:paraId="2893E5C0" w14:textId="176CE6FC" w:rsidR="009E7C66" w:rsidRPr="00855A13" w:rsidRDefault="00124DF1" w:rsidP="002D7EEB">
      <w:pPr>
        <w:pStyle w:val="Zkladntext20"/>
        <w:numPr>
          <w:ilvl w:val="0"/>
          <w:numId w:val="8"/>
        </w:numPr>
        <w:shd w:val="clear" w:color="auto" w:fill="auto"/>
        <w:tabs>
          <w:tab w:val="left" w:pos="302"/>
        </w:tabs>
        <w:spacing w:line="276" w:lineRule="auto"/>
        <w:ind w:left="0" w:firstLine="0"/>
        <w:rPr>
          <w:sz w:val="20"/>
        </w:rPr>
      </w:pPr>
      <w:r w:rsidRPr="00855A13">
        <w:rPr>
          <w:sz w:val="20"/>
        </w:rPr>
        <w:t xml:space="preserve">Smluvní strany se osvobozují od odpovědnosti za částečné nebo úplné neplnění smluvních závazků, </w:t>
      </w:r>
      <w:r w:rsidR="00F4407D" w:rsidRPr="00855A13">
        <w:rPr>
          <w:sz w:val="20"/>
        </w:rPr>
        <w:tab/>
      </w:r>
      <w:r w:rsidRPr="00855A13">
        <w:rPr>
          <w:sz w:val="20"/>
        </w:rPr>
        <w:t xml:space="preserve">jestliže se tak stalo v důsledku vyšší moci. Za vyšší moc se pokládají výjimečné okolnosti (např. válka, </w:t>
      </w:r>
      <w:r w:rsidR="00F4407D" w:rsidRPr="00855A13">
        <w:rPr>
          <w:sz w:val="20"/>
        </w:rPr>
        <w:tab/>
      </w:r>
      <w:r w:rsidRPr="00855A13">
        <w:rPr>
          <w:sz w:val="20"/>
        </w:rPr>
        <w:t>teroristický</w:t>
      </w:r>
      <w:r w:rsidR="00F722AC">
        <w:rPr>
          <w:sz w:val="20"/>
        </w:rPr>
        <w:t xml:space="preserve"> </w:t>
      </w:r>
      <w:r w:rsidRPr="00855A13">
        <w:rPr>
          <w:sz w:val="20"/>
        </w:rPr>
        <w:t xml:space="preserve">útok, živelná pohroma, apod.), které vznikly po uzavření této smlouvy v důsledku </w:t>
      </w:r>
      <w:r w:rsidR="00F4407D" w:rsidRPr="00855A13">
        <w:rPr>
          <w:sz w:val="20"/>
        </w:rPr>
        <w:tab/>
      </w:r>
      <w:r w:rsidRPr="00855A13">
        <w:rPr>
          <w:sz w:val="20"/>
        </w:rPr>
        <w:t xml:space="preserve">nepředvídatelných a neodvratitelných událostí mimořádné a neodvratitelné povahy a mají bezprostřední </w:t>
      </w:r>
      <w:r w:rsidR="00F4407D" w:rsidRPr="00855A13">
        <w:rPr>
          <w:sz w:val="20"/>
        </w:rPr>
        <w:tab/>
      </w:r>
      <w:r w:rsidRPr="00855A13">
        <w:rPr>
          <w:sz w:val="20"/>
        </w:rPr>
        <w:t>vliv na plnění smlouvy.</w:t>
      </w:r>
    </w:p>
    <w:p w14:paraId="4CE1C5CD" w14:textId="5125E2DC" w:rsidR="009E7C66" w:rsidRPr="00855A13" w:rsidRDefault="00124DF1" w:rsidP="00F4407D">
      <w:pPr>
        <w:pStyle w:val="Zkladntext20"/>
        <w:numPr>
          <w:ilvl w:val="0"/>
          <w:numId w:val="8"/>
        </w:numPr>
        <w:shd w:val="clear" w:color="auto" w:fill="auto"/>
        <w:tabs>
          <w:tab w:val="left" w:pos="298"/>
        </w:tabs>
        <w:spacing w:line="276" w:lineRule="auto"/>
        <w:ind w:left="0" w:firstLine="0"/>
        <w:rPr>
          <w:sz w:val="20"/>
        </w:rPr>
      </w:pPr>
      <w:r w:rsidRPr="00855A13">
        <w:rPr>
          <w:sz w:val="20"/>
        </w:rPr>
        <w:t>V případě vyšší moci se se smluvní strany dohodnou na dalším postupu realizace smlouvy, o dohodě musí být</w:t>
      </w:r>
      <w:r w:rsidR="00F722AC">
        <w:rPr>
          <w:sz w:val="20"/>
        </w:rPr>
        <w:t xml:space="preserve"> </w:t>
      </w:r>
      <w:r w:rsidRPr="00855A13">
        <w:rPr>
          <w:sz w:val="20"/>
        </w:rPr>
        <w:t>pořízen písemný záznam</w:t>
      </w:r>
      <w:r w:rsidR="00F4407D" w:rsidRPr="00855A13">
        <w:rPr>
          <w:sz w:val="20"/>
        </w:rPr>
        <w:t>.</w:t>
      </w:r>
    </w:p>
    <w:p w14:paraId="0C6E1527" w14:textId="77777777" w:rsidR="00F4407D" w:rsidRPr="00855A13" w:rsidRDefault="00F4407D" w:rsidP="00F4407D">
      <w:pPr>
        <w:pStyle w:val="Zkladntext20"/>
        <w:shd w:val="clear" w:color="auto" w:fill="auto"/>
        <w:tabs>
          <w:tab w:val="left" w:pos="298"/>
        </w:tabs>
        <w:spacing w:line="276" w:lineRule="auto"/>
        <w:ind w:left="0" w:firstLine="0"/>
        <w:rPr>
          <w:sz w:val="20"/>
        </w:rPr>
      </w:pPr>
    </w:p>
    <w:p w14:paraId="762E3E2D" w14:textId="66659CDE" w:rsidR="009E7C66" w:rsidRPr="00855A13" w:rsidRDefault="00F722AC" w:rsidP="002D7EEB">
      <w:pPr>
        <w:pStyle w:val="Zkladntext20"/>
        <w:shd w:val="clear" w:color="auto" w:fill="auto"/>
        <w:spacing w:after="60" w:line="276" w:lineRule="auto"/>
        <w:ind w:left="0" w:firstLine="0"/>
        <w:jc w:val="center"/>
        <w:rPr>
          <w:sz w:val="20"/>
        </w:rPr>
      </w:pPr>
      <w:r>
        <w:rPr>
          <w:b/>
          <w:bCs/>
          <w:sz w:val="20"/>
        </w:rPr>
        <w:t>VII</w:t>
      </w:r>
      <w:r w:rsidR="007A3C4D" w:rsidRPr="00855A13">
        <w:rPr>
          <w:b/>
          <w:bCs/>
          <w:sz w:val="20"/>
        </w:rPr>
        <w:t>I</w:t>
      </w:r>
      <w:r w:rsidR="00124DF1" w:rsidRPr="00855A13">
        <w:rPr>
          <w:b/>
          <w:bCs/>
          <w:sz w:val="20"/>
        </w:rPr>
        <w:t>. Ostatní ujednání</w:t>
      </w:r>
    </w:p>
    <w:p w14:paraId="67142959" w14:textId="77777777" w:rsidR="009E7C66" w:rsidRPr="00855A13" w:rsidRDefault="00124DF1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Zajištění veškerých potřebných oprávnění k provozu ČOV je výhradně záležitostí objednatele, dodavatel nepřebírá odpovědnost za případné neplnění povinností majitele ČOV vyplývající z platné le</w:t>
      </w:r>
      <w:r w:rsidR="00C95619" w:rsidRPr="00855A13">
        <w:rPr>
          <w:sz w:val="20"/>
        </w:rPr>
        <w:t>gislativy ČR</w:t>
      </w:r>
      <w:r w:rsidRPr="00855A13">
        <w:rPr>
          <w:sz w:val="20"/>
        </w:rPr>
        <w:t xml:space="preserve"> v plném rozsahu.</w:t>
      </w:r>
    </w:p>
    <w:p w14:paraId="0B8335D8" w14:textId="77777777" w:rsidR="009E7C66" w:rsidRPr="00476CB4" w:rsidRDefault="00124DF1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95"/>
        </w:tabs>
        <w:spacing w:line="276" w:lineRule="auto"/>
        <w:ind w:left="301" w:hanging="301"/>
        <w:rPr>
          <w:sz w:val="20"/>
          <w:szCs w:val="20"/>
        </w:rPr>
      </w:pPr>
      <w:r w:rsidRPr="00855A13">
        <w:rPr>
          <w:sz w:val="20"/>
        </w:rPr>
        <w:t xml:space="preserve">Dodavatel je podle ustanovení § 2 písm. e) zákona č. 320/2001 Sb., o finanční kontrole ve veřejné správě a o změně některých zákonů (zákon o finanční kontrole), ve znění pozdějších předpisů, osobou povinnou spolupůsobit při výkonu </w:t>
      </w:r>
      <w:r w:rsidRPr="00476CB4">
        <w:rPr>
          <w:sz w:val="20"/>
          <w:szCs w:val="20"/>
        </w:rPr>
        <w:t>finanční kontroly prováděné v souvislosti s úhradou zboží nebo služeb z veřejných výdajů.</w:t>
      </w:r>
    </w:p>
    <w:p w14:paraId="43B55245" w14:textId="77777777" w:rsidR="00476CB4" w:rsidRPr="00476CB4" w:rsidRDefault="00124DF1" w:rsidP="00476CB4">
      <w:pPr>
        <w:pStyle w:val="Zkladntext20"/>
        <w:numPr>
          <w:ilvl w:val="0"/>
          <w:numId w:val="9"/>
        </w:numPr>
        <w:shd w:val="clear" w:color="auto" w:fill="auto"/>
        <w:tabs>
          <w:tab w:val="left" w:pos="295"/>
        </w:tabs>
        <w:spacing w:line="276" w:lineRule="auto"/>
        <w:ind w:left="301" w:hanging="301"/>
        <w:rPr>
          <w:sz w:val="20"/>
          <w:szCs w:val="20"/>
        </w:rPr>
      </w:pPr>
      <w:r w:rsidRPr="00476CB4">
        <w:rPr>
          <w:sz w:val="20"/>
          <w:szCs w:val="20"/>
        </w:rPr>
        <w:t>Dodavatel není oprávněn postoupit práva, povinnosti a závazky dle této smlouvy třetí osobě bez předchozího písemného souhlasu objednatele.</w:t>
      </w:r>
    </w:p>
    <w:p w14:paraId="1E2200C1" w14:textId="77777777" w:rsidR="00476CB4" w:rsidRPr="00476CB4" w:rsidRDefault="00476CB4" w:rsidP="00476CB4">
      <w:pPr>
        <w:pStyle w:val="Zkladntext20"/>
        <w:numPr>
          <w:ilvl w:val="0"/>
          <w:numId w:val="9"/>
        </w:numPr>
        <w:shd w:val="clear" w:color="auto" w:fill="auto"/>
        <w:tabs>
          <w:tab w:val="left" w:pos="295"/>
        </w:tabs>
        <w:spacing w:line="276" w:lineRule="auto"/>
        <w:ind w:left="301" w:hanging="301"/>
        <w:rPr>
          <w:sz w:val="20"/>
          <w:szCs w:val="20"/>
        </w:rPr>
      </w:pPr>
      <w:r w:rsidRPr="00476CB4">
        <w:rPr>
          <w:sz w:val="20"/>
          <w:szCs w:val="20"/>
        </w:rPr>
        <w:t>Osobami oprávněnými k úkonům ve věcech technických mezi smluvními stranami jsou pro účel smlouvy kromě statutárních orgánů a osob písemně zmocněných:</w:t>
      </w:r>
    </w:p>
    <w:p w14:paraId="19839DDE" w14:textId="5B7BFC93" w:rsidR="00476CB4" w:rsidRPr="00316CDC" w:rsidRDefault="00476CB4" w:rsidP="00476CB4">
      <w:pPr>
        <w:autoSpaceDE w:val="0"/>
        <w:autoSpaceDN w:val="0"/>
        <w:adjustRightInd w:val="0"/>
        <w:spacing w:line="277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316CDC">
        <w:rPr>
          <w:rFonts w:ascii="Calibri" w:hAnsi="Calibri" w:cs="Calibri"/>
          <w:sz w:val="20"/>
          <w:szCs w:val="20"/>
        </w:rPr>
        <w:t>na straně objednatele</w:t>
      </w:r>
      <w:r w:rsidR="00316CDC" w:rsidRPr="00316CDC">
        <w:rPr>
          <w:sz w:val="20"/>
          <w:szCs w:val="20"/>
        </w:rPr>
        <w:t xml:space="preserve"> </w:t>
      </w:r>
      <w:r w:rsidR="00962D3D">
        <w:rPr>
          <w:rFonts w:ascii="Calibri" w:hAnsi="Calibri" w:cs="Calibri"/>
          <w:sz w:val="20"/>
          <w:szCs w:val="20"/>
        </w:rPr>
        <w:t>xxxxxxxxxx</w:t>
      </w:r>
      <w:r w:rsidRPr="00316CDC">
        <w:rPr>
          <w:rFonts w:ascii="Calibri" w:hAnsi="Calibri" w:cs="Calibri"/>
          <w:sz w:val="20"/>
          <w:szCs w:val="20"/>
        </w:rPr>
        <w:t>, email</w:t>
      </w:r>
      <w:r w:rsidR="00316CDC" w:rsidRPr="00316CDC">
        <w:rPr>
          <w:sz w:val="20"/>
          <w:szCs w:val="20"/>
        </w:rPr>
        <w:t xml:space="preserve"> </w:t>
      </w:r>
      <w:r w:rsidR="00962D3D">
        <w:rPr>
          <w:rFonts w:ascii="Calibri" w:hAnsi="Calibri" w:cs="Calibri"/>
          <w:sz w:val="20"/>
          <w:szCs w:val="20"/>
        </w:rPr>
        <w:t>xxxxxxxxx</w:t>
      </w:r>
      <w:r w:rsidRPr="00316CDC">
        <w:rPr>
          <w:rFonts w:ascii="Calibri" w:hAnsi="Calibri" w:cs="Calibri"/>
          <w:sz w:val="20"/>
          <w:szCs w:val="20"/>
        </w:rPr>
        <w:t>, te</w:t>
      </w:r>
      <w:r w:rsidR="00316CDC" w:rsidRPr="00CE52F5">
        <w:rPr>
          <w:rFonts w:ascii="Calibri" w:hAnsi="Calibri"/>
          <w:color w:val="auto"/>
          <w:sz w:val="20"/>
          <w:szCs w:val="20"/>
        </w:rPr>
        <w:t xml:space="preserve">l.: </w:t>
      </w:r>
      <w:r w:rsidR="00962D3D">
        <w:rPr>
          <w:rFonts w:ascii="Calibri" w:hAnsi="Calibri"/>
          <w:color w:val="auto"/>
          <w:sz w:val="20"/>
          <w:szCs w:val="20"/>
        </w:rPr>
        <w:t>xxxxxxxxx</w:t>
      </w:r>
      <w:r w:rsidR="00CE52F5">
        <w:rPr>
          <w:rFonts w:ascii="Calibri" w:hAnsi="Calibri"/>
          <w:color w:val="auto"/>
          <w:sz w:val="20"/>
          <w:szCs w:val="20"/>
        </w:rPr>
        <w:t>,</w:t>
      </w:r>
    </w:p>
    <w:p w14:paraId="694C1880" w14:textId="548B12AA" w:rsidR="00476CB4" w:rsidRPr="00316CDC" w:rsidRDefault="00476CB4" w:rsidP="00476CB4">
      <w:pPr>
        <w:autoSpaceDE w:val="0"/>
        <w:autoSpaceDN w:val="0"/>
        <w:adjustRightInd w:val="0"/>
        <w:spacing w:line="277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316CDC">
        <w:rPr>
          <w:rFonts w:ascii="Calibri" w:hAnsi="Calibri" w:cs="Calibri"/>
          <w:sz w:val="20"/>
          <w:szCs w:val="20"/>
        </w:rPr>
        <w:t xml:space="preserve">na straně zhotovitele: </w:t>
      </w:r>
      <w:r w:rsidR="00962D3D">
        <w:rPr>
          <w:rFonts w:ascii="Calibri" w:hAnsi="Calibri"/>
          <w:color w:val="auto"/>
          <w:sz w:val="20"/>
          <w:szCs w:val="20"/>
        </w:rPr>
        <w:t>xxxxxxxxxxxxx</w:t>
      </w:r>
      <w:r w:rsidRPr="00316CDC">
        <w:rPr>
          <w:rFonts w:ascii="Calibri" w:hAnsi="Calibri"/>
          <w:color w:val="auto"/>
          <w:sz w:val="20"/>
          <w:szCs w:val="20"/>
        </w:rPr>
        <w:t>, email</w:t>
      </w:r>
      <w:r w:rsidR="00316CDC" w:rsidRPr="00316CDC">
        <w:rPr>
          <w:rFonts w:ascii="Calibri" w:hAnsi="Calibri"/>
          <w:color w:val="auto"/>
          <w:sz w:val="20"/>
          <w:szCs w:val="20"/>
        </w:rPr>
        <w:t xml:space="preserve">: </w:t>
      </w:r>
      <w:r w:rsidR="00962D3D">
        <w:rPr>
          <w:rFonts w:ascii="Calibri" w:hAnsi="Calibri"/>
          <w:color w:val="auto"/>
          <w:sz w:val="20"/>
          <w:szCs w:val="20"/>
        </w:rPr>
        <w:t>xxxxxxxxxxx</w:t>
      </w:r>
      <w:r w:rsidRPr="00316CDC">
        <w:rPr>
          <w:rFonts w:ascii="Calibri" w:hAnsi="Calibri"/>
          <w:color w:val="auto"/>
          <w:sz w:val="20"/>
          <w:szCs w:val="20"/>
        </w:rPr>
        <w:t xml:space="preserve">, tel.: </w:t>
      </w:r>
      <w:r w:rsidR="00962D3D">
        <w:rPr>
          <w:rFonts w:ascii="Calibri" w:hAnsi="Calibri"/>
          <w:color w:val="auto"/>
          <w:sz w:val="20"/>
          <w:szCs w:val="20"/>
        </w:rPr>
        <w:t>xxxxxxxxxxxx</w:t>
      </w:r>
    </w:p>
    <w:p w14:paraId="2754D1F3" w14:textId="77777777" w:rsidR="009E7C66" w:rsidRPr="00476CB4" w:rsidRDefault="00124DF1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98"/>
        </w:tabs>
        <w:spacing w:line="276" w:lineRule="auto"/>
        <w:ind w:left="301" w:hanging="301"/>
        <w:rPr>
          <w:sz w:val="20"/>
          <w:szCs w:val="20"/>
        </w:rPr>
      </w:pPr>
      <w:r w:rsidRPr="00476CB4">
        <w:rPr>
          <w:sz w:val="20"/>
          <w:szCs w:val="20"/>
        </w:rPr>
        <w:t>Objednatel si vyhrazuje právo zveřejnit obsah této smlouvy včetně případných dodatků k</w:t>
      </w:r>
      <w:r w:rsidR="00C119E7" w:rsidRPr="00476CB4">
        <w:rPr>
          <w:sz w:val="20"/>
          <w:szCs w:val="20"/>
        </w:rPr>
        <w:t xml:space="preserve"> </w:t>
      </w:r>
      <w:r w:rsidRPr="00476CB4">
        <w:rPr>
          <w:sz w:val="20"/>
          <w:szCs w:val="20"/>
        </w:rPr>
        <w:t>této Smlouvě. Dodavatel dále souhlasí se zveřejněním své identifikace a dalších údajů uvedených ve Smlouvě včetně ceny a to zejména podle zákona č. 106/1999 Sb. o svobodném přístupu k informacím nebo podle zákona č. 340/2015 Sb. o zvláštních podmínkách účinnosti některých smluv, uveřejňování těchto smluv a o registru smluv (zákon o registru smluv).</w:t>
      </w:r>
    </w:p>
    <w:p w14:paraId="7C071CE2" w14:textId="77777777" w:rsidR="00341112" w:rsidRPr="00855A13" w:rsidRDefault="00124DF1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98"/>
        </w:tabs>
        <w:spacing w:line="276" w:lineRule="auto"/>
        <w:ind w:left="301" w:hanging="301"/>
        <w:rPr>
          <w:sz w:val="20"/>
        </w:rPr>
      </w:pPr>
      <w:r w:rsidRPr="00476CB4">
        <w:rPr>
          <w:sz w:val="20"/>
          <w:szCs w:val="20"/>
        </w:rPr>
        <w:t>Dodavatel prohlašuje</w:t>
      </w:r>
      <w:r w:rsidRPr="00855A13">
        <w:rPr>
          <w:sz w:val="20"/>
        </w:rPr>
        <w:t>, že ke dni podpisu této Smlouvy není nespolehlivým plátcem DPH dle § 106 zákona č. 235/2004 Sb., o dani z přidané hodnoty, ve znění pozdějších předpisů, a není veden v registru nespolehlivých plátců DPH. Dodavatel se dále zavazuje uvádět pro účely bezhotovostního převodu pouze účet či účty, které jsou správcem daně zveřejněny způsobem umožňujícím dálkový přístup dle zákona č. 235/2004 Sb., o dani z přidané hodnoty, ve znění pozdějších předpisů. V případě, že se dodavatel stane nespolehlivým plátcem DPH, je povinen tuto skutečnost oznámit objednateli nejpozději do 5 pracovních dnů ode dne, kdy tato skutečnost nastala, přičemž oznámením se rozumí den, kdy objednatel předmětnou informaci prokazatelně obdržel. Dodavatel dále souhlasí s tím, aby objednatel provedl zajišťovací úhradu DPH přímo na účet příslušného finančního úřadu, jestliže dodavatel bude ke dni uskutečnění zdanitelného plnění veden v reg</w:t>
      </w:r>
      <w:r w:rsidR="00341112" w:rsidRPr="00855A13">
        <w:rPr>
          <w:sz w:val="20"/>
        </w:rPr>
        <w:t>istru nespolehlivých plátců DPH.</w:t>
      </w:r>
    </w:p>
    <w:p w14:paraId="37EC007D" w14:textId="77777777" w:rsidR="00341112" w:rsidRPr="00855A13" w:rsidRDefault="00124DF1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98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lastRenderedPageBreak/>
        <w:t>V případě prodlení s plněním díla dodavatele, je povinen zaplatit ve prospěch objednatele, smluvní pokutu ve výši 0,05 % ze sjednané ceny díla uvedené v</w:t>
      </w:r>
      <w:r w:rsidR="00C119E7" w:rsidRPr="00855A13">
        <w:rPr>
          <w:sz w:val="20"/>
        </w:rPr>
        <w:t xml:space="preserve"> </w:t>
      </w:r>
      <w:r w:rsidRPr="00855A13">
        <w:rPr>
          <w:sz w:val="20"/>
        </w:rPr>
        <w:t>čl. IV</w:t>
      </w:r>
      <w:r w:rsidR="00C119E7" w:rsidRPr="00855A13">
        <w:rPr>
          <w:sz w:val="20"/>
        </w:rPr>
        <w:t>.</w:t>
      </w:r>
      <w:r w:rsidRPr="00855A13">
        <w:rPr>
          <w:sz w:val="20"/>
        </w:rPr>
        <w:t xml:space="preserve"> odst</w:t>
      </w:r>
      <w:r w:rsidR="00C119E7" w:rsidRPr="00855A13">
        <w:rPr>
          <w:sz w:val="20"/>
        </w:rPr>
        <w:t>.</w:t>
      </w:r>
      <w:r w:rsidRPr="00855A13">
        <w:rPr>
          <w:sz w:val="20"/>
        </w:rPr>
        <w:t xml:space="preserve"> 1 tét</w:t>
      </w:r>
      <w:r w:rsidR="00341112" w:rsidRPr="00855A13">
        <w:rPr>
          <w:sz w:val="20"/>
        </w:rPr>
        <w:t xml:space="preserve">o smlouvy za každý den prodlení. </w:t>
      </w:r>
    </w:p>
    <w:p w14:paraId="73DB94F2" w14:textId="5B2AEA3E" w:rsidR="00897879" w:rsidRPr="00855A13" w:rsidRDefault="00341112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Všechny smluvní pokuty uvedené v tomto článku jsou splatné do 21 dnů po jejich vyúčtování objednatelem. Objednatel je oprávněn provést zápočet svého</w:t>
      </w:r>
      <w:r w:rsidR="00897879" w:rsidRPr="00855A13">
        <w:rPr>
          <w:sz w:val="20"/>
        </w:rPr>
        <w:t xml:space="preserve"> nároku na zaplacení kterékoliv </w:t>
      </w:r>
      <w:r w:rsidRPr="00855A13">
        <w:rPr>
          <w:sz w:val="20"/>
        </w:rPr>
        <w:t>i nesplatné smluvní pokuty sjednané v tomto článku s</w:t>
      </w:r>
      <w:r w:rsidR="0049108E" w:rsidRPr="00855A13">
        <w:rPr>
          <w:sz w:val="20"/>
        </w:rPr>
        <w:t xml:space="preserve">mlouvy proti nároku dodavatele </w:t>
      </w:r>
      <w:r w:rsidRPr="00855A13">
        <w:rPr>
          <w:sz w:val="20"/>
        </w:rPr>
        <w:t xml:space="preserve">na zaplacení ceny díla nebo jeho části. </w:t>
      </w:r>
    </w:p>
    <w:p w14:paraId="49EE0A70" w14:textId="77777777" w:rsidR="00341112" w:rsidRPr="00855A13" w:rsidRDefault="00341112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77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Zaplacením smluvní pokuty není dotčen nárok objednatele na náhradu škody vzniklé porušením povinností dodavatele.</w:t>
      </w:r>
    </w:p>
    <w:p w14:paraId="4C1354B6" w14:textId="77777777" w:rsidR="00341112" w:rsidRPr="00855A13" w:rsidRDefault="00341112" w:rsidP="002D7EEB">
      <w:pPr>
        <w:pStyle w:val="Zkladntext20"/>
        <w:numPr>
          <w:ilvl w:val="0"/>
          <w:numId w:val="9"/>
        </w:numPr>
        <w:shd w:val="clear" w:color="auto" w:fill="auto"/>
        <w:tabs>
          <w:tab w:val="left" w:pos="288"/>
        </w:tabs>
        <w:spacing w:line="276" w:lineRule="auto"/>
        <w:ind w:left="301" w:hanging="301"/>
        <w:rPr>
          <w:sz w:val="20"/>
        </w:rPr>
      </w:pPr>
      <w:r w:rsidRPr="00855A13">
        <w:rPr>
          <w:sz w:val="20"/>
        </w:rPr>
        <w:t>Smluvní strany se dohodly, že dodavatel se vzdává práva namítat nepřiměřenost výše smluvní pokuty specifikované v tomto článku u soudu ve smyslu § 2051 zákona č. 89/2012 Sb., občanského zákoní</w:t>
      </w:r>
      <w:r w:rsidR="00897879" w:rsidRPr="00855A13">
        <w:rPr>
          <w:sz w:val="20"/>
        </w:rPr>
        <w:t>ku.</w:t>
      </w:r>
    </w:p>
    <w:p w14:paraId="1CA5A4C8" w14:textId="77777777" w:rsidR="00897879" w:rsidRPr="00855A13" w:rsidRDefault="00897879" w:rsidP="00897879">
      <w:pPr>
        <w:pStyle w:val="Zkladntext20"/>
        <w:shd w:val="clear" w:color="auto" w:fill="auto"/>
        <w:tabs>
          <w:tab w:val="left" w:pos="288"/>
        </w:tabs>
        <w:spacing w:line="276" w:lineRule="auto"/>
        <w:ind w:left="301" w:firstLine="0"/>
        <w:rPr>
          <w:sz w:val="20"/>
        </w:rPr>
      </w:pPr>
    </w:p>
    <w:p w14:paraId="19AF5E41" w14:textId="7D345196" w:rsidR="00897879" w:rsidRPr="00855A13" w:rsidRDefault="00F722AC" w:rsidP="002D7EEB">
      <w:pPr>
        <w:pStyle w:val="Zkladntext20"/>
        <w:shd w:val="clear" w:color="auto" w:fill="auto"/>
        <w:spacing w:after="60" w:line="276" w:lineRule="auto"/>
        <w:ind w:left="0" w:firstLine="0"/>
        <w:jc w:val="center"/>
        <w:rPr>
          <w:sz w:val="20"/>
        </w:rPr>
      </w:pPr>
      <w:r>
        <w:rPr>
          <w:b/>
          <w:bCs/>
          <w:sz w:val="20"/>
        </w:rPr>
        <w:t>IX</w:t>
      </w:r>
      <w:r w:rsidR="00897879" w:rsidRPr="00855A13">
        <w:rPr>
          <w:b/>
          <w:bCs/>
          <w:sz w:val="20"/>
        </w:rPr>
        <w:t>. Závěrečná ustanovení</w:t>
      </w:r>
    </w:p>
    <w:p w14:paraId="77BFB608" w14:textId="77777777" w:rsidR="00897879" w:rsidRPr="00855A13" w:rsidRDefault="00897879" w:rsidP="00897879">
      <w:pPr>
        <w:pStyle w:val="Zkladntext20"/>
        <w:numPr>
          <w:ilvl w:val="0"/>
          <w:numId w:val="35"/>
        </w:numPr>
        <w:shd w:val="clear" w:color="auto" w:fill="auto"/>
        <w:tabs>
          <w:tab w:val="left" w:pos="241"/>
        </w:tabs>
        <w:spacing w:line="276" w:lineRule="auto"/>
        <w:ind w:hanging="300"/>
        <w:rPr>
          <w:sz w:val="20"/>
        </w:rPr>
      </w:pPr>
      <w:r w:rsidRPr="00855A13">
        <w:rPr>
          <w:sz w:val="20"/>
        </w:rPr>
        <w:t>Tato smlouva je vyhotovena ve třech stejnopisech s platností originálu, z nichž objednatel obdrží dvě vyhotovení a  dodavatel jedno vyhotovení.</w:t>
      </w:r>
    </w:p>
    <w:p w14:paraId="10B7499E" w14:textId="77777777" w:rsidR="00897879" w:rsidRPr="00855A13" w:rsidRDefault="00897879" w:rsidP="00897879">
      <w:pPr>
        <w:pStyle w:val="Zkladntext20"/>
        <w:numPr>
          <w:ilvl w:val="0"/>
          <w:numId w:val="35"/>
        </w:numPr>
        <w:shd w:val="clear" w:color="auto" w:fill="auto"/>
        <w:tabs>
          <w:tab w:val="left" w:pos="270"/>
        </w:tabs>
        <w:spacing w:line="276" w:lineRule="auto"/>
        <w:ind w:hanging="300"/>
        <w:rPr>
          <w:sz w:val="20"/>
        </w:rPr>
      </w:pPr>
      <w:r w:rsidRPr="00855A13">
        <w:rPr>
          <w:sz w:val="20"/>
        </w:rPr>
        <w:t>Pokud nebylo v této smlouvě ujednáno jinak, řídí se právní poměry z ní vyplývající a</w:t>
      </w:r>
      <w:r w:rsidR="00A51ABA" w:rsidRPr="00855A13">
        <w:rPr>
          <w:sz w:val="20"/>
        </w:rPr>
        <w:t xml:space="preserve"> vznikající Občanským zákoníkem</w:t>
      </w:r>
      <w:r w:rsidRPr="00855A13">
        <w:rPr>
          <w:sz w:val="20"/>
        </w:rPr>
        <w:t xml:space="preserve"> v platném znění.</w:t>
      </w:r>
    </w:p>
    <w:p w14:paraId="628FFDD9" w14:textId="77777777" w:rsidR="002D7EEB" w:rsidRPr="00855A13" w:rsidRDefault="00897879" w:rsidP="002D7EEB">
      <w:pPr>
        <w:pStyle w:val="Zkladntext20"/>
        <w:numPr>
          <w:ilvl w:val="0"/>
          <w:numId w:val="35"/>
        </w:numPr>
        <w:shd w:val="clear" w:color="auto" w:fill="auto"/>
        <w:tabs>
          <w:tab w:val="left" w:pos="274"/>
        </w:tabs>
        <w:spacing w:line="276" w:lineRule="auto"/>
        <w:ind w:hanging="300"/>
        <w:rPr>
          <w:sz w:val="20"/>
        </w:rPr>
      </w:pPr>
      <w:r w:rsidRPr="00855A13">
        <w:rPr>
          <w:sz w:val="20"/>
        </w:rPr>
        <w:t>Tuto smlouvu lze změnit pouze písemným, datovaným a číslovaným dodatkem podepsaným oprávněnými zástupci obou stran.</w:t>
      </w:r>
    </w:p>
    <w:p w14:paraId="490A6AAA" w14:textId="77777777" w:rsidR="002D7EEB" w:rsidRPr="00476CB4" w:rsidRDefault="002D7EEB" w:rsidP="00476CB4">
      <w:pPr>
        <w:pStyle w:val="Zkladntext20"/>
        <w:numPr>
          <w:ilvl w:val="0"/>
          <w:numId w:val="35"/>
        </w:numPr>
        <w:shd w:val="clear" w:color="auto" w:fill="auto"/>
        <w:tabs>
          <w:tab w:val="left" w:pos="274"/>
        </w:tabs>
        <w:spacing w:line="276" w:lineRule="auto"/>
        <w:ind w:hanging="300"/>
        <w:rPr>
          <w:sz w:val="20"/>
          <w:szCs w:val="20"/>
        </w:rPr>
      </w:pPr>
      <w:r w:rsidRPr="00855A13">
        <w:rPr>
          <w:sz w:val="20"/>
        </w:rPr>
        <w:t>Podle dohody obou smluvních stran může být tato smlouva zrušena písemnou výpovědí jedné ze smluvních stran</w:t>
      </w:r>
      <w:r w:rsidRPr="00855A13">
        <w:rPr>
          <w:rFonts w:asciiTheme="minorHAnsi" w:hAnsiTheme="minorHAnsi" w:cstheme="minorHAnsi"/>
          <w:sz w:val="20"/>
        </w:rPr>
        <w:t xml:space="preserve"> bez podmínky uvedení důvodu</w:t>
      </w:r>
      <w:r w:rsidRPr="00855A13">
        <w:rPr>
          <w:sz w:val="20"/>
        </w:rPr>
        <w:t xml:space="preserve">. Výpovědní lhůta činí 3 měsíce a začíná plynout od prvního dne kalendářního měsíce </w:t>
      </w:r>
      <w:r w:rsidRPr="00476CB4">
        <w:rPr>
          <w:sz w:val="20"/>
          <w:szCs w:val="20"/>
        </w:rPr>
        <w:t xml:space="preserve">následujícího měsíce, kdy byla výpověď doručena jedné ze smluvních stran. </w:t>
      </w:r>
    </w:p>
    <w:p w14:paraId="2FAAC6C3" w14:textId="77777777" w:rsidR="00897879" w:rsidRPr="00476CB4" w:rsidRDefault="00897879" w:rsidP="00476CB4">
      <w:pPr>
        <w:pStyle w:val="Zkladntext20"/>
        <w:numPr>
          <w:ilvl w:val="0"/>
          <w:numId w:val="35"/>
        </w:numPr>
        <w:shd w:val="clear" w:color="auto" w:fill="auto"/>
        <w:tabs>
          <w:tab w:val="left" w:pos="238"/>
        </w:tabs>
        <w:spacing w:line="276" w:lineRule="auto"/>
        <w:ind w:hanging="300"/>
        <w:rPr>
          <w:sz w:val="20"/>
          <w:szCs w:val="20"/>
        </w:rPr>
      </w:pPr>
      <w:r w:rsidRPr="00476CB4">
        <w:rPr>
          <w:sz w:val="20"/>
          <w:szCs w:val="20"/>
        </w:rPr>
        <w:t>Smluvní strany potvrzují autentičnost této smlouvy o dílo svými podpisy. Zároveň prohlašují, že si tuto smlouvu přečetly, že tato nebyla ujednána v tísni, ani za jinak jednostranně nevýhodných podmínek.</w:t>
      </w:r>
    </w:p>
    <w:p w14:paraId="725950A6" w14:textId="77777777" w:rsidR="00476CB4" w:rsidRPr="00476CB4" w:rsidRDefault="00476CB4" w:rsidP="00476CB4">
      <w:pPr>
        <w:pStyle w:val="Zkladntext20"/>
        <w:numPr>
          <w:ilvl w:val="0"/>
          <w:numId w:val="35"/>
        </w:numPr>
        <w:shd w:val="clear" w:color="auto" w:fill="auto"/>
        <w:tabs>
          <w:tab w:val="left" w:pos="230"/>
        </w:tabs>
        <w:spacing w:line="276" w:lineRule="auto"/>
        <w:ind w:left="301" w:hanging="301"/>
        <w:rPr>
          <w:sz w:val="20"/>
          <w:szCs w:val="20"/>
        </w:rPr>
      </w:pPr>
      <w:r w:rsidRPr="00476CB4">
        <w:rPr>
          <w:sz w:val="20"/>
          <w:szCs w:val="20"/>
        </w:rPr>
        <w:t>Tato smlouva nabývá platnosti dnem jejího podpisu oběma smluvními stranami a účinnosti dnem uveřejnění v registru smluv ve smyslu zákona č. 340/2015 Sb. Pro případ povinnosti uveřejnění této smlouvy dle zákona č. 340/2015 Sb., o registru smluv, smluvní strany sjednávají, že zveřejnění provede objednatel. Obě smluvní strany berou na vědomí, že nebudou uveřejněny pouze ty informace, které nelze poskytnout podle předpisů upravujících svobodný přístup k informacím. Považuje-li zhotovitel některé informace uvedené v této smlouvě za informace, které nemohou nebo nemají být uveřejněny v registru smluv dle zákona č. 340/2015 Sb., je povinen na to objednatele současně s uzavřením této smlouvy písemně upozornit.</w:t>
      </w:r>
    </w:p>
    <w:p w14:paraId="6777E770" w14:textId="2A649DBA" w:rsidR="00476CB4" w:rsidRDefault="00476CB4" w:rsidP="00476CB4">
      <w:pPr>
        <w:pStyle w:val="Zkladntext20"/>
        <w:numPr>
          <w:ilvl w:val="0"/>
          <w:numId w:val="35"/>
        </w:numPr>
        <w:shd w:val="clear" w:color="auto" w:fill="auto"/>
        <w:tabs>
          <w:tab w:val="left" w:pos="230"/>
        </w:tabs>
        <w:spacing w:line="276" w:lineRule="auto"/>
        <w:ind w:left="301" w:hanging="301"/>
        <w:rPr>
          <w:sz w:val="20"/>
          <w:szCs w:val="20"/>
        </w:rPr>
      </w:pPr>
      <w:r w:rsidRPr="00476CB4">
        <w:rPr>
          <w:sz w:val="20"/>
          <w:szCs w:val="20"/>
        </w:rPr>
        <w:t xml:space="preserve">Informace k ochraně osobních údajů jsou ze strany Objednatele uveřejněny na webových stránkách </w:t>
      </w:r>
      <w:hyperlink r:id="rId8" w:history="1">
        <w:r w:rsidRPr="00476CB4">
          <w:rPr>
            <w:rStyle w:val="Hypertextovodkaz"/>
            <w:color w:val="auto"/>
            <w:sz w:val="20"/>
            <w:szCs w:val="20"/>
          </w:rPr>
          <w:t>www.npu.cz</w:t>
        </w:r>
      </w:hyperlink>
      <w:r w:rsidRPr="00476CB4">
        <w:rPr>
          <w:sz w:val="20"/>
          <w:szCs w:val="20"/>
        </w:rPr>
        <w:t xml:space="preserve"> v sekci „Ochrana osobních údajů“.</w:t>
      </w:r>
    </w:p>
    <w:p w14:paraId="7103B9A4" w14:textId="77777777" w:rsidR="00F722AC" w:rsidRPr="00476CB4" w:rsidRDefault="00F722AC" w:rsidP="00F722AC">
      <w:pPr>
        <w:pStyle w:val="Zkladntext20"/>
        <w:shd w:val="clear" w:color="auto" w:fill="auto"/>
        <w:tabs>
          <w:tab w:val="left" w:pos="230"/>
        </w:tabs>
        <w:spacing w:line="276" w:lineRule="auto"/>
        <w:ind w:left="301" w:firstLine="0"/>
        <w:rPr>
          <w:sz w:val="20"/>
          <w:szCs w:val="20"/>
        </w:rPr>
      </w:pPr>
    </w:p>
    <w:p w14:paraId="36F5B6F3" w14:textId="77777777" w:rsidR="00F722AC" w:rsidRDefault="00F722AC" w:rsidP="00F722AC">
      <w:pPr>
        <w:pStyle w:val="Zkladntext21"/>
        <w:spacing w:after="0" w:line="276" w:lineRule="auto"/>
        <w:jc w:val="both"/>
        <w:rPr>
          <w:rFonts w:ascii="Calibri" w:hAnsi="Calibri" w:cs="Calibri"/>
          <w:szCs w:val="22"/>
        </w:rPr>
      </w:pPr>
      <w:r w:rsidRPr="00855A13">
        <w:rPr>
          <w:rFonts w:ascii="Calibri" w:hAnsi="Calibri" w:cs="Calibri"/>
          <w:szCs w:val="22"/>
        </w:rPr>
        <w:t>Přílohy:</w:t>
      </w:r>
    </w:p>
    <w:p w14:paraId="0B785130" w14:textId="77777777" w:rsidR="00F722AC" w:rsidRPr="00855A13" w:rsidRDefault="00F722AC" w:rsidP="00F722AC">
      <w:pPr>
        <w:pStyle w:val="Zkladntext21"/>
        <w:spacing w:after="0" w:line="276" w:lineRule="auto"/>
        <w:ind w:left="567"/>
        <w:jc w:val="both"/>
        <w:rPr>
          <w:rFonts w:ascii="Calibri" w:hAnsi="Calibri" w:cs="Calibri"/>
          <w:iCs/>
          <w:szCs w:val="22"/>
        </w:rPr>
      </w:pPr>
      <w:r w:rsidRPr="00855A13">
        <w:rPr>
          <w:rFonts w:ascii="Calibri" w:hAnsi="Calibri" w:cs="Calibri"/>
          <w:iCs/>
          <w:szCs w:val="22"/>
        </w:rPr>
        <w:t>Příloha č. 1 – provozní řád ČOV</w:t>
      </w:r>
      <w:r>
        <w:rPr>
          <w:rFonts w:ascii="Calibri" w:hAnsi="Calibri" w:cs="Calibri"/>
          <w:iCs/>
          <w:szCs w:val="22"/>
        </w:rPr>
        <w:t>,</w:t>
      </w:r>
    </w:p>
    <w:p w14:paraId="21CF47CD" w14:textId="77777777" w:rsidR="00F722AC" w:rsidRPr="00953B7D" w:rsidRDefault="00F722AC" w:rsidP="00F722AC">
      <w:pPr>
        <w:pStyle w:val="Zkladntext21"/>
        <w:spacing w:after="0" w:line="276" w:lineRule="auto"/>
        <w:ind w:left="567"/>
        <w:jc w:val="both"/>
        <w:rPr>
          <w:rFonts w:ascii="Calibri" w:hAnsi="Calibri" w:cs="Calibri"/>
          <w:iCs/>
          <w:szCs w:val="22"/>
        </w:rPr>
      </w:pPr>
      <w:r w:rsidRPr="00855A13">
        <w:rPr>
          <w:rFonts w:ascii="Calibri" w:hAnsi="Calibri" w:cs="Calibri"/>
          <w:iCs/>
          <w:szCs w:val="22"/>
        </w:rPr>
        <w:t xml:space="preserve">Příloha č. 2 - </w:t>
      </w:r>
      <w:r w:rsidRPr="00953B7D">
        <w:rPr>
          <w:rFonts w:ascii="Calibri" w:hAnsi="Calibri" w:cs="Calibri"/>
          <w:iCs/>
          <w:szCs w:val="22"/>
        </w:rPr>
        <w:t>rozhodnutí OŽP MÚ Břeclav MUBR 42091/2023 ze dne 21.3. 2023,</w:t>
      </w:r>
    </w:p>
    <w:p w14:paraId="28024124" w14:textId="77777777" w:rsidR="00F722AC" w:rsidRPr="00855A13" w:rsidRDefault="00F722AC" w:rsidP="00F722AC">
      <w:pPr>
        <w:pStyle w:val="Zkladntext21"/>
        <w:spacing w:after="0" w:line="276" w:lineRule="auto"/>
        <w:ind w:firstLine="709"/>
        <w:jc w:val="both"/>
        <w:rPr>
          <w:rFonts w:ascii="Calibri" w:hAnsi="Calibri" w:cs="Calibri"/>
          <w:szCs w:val="22"/>
        </w:rPr>
      </w:pPr>
      <w:r w:rsidRPr="00855A13">
        <w:rPr>
          <w:rFonts w:ascii="Calibri" w:hAnsi="Calibri" w:cs="Calibri"/>
          <w:iCs/>
          <w:szCs w:val="22"/>
        </w:rPr>
        <w:t xml:space="preserve"> </w:t>
      </w:r>
    </w:p>
    <w:p w14:paraId="35D859CC" w14:textId="5395C3D3" w:rsidR="00F722AC" w:rsidRPr="00F80653" w:rsidRDefault="00F722AC" w:rsidP="00F722AC">
      <w:pPr>
        <w:spacing w:line="276" w:lineRule="auto"/>
        <w:ind w:firstLine="567"/>
        <w:rPr>
          <w:rFonts w:ascii="Calibri" w:hAnsi="Calibri"/>
          <w:sz w:val="20"/>
          <w:szCs w:val="22"/>
        </w:rPr>
      </w:pPr>
      <w:r w:rsidRPr="00F80653">
        <w:rPr>
          <w:rFonts w:ascii="Calibri" w:hAnsi="Calibri"/>
          <w:sz w:val="20"/>
          <w:szCs w:val="22"/>
        </w:rPr>
        <w:t xml:space="preserve">V Kroměříži, dne </w:t>
      </w:r>
      <w:r w:rsidRPr="00F80653">
        <w:rPr>
          <w:rFonts w:ascii="Calibri" w:hAnsi="Calibri"/>
          <w:sz w:val="20"/>
          <w:szCs w:val="22"/>
        </w:rPr>
        <w:tab/>
      </w:r>
      <w:r w:rsidR="00962D3D">
        <w:rPr>
          <w:rFonts w:ascii="Calibri" w:hAnsi="Calibri"/>
          <w:sz w:val="20"/>
          <w:szCs w:val="22"/>
        </w:rPr>
        <w:t>30. 4. 2024</w:t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="0076049F" w:rsidRPr="00F80653">
        <w:rPr>
          <w:rFonts w:ascii="Calibri" w:hAnsi="Calibri"/>
          <w:sz w:val="20"/>
          <w:szCs w:val="22"/>
        </w:rPr>
        <w:t xml:space="preserve">                  </w:t>
      </w:r>
      <w:r w:rsidRPr="00F80653">
        <w:rPr>
          <w:rFonts w:ascii="Calibri" w:hAnsi="Calibri"/>
          <w:sz w:val="20"/>
          <w:szCs w:val="22"/>
        </w:rPr>
        <w:tab/>
        <w:t>V </w:t>
      </w:r>
      <w:r w:rsidR="00F80653" w:rsidRPr="00F80653">
        <w:rPr>
          <w:rFonts w:ascii="Calibri" w:hAnsi="Calibri"/>
          <w:sz w:val="20"/>
          <w:szCs w:val="22"/>
        </w:rPr>
        <w:t>Brně</w:t>
      </w:r>
      <w:r w:rsidRPr="00F80653">
        <w:rPr>
          <w:rFonts w:ascii="Calibri" w:hAnsi="Calibri"/>
          <w:sz w:val="20"/>
          <w:szCs w:val="22"/>
        </w:rPr>
        <w:t xml:space="preserve">, dne                </w:t>
      </w:r>
      <w:r w:rsidR="00962D3D">
        <w:rPr>
          <w:rFonts w:ascii="Calibri" w:hAnsi="Calibri"/>
          <w:sz w:val="20"/>
          <w:szCs w:val="22"/>
        </w:rPr>
        <w:t>29. 4. 2024</w:t>
      </w:r>
      <w:bookmarkStart w:id="3" w:name="_GoBack"/>
      <w:bookmarkEnd w:id="3"/>
      <w:r w:rsidRPr="00F80653">
        <w:rPr>
          <w:rFonts w:ascii="Calibri" w:hAnsi="Calibri"/>
          <w:sz w:val="20"/>
          <w:szCs w:val="22"/>
        </w:rPr>
        <w:t xml:space="preserve">                                      </w:t>
      </w:r>
    </w:p>
    <w:p w14:paraId="300B6989" w14:textId="77777777" w:rsidR="00897879" w:rsidRPr="00F80653" w:rsidRDefault="00897879" w:rsidP="00897879">
      <w:pPr>
        <w:pStyle w:val="Zkladntext21"/>
        <w:spacing w:after="0" w:line="276" w:lineRule="auto"/>
        <w:ind w:firstLine="709"/>
        <w:jc w:val="both"/>
        <w:rPr>
          <w:rFonts w:ascii="Calibri" w:hAnsi="Calibri" w:cs="Calibri"/>
          <w:szCs w:val="22"/>
        </w:rPr>
      </w:pPr>
      <w:r w:rsidRPr="00F80653">
        <w:rPr>
          <w:rFonts w:ascii="Calibri" w:hAnsi="Calibri" w:cs="Calibri"/>
          <w:iCs/>
          <w:szCs w:val="22"/>
        </w:rPr>
        <w:t xml:space="preserve"> </w:t>
      </w:r>
    </w:p>
    <w:p w14:paraId="1E59E25D" w14:textId="77777777" w:rsidR="00897879" w:rsidRPr="00F80653" w:rsidRDefault="00897879" w:rsidP="00897879">
      <w:pPr>
        <w:spacing w:line="276" w:lineRule="auto"/>
        <w:ind w:left="567" w:firstLine="141"/>
        <w:rPr>
          <w:rFonts w:ascii="Calibri" w:hAnsi="Calibri"/>
          <w:sz w:val="20"/>
          <w:szCs w:val="22"/>
        </w:rPr>
      </w:pPr>
      <w:r w:rsidRPr="00F80653">
        <w:rPr>
          <w:rFonts w:ascii="Calibri" w:hAnsi="Calibri"/>
          <w:sz w:val="20"/>
          <w:szCs w:val="22"/>
        </w:rPr>
        <w:t xml:space="preserve">                                            </w:t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</w:p>
    <w:p w14:paraId="794DC99F" w14:textId="77777777" w:rsidR="00897879" w:rsidRPr="00F80653" w:rsidRDefault="00897879" w:rsidP="00897879">
      <w:pPr>
        <w:spacing w:line="276" w:lineRule="auto"/>
        <w:jc w:val="both"/>
        <w:rPr>
          <w:rFonts w:ascii="Calibri" w:hAnsi="Calibri"/>
          <w:sz w:val="20"/>
          <w:szCs w:val="22"/>
        </w:rPr>
      </w:pPr>
    </w:p>
    <w:p w14:paraId="383CCFAC" w14:textId="77777777" w:rsidR="001B5D9C" w:rsidRPr="00F80653" w:rsidRDefault="001B5D9C" w:rsidP="00897879">
      <w:pPr>
        <w:spacing w:line="276" w:lineRule="auto"/>
        <w:jc w:val="both"/>
        <w:rPr>
          <w:rFonts w:ascii="Calibri" w:hAnsi="Calibri"/>
          <w:sz w:val="20"/>
          <w:szCs w:val="22"/>
        </w:rPr>
      </w:pPr>
    </w:p>
    <w:p w14:paraId="0FF7DD84" w14:textId="77777777" w:rsidR="001B5D9C" w:rsidRPr="00F80653" w:rsidRDefault="001B5D9C" w:rsidP="00897879">
      <w:pPr>
        <w:spacing w:line="276" w:lineRule="auto"/>
        <w:jc w:val="both"/>
        <w:rPr>
          <w:rFonts w:ascii="Calibri" w:hAnsi="Calibri"/>
          <w:sz w:val="20"/>
          <w:szCs w:val="22"/>
        </w:rPr>
      </w:pPr>
    </w:p>
    <w:p w14:paraId="32F9D73D" w14:textId="77777777" w:rsidR="00BB1450" w:rsidRPr="00F80653" w:rsidRDefault="00BB1450" w:rsidP="00897879">
      <w:pPr>
        <w:spacing w:line="276" w:lineRule="auto"/>
        <w:jc w:val="both"/>
        <w:rPr>
          <w:rFonts w:ascii="Calibri" w:hAnsi="Calibri"/>
          <w:sz w:val="20"/>
          <w:szCs w:val="22"/>
        </w:rPr>
      </w:pPr>
    </w:p>
    <w:p w14:paraId="35C3012C" w14:textId="77777777" w:rsidR="002D7EEB" w:rsidRPr="00F80653" w:rsidRDefault="002D7EEB" w:rsidP="00897879">
      <w:pPr>
        <w:pStyle w:val="Zkladntext1"/>
        <w:shd w:val="clear" w:color="auto" w:fill="auto"/>
        <w:spacing w:after="0" w:line="276" w:lineRule="auto"/>
        <w:rPr>
          <w:sz w:val="20"/>
          <w:szCs w:val="22"/>
        </w:rPr>
      </w:pPr>
    </w:p>
    <w:p w14:paraId="1510CFCD" w14:textId="30147F6A" w:rsidR="00897879" w:rsidRPr="00F80653" w:rsidRDefault="00897879" w:rsidP="00897879">
      <w:pPr>
        <w:pStyle w:val="Zkladntext1"/>
        <w:shd w:val="clear" w:color="auto" w:fill="auto"/>
        <w:spacing w:after="0" w:line="276" w:lineRule="auto"/>
        <w:ind w:firstLine="567"/>
        <w:rPr>
          <w:rFonts w:ascii="Calibri" w:hAnsi="Calibri"/>
          <w:sz w:val="20"/>
          <w:szCs w:val="22"/>
        </w:rPr>
      </w:pPr>
      <w:r w:rsidRPr="00F80653">
        <w:rPr>
          <w:rFonts w:ascii="Calibri" w:hAnsi="Calibri"/>
          <w:sz w:val="20"/>
          <w:szCs w:val="22"/>
        </w:rPr>
        <w:t>…………………………………………</w:t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ab/>
        <w:t xml:space="preserve">  </w:t>
      </w:r>
      <w:r w:rsidR="00364540" w:rsidRPr="00F80653">
        <w:rPr>
          <w:rFonts w:ascii="Calibri" w:hAnsi="Calibri"/>
          <w:sz w:val="20"/>
          <w:szCs w:val="22"/>
        </w:rPr>
        <w:tab/>
      </w:r>
      <w:r w:rsidR="00364540" w:rsidRPr="00F80653">
        <w:rPr>
          <w:rFonts w:ascii="Calibri" w:hAnsi="Calibri"/>
          <w:sz w:val="20"/>
          <w:szCs w:val="22"/>
        </w:rPr>
        <w:tab/>
      </w:r>
      <w:r w:rsidR="0076049F" w:rsidRPr="00F80653">
        <w:rPr>
          <w:rFonts w:ascii="Calibri" w:hAnsi="Calibri"/>
          <w:sz w:val="20"/>
          <w:szCs w:val="22"/>
        </w:rPr>
        <w:t xml:space="preserve">   </w:t>
      </w:r>
      <w:r w:rsidR="00364540" w:rsidRPr="00F80653">
        <w:rPr>
          <w:rFonts w:ascii="Calibri" w:hAnsi="Calibri"/>
          <w:sz w:val="20"/>
          <w:szCs w:val="22"/>
        </w:rPr>
        <w:tab/>
      </w:r>
      <w:r w:rsidRPr="00F80653">
        <w:rPr>
          <w:rFonts w:ascii="Calibri" w:hAnsi="Calibri"/>
          <w:sz w:val="20"/>
          <w:szCs w:val="22"/>
        </w:rPr>
        <w:t>…………………………………………</w:t>
      </w:r>
    </w:p>
    <w:p w14:paraId="4100A4A5" w14:textId="169CCF95" w:rsidR="00897879" w:rsidRPr="00F80653" w:rsidRDefault="00897879" w:rsidP="00897879">
      <w:pPr>
        <w:pStyle w:val="Zkladntext1"/>
        <w:shd w:val="clear" w:color="auto" w:fill="auto"/>
        <w:spacing w:after="0" w:line="276" w:lineRule="auto"/>
        <w:ind w:left="924" w:firstLine="147"/>
        <w:rPr>
          <w:rFonts w:ascii="Calibri" w:hAnsi="Calibri"/>
          <w:sz w:val="20"/>
          <w:szCs w:val="22"/>
        </w:rPr>
      </w:pPr>
      <w:r w:rsidRPr="00F80653">
        <w:rPr>
          <w:rFonts w:ascii="Calibri" w:hAnsi="Calibri"/>
          <w:sz w:val="20"/>
          <w:szCs w:val="22"/>
        </w:rPr>
        <w:t>Ing. Petr Šubík</w:t>
      </w:r>
      <w:r w:rsidR="00F80653" w:rsidRPr="00F80653">
        <w:rPr>
          <w:rFonts w:ascii="Calibri" w:hAnsi="Calibri"/>
          <w:color w:val="auto"/>
          <w:sz w:val="22"/>
          <w:szCs w:val="22"/>
        </w:rPr>
        <w:t xml:space="preserve">                                                              </w:t>
      </w:r>
      <w:r w:rsidR="00F80653">
        <w:rPr>
          <w:rFonts w:ascii="Calibri" w:hAnsi="Calibri"/>
          <w:color w:val="auto"/>
          <w:sz w:val="22"/>
          <w:szCs w:val="22"/>
        </w:rPr>
        <w:t xml:space="preserve">  </w:t>
      </w:r>
      <w:r w:rsidR="00962D3D">
        <w:rPr>
          <w:rFonts w:ascii="Calibri" w:hAnsi="Calibri"/>
          <w:color w:val="auto"/>
          <w:sz w:val="22"/>
          <w:szCs w:val="22"/>
        </w:rPr>
        <w:t>xxxxxxxxxxxxx</w:t>
      </w:r>
    </w:p>
    <w:p w14:paraId="50B9181F" w14:textId="400BAC33" w:rsidR="001B5D9C" w:rsidRPr="00855A13" w:rsidRDefault="00D61374" w:rsidP="00D61374">
      <w:pPr>
        <w:pStyle w:val="Zkladntext1"/>
        <w:shd w:val="clear" w:color="auto" w:fill="auto"/>
        <w:spacing w:after="0" w:line="276" w:lineRule="auto"/>
        <w:ind w:left="567"/>
        <w:rPr>
          <w:sz w:val="22"/>
        </w:rPr>
      </w:pPr>
      <w:r w:rsidRPr="00F80653">
        <w:rPr>
          <w:rFonts w:ascii="Calibri" w:hAnsi="Calibri"/>
          <w:sz w:val="20"/>
          <w:szCs w:val="22"/>
        </w:rPr>
        <w:t>ředitel NPÚ ÚPS v Kroměříži</w:t>
      </w:r>
      <w:r w:rsidR="00F80653" w:rsidRPr="00F80653">
        <w:rPr>
          <w:rFonts w:ascii="Calibri" w:hAnsi="Calibri" w:cs="Calibri"/>
          <w:sz w:val="22"/>
          <w:szCs w:val="22"/>
        </w:rPr>
        <w:t xml:space="preserve">                                                             jednatel</w:t>
      </w:r>
    </w:p>
    <w:sectPr w:rsidR="001B5D9C" w:rsidRPr="00855A13" w:rsidSect="00D61374">
      <w:headerReference w:type="default" r:id="rId9"/>
      <w:footerReference w:type="default" r:id="rId10"/>
      <w:footerReference w:type="first" r:id="rId11"/>
      <w:pgSz w:w="11900" w:h="16840" w:code="9"/>
      <w:pgMar w:top="1134" w:right="1134" w:bottom="1134" w:left="1134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259CD" w14:textId="77777777" w:rsidR="009D2603" w:rsidRDefault="009D2603">
      <w:r>
        <w:separator/>
      </w:r>
    </w:p>
  </w:endnote>
  <w:endnote w:type="continuationSeparator" w:id="0">
    <w:p w14:paraId="71BEE020" w14:textId="77777777" w:rsidR="009D2603" w:rsidRDefault="009D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7660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33D3D855" w14:textId="4556C04B" w:rsidR="00855A13" w:rsidRPr="00855A13" w:rsidRDefault="00855A13">
        <w:pPr>
          <w:pStyle w:val="Zpat"/>
          <w:jc w:val="center"/>
          <w:rPr>
            <w:rFonts w:asciiTheme="minorHAnsi" w:hAnsiTheme="minorHAnsi" w:cstheme="minorHAnsi"/>
            <w:sz w:val="20"/>
          </w:rPr>
        </w:pPr>
        <w:r w:rsidRPr="00855A13">
          <w:rPr>
            <w:rFonts w:asciiTheme="minorHAnsi" w:hAnsiTheme="minorHAnsi" w:cstheme="minorHAnsi"/>
            <w:sz w:val="20"/>
          </w:rPr>
          <w:fldChar w:fldCharType="begin"/>
        </w:r>
        <w:r w:rsidRPr="00855A13">
          <w:rPr>
            <w:rFonts w:asciiTheme="minorHAnsi" w:hAnsiTheme="minorHAnsi" w:cstheme="minorHAnsi"/>
            <w:sz w:val="20"/>
          </w:rPr>
          <w:instrText>PAGE   \* MERGEFORMAT</w:instrText>
        </w:r>
        <w:r w:rsidRPr="00855A13">
          <w:rPr>
            <w:rFonts w:asciiTheme="minorHAnsi" w:hAnsiTheme="minorHAnsi" w:cstheme="minorHAnsi"/>
            <w:sz w:val="20"/>
          </w:rPr>
          <w:fldChar w:fldCharType="separate"/>
        </w:r>
        <w:r w:rsidR="00962D3D">
          <w:rPr>
            <w:rFonts w:asciiTheme="minorHAnsi" w:hAnsiTheme="minorHAnsi" w:cstheme="minorHAnsi"/>
            <w:noProof/>
            <w:sz w:val="20"/>
          </w:rPr>
          <w:t>4</w:t>
        </w:r>
        <w:r w:rsidRPr="00855A13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611EF384" w14:textId="77777777" w:rsidR="00124DF1" w:rsidRDefault="00124DF1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4CD08" w14:textId="77777777" w:rsidR="00124DF1" w:rsidRDefault="00124DF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59118606" wp14:editId="104F743E">
              <wp:simplePos x="0" y="0"/>
              <wp:positionH relativeFrom="page">
                <wp:posOffset>5013960</wp:posOffset>
              </wp:positionH>
              <wp:positionV relativeFrom="page">
                <wp:posOffset>9968230</wp:posOffset>
              </wp:positionV>
              <wp:extent cx="1703705" cy="250190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3705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3E2CDE" w14:textId="77777777" w:rsidR="00124DF1" w:rsidRDefault="00124DF1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E-mail: epodatelna@mesto-uh.cz</w:t>
                          </w:r>
                        </w:p>
                        <w:p w14:paraId="594C238D" w14:textId="77777777" w:rsidR="00124DF1" w:rsidRDefault="00124DF1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t>Website: www.mesto-uh.cz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9118606" id="_x0000_t202" coordsize="21600,21600" o:spt="202" path="m,l,21600r21600,l21600,xe">
              <v:stroke joinstyle="miter"/>
              <v:path gradientshapeok="t" o:connecttype="rect"/>
            </v:shapetype>
            <v:shape id="Shape 74" o:spid="_x0000_s1026" type="#_x0000_t202" style="position:absolute;margin-left:394.8pt;margin-top:784.9pt;width:134.15pt;height:19.7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" filled="f" stroked="f">
              <v:textbox style="mso-fit-shape-to-text:t" inset="0,0,0,0">
                <w:txbxContent>
                  <w:p w14:paraId="513E2CDE" w14:textId="77777777" w:rsidR="00124DF1" w:rsidRDefault="00124DF1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E-mail: epodatelna@mesto-uh.cz</w:t>
                    </w:r>
                  </w:p>
                  <w:p w14:paraId="594C238D" w14:textId="77777777" w:rsidR="00124DF1" w:rsidRDefault="00124DF1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t>Website: www.mesto-uh.cz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532B1CC1" wp14:editId="37FAF4BA">
              <wp:simplePos x="0" y="0"/>
              <wp:positionH relativeFrom="page">
                <wp:posOffset>3761105</wp:posOffset>
              </wp:positionH>
              <wp:positionV relativeFrom="page">
                <wp:posOffset>10343515</wp:posOffset>
              </wp:positionV>
              <wp:extent cx="30480" cy="8509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AEAEC9" w14:textId="77777777" w:rsidR="00124DF1" w:rsidRDefault="00124DF1">
                          <w:pPr>
                            <w:pStyle w:val="Zhlavnebozpat0"/>
                            <w:shd w:val="clear" w:color="auto" w:fill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2D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32B1CC1" id="Shape 76" o:spid="_x0000_s1027" type="#_x0000_t202" style="position:absolute;margin-left:296.15pt;margin-top:814.45pt;width:2.4pt;height:6.7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" filled="f" stroked="f">
              <v:textbox style="mso-fit-shape-to-text:t" inset="0,0,0,0">
                <w:txbxContent>
                  <w:p w14:paraId="75AEAEC9" w14:textId="77777777" w:rsidR="00124DF1" w:rsidRDefault="00124DF1">
                    <w:pPr>
                      <w:pStyle w:val="Zhlavnebozpat0"/>
                      <w:shd w:val="clear" w:color="auto" w:fill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2D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18B4A87" wp14:editId="47B6F768">
              <wp:simplePos x="0" y="0"/>
              <wp:positionH relativeFrom="page">
                <wp:posOffset>749935</wp:posOffset>
              </wp:positionH>
              <wp:positionV relativeFrom="page">
                <wp:posOffset>9937750</wp:posOffset>
              </wp:positionV>
              <wp:extent cx="6001385" cy="0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13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o:spt="32" o:oned="1" path="m,l21600,21600e" style="position:absolute;margin-left:59.049999999999997pt;margin-top:782.5pt;width:472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0B06C" w14:textId="77777777" w:rsidR="009D2603" w:rsidRDefault="009D2603">
      <w:bookmarkStart w:id="0" w:name="_Hlk164851803"/>
      <w:bookmarkEnd w:id="0"/>
    </w:p>
  </w:footnote>
  <w:footnote w:type="continuationSeparator" w:id="0">
    <w:p w14:paraId="5048680E" w14:textId="77777777" w:rsidR="009D2603" w:rsidRDefault="009D2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2C13D" w14:textId="137C3886" w:rsidR="00AB3592" w:rsidRDefault="00AB3592" w:rsidP="00C47877">
    <w:pPr>
      <w:pStyle w:val="Zhlav"/>
      <w:tabs>
        <w:tab w:val="clear" w:pos="9072"/>
        <w:tab w:val="right" w:pos="9638"/>
      </w:tabs>
      <w:jc w:val="both"/>
      <w:rPr>
        <w:noProof/>
      </w:rPr>
    </w:pPr>
  </w:p>
  <w:p w14:paraId="1E93D917" w14:textId="3F9BF996" w:rsidR="00C47877" w:rsidRDefault="00AB3592" w:rsidP="00C47877">
    <w:pPr>
      <w:pStyle w:val="Zhlav"/>
      <w:tabs>
        <w:tab w:val="clear" w:pos="9072"/>
        <w:tab w:val="right" w:pos="9638"/>
      </w:tabs>
      <w:jc w:val="both"/>
    </w:pPr>
    <w:r>
      <w:rPr>
        <w:noProof/>
        <w:lang w:bidi="ar-SA"/>
      </w:rPr>
      <w:drawing>
        <wp:inline distT="0" distB="0" distL="0" distR="0" wp14:anchorId="0EB2DA1E" wp14:editId="6C33FBBD">
          <wp:extent cx="1143000" cy="313957"/>
          <wp:effectExtent l="0" t="0" r="0" b="0"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449" cy="31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BF92F" w14:textId="67C28D35" w:rsidR="00C47877" w:rsidRPr="00ED1683" w:rsidRDefault="00C47877" w:rsidP="00C47877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i/>
        <w:sz w:val="18"/>
        <w:szCs w:val="22"/>
      </w:rPr>
    </w:pPr>
    <w:r>
      <w:rPr>
        <w:bCs/>
        <w:sz w:val="22"/>
        <w:szCs w:val="22"/>
      </w:rPr>
      <w:tab/>
    </w:r>
    <w:r w:rsidRPr="00842D10">
      <w:rPr>
        <w:rFonts w:asciiTheme="minorHAnsi" w:hAnsiTheme="minorHAnsi"/>
        <w:i/>
        <w:sz w:val="18"/>
        <w:szCs w:val="22"/>
      </w:rPr>
      <w:t xml:space="preserve">č. j. příkazce </w:t>
    </w:r>
    <w:hyperlink r:id="rId2" w:tgtFrame="_blank" w:history="1">
      <w:r w:rsidRPr="00ED1683">
        <w:rPr>
          <w:rFonts w:asciiTheme="minorHAnsi" w:hAnsiTheme="minorHAnsi"/>
          <w:b/>
          <w:i/>
          <w:sz w:val="18"/>
          <w:szCs w:val="22"/>
        </w:rPr>
        <w:t>NPU-45</w:t>
      </w:r>
      <w:r w:rsidRPr="002E611E">
        <w:rPr>
          <w:rFonts w:asciiTheme="minorHAnsi" w:hAnsiTheme="minorHAnsi"/>
          <w:b/>
          <w:i/>
          <w:sz w:val="18"/>
          <w:szCs w:val="22"/>
        </w:rPr>
        <w:t>0/</w:t>
      </w:r>
      <w:hyperlink r:id="rId3" w:tgtFrame="_blank" w:history="1">
        <w:r w:rsidR="002E611E" w:rsidRPr="002E611E">
          <w:rPr>
            <w:rFonts w:asciiTheme="minorHAnsi" w:hAnsiTheme="minorHAnsi"/>
            <w:b/>
            <w:sz w:val="18"/>
            <w:szCs w:val="22"/>
          </w:rPr>
          <w:t>34684/2024</w:t>
        </w:r>
      </w:hyperlink>
      <w:r w:rsidR="002E611E" w:rsidRPr="002E611E">
        <w:rPr>
          <w:rFonts w:asciiTheme="minorHAnsi" w:hAnsiTheme="minorHAnsi"/>
          <w:b/>
          <w:i/>
          <w:sz w:val="18"/>
          <w:szCs w:val="22"/>
        </w:rPr>
        <w:t xml:space="preserve"> </w:t>
      </w:r>
    </w:hyperlink>
  </w:p>
  <w:p w14:paraId="659351E5" w14:textId="77777777" w:rsidR="00C47877" w:rsidRDefault="00C47877" w:rsidP="00C47877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i/>
        <w:sz w:val="18"/>
        <w:szCs w:val="22"/>
      </w:rPr>
    </w:pPr>
    <w:r w:rsidRPr="00842D10">
      <w:rPr>
        <w:rFonts w:asciiTheme="minorHAnsi" w:hAnsiTheme="minorHAnsi"/>
        <w:i/>
        <w:sz w:val="18"/>
        <w:szCs w:val="22"/>
      </w:rPr>
      <w:t>č. krycího listu KLVZ/NPU-</w:t>
    </w:r>
    <w:hyperlink r:id="rId4" w:history="1">
      <w:r w:rsidRPr="00842D10">
        <w:rPr>
          <w:rFonts w:asciiTheme="minorHAnsi" w:hAnsiTheme="minorHAnsi"/>
          <w:i/>
          <w:sz w:val="18"/>
          <w:szCs w:val="22"/>
        </w:rPr>
        <w:t>450/</w:t>
      </w:r>
      <w:r w:rsidR="00FF2966">
        <w:rPr>
          <w:rFonts w:asciiTheme="minorHAnsi" w:hAnsiTheme="minorHAnsi"/>
          <w:i/>
          <w:sz w:val="18"/>
          <w:szCs w:val="22"/>
        </w:rPr>
        <w:t>51</w:t>
      </w:r>
      <w:hyperlink r:id="rId5" w:history="1">
        <w:r w:rsidRPr="00842D10">
          <w:rPr>
            <w:rFonts w:asciiTheme="minorHAnsi" w:hAnsiTheme="minorHAnsi"/>
            <w:i/>
            <w:sz w:val="18"/>
            <w:szCs w:val="22"/>
          </w:rPr>
          <w:t>/202</w:t>
        </w:r>
      </w:hyperlink>
      <w:r>
        <w:rPr>
          <w:rFonts w:asciiTheme="minorHAnsi" w:hAnsiTheme="minorHAnsi"/>
          <w:i/>
          <w:sz w:val="18"/>
          <w:szCs w:val="22"/>
        </w:rPr>
        <w:t>4</w:t>
      </w:r>
      <w:r w:rsidRPr="00842D10">
        <w:rPr>
          <w:rFonts w:asciiTheme="minorHAnsi" w:hAnsiTheme="minorHAnsi"/>
          <w:i/>
          <w:sz w:val="18"/>
          <w:szCs w:val="22"/>
        </w:rPr>
        <w:t xml:space="preserve"> </w:t>
      </w:r>
    </w:hyperlink>
  </w:p>
  <w:p w14:paraId="5FB9A584" w14:textId="77777777" w:rsidR="00C47877" w:rsidRDefault="00C47877" w:rsidP="00C47877">
    <w:pPr>
      <w:pStyle w:val="Zhlav"/>
      <w:tabs>
        <w:tab w:val="clear" w:pos="9072"/>
        <w:tab w:val="right" w:pos="9638"/>
      </w:tabs>
      <w:jc w:val="right"/>
      <w:rPr>
        <w:rFonts w:asciiTheme="minorHAnsi" w:hAnsiTheme="minorHAnsi"/>
        <w:i/>
        <w:sz w:val="18"/>
        <w:szCs w:val="22"/>
      </w:rPr>
    </w:pPr>
  </w:p>
  <w:p w14:paraId="700FA54C" w14:textId="77777777" w:rsidR="00124DF1" w:rsidRDefault="00124DF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583"/>
    <w:multiLevelType w:val="multilevel"/>
    <w:tmpl w:val="BF12C590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5698" w:hanging="648"/>
      </w:pPr>
    </w:lvl>
    <w:lvl w:ilvl="4">
      <w:start w:val="1"/>
      <w:numFmt w:val="decimal"/>
      <w:lvlText w:val="%1.%2.%3.%4.%5."/>
      <w:lvlJc w:val="left"/>
      <w:pPr>
        <w:ind w:left="6202" w:hanging="792"/>
      </w:pPr>
    </w:lvl>
    <w:lvl w:ilvl="5">
      <w:start w:val="1"/>
      <w:numFmt w:val="decimal"/>
      <w:lvlText w:val="%1.%2.%3.%4.%5.%6."/>
      <w:lvlJc w:val="left"/>
      <w:pPr>
        <w:ind w:left="6706" w:hanging="936"/>
      </w:pPr>
    </w:lvl>
    <w:lvl w:ilvl="6">
      <w:start w:val="1"/>
      <w:numFmt w:val="decimal"/>
      <w:lvlText w:val="%1.%2.%3.%4.%5.%6.%7."/>
      <w:lvlJc w:val="left"/>
      <w:pPr>
        <w:ind w:left="7210" w:hanging="1080"/>
      </w:pPr>
    </w:lvl>
    <w:lvl w:ilvl="7">
      <w:start w:val="1"/>
      <w:numFmt w:val="decimal"/>
      <w:lvlText w:val="%1.%2.%3.%4.%5.%6.%7.%8."/>
      <w:lvlJc w:val="left"/>
      <w:pPr>
        <w:ind w:left="7714" w:hanging="1224"/>
      </w:pPr>
    </w:lvl>
    <w:lvl w:ilvl="8">
      <w:start w:val="1"/>
      <w:numFmt w:val="decimal"/>
      <w:lvlText w:val="%1.%2.%3.%4.%5.%6.%7.%8.%9."/>
      <w:lvlJc w:val="left"/>
      <w:pPr>
        <w:ind w:left="8290" w:hanging="1440"/>
      </w:pPr>
    </w:lvl>
  </w:abstractNum>
  <w:abstractNum w:abstractNumId="1" w15:restartNumberingAfterBreak="0">
    <w:nsid w:val="0BDD415A"/>
    <w:multiLevelType w:val="multilevel"/>
    <w:tmpl w:val="DBDC05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B0F71"/>
    <w:multiLevelType w:val="multilevel"/>
    <w:tmpl w:val="3202C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64DA9"/>
    <w:multiLevelType w:val="multilevel"/>
    <w:tmpl w:val="34F288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92566F"/>
    <w:multiLevelType w:val="multilevel"/>
    <w:tmpl w:val="6A14D9E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D4831"/>
    <w:multiLevelType w:val="hybridMultilevel"/>
    <w:tmpl w:val="AA9E03F0"/>
    <w:lvl w:ilvl="0" w:tplc="39C0E8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3628E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7EF"/>
    <w:multiLevelType w:val="multilevel"/>
    <w:tmpl w:val="125EE00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243A6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F4FA7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56CE"/>
    <w:multiLevelType w:val="multilevel"/>
    <w:tmpl w:val="15327BE0"/>
    <w:lvl w:ilvl="0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765"/>
        </w:tabs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10"/>
      </w:pPr>
      <w:rPr>
        <w:rFonts w:hint="default"/>
      </w:rPr>
    </w:lvl>
  </w:abstractNum>
  <w:abstractNum w:abstractNumId="11" w15:restartNumberingAfterBreak="0">
    <w:nsid w:val="309E4D8B"/>
    <w:multiLevelType w:val="hybridMultilevel"/>
    <w:tmpl w:val="12C2196A"/>
    <w:lvl w:ilvl="0" w:tplc="85384EB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351FA"/>
    <w:multiLevelType w:val="multilevel"/>
    <w:tmpl w:val="42AC364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B7181E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0302"/>
    <w:multiLevelType w:val="multilevel"/>
    <w:tmpl w:val="38CEBB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9571BA"/>
    <w:multiLevelType w:val="multilevel"/>
    <w:tmpl w:val="704C72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F57CBC"/>
    <w:multiLevelType w:val="hybridMultilevel"/>
    <w:tmpl w:val="18526830"/>
    <w:lvl w:ilvl="0" w:tplc="0405001B">
      <w:start w:val="1"/>
      <w:numFmt w:val="low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7" w15:restartNumberingAfterBreak="0">
    <w:nsid w:val="476352C9"/>
    <w:multiLevelType w:val="multilevel"/>
    <w:tmpl w:val="70F84D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B95544"/>
    <w:multiLevelType w:val="multilevel"/>
    <w:tmpl w:val="0ACC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05626"/>
    <w:multiLevelType w:val="multilevel"/>
    <w:tmpl w:val="6978888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76E12"/>
    <w:multiLevelType w:val="multilevel"/>
    <w:tmpl w:val="02B2B468"/>
    <w:lvl w:ilvl="0">
      <w:start w:val="3"/>
      <w:numFmt w:val="decimal"/>
      <w:lvlText w:val="%1."/>
      <w:lvlJc w:val="left"/>
      <w:pPr>
        <w:ind w:left="357" w:hanging="357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5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" w:hanging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" w:hanging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" w:hanging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" w:hanging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" w:hanging="397"/>
      </w:pPr>
      <w:rPr>
        <w:rFonts w:hint="default"/>
      </w:rPr>
    </w:lvl>
  </w:abstractNum>
  <w:abstractNum w:abstractNumId="21" w15:restartNumberingAfterBreak="0">
    <w:nsid w:val="56275F9F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660C"/>
    <w:multiLevelType w:val="hybridMultilevel"/>
    <w:tmpl w:val="7B46B1F8"/>
    <w:lvl w:ilvl="0" w:tplc="6D52770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02390A"/>
    <w:multiLevelType w:val="multilevel"/>
    <w:tmpl w:val="EC762A00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24" w15:restartNumberingAfterBreak="0">
    <w:nsid w:val="5E7D1B01"/>
    <w:multiLevelType w:val="multilevel"/>
    <w:tmpl w:val="94E8178E"/>
    <w:lvl w:ilvl="0">
      <w:start w:val="1"/>
      <w:numFmt w:val="decimal"/>
      <w:lvlText w:val="%1."/>
      <w:lvlJc w:val="left"/>
      <w:pPr>
        <w:ind w:left="567" w:hanging="2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567" w:hanging="2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2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2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210"/>
      </w:pPr>
      <w:rPr>
        <w:rFonts w:hint="default"/>
      </w:rPr>
    </w:lvl>
  </w:abstractNum>
  <w:abstractNum w:abstractNumId="25" w15:restartNumberingAfterBreak="0">
    <w:nsid w:val="6099244E"/>
    <w:multiLevelType w:val="multilevel"/>
    <w:tmpl w:val="EC809F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691517"/>
    <w:multiLevelType w:val="multilevel"/>
    <w:tmpl w:val="69788886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EF061A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302E5"/>
    <w:multiLevelType w:val="multilevel"/>
    <w:tmpl w:val="87600A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C8338C"/>
    <w:multiLevelType w:val="multilevel"/>
    <w:tmpl w:val="129AEB7E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EE10AE6"/>
    <w:multiLevelType w:val="hybridMultilevel"/>
    <w:tmpl w:val="7D44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E29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3749"/>
    <w:multiLevelType w:val="multilevel"/>
    <w:tmpl w:val="65C24E64"/>
    <w:lvl w:ilvl="0">
      <w:start w:val="8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D55964"/>
    <w:multiLevelType w:val="multilevel"/>
    <w:tmpl w:val="DBDC05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5445C1"/>
    <w:multiLevelType w:val="multilevel"/>
    <w:tmpl w:val="86C0EFCE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727BA"/>
    <w:multiLevelType w:val="multilevel"/>
    <w:tmpl w:val="462678A4"/>
    <w:lvl w:ilvl="0">
      <w:start w:val="1"/>
      <w:numFmt w:val="decimal"/>
      <w:lvlText w:val="%1."/>
      <w:lvlJc w:val="left"/>
      <w:pPr>
        <w:ind w:left="357" w:hanging="357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5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" w:hanging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" w:hanging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4" w:hanging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" w:hanging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" w:hanging="397"/>
      </w:pPr>
      <w:rPr>
        <w:rFonts w:hint="default"/>
      </w:rPr>
    </w:lvl>
  </w:abstractNum>
  <w:abstractNum w:abstractNumId="3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7" w15:restartNumberingAfterBreak="0">
    <w:nsid w:val="7FCB6A04"/>
    <w:multiLevelType w:val="hybridMultilevel"/>
    <w:tmpl w:val="24A4007E"/>
    <w:lvl w:ilvl="0" w:tplc="01C8D042">
      <w:start w:val="1"/>
      <w:numFmt w:val="decimal"/>
      <w:lvlText w:val="%1."/>
      <w:lvlJc w:val="left"/>
      <w:pPr>
        <w:ind w:left="357" w:hanging="357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6"/>
  </w:num>
  <w:num w:numId="5">
    <w:abstractNumId w:val="34"/>
  </w:num>
  <w:num w:numId="6">
    <w:abstractNumId w:val="14"/>
  </w:num>
  <w:num w:numId="7">
    <w:abstractNumId w:val="12"/>
  </w:num>
  <w:num w:numId="8">
    <w:abstractNumId w:val="4"/>
  </w:num>
  <w:num w:numId="9">
    <w:abstractNumId w:val="1"/>
  </w:num>
  <w:num w:numId="10">
    <w:abstractNumId w:val="32"/>
  </w:num>
  <w:num w:numId="11">
    <w:abstractNumId w:val="25"/>
  </w:num>
  <w:num w:numId="12">
    <w:abstractNumId w:val="17"/>
  </w:num>
  <w:num w:numId="13">
    <w:abstractNumId w:val="28"/>
  </w:num>
  <w:num w:numId="14">
    <w:abstractNumId w:val="22"/>
  </w:num>
  <w:num w:numId="15">
    <w:abstractNumId w:val="9"/>
  </w:num>
  <w:num w:numId="16">
    <w:abstractNumId w:val="23"/>
  </w:num>
  <w:num w:numId="17">
    <w:abstractNumId w:val="24"/>
  </w:num>
  <w:num w:numId="18">
    <w:abstractNumId w:val="35"/>
  </w:num>
  <w:num w:numId="19">
    <w:abstractNumId w:val="20"/>
  </w:num>
  <w:num w:numId="20">
    <w:abstractNumId w:val="9"/>
    <w:lvlOverride w:ilvl="0">
      <w:lvl w:ilvl="0" w:tplc="01C8D042">
        <w:start w:val="1"/>
        <w:numFmt w:val="decimal"/>
        <w:lvlText w:val="%1."/>
        <w:lvlJc w:val="left"/>
        <w:pPr>
          <w:ind w:left="357" w:hanging="357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21"/>
  </w:num>
  <w:num w:numId="22">
    <w:abstractNumId w:val="8"/>
  </w:num>
  <w:num w:numId="23">
    <w:abstractNumId w:val="37"/>
  </w:num>
  <w:num w:numId="24">
    <w:abstractNumId w:val="31"/>
  </w:num>
  <w:num w:numId="25">
    <w:abstractNumId w:val="6"/>
  </w:num>
  <w:num w:numId="26">
    <w:abstractNumId w:val="27"/>
  </w:num>
  <w:num w:numId="27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21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65"/>
          </w:tabs>
          <w:ind w:left="737" w:hanging="38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2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21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21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21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21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21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210"/>
        </w:pPr>
        <w:rPr>
          <w:rFonts w:hint="default"/>
        </w:rPr>
      </w:lvl>
    </w:lvlOverride>
  </w:num>
  <w:num w:numId="28">
    <w:abstractNumId w:val="13"/>
  </w:num>
  <w:num w:numId="29">
    <w:abstractNumId w:val="10"/>
  </w:num>
  <w:num w:numId="30">
    <w:abstractNumId w:val="10"/>
    <w:lvlOverride w:ilvl="0">
      <w:lvl w:ilvl="0">
        <w:start w:val="1"/>
        <w:numFmt w:val="decimal"/>
        <w:lvlText w:val="%1."/>
        <w:lvlJc w:val="left"/>
        <w:pPr>
          <w:ind w:left="567" w:hanging="210"/>
        </w:pPr>
        <w:rPr>
          <w:rFonts w:hint="default"/>
        </w:rPr>
      </w:lvl>
    </w:lvlOverride>
    <w:lvlOverride w:ilvl="1">
      <w:lvl w:ilvl="1">
        <w:start w:val="1"/>
        <w:numFmt w:val="none"/>
        <w:lvlText w:val="4.2."/>
        <w:lvlJc w:val="left"/>
        <w:pPr>
          <w:tabs>
            <w:tab w:val="num" w:pos="765"/>
          </w:tabs>
          <w:ind w:left="567" w:hanging="21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2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567" w:hanging="21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567" w:hanging="21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67" w:hanging="21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67" w:hanging="21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67" w:hanging="21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67" w:hanging="210"/>
        </w:pPr>
        <w:rPr>
          <w:rFonts w:hint="default"/>
        </w:rPr>
      </w:lvl>
    </w:lvlOverride>
  </w:num>
  <w:num w:numId="31">
    <w:abstractNumId w:val="36"/>
  </w:num>
  <w:num w:numId="32">
    <w:abstractNumId w:val="30"/>
  </w:num>
  <w:num w:numId="33">
    <w:abstractNumId w:val="19"/>
  </w:num>
  <w:num w:numId="34">
    <w:abstractNumId w:val="29"/>
  </w:num>
  <w:num w:numId="35">
    <w:abstractNumId w:val="33"/>
  </w:num>
  <w:num w:numId="36">
    <w:abstractNumId w:val="15"/>
  </w:num>
  <w:num w:numId="37">
    <w:abstractNumId w:val="29"/>
    <w:lvlOverride w:ilvl="0">
      <w:lvl w:ilvl="0">
        <w:start w:val="1"/>
        <w:numFmt w:val="decimal"/>
        <w:lvlText w:val="%1)"/>
        <w:lvlJc w:val="left"/>
        <w:pPr>
          <w:ind w:left="340" w:hanging="340"/>
        </w:pPr>
        <w:rPr>
          <w:rFonts w:ascii="Calibri" w:eastAsia="Calibri" w:hAnsi="Calibri" w:cs="Calibri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2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6"/>
  </w:num>
  <w:num w:numId="39">
    <w:abstractNumId w:val="18"/>
  </w:num>
  <w:num w:numId="40">
    <w:abstractNumId w:val="11"/>
  </w:num>
  <w:num w:numId="41">
    <w:abstractNumId w:val="0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66"/>
    <w:rsid w:val="00010359"/>
    <w:rsid w:val="00042229"/>
    <w:rsid w:val="000771C3"/>
    <w:rsid w:val="000A4F7C"/>
    <w:rsid w:val="00100F72"/>
    <w:rsid w:val="00111E94"/>
    <w:rsid w:val="00124DF1"/>
    <w:rsid w:val="00144ABC"/>
    <w:rsid w:val="001B5D9C"/>
    <w:rsid w:val="001F7ADD"/>
    <w:rsid w:val="0020010F"/>
    <w:rsid w:val="00224F8B"/>
    <w:rsid w:val="002663FD"/>
    <w:rsid w:val="00284E54"/>
    <w:rsid w:val="00296080"/>
    <w:rsid w:val="002D7EEB"/>
    <w:rsid w:val="002E611E"/>
    <w:rsid w:val="002F7566"/>
    <w:rsid w:val="00316CDC"/>
    <w:rsid w:val="00341112"/>
    <w:rsid w:val="00355BEB"/>
    <w:rsid w:val="00364540"/>
    <w:rsid w:val="003F12E6"/>
    <w:rsid w:val="00430E60"/>
    <w:rsid w:val="00446356"/>
    <w:rsid w:val="00476CB4"/>
    <w:rsid w:val="004827E8"/>
    <w:rsid w:val="0048766B"/>
    <w:rsid w:val="0049108E"/>
    <w:rsid w:val="004B4BB8"/>
    <w:rsid w:val="004B7092"/>
    <w:rsid w:val="004F4D02"/>
    <w:rsid w:val="00503C89"/>
    <w:rsid w:val="005C084C"/>
    <w:rsid w:val="00623F69"/>
    <w:rsid w:val="00630C64"/>
    <w:rsid w:val="006B30F6"/>
    <w:rsid w:val="006F4DF6"/>
    <w:rsid w:val="0076049F"/>
    <w:rsid w:val="007A3C4D"/>
    <w:rsid w:val="007B3772"/>
    <w:rsid w:val="007C02BF"/>
    <w:rsid w:val="007D4CD9"/>
    <w:rsid w:val="00815510"/>
    <w:rsid w:val="00825527"/>
    <w:rsid w:val="00855A13"/>
    <w:rsid w:val="00897879"/>
    <w:rsid w:val="008B64E3"/>
    <w:rsid w:val="008E2D5F"/>
    <w:rsid w:val="008F23DB"/>
    <w:rsid w:val="008F2FA1"/>
    <w:rsid w:val="008F6BBD"/>
    <w:rsid w:val="00911C8F"/>
    <w:rsid w:val="00962D3D"/>
    <w:rsid w:val="00993F65"/>
    <w:rsid w:val="009A10C7"/>
    <w:rsid w:val="009B5063"/>
    <w:rsid w:val="009C6700"/>
    <w:rsid w:val="009D2603"/>
    <w:rsid w:val="009E7C66"/>
    <w:rsid w:val="00A00407"/>
    <w:rsid w:val="00A51ABA"/>
    <w:rsid w:val="00AB3592"/>
    <w:rsid w:val="00B35381"/>
    <w:rsid w:val="00B867A3"/>
    <w:rsid w:val="00BB1450"/>
    <w:rsid w:val="00BF6CA8"/>
    <w:rsid w:val="00C119E7"/>
    <w:rsid w:val="00C341CE"/>
    <w:rsid w:val="00C47877"/>
    <w:rsid w:val="00C54844"/>
    <w:rsid w:val="00C928D3"/>
    <w:rsid w:val="00C95619"/>
    <w:rsid w:val="00CE52F5"/>
    <w:rsid w:val="00D61374"/>
    <w:rsid w:val="00E85B0C"/>
    <w:rsid w:val="00EC513E"/>
    <w:rsid w:val="00ED0159"/>
    <w:rsid w:val="00F40E5A"/>
    <w:rsid w:val="00F4407D"/>
    <w:rsid w:val="00F722AC"/>
    <w:rsid w:val="00F80653"/>
    <w:rsid w:val="00FB7876"/>
    <w:rsid w:val="00FD3D97"/>
    <w:rsid w:val="00FD579E"/>
    <w:rsid w:val="00FF2966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6B09"/>
  <w15:docId w15:val="{E8FCA4B0-B09C-40C2-B027-5AC8477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C928D3"/>
    <w:pPr>
      <w:keepNext/>
      <w:widowControl/>
      <w:spacing w:line="228" w:lineRule="auto"/>
      <w:ind w:left="748" w:hanging="283"/>
      <w:jc w:val="center"/>
      <w:outlineLvl w:val="0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Nadpis2">
    <w:name w:val="heading 2"/>
    <w:basedOn w:val="Normln"/>
    <w:next w:val="Normln"/>
    <w:link w:val="Nadpis2Char"/>
    <w:qFormat/>
    <w:rsid w:val="00C928D3"/>
    <w:pPr>
      <w:keepNext/>
      <w:widowControl/>
      <w:spacing w:line="228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Nadpis4">
    <w:name w:val="heading 4"/>
    <w:basedOn w:val="Normln"/>
    <w:next w:val="Normln"/>
    <w:link w:val="Nadpis4Char"/>
    <w:qFormat/>
    <w:rsid w:val="00C928D3"/>
    <w:pPr>
      <w:keepNext/>
      <w:widowControl/>
      <w:spacing w:line="228" w:lineRule="auto"/>
      <w:ind w:left="283"/>
      <w:outlineLvl w:val="3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Nadpis5">
    <w:name w:val="heading 5"/>
    <w:basedOn w:val="Normln"/>
    <w:next w:val="Normln"/>
    <w:link w:val="Nadpis5Char"/>
    <w:qFormat/>
    <w:rsid w:val="00C928D3"/>
    <w:pPr>
      <w:keepNext/>
      <w:widowControl/>
      <w:spacing w:line="228" w:lineRule="auto"/>
      <w:ind w:left="1418" w:hanging="1418"/>
      <w:jc w:val="both"/>
      <w:outlineLvl w:val="4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Nadpis6">
    <w:name w:val="heading 6"/>
    <w:basedOn w:val="Normln"/>
    <w:next w:val="Normln"/>
    <w:link w:val="Nadpis6Char"/>
    <w:qFormat/>
    <w:rsid w:val="00C928D3"/>
    <w:pPr>
      <w:keepNext/>
      <w:widowControl/>
      <w:spacing w:line="228" w:lineRule="auto"/>
      <w:ind w:left="1418" w:hanging="1418"/>
      <w:jc w:val="center"/>
      <w:outlineLvl w:val="5"/>
    </w:pPr>
    <w:rPr>
      <w:rFonts w:ascii="Times New Roman" w:eastAsia="Times New Roman" w:hAnsi="Times New Roman" w:cs="Times New Roman"/>
      <w:b/>
      <w:szCs w:val="20"/>
      <w:lang w:bidi="ar-SA"/>
    </w:rPr>
  </w:style>
  <w:style w:type="paragraph" w:styleId="Nadpis7">
    <w:name w:val="heading 7"/>
    <w:basedOn w:val="Normln"/>
    <w:next w:val="Normln"/>
    <w:link w:val="Nadpis7Char"/>
    <w:qFormat/>
    <w:rsid w:val="00C928D3"/>
    <w:pPr>
      <w:keepNext/>
      <w:widowControl/>
      <w:spacing w:line="228" w:lineRule="auto"/>
      <w:ind w:left="567" w:hanging="567"/>
      <w:jc w:val="center"/>
      <w:outlineLvl w:val="6"/>
    </w:pPr>
    <w:rPr>
      <w:rFonts w:ascii="Times New Roman" w:eastAsia="Times New Roman" w:hAnsi="Times New Roman" w:cs="Times New Roman"/>
      <w:b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Nadpis20">
    <w:name w:val="Nadpis #2_"/>
    <w:basedOn w:val="Standardnpsmoodstavce"/>
    <w:link w:val="Nadpis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F81BD"/>
      <w:sz w:val="48"/>
      <w:szCs w:val="48"/>
      <w:u w:val="none"/>
    </w:rPr>
  </w:style>
  <w:style w:type="character" w:customStyle="1" w:styleId="Nadpis70">
    <w:name w:val="Nadpis #7_"/>
    <w:basedOn w:val="Standardnpsmoodstavce"/>
    <w:link w:val="Nadpis71"/>
    <w:rPr>
      <w:rFonts w:ascii="Calibri" w:eastAsia="Calibri" w:hAnsi="Calibri" w:cs="Calibri"/>
      <w:b/>
      <w:bCs/>
      <w:i w:val="0"/>
      <w:iCs w:val="0"/>
      <w:smallCaps w:val="0"/>
      <w:strike w:val="0"/>
      <w:color w:val="00B050"/>
      <w:sz w:val="24"/>
      <w:szCs w:val="2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50">
    <w:name w:val="Nadpis #5_"/>
    <w:basedOn w:val="Standardnpsmoodstavce"/>
    <w:link w:val="Nadpis51"/>
    <w:rPr>
      <w:rFonts w:ascii="Arial" w:eastAsia="Arial" w:hAnsi="Arial" w:cs="Arial"/>
      <w:b/>
      <w:bCs/>
      <w:i w:val="0"/>
      <w:iCs w:val="0"/>
      <w:smallCaps w:val="0"/>
      <w:strike w:val="0"/>
      <w:color w:val="00B0F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60">
    <w:name w:val="Nadpis #6_"/>
    <w:basedOn w:val="Standardnpsmoodstavce"/>
    <w:link w:val="Nadpis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0">
    <w:name w:val="Nadpis #4_"/>
    <w:basedOn w:val="Standardnpsmoodstavce"/>
    <w:link w:val="Nadpis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497D"/>
      <w:sz w:val="40"/>
      <w:szCs w:val="4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35" w:lineRule="auto"/>
      <w:ind w:left="190"/>
      <w:jc w:val="center"/>
      <w:outlineLvl w:val="2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00" w:hanging="18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40"/>
    </w:pPr>
    <w:rPr>
      <w:rFonts w:ascii="Arial" w:eastAsia="Arial" w:hAnsi="Arial" w:cs="Arial"/>
      <w:sz w:val="16"/>
      <w:szCs w:val="16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540"/>
      <w:ind w:left="28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260"/>
      <w:ind w:left="280"/>
      <w:jc w:val="center"/>
      <w:outlineLvl w:val="1"/>
    </w:pPr>
    <w:rPr>
      <w:rFonts w:ascii="Times New Roman" w:eastAsia="Times New Roman" w:hAnsi="Times New Roman" w:cs="Times New Roman"/>
      <w:b/>
      <w:bCs/>
      <w:color w:val="4F81BD"/>
      <w:sz w:val="48"/>
      <w:szCs w:val="48"/>
    </w:rPr>
  </w:style>
  <w:style w:type="paragraph" w:customStyle="1" w:styleId="Nadpis71">
    <w:name w:val="Nadpis #7"/>
    <w:basedOn w:val="Normln"/>
    <w:link w:val="Nadpis70"/>
    <w:pPr>
      <w:shd w:val="clear" w:color="auto" w:fill="FFFFFF"/>
      <w:spacing w:after="260"/>
      <w:jc w:val="both"/>
      <w:outlineLvl w:val="6"/>
    </w:pPr>
    <w:rPr>
      <w:rFonts w:ascii="Calibri" w:eastAsia="Calibri" w:hAnsi="Calibri" w:cs="Calibri"/>
      <w:b/>
      <w:bCs/>
      <w:color w:val="00B05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bsah0">
    <w:name w:val="Obsah"/>
    <w:basedOn w:val="Normln"/>
    <w:link w:val="Obsah"/>
    <w:pPr>
      <w:shd w:val="clear" w:color="auto" w:fill="FFFFFF"/>
      <w:ind w:left="560"/>
      <w:jc w:val="both"/>
    </w:pPr>
    <w:rPr>
      <w:rFonts w:ascii="Calibri" w:eastAsia="Calibri" w:hAnsi="Calibri" w:cs="Calibri"/>
      <w:b/>
      <w:bCs/>
    </w:rPr>
  </w:style>
  <w:style w:type="paragraph" w:customStyle="1" w:styleId="Nadpis51">
    <w:name w:val="Nadpis #5"/>
    <w:basedOn w:val="Normln"/>
    <w:link w:val="Nadpis50"/>
    <w:pPr>
      <w:shd w:val="clear" w:color="auto" w:fill="FFFFFF"/>
      <w:spacing w:after="220"/>
      <w:jc w:val="both"/>
      <w:outlineLvl w:val="4"/>
    </w:pPr>
    <w:rPr>
      <w:rFonts w:ascii="Arial" w:eastAsia="Arial" w:hAnsi="Arial" w:cs="Arial"/>
      <w:b/>
      <w:bCs/>
      <w:color w:val="00B0F0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61">
    <w:name w:val="Nadpis #6"/>
    <w:basedOn w:val="Normln"/>
    <w:link w:val="Nadpis60"/>
    <w:pPr>
      <w:shd w:val="clear" w:color="auto" w:fill="FFFFFF"/>
      <w:spacing w:after="90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1">
    <w:name w:val="Nadpis #4"/>
    <w:basedOn w:val="Normln"/>
    <w:link w:val="Nadpis40"/>
    <w:pPr>
      <w:shd w:val="clear" w:color="auto" w:fill="FFFFFF"/>
      <w:spacing w:after="230" w:line="209" w:lineRule="auto"/>
      <w:ind w:left="3770"/>
      <w:jc w:val="center"/>
      <w:outlineLvl w:val="3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740"/>
      <w:jc w:val="center"/>
    </w:pPr>
    <w:rPr>
      <w:rFonts w:ascii="Times New Roman" w:eastAsia="Times New Roman" w:hAnsi="Times New Roman" w:cs="Times New Roman"/>
      <w:b/>
      <w:bCs/>
      <w:color w:val="1F497D"/>
      <w:sz w:val="40"/>
      <w:szCs w:val="4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70"/>
    </w:pPr>
    <w:rPr>
      <w:rFonts w:ascii="Arial" w:eastAsia="Arial" w:hAnsi="Arial" w:cs="Arial"/>
      <w:i/>
      <w:iCs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BF6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6CA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F6C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6CA8"/>
    <w:rPr>
      <w:color w:val="000000"/>
    </w:rPr>
  </w:style>
  <w:style w:type="character" w:customStyle="1" w:styleId="Nadpis1Char">
    <w:name w:val="Nadpis 1 Char"/>
    <w:basedOn w:val="Standardnpsmoodstavce"/>
    <w:link w:val="Nadpis1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character" w:customStyle="1" w:styleId="Nadpis2Char">
    <w:name w:val="Nadpis 2 Char"/>
    <w:basedOn w:val="Standardnpsmoodstavce"/>
    <w:link w:val="Nadpis2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character" w:customStyle="1" w:styleId="Nadpis4Char">
    <w:name w:val="Nadpis 4 Char"/>
    <w:basedOn w:val="Standardnpsmoodstavce"/>
    <w:link w:val="Nadpis4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character" w:customStyle="1" w:styleId="Nadpis5Char">
    <w:name w:val="Nadpis 5 Char"/>
    <w:basedOn w:val="Standardnpsmoodstavce"/>
    <w:link w:val="Nadpis5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character" w:customStyle="1" w:styleId="Nadpis6Char">
    <w:name w:val="Nadpis 6 Char"/>
    <w:basedOn w:val="Standardnpsmoodstavce"/>
    <w:link w:val="Nadpis6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character" w:customStyle="1" w:styleId="Nadpis7Char">
    <w:name w:val="Nadpis 7 Char"/>
    <w:basedOn w:val="Standardnpsmoodstavce"/>
    <w:link w:val="Nadpis7"/>
    <w:rsid w:val="00C928D3"/>
    <w:rPr>
      <w:rFonts w:ascii="Times New Roman" w:eastAsia="Times New Roman" w:hAnsi="Times New Roman" w:cs="Times New Roman"/>
      <w:b/>
      <w:color w:val="000000"/>
      <w:szCs w:val="20"/>
      <w:lang w:bidi="ar-SA"/>
    </w:rPr>
  </w:style>
  <w:style w:type="paragraph" w:styleId="Zkladntextodsazen">
    <w:name w:val="Body Text Indent"/>
    <w:basedOn w:val="Normln"/>
    <w:link w:val="ZkladntextodsazenChar"/>
    <w:rsid w:val="00C928D3"/>
    <w:pPr>
      <w:widowControl/>
      <w:spacing w:line="228" w:lineRule="auto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C928D3"/>
    <w:rPr>
      <w:rFonts w:ascii="Times New Roman" w:eastAsia="Times New Roman" w:hAnsi="Times New Roman" w:cs="Times New Roman"/>
      <w:szCs w:val="20"/>
      <w:lang w:bidi="ar-SA"/>
    </w:rPr>
  </w:style>
  <w:style w:type="character" w:styleId="Hypertextovodkaz">
    <w:name w:val="Hyperlink"/>
    <w:rsid w:val="00C928D3"/>
    <w:rPr>
      <w:color w:val="0000FF"/>
      <w:u w:val="single"/>
    </w:rPr>
  </w:style>
  <w:style w:type="character" w:styleId="Siln">
    <w:name w:val="Strong"/>
    <w:uiPriority w:val="22"/>
    <w:qFormat/>
    <w:rsid w:val="00C928D3"/>
    <w:rPr>
      <w:b/>
      <w:bCs/>
    </w:rPr>
  </w:style>
  <w:style w:type="paragraph" w:styleId="Zkladntext21">
    <w:name w:val="Body Text 2"/>
    <w:basedOn w:val="Normln"/>
    <w:link w:val="Zkladntext2Char"/>
    <w:rsid w:val="00C928D3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Zkladntext2Char">
    <w:name w:val="Základní text 2 Char"/>
    <w:basedOn w:val="Standardnpsmoodstavce"/>
    <w:link w:val="Zkladntext21"/>
    <w:rsid w:val="00C928D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Zkladntext210">
    <w:name w:val="Základní text 21"/>
    <w:basedOn w:val="Normln"/>
    <w:uiPriority w:val="99"/>
    <w:rsid w:val="00C928D3"/>
    <w:pPr>
      <w:widowControl/>
      <w:suppressAutoHyphens/>
      <w:ind w:left="703" w:hanging="567"/>
      <w:jc w:val="both"/>
    </w:pPr>
    <w:rPr>
      <w:rFonts w:ascii="Calibri" w:eastAsia="Calibri" w:hAnsi="Calibri" w:cs="Calibri"/>
      <w:color w:val="auto"/>
      <w:sz w:val="20"/>
      <w:szCs w:val="20"/>
      <w:lang w:eastAsia="ar-SA" w:bidi="ar-SA"/>
    </w:rPr>
  </w:style>
  <w:style w:type="paragraph" w:customStyle="1" w:styleId="Odstavec1">
    <w:name w:val="Odstavec 1."/>
    <w:basedOn w:val="Normln"/>
    <w:uiPriority w:val="99"/>
    <w:rsid w:val="00C928D3"/>
    <w:pPr>
      <w:keepNext/>
      <w:widowControl/>
      <w:numPr>
        <w:numId w:val="31"/>
      </w:numPr>
      <w:spacing w:before="360" w:after="120"/>
    </w:pPr>
    <w:rPr>
      <w:rFonts w:ascii="Calibri" w:eastAsia="Times New Roman" w:hAnsi="Calibri" w:cs="Times New Roman"/>
      <w:b/>
      <w:bCs/>
      <w:color w:val="auto"/>
      <w:lang w:bidi="ar-SA"/>
    </w:rPr>
  </w:style>
  <w:style w:type="paragraph" w:customStyle="1" w:styleId="Odstavec11">
    <w:name w:val="Odstavec 1.1"/>
    <w:basedOn w:val="Normln"/>
    <w:uiPriority w:val="99"/>
    <w:rsid w:val="00C928D3"/>
    <w:pPr>
      <w:widowControl/>
      <w:numPr>
        <w:ilvl w:val="1"/>
        <w:numId w:val="31"/>
      </w:numPr>
      <w:spacing w:before="120" w:after="120"/>
    </w:pPr>
    <w:rPr>
      <w:rFonts w:ascii="Calibri" w:eastAsia="Times New Roman" w:hAnsi="Calibri" w:cs="Times New Roman"/>
      <w:color w:val="auto"/>
      <w:sz w:val="20"/>
      <w:lang w:bidi="ar-SA"/>
    </w:rPr>
  </w:style>
  <w:style w:type="paragraph" w:styleId="Prosttext">
    <w:name w:val="Plain Text"/>
    <w:basedOn w:val="Normln"/>
    <w:link w:val="ProsttextChar"/>
    <w:uiPriority w:val="99"/>
    <w:rsid w:val="00446356"/>
    <w:pPr>
      <w:widowControl/>
      <w:ind w:left="703" w:hanging="567"/>
    </w:pPr>
    <w:rPr>
      <w:rFonts w:eastAsia="Calibri" w:cs="Calibri"/>
      <w:color w:val="auto"/>
      <w:sz w:val="20"/>
      <w:szCs w:val="20"/>
      <w:lang w:val="x-none" w:eastAsia="x-none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446356"/>
    <w:rPr>
      <w:rFonts w:eastAsia="Calibri" w:cs="Calibri"/>
      <w:sz w:val="20"/>
      <w:szCs w:val="20"/>
      <w:lang w:val="x-none" w:eastAsia="x-none" w:bidi="ar-SA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897879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897879"/>
    <w:rPr>
      <w:color w:val="000000"/>
    </w:rPr>
  </w:style>
  <w:style w:type="paragraph" w:styleId="slovanseznam">
    <w:name w:val="List Number"/>
    <w:basedOn w:val="Normln"/>
    <w:rsid w:val="00364540"/>
    <w:pPr>
      <w:widowControl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Nzev">
    <w:name w:val="Title"/>
    <w:basedOn w:val="Normln"/>
    <w:link w:val="NzevChar"/>
    <w:uiPriority w:val="99"/>
    <w:qFormat/>
    <w:rsid w:val="00C47877"/>
    <w:pPr>
      <w:widowControl/>
      <w:numPr>
        <w:numId w:val="38"/>
      </w:numPr>
      <w:jc w:val="center"/>
    </w:pPr>
    <w:rPr>
      <w:rFonts w:ascii="Calibri" w:eastAsia="Calibri" w:hAnsi="Calibri" w:cs="Calibri"/>
      <w:color w:val="auto"/>
      <w:sz w:val="20"/>
      <w:szCs w:val="20"/>
      <w:u w:val="single"/>
      <w:lang w:val="x-none" w:eastAsia="x-none" w:bidi="ar-SA"/>
    </w:rPr>
  </w:style>
  <w:style w:type="character" w:customStyle="1" w:styleId="NzevChar">
    <w:name w:val="Název Char"/>
    <w:basedOn w:val="Standardnpsmoodstavce"/>
    <w:link w:val="Nzev"/>
    <w:uiPriority w:val="99"/>
    <w:rsid w:val="00C47877"/>
    <w:rPr>
      <w:rFonts w:ascii="Calibri" w:eastAsia="Calibri" w:hAnsi="Calibri" w:cs="Calibri"/>
      <w:sz w:val="20"/>
      <w:szCs w:val="20"/>
      <w:u w:val="single"/>
      <w:lang w:val="x-none" w:eastAsia="x-none" w:bidi="ar-SA"/>
    </w:rPr>
  </w:style>
  <w:style w:type="paragraph" w:customStyle="1" w:styleId="Default">
    <w:name w:val="Default"/>
    <w:rsid w:val="00C47877"/>
    <w:pPr>
      <w:widowControl/>
      <w:autoSpaceDE w:val="0"/>
      <w:autoSpaceDN w:val="0"/>
      <w:adjustRightInd w:val="0"/>
      <w:ind w:left="703" w:hanging="567"/>
    </w:pPr>
    <w:rPr>
      <w:rFonts w:ascii="Calibri" w:eastAsia="Calibri" w:hAnsi="Calibri" w:cs="Calibri"/>
      <w:color w:val="000000"/>
      <w:lang w:bidi="ar-SA"/>
    </w:rPr>
  </w:style>
  <w:style w:type="paragraph" w:customStyle="1" w:styleId="Normln0">
    <w:name w:val="Normální~"/>
    <w:basedOn w:val="Normln"/>
    <w:rsid w:val="00C47877"/>
    <w:pPr>
      <w:jc w:val="both"/>
    </w:pPr>
    <w:rPr>
      <w:rFonts w:ascii="Arial" w:eastAsia="Times New Roman" w:hAnsi="Arial" w:cs="Arial"/>
      <w:color w:val="auto"/>
      <w:sz w:val="22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7C02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0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E5A"/>
    <w:rPr>
      <w:rFonts w:ascii="Segoe U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6C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C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CB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C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CB4"/>
    <w:rPr>
      <w:b/>
      <w:bCs/>
      <w:color w:val="000000"/>
      <w:sz w:val="20"/>
      <w:szCs w:val="20"/>
    </w:rPr>
  </w:style>
  <w:style w:type="character" w:customStyle="1" w:styleId="object">
    <w:name w:val="object"/>
    <w:basedOn w:val="Standardnpsmoodstavce"/>
    <w:rsid w:val="002E6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s.npu.cz/ost/posta/brow_spis.php?cislo_spisu1=34684&amp;cislo_spisu2=2024&amp;doc_id=1002320432" TargetMode="External"/><Relationship Id="rId2" Type="http://schemas.openxmlformats.org/officeDocument/2006/relationships/hyperlink" Target="https://ess.npu.cz/ost/posta/brow_spis.php?cislo_spisu1=20357&amp;cislo_spisu2=2024&amp;doc_id=1002293527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ess.npu.cz/ost/posta/brow_spis.php?cislo_spisu1=84680&amp;cislo_spisu2=2021&amp;doc_id=1001793666" TargetMode="External"/><Relationship Id="rId4" Type="http://schemas.openxmlformats.org/officeDocument/2006/relationships/hyperlink" Target="https://ess.npu.cz/ost/posta/brow_spis.php?cislo_spisu1=54047&amp;cislo_spisu2=2021&amp;doc_id=100173676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2CDE-7E29-40E1-9B10-3C5F6575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1905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Administrator</dc:creator>
  <cp:keywords/>
  <cp:lastModifiedBy>-</cp:lastModifiedBy>
  <cp:revision>2</cp:revision>
  <dcterms:created xsi:type="dcterms:W3CDTF">2024-05-02T07:15:00Z</dcterms:created>
  <dcterms:modified xsi:type="dcterms:W3CDTF">2024-05-02T07:15:00Z</dcterms:modified>
</cp:coreProperties>
</file>