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91" w:h="230" w:wrap="none" w:hAnchor="page" w:x="1004" w:y="2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Datum tisku:</w:t>
      </w:r>
    </w:p>
    <w:p>
      <w:pPr>
        <w:pStyle w:val="Style2"/>
        <w:keepNext w:val="0"/>
        <w:keepLines w:val="0"/>
        <w:framePr w:w="2498" w:h="248" w:wrap="none" w:hAnchor="page" w:x="990" w:y="1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Variabilní symbol: 1911935</w:t>
      </w:r>
    </w:p>
    <w:p>
      <w:pPr>
        <w:pStyle w:val="Style4"/>
        <w:keepNext w:val="0"/>
        <w:keepLines w:val="0"/>
        <w:framePr w:w="4244" w:h="353" w:wrap="none" w:hAnchor="page" w:x="904" w:y="1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 xml:space="preserve">příloha pachtovní smlouvy </w:t>
      </w:r>
      <w:r>
        <w:rPr>
          <w:rStyle w:val="CharStyle5"/>
          <w:lang w:val="sk-SK" w:eastAsia="sk-SK" w:bidi="sk-SK"/>
        </w:rPr>
        <w:t xml:space="preserve">č. </w:t>
      </w:r>
      <w:r>
        <w:rPr>
          <w:rStyle w:val="CharStyle5"/>
        </w:rPr>
        <w:t>19N19/35</w:t>
      </w:r>
    </w:p>
    <w:p>
      <w:pPr>
        <w:pStyle w:val="Style6"/>
        <w:keepNext w:val="0"/>
        <w:keepLines w:val="0"/>
        <w:framePr w:w="893" w:h="230" w:wrap="none" w:hAnchor="page" w:x="4079" w:y="1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Uzavřeno:</w:t>
      </w:r>
    </w:p>
    <w:p>
      <w:pPr>
        <w:pStyle w:val="Style6"/>
        <w:keepNext w:val="0"/>
        <w:keepLines w:val="0"/>
        <w:framePr w:w="1055" w:h="245" w:wrap="none" w:hAnchor="page" w:x="6476" w:y="1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Roční pacht:</w:t>
      </w:r>
    </w:p>
    <w:p>
      <w:pPr>
        <w:pStyle w:val="Style6"/>
        <w:keepNext w:val="0"/>
        <w:keepLines w:val="0"/>
        <w:framePr w:w="634" w:h="230" w:wrap="none" w:hAnchor="page" w:x="8042" w:y="1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  <w:b/>
          <w:bCs/>
        </w:rPr>
        <w:t>500 Kč</w:t>
      </w:r>
    </w:p>
    <w:p>
      <w:pPr>
        <w:pStyle w:val="Style6"/>
        <w:keepNext w:val="0"/>
        <w:keepLines w:val="0"/>
        <w:framePr w:w="868" w:h="230" w:wrap="none" w:hAnchor="page" w:x="2732" w:y="2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27.2.2019</w:t>
      </w:r>
    </w:p>
    <w:p>
      <w:pPr>
        <w:pStyle w:val="Style6"/>
        <w:keepNext w:val="0"/>
        <w:keepLines w:val="0"/>
        <w:framePr w:w="1818" w:h="248" w:wrap="none" w:hAnchor="page" w:x="4086" w:y="2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Účinná od: 1.4.2019</w:t>
      </w:r>
    </w:p>
    <w:p>
      <w:pPr>
        <w:pStyle w:val="Style6"/>
        <w:keepNext w:val="0"/>
        <w:keepLines w:val="0"/>
        <w:framePr w:w="850" w:h="241" w:wrap="none" w:hAnchor="page" w:x="860" w:y="2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Pachtýři:</w:t>
      </w:r>
    </w:p>
    <w:p>
      <w:pPr>
        <w:widowControl w:val="0"/>
        <w:spacing w:line="360" w:lineRule="exact"/>
      </w:pPr>
      <w:r>
        <w:drawing>
          <wp:anchor distT="0" distB="0" distL="0" distR="962660" simplePos="0" relativeHeight="62914690" behindDoc="1" locked="0" layoutInCell="1" allowOverlap="1">
            <wp:simplePos x="0" y="0"/>
            <wp:positionH relativeFrom="page">
              <wp:posOffset>202565</wp:posOffset>
            </wp:positionH>
            <wp:positionV relativeFrom="margin">
              <wp:posOffset>0</wp:posOffset>
            </wp:positionV>
            <wp:extent cx="1048385" cy="15303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48385" cy="1530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05" w:right="1273" w:bottom="1691" w:left="319" w:header="77" w:footer="126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25400</wp:posOffset>
                </wp:positionV>
                <wp:extent cx="1218565" cy="34036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8565" cy="340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Název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FARM POLÁKY,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.149999999999999pt;margin-top:2.pt;width:95.950000000000003pt;height:2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Název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FARM POLÁKY,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b/>
          <w:bCs/>
        </w:rPr>
        <w:t>Adresa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540"/>
        <w:jc w:val="left"/>
      </w:pPr>
      <w:r>
        <w:rPr>
          <w:rStyle w:val="CharStyle7"/>
        </w:rPr>
        <w:t>Ohradní 1394/61, 14000 Praha 4 Michle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" w:right="0" w:firstLine="0"/>
        <w:jc w:val="left"/>
      </w:pPr>
      <w:r>
        <w:rPr>
          <w:rStyle w:val="CharStyle10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2930"/>
        <w:gridCol w:w="230"/>
        <w:gridCol w:w="691"/>
        <w:gridCol w:w="738"/>
        <w:gridCol w:w="929"/>
        <w:gridCol w:w="1231"/>
        <w:gridCol w:w="1109"/>
        <w:gridCol w:w="824"/>
        <w:gridCol w:w="1123"/>
      </w:tblGrid>
      <w:tr>
        <w:trPr>
          <w:trHeight w:val="551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Pozn. Parcela / Dii Skp. Kult. 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14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Cena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Výměra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[m</w:t>
            </w:r>
            <w:r>
              <w:rPr>
                <w:rStyle w:val="CharStyle12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CharStyle12"/>
                <w:b/>
                <w:bCs/>
                <w:sz w:val="18"/>
                <w:szCs w:val="18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Pacht [Kč]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Katastr: Chmelištná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713" w:val="left"/>
                <w:tab w:leader="underscore" w:pos="932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ab/>
              <w:tab/>
              <w:t>—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92" w:val="left"/>
                <w:tab w:pos="1843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</w:t>
              <w:tab/>
              <w:t>476</w:t>
              <w:tab/>
              <w:t>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38 300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</w:rPr>
              <w:t>2 692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2"/>
              </w:rPr>
              <w:t>226,83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847" w:val="left"/>
              </w:tabs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</w:t>
              <w:tab/>
              <w:t>809</w:t>
              <w:tab/>
              <w:t>52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38 300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</w:rPr>
              <w:t>1 322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2"/>
              </w:rPr>
              <w:t>111,39</w:t>
            </w:r>
          </w:p>
        </w:tc>
      </w:tr>
      <w:tr>
        <w:trPr>
          <w:trHeight w:val="64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část,</w:t>
              <w:tab/>
              <w:t>847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využití 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38 300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0,17</w:t>
            </w:r>
          </w:p>
        </w:tc>
      </w:tr>
      <w:tr>
        <w:trPr>
          <w:trHeight w:val="35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4 016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338,39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Katastr: Krásný Dvůr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dot" w:pos="68" w:val="left"/>
                <w:tab w:leader="dot" w:pos="781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u w:val="single"/>
              </w:rPr>
              <w:tab/>
            </w:r>
            <w:r>
              <w:rPr>
                <w:rStyle w:val="CharStyle12"/>
              </w:rPr>
              <w:tab/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10" w:val="left"/>
                <w:tab w:pos="1933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</w:t>
              <w:tab/>
              <w:t>1244</w:t>
              <w:tab/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72 500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2"/>
              </w:rPr>
              <w:t>109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17,39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část,</w:t>
              <w:tab/>
              <w:t>1251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využití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2"/>
              </w:rPr>
              <w:t>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72 500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1,44</w:t>
            </w:r>
          </w:p>
        </w:tc>
      </w:tr>
      <w:tr>
        <w:trPr>
          <w:trHeight w:val="6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Celkem za katastr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Katastr: Nová Ves u Podbořan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118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18,82</w:t>
            </w:r>
          </w:p>
        </w:tc>
      </w:tr>
      <w:tr>
        <w:trPr>
          <w:trHeight w:val="64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9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část,</w:t>
              <w:tab/>
              <w:t>219</w:t>
              <w:tab/>
              <w:t>2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využití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orná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2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42 100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2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2"/>
              </w:rPr>
              <w:t>9,91</w:t>
            </w:r>
          </w:p>
        </w:tc>
      </w:tr>
      <w:tr>
        <w:trPr>
          <w:trHeight w:val="34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9,91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Katastr: Podbořanský Rohozec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933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</w:t>
              <w:tab/>
              <w:t>447</w:t>
              <w:tab/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2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41 300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2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2,36</w:t>
            </w:r>
          </w:p>
        </w:tc>
      </w:tr>
      <w:tr>
        <w:trPr>
          <w:trHeight w:val="6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96" w:val="left"/>
                <w:tab w:pos="19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část,</w:t>
              <w:tab/>
              <w:t>953</w:t>
              <w:tab/>
              <w:t>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hanging="140"/>
              <w:jc w:val="left"/>
            </w:pPr>
            <w:r>
              <w:rPr>
                <w:rStyle w:val="CharStyle12"/>
              </w:rPr>
              <w:t>využití 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2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2"/>
              </w:rPr>
              <w:t>41 300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0,18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5,18</w:t>
            </w:r>
          </w:p>
        </w:tc>
      </w:tr>
      <w:tr>
        <w:trPr>
          <w:trHeight w:val="266" w:hRule="exact"/>
        </w:trPr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36" w:val="left"/>
                <w:tab w:pos="2073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2"/>
              </w:rPr>
              <w:t>část,</w:t>
              <w:tab/>
              <w:t>955</w:t>
              <w:tab/>
              <w:t>2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2"/>
              </w:rPr>
              <w:t>využití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2"/>
              </w:rPr>
              <w:t>orná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14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2"/>
              </w:rPr>
              <w:t>10002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2"/>
              </w:rPr>
              <w:t>41 300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57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</w:tr>
      <w:tr>
        <w:trPr>
          <w:trHeight w:val="223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55,97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40" w:val="left"/>
              </w:tabs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rStyle w:val="CharStyle12"/>
              </w:rPr>
              <w:t>část</w:t>
              <w:tab/>
              <w:t>956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2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2"/>
              </w:rPr>
              <w:t>41 300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12"/>
              </w:rPr>
              <w:t>616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2,2</w:t>
            </w:r>
          </w:p>
        </w:tc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701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sz w:val="18"/>
                <w:szCs w:val="18"/>
              </w:rPr>
              <w:t>63,69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4 942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431</w:t>
            </w:r>
          </w:p>
        </w:tc>
      </w:tr>
      <w:tr>
        <w:trPr>
          <w:trHeight w:val="3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Minimální roční pachtovné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500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160" w:right="0" w:firstLine="20"/>
        <w:jc w:val="left"/>
      </w:pPr>
      <w:r>
        <w:rPr>
          <w:rStyle w:val="CharStyle7"/>
          <w:b/>
          <w:bCs/>
        </w:rPr>
        <w:t xml:space="preserve">Vysvětlivky k typu sazby: </w:t>
      </w:r>
      <w:r>
        <w:rPr>
          <w:rStyle w:val="CharStyle7"/>
        </w:rPr>
        <w:t>ha...za hektar jdn...za jednotku pc/ha...průměrná cena za hektar m</w:t>
      </w:r>
      <w:r>
        <w:rPr>
          <w:rStyle w:val="CharStyle7"/>
          <w:vertAlign w:val="superscript"/>
        </w:rPr>
        <w:t>2</w:t>
      </w:r>
      <w:r>
        <w:rPr>
          <w:rStyle w:val="CharStyle7"/>
        </w:rPr>
        <w:t>...za m</w:t>
      </w:r>
      <w:r>
        <w:rPr>
          <w:rStyle w:val="CharStyle7"/>
          <w:vertAlign w:val="superscript"/>
        </w:rPr>
        <w:t>2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05" w:right="1274" w:bottom="505" w:left="82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icture caption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Body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">
    <w:name w:val="Body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Table caption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Other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Style6">
    <w:name w:val="Body text"/>
    <w:basedOn w:val="Normal"/>
    <w:link w:val="CharStyle7"/>
    <w:qFormat/>
    <w:pPr>
      <w:widowControl w:val="0"/>
      <w:shd w:val="clear" w:color="auto" w:fill="auto"/>
      <w:spacing w:after="80"/>
      <w:ind w:firstLine="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Other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0050AA46F8FF240502083558</dc:title>
  <dc:subject/>
  <dc:creator>suchomelovap1</dc:creator>
  <cp:keywords/>
</cp:coreProperties>
</file>