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C6" w:rsidRPr="009E7496" w:rsidRDefault="001714C6" w:rsidP="001714C6">
      <w:pPr>
        <w:pBdr>
          <w:top w:val="single" w:sz="18" w:space="1" w:color="auto"/>
          <w:left w:val="single" w:sz="18" w:space="4" w:color="auto"/>
          <w:bottom w:val="single" w:sz="18" w:space="1" w:color="auto"/>
          <w:right w:val="single" w:sz="18" w:space="4" w:color="auto"/>
        </w:pBdr>
        <w:shd w:val="pct25" w:color="000000" w:fill="auto"/>
        <w:spacing w:before="120" w:line="240" w:lineRule="atLeast"/>
        <w:jc w:val="center"/>
        <w:rPr>
          <w:b/>
          <w:caps/>
          <w:sz w:val="28"/>
        </w:rPr>
      </w:pPr>
      <w:r w:rsidRPr="009E7496">
        <w:rPr>
          <w:b/>
          <w:caps/>
          <w:sz w:val="28"/>
        </w:rPr>
        <w:t>Příkazní smlouva</w:t>
      </w:r>
    </w:p>
    <w:p w:rsidR="001714C6" w:rsidRPr="00714757" w:rsidRDefault="001714C6" w:rsidP="001714C6">
      <w:pPr>
        <w:pBdr>
          <w:top w:val="single" w:sz="18" w:space="1" w:color="auto"/>
          <w:left w:val="single" w:sz="18" w:space="4" w:color="auto"/>
          <w:bottom w:val="single" w:sz="18" w:space="1" w:color="auto"/>
          <w:right w:val="single" w:sz="18" w:space="4" w:color="auto"/>
        </w:pBdr>
        <w:shd w:val="clear" w:color="000000" w:fill="auto"/>
        <w:spacing w:before="120" w:line="240" w:lineRule="atLeast"/>
        <w:jc w:val="center"/>
        <w:rPr>
          <w:b/>
          <w:sz w:val="24"/>
          <w:szCs w:val="24"/>
        </w:rPr>
      </w:pPr>
      <w:r w:rsidRPr="00714757">
        <w:rPr>
          <w:b/>
          <w:sz w:val="24"/>
          <w:szCs w:val="24"/>
        </w:rPr>
        <w:t>NA VÝKON TECHNICKÉHO DOZORU STAVEBNÍKA (TDS)</w:t>
      </w:r>
      <w:r>
        <w:rPr>
          <w:b/>
          <w:sz w:val="24"/>
          <w:szCs w:val="24"/>
        </w:rPr>
        <w:t xml:space="preserve"> </w:t>
      </w:r>
      <w:r w:rsidRPr="00714757">
        <w:rPr>
          <w:b/>
          <w:sz w:val="24"/>
          <w:szCs w:val="24"/>
        </w:rPr>
        <w:t>A KOORDINÁTORA BEZPEČNOSTI A OCHRANY ZDRAVÍ PŘI PRÁCI (BOZP) NA STAVENIŠTI</w:t>
      </w:r>
    </w:p>
    <w:p w:rsidR="001714C6" w:rsidRDefault="001714C6" w:rsidP="001714C6">
      <w:pPr>
        <w:spacing w:before="120" w:line="240" w:lineRule="atLeast"/>
        <w:jc w:val="center"/>
      </w:pPr>
      <w:r w:rsidRPr="005C1341">
        <w:t>uzavřená podle ustanovení § 2430 až § 2444</w:t>
      </w:r>
      <w:r>
        <w:t xml:space="preserve"> </w:t>
      </w:r>
      <w:r w:rsidRPr="005C1341">
        <w:t xml:space="preserve">zákona č. 89/2012 Sb., občanský zákoník (dále jen „smlouva“) </w:t>
      </w:r>
    </w:p>
    <w:p w:rsidR="001714C6" w:rsidRPr="005C1341" w:rsidRDefault="001714C6" w:rsidP="001714C6">
      <w:pPr>
        <w:spacing w:before="120" w:line="240" w:lineRule="atLeast"/>
        <w:jc w:val="cente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 Smluvní strany</w:t>
      </w:r>
    </w:p>
    <w:p w:rsidR="001714C6" w:rsidRDefault="001714C6" w:rsidP="001714C6">
      <w:pPr>
        <w:spacing w:before="120" w:line="240" w:lineRule="atLeast"/>
        <w:jc w:val="center"/>
        <w:rPr>
          <w:b/>
        </w:rPr>
      </w:pPr>
    </w:p>
    <w:p w:rsidR="001714C6" w:rsidRDefault="001714C6" w:rsidP="001714C6">
      <w:pPr>
        <w:tabs>
          <w:tab w:val="left" w:pos="283"/>
        </w:tabs>
        <w:spacing w:before="120" w:line="240" w:lineRule="atLeast"/>
        <w:ind w:left="283" w:hanging="283"/>
        <w:rPr>
          <w:b/>
        </w:rPr>
      </w:pPr>
      <w:r>
        <w:rPr>
          <w:b/>
        </w:rPr>
        <w:t>1.1 Příkazce (stavebník):</w:t>
      </w:r>
      <w:r>
        <w:rPr>
          <w:b/>
        </w:rPr>
        <w:tab/>
      </w:r>
      <w:r>
        <w:rPr>
          <w:b/>
        </w:rPr>
        <w:tab/>
      </w:r>
      <w:r>
        <w:rPr>
          <w:b/>
        </w:rPr>
        <w:tab/>
        <w:t>Město Bruntál</w:t>
      </w:r>
    </w:p>
    <w:p w:rsidR="001714C6" w:rsidRPr="00EC6C51" w:rsidRDefault="001714C6" w:rsidP="001714C6">
      <w:pPr>
        <w:spacing w:before="120" w:line="240" w:lineRule="atLeast"/>
        <w:ind w:left="283"/>
        <w:rPr>
          <w:b/>
        </w:rPr>
      </w:pPr>
      <w:r>
        <w:rPr>
          <w:b/>
        </w:rPr>
        <w:t>Zastoupený ve věcech smluvních:</w:t>
      </w:r>
      <w:r>
        <w:rPr>
          <w:b/>
        </w:rPr>
        <w:tab/>
      </w:r>
      <w:r w:rsidR="00196F78">
        <w:t xml:space="preserve">Ing. </w:t>
      </w:r>
      <w:r w:rsidR="002D7221">
        <w:t>Petr Rys, MBA</w:t>
      </w:r>
      <w:r>
        <w:t xml:space="preserve">, </w:t>
      </w:r>
      <w:r w:rsidR="00196F78">
        <w:t>místostarosta</w:t>
      </w:r>
      <w:r w:rsidR="00EF1543">
        <w:t xml:space="preserve"> města</w:t>
      </w:r>
    </w:p>
    <w:p w:rsidR="001714C6" w:rsidRDefault="001714C6" w:rsidP="001714C6">
      <w:pPr>
        <w:spacing w:before="120" w:line="240" w:lineRule="atLeast"/>
        <w:ind w:left="283"/>
      </w:pPr>
      <w:r>
        <w:rPr>
          <w:b/>
        </w:rPr>
        <w:t>ve věcech technických:</w:t>
      </w:r>
      <w:r>
        <w:rPr>
          <w:b/>
        </w:rPr>
        <w:tab/>
      </w:r>
      <w:r>
        <w:rPr>
          <w:b/>
        </w:rPr>
        <w:tab/>
      </w:r>
      <w:r w:rsidR="0094568A">
        <w:t>XXXXXXXXXX</w:t>
      </w:r>
      <w:r w:rsidRPr="00186962">
        <w:t xml:space="preserve">, </w:t>
      </w:r>
      <w:r w:rsidR="0035714C">
        <w:t>referent oddělení investic a dotací</w:t>
      </w:r>
    </w:p>
    <w:p w:rsidR="001714C6" w:rsidRDefault="001714C6" w:rsidP="001714C6">
      <w:pPr>
        <w:spacing w:before="120" w:line="240" w:lineRule="atLeast"/>
        <w:ind w:left="284"/>
      </w:pPr>
      <w:r>
        <w:rPr>
          <w:b/>
        </w:rPr>
        <w:t>Adresa:</w:t>
      </w:r>
      <w:r>
        <w:rPr>
          <w:b/>
        </w:rPr>
        <w:tab/>
      </w:r>
      <w:r>
        <w:rPr>
          <w:b/>
        </w:rPr>
        <w:tab/>
      </w:r>
      <w:r>
        <w:rPr>
          <w:b/>
        </w:rPr>
        <w:tab/>
      </w:r>
      <w:r>
        <w:rPr>
          <w:b/>
        </w:rPr>
        <w:tab/>
      </w:r>
      <w:r>
        <w:t>Nádražní 20, 792 01 Bruntál</w:t>
      </w:r>
    </w:p>
    <w:p w:rsidR="001714C6" w:rsidRDefault="001714C6" w:rsidP="001714C6">
      <w:pPr>
        <w:spacing w:before="120" w:line="240" w:lineRule="atLeast"/>
        <w:ind w:left="284"/>
      </w:pPr>
      <w:r>
        <w:rPr>
          <w:b/>
        </w:rPr>
        <w:t>Telefon:</w:t>
      </w:r>
      <w:r>
        <w:rPr>
          <w:b/>
        </w:rPr>
        <w:tab/>
      </w:r>
      <w:r>
        <w:rPr>
          <w:b/>
        </w:rPr>
        <w:tab/>
      </w:r>
      <w:r>
        <w:rPr>
          <w:b/>
        </w:rPr>
        <w:tab/>
      </w:r>
      <w:r>
        <w:rPr>
          <w:b/>
        </w:rPr>
        <w:tab/>
      </w:r>
      <w:r>
        <w:t>(+420)</w:t>
      </w:r>
      <w:r>
        <w:rPr>
          <w:b/>
        </w:rPr>
        <w:t xml:space="preserve"> </w:t>
      </w:r>
      <w:r w:rsidR="0035714C">
        <w:t>554 706 317</w:t>
      </w:r>
    </w:p>
    <w:p w:rsidR="001714C6" w:rsidRDefault="001714C6" w:rsidP="001714C6">
      <w:pPr>
        <w:spacing w:before="120" w:line="240" w:lineRule="atLeast"/>
        <w:ind w:left="284"/>
      </w:pPr>
      <w:r>
        <w:rPr>
          <w:b/>
        </w:rPr>
        <w:t>Fax:</w:t>
      </w:r>
      <w:r>
        <w:rPr>
          <w:b/>
        </w:rPr>
        <w:tab/>
      </w:r>
      <w:r>
        <w:rPr>
          <w:b/>
        </w:rPr>
        <w:tab/>
      </w:r>
      <w:r>
        <w:rPr>
          <w:b/>
        </w:rPr>
        <w:tab/>
      </w:r>
      <w:r>
        <w:rPr>
          <w:b/>
        </w:rPr>
        <w:tab/>
      </w:r>
      <w:r>
        <w:rPr>
          <w:b/>
        </w:rPr>
        <w:tab/>
      </w:r>
      <w:r>
        <w:t>(+420) 554 712 193</w:t>
      </w:r>
    </w:p>
    <w:p w:rsidR="0094568A" w:rsidRDefault="001714C6" w:rsidP="0094568A">
      <w:pPr>
        <w:spacing w:before="120" w:line="240" w:lineRule="atLeast"/>
        <w:ind w:firstLine="284"/>
        <w:rPr>
          <w:b/>
        </w:rPr>
      </w:pPr>
      <w:r>
        <w:rPr>
          <w:b/>
        </w:rPr>
        <w:t>E-mail:</w:t>
      </w:r>
      <w:r>
        <w:rPr>
          <w:b/>
        </w:rPr>
        <w:tab/>
      </w:r>
      <w:r>
        <w:rPr>
          <w:b/>
        </w:rPr>
        <w:tab/>
      </w:r>
      <w:r>
        <w:rPr>
          <w:b/>
        </w:rPr>
        <w:tab/>
      </w:r>
      <w:r>
        <w:rPr>
          <w:b/>
        </w:rPr>
        <w:tab/>
      </w:r>
      <w:r w:rsidR="0094568A">
        <w:t>XXXXXXXXXX</w:t>
      </w:r>
      <w:r w:rsidR="0094568A">
        <w:rPr>
          <w:b/>
        </w:rPr>
        <w:t xml:space="preserve"> </w:t>
      </w:r>
    </w:p>
    <w:p w:rsidR="001714C6" w:rsidRDefault="001714C6" w:rsidP="0094568A">
      <w:pPr>
        <w:spacing w:before="120" w:line="240" w:lineRule="atLeast"/>
        <w:ind w:firstLine="284"/>
      </w:pPr>
      <w:r>
        <w:rPr>
          <w:b/>
        </w:rPr>
        <w:t>IČ:</w:t>
      </w:r>
      <w:r>
        <w:rPr>
          <w:b/>
        </w:rPr>
        <w:tab/>
      </w:r>
      <w:r>
        <w:rPr>
          <w:b/>
        </w:rPr>
        <w:tab/>
      </w:r>
      <w:r>
        <w:rPr>
          <w:b/>
        </w:rPr>
        <w:tab/>
      </w:r>
      <w:r>
        <w:rPr>
          <w:b/>
        </w:rPr>
        <w:tab/>
      </w:r>
      <w:r>
        <w:rPr>
          <w:b/>
        </w:rPr>
        <w:tab/>
      </w:r>
      <w:r>
        <w:t>00295892</w:t>
      </w:r>
    </w:p>
    <w:p w:rsidR="001714C6" w:rsidRDefault="001714C6" w:rsidP="001714C6">
      <w:pPr>
        <w:spacing w:before="120" w:line="240" w:lineRule="atLeast"/>
        <w:ind w:left="284"/>
      </w:pPr>
      <w:r>
        <w:rPr>
          <w:b/>
        </w:rPr>
        <w:t>DIČ:</w:t>
      </w:r>
      <w:r>
        <w:rPr>
          <w:b/>
        </w:rPr>
        <w:tab/>
      </w:r>
      <w:r>
        <w:rPr>
          <w:b/>
        </w:rPr>
        <w:tab/>
      </w:r>
      <w:r>
        <w:rPr>
          <w:b/>
        </w:rPr>
        <w:tab/>
      </w:r>
      <w:r>
        <w:rPr>
          <w:b/>
        </w:rPr>
        <w:tab/>
      </w:r>
      <w:r>
        <w:t>CZ00295892</w:t>
      </w:r>
    </w:p>
    <w:p w:rsidR="001714C6" w:rsidRDefault="001714C6" w:rsidP="001714C6">
      <w:pPr>
        <w:spacing w:before="120" w:line="240" w:lineRule="atLeast"/>
        <w:ind w:left="284"/>
      </w:pPr>
      <w:r>
        <w:rPr>
          <w:b/>
        </w:rPr>
        <w:t>Bankovní spojení:</w:t>
      </w:r>
      <w:r>
        <w:rPr>
          <w:b/>
        </w:rPr>
        <w:tab/>
      </w:r>
      <w:r>
        <w:rPr>
          <w:b/>
        </w:rPr>
        <w:tab/>
      </w:r>
      <w:r>
        <w:rPr>
          <w:b/>
        </w:rPr>
        <w:tab/>
      </w:r>
      <w:r>
        <w:t>Komerční banka Bruntál</w:t>
      </w:r>
    </w:p>
    <w:p w:rsidR="001714C6" w:rsidRDefault="001714C6" w:rsidP="001714C6">
      <w:pPr>
        <w:spacing w:before="120" w:line="240" w:lineRule="atLeast"/>
        <w:ind w:left="284"/>
      </w:pPr>
      <w:r>
        <w:rPr>
          <w:b/>
        </w:rPr>
        <w:t xml:space="preserve">Číslo účtu: </w:t>
      </w:r>
      <w:r>
        <w:rPr>
          <w:b/>
        </w:rPr>
        <w:tab/>
      </w:r>
      <w:r>
        <w:rPr>
          <w:b/>
        </w:rPr>
        <w:tab/>
      </w:r>
      <w:r>
        <w:rPr>
          <w:b/>
        </w:rPr>
        <w:tab/>
      </w:r>
      <w:r>
        <w:rPr>
          <w:b/>
        </w:rPr>
        <w:tab/>
      </w:r>
      <w:r w:rsidRPr="00E76E13">
        <w:t>525771/0100</w:t>
      </w:r>
    </w:p>
    <w:p w:rsidR="001714C6" w:rsidRDefault="001714C6" w:rsidP="001714C6">
      <w:pPr>
        <w:spacing w:before="120" w:line="240" w:lineRule="atLeast"/>
      </w:pPr>
    </w:p>
    <w:p w:rsidR="001714C6" w:rsidRDefault="001714C6" w:rsidP="001714C6">
      <w:pPr>
        <w:spacing w:before="120" w:line="240" w:lineRule="atLeast"/>
        <w:jc w:val="center"/>
      </w:pPr>
      <w:r>
        <w:t>a</w:t>
      </w:r>
    </w:p>
    <w:p w:rsidR="001714C6" w:rsidRDefault="001714C6" w:rsidP="001714C6">
      <w:pPr>
        <w:spacing w:before="120" w:line="240" w:lineRule="atLeast"/>
        <w:jc w:val="center"/>
      </w:pPr>
    </w:p>
    <w:p w:rsidR="001714C6" w:rsidRPr="00C1714C" w:rsidRDefault="001714C6" w:rsidP="001714C6">
      <w:pPr>
        <w:spacing w:before="120" w:line="240" w:lineRule="atLeast"/>
        <w:ind w:left="284" w:hanging="284"/>
        <w:rPr>
          <w:b/>
          <w:sz w:val="16"/>
        </w:rPr>
      </w:pPr>
      <w:r>
        <w:rPr>
          <w:b/>
        </w:rPr>
        <w:t>1.2 Příkazník:</w:t>
      </w:r>
      <w:r>
        <w:rPr>
          <w:b/>
        </w:rPr>
        <w:tab/>
      </w:r>
      <w:r>
        <w:rPr>
          <w:b/>
        </w:rPr>
        <w:tab/>
      </w:r>
      <w:r>
        <w:rPr>
          <w:b/>
        </w:rPr>
        <w:tab/>
      </w:r>
      <w:r>
        <w:rPr>
          <w:b/>
        </w:rPr>
        <w:tab/>
      </w:r>
      <w:r>
        <w:t>Ing. Jiří Zlámal</w:t>
      </w:r>
    </w:p>
    <w:p w:rsidR="001714C6" w:rsidRPr="00C1714C" w:rsidRDefault="001714C6" w:rsidP="001714C6">
      <w:pPr>
        <w:spacing w:before="120" w:line="240" w:lineRule="atLeast"/>
        <w:ind w:left="284"/>
        <w:rPr>
          <w:sz w:val="16"/>
        </w:rPr>
      </w:pPr>
      <w:r>
        <w:rPr>
          <w:b/>
        </w:rPr>
        <w:t>Adresa:</w:t>
      </w:r>
      <w:r>
        <w:rPr>
          <w:b/>
        </w:rPr>
        <w:tab/>
      </w:r>
      <w:r>
        <w:rPr>
          <w:b/>
        </w:rPr>
        <w:tab/>
      </w:r>
      <w:r>
        <w:rPr>
          <w:b/>
        </w:rPr>
        <w:tab/>
      </w:r>
      <w:r>
        <w:rPr>
          <w:b/>
        </w:rPr>
        <w:tab/>
      </w:r>
      <w:r>
        <w:t>tř. Osvobození 1902/25, 792 01 Bruntál</w:t>
      </w:r>
    </w:p>
    <w:p w:rsidR="001714C6" w:rsidRPr="00C1714C" w:rsidRDefault="001714C6" w:rsidP="001714C6">
      <w:pPr>
        <w:spacing w:before="120" w:line="240" w:lineRule="atLeast"/>
        <w:ind w:left="284"/>
      </w:pPr>
      <w:r>
        <w:rPr>
          <w:b/>
        </w:rPr>
        <w:t>Zastoupený ve věcech smluvních:</w:t>
      </w:r>
      <w:r>
        <w:rPr>
          <w:b/>
        </w:rPr>
        <w:tab/>
      </w:r>
      <w:r>
        <w:t>Ing. Jiří Zlámal</w:t>
      </w:r>
    </w:p>
    <w:p w:rsidR="001714C6" w:rsidRPr="00C1714C" w:rsidRDefault="001714C6" w:rsidP="001714C6">
      <w:pPr>
        <w:spacing w:before="120" w:line="240" w:lineRule="atLeast"/>
        <w:ind w:left="284"/>
      </w:pPr>
      <w:r>
        <w:rPr>
          <w:b/>
        </w:rPr>
        <w:t>ve věcech technických:</w:t>
      </w:r>
      <w:r>
        <w:rPr>
          <w:b/>
        </w:rPr>
        <w:tab/>
      </w:r>
      <w:r>
        <w:rPr>
          <w:b/>
        </w:rPr>
        <w:tab/>
      </w:r>
      <w:r>
        <w:t>Ing. Jiří Zlámal</w:t>
      </w:r>
    </w:p>
    <w:p w:rsidR="001714C6" w:rsidRPr="00C1714C" w:rsidRDefault="001714C6" w:rsidP="001714C6">
      <w:pPr>
        <w:spacing w:before="120" w:line="240" w:lineRule="atLeast"/>
        <w:ind w:left="284"/>
      </w:pPr>
      <w:r>
        <w:rPr>
          <w:b/>
        </w:rPr>
        <w:t>Telefon (fax):</w:t>
      </w:r>
      <w:r>
        <w:rPr>
          <w:b/>
        </w:rPr>
        <w:tab/>
      </w:r>
      <w:r>
        <w:rPr>
          <w:b/>
        </w:rPr>
        <w:tab/>
      </w:r>
      <w:r>
        <w:rPr>
          <w:b/>
        </w:rPr>
        <w:tab/>
        <w:t>-------------</w:t>
      </w:r>
    </w:p>
    <w:p w:rsidR="0094568A" w:rsidRDefault="001714C6" w:rsidP="001714C6">
      <w:pPr>
        <w:spacing w:before="120" w:line="240" w:lineRule="atLeast"/>
        <w:ind w:left="284"/>
        <w:rPr>
          <w:b/>
        </w:rPr>
      </w:pPr>
      <w:r w:rsidRPr="00BF072E">
        <w:rPr>
          <w:b/>
        </w:rPr>
        <w:t>Mobil</w:t>
      </w:r>
      <w:r>
        <w:rPr>
          <w:b/>
        </w:rPr>
        <w:t>ní telefon:</w:t>
      </w:r>
      <w:r w:rsidRPr="00BF072E">
        <w:rPr>
          <w:b/>
        </w:rPr>
        <w:tab/>
      </w:r>
      <w:r w:rsidRPr="00BF072E">
        <w:rPr>
          <w:b/>
        </w:rPr>
        <w:tab/>
      </w:r>
      <w:r w:rsidRPr="00BF072E">
        <w:rPr>
          <w:b/>
        </w:rPr>
        <w:tab/>
      </w:r>
      <w:r w:rsidR="0094568A">
        <w:t>XXXXXXXXXX</w:t>
      </w:r>
      <w:r w:rsidR="0094568A">
        <w:rPr>
          <w:b/>
        </w:rPr>
        <w:t xml:space="preserve"> </w:t>
      </w:r>
    </w:p>
    <w:p w:rsidR="001714C6" w:rsidRPr="001759BF" w:rsidRDefault="001714C6" w:rsidP="001714C6">
      <w:pPr>
        <w:spacing w:before="120" w:line="240" w:lineRule="atLeast"/>
        <w:ind w:left="284"/>
      </w:pPr>
      <w:r>
        <w:rPr>
          <w:b/>
        </w:rPr>
        <w:t>E-mail:</w:t>
      </w:r>
      <w:r>
        <w:tab/>
      </w:r>
      <w:r>
        <w:tab/>
      </w:r>
      <w:r>
        <w:tab/>
      </w:r>
      <w:r>
        <w:rPr>
          <w:b/>
        </w:rPr>
        <w:tab/>
      </w:r>
      <w:r w:rsidR="0094568A">
        <w:t>XXXXXXXXXX</w:t>
      </w:r>
    </w:p>
    <w:p w:rsidR="001714C6" w:rsidRPr="001759BF" w:rsidRDefault="001714C6" w:rsidP="001714C6">
      <w:pPr>
        <w:spacing w:before="120" w:line="240" w:lineRule="atLeast"/>
        <w:ind w:left="284"/>
      </w:pPr>
      <w:r>
        <w:rPr>
          <w:b/>
        </w:rPr>
        <w:t>IČ:</w:t>
      </w:r>
      <w:r>
        <w:rPr>
          <w:b/>
        </w:rPr>
        <w:tab/>
      </w:r>
      <w:r>
        <w:rPr>
          <w:b/>
        </w:rPr>
        <w:tab/>
      </w:r>
      <w:r>
        <w:rPr>
          <w:b/>
        </w:rPr>
        <w:tab/>
      </w:r>
      <w:r>
        <w:rPr>
          <w:b/>
        </w:rPr>
        <w:tab/>
      </w:r>
      <w:r>
        <w:rPr>
          <w:b/>
        </w:rPr>
        <w:tab/>
      </w:r>
      <w:r>
        <w:t>65886330</w:t>
      </w:r>
    </w:p>
    <w:p w:rsidR="001714C6" w:rsidRDefault="001714C6" w:rsidP="001714C6">
      <w:pPr>
        <w:spacing w:before="120" w:line="240" w:lineRule="atLeast"/>
        <w:ind w:left="284"/>
        <w:rPr>
          <w:b/>
        </w:rPr>
      </w:pPr>
      <w:r>
        <w:rPr>
          <w:b/>
        </w:rPr>
        <w:t>DIČ:</w:t>
      </w:r>
      <w:r>
        <w:rPr>
          <w:b/>
        </w:rPr>
        <w:tab/>
      </w:r>
      <w:r>
        <w:rPr>
          <w:b/>
        </w:rPr>
        <w:tab/>
      </w:r>
      <w:r>
        <w:rPr>
          <w:b/>
        </w:rPr>
        <w:tab/>
      </w:r>
      <w:r>
        <w:rPr>
          <w:b/>
        </w:rPr>
        <w:tab/>
      </w:r>
      <w:r>
        <w:t>CZ65886330</w:t>
      </w:r>
    </w:p>
    <w:p w:rsidR="001714C6" w:rsidRPr="00314E48" w:rsidRDefault="001714C6" w:rsidP="001714C6">
      <w:pPr>
        <w:spacing w:before="120" w:line="240" w:lineRule="atLeast"/>
        <w:ind w:left="284"/>
      </w:pPr>
      <w:r>
        <w:rPr>
          <w:b/>
        </w:rPr>
        <w:t>Bankovní spojení:</w:t>
      </w:r>
      <w:r>
        <w:rPr>
          <w:b/>
        </w:rPr>
        <w:tab/>
      </w:r>
      <w:r>
        <w:rPr>
          <w:b/>
        </w:rPr>
        <w:tab/>
      </w:r>
      <w:r>
        <w:rPr>
          <w:b/>
        </w:rPr>
        <w:tab/>
      </w:r>
      <w:r w:rsidR="004F621F">
        <w:t>Komerční banka, Bruntál</w:t>
      </w:r>
    </w:p>
    <w:p w:rsidR="001714C6" w:rsidRPr="00BF072E" w:rsidRDefault="001714C6" w:rsidP="001714C6">
      <w:pPr>
        <w:spacing w:before="120" w:line="240" w:lineRule="atLeast"/>
        <w:ind w:left="284"/>
      </w:pPr>
      <w:r>
        <w:rPr>
          <w:b/>
        </w:rPr>
        <w:t xml:space="preserve">Číslo účtu: </w:t>
      </w:r>
      <w:r>
        <w:rPr>
          <w:b/>
        </w:rPr>
        <w:tab/>
      </w:r>
      <w:r>
        <w:rPr>
          <w:b/>
        </w:rPr>
        <w:tab/>
      </w:r>
      <w:r>
        <w:rPr>
          <w:b/>
        </w:rPr>
        <w:tab/>
      </w:r>
      <w:r>
        <w:rPr>
          <w:b/>
        </w:rPr>
        <w:tab/>
      </w:r>
      <w:r w:rsidR="0094568A">
        <w:t>XXXXXXXXXX</w:t>
      </w:r>
    </w:p>
    <w:p w:rsidR="001714C6" w:rsidRPr="00BF072E" w:rsidRDefault="001714C6" w:rsidP="001714C6">
      <w:pPr>
        <w:spacing w:before="120" w:line="240" w:lineRule="atLeast"/>
        <w:jc w:val="center"/>
      </w:pPr>
    </w:p>
    <w:p w:rsidR="001714C6" w:rsidRDefault="001714C6" w:rsidP="001714C6">
      <w:pPr>
        <w:spacing w:before="120"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II. Výchozí podklady a údaje</w:t>
      </w:r>
    </w:p>
    <w:p w:rsidR="001714C6" w:rsidRPr="003B27C0" w:rsidRDefault="001714C6" w:rsidP="001714C6"/>
    <w:p w:rsidR="001714C6" w:rsidRDefault="001714C6" w:rsidP="001714C6">
      <w:pPr>
        <w:numPr>
          <w:ilvl w:val="0"/>
          <w:numId w:val="7"/>
        </w:numPr>
        <w:tabs>
          <w:tab w:val="left" w:pos="709"/>
        </w:tabs>
        <w:spacing w:before="120" w:line="240" w:lineRule="atLeast"/>
        <w:ind w:hanging="720"/>
      </w:pPr>
      <w:r>
        <w:t xml:space="preserve">Předmětem této smlouvy je komplexní zajištění technického dozoru stavebníka (dále jen TDS) a koordinátora bezpečnosti a ochrany zdraví při práci na staveništi (dále jen koordinátor BOZP) </w:t>
      </w:r>
    </w:p>
    <w:p w:rsidR="001714C6" w:rsidRDefault="001714C6" w:rsidP="001714C6">
      <w:pPr>
        <w:numPr>
          <w:ilvl w:val="0"/>
          <w:numId w:val="7"/>
        </w:numPr>
        <w:tabs>
          <w:tab w:val="left" w:pos="709"/>
        </w:tabs>
        <w:spacing w:before="120" w:line="240" w:lineRule="atLeast"/>
        <w:ind w:hanging="720"/>
      </w:pPr>
      <w:r>
        <w:lastRenderedPageBreak/>
        <w:t xml:space="preserve">Výchozí údaje </w:t>
      </w:r>
    </w:p>
    <w:p w:rsidR="0000527B" w:rsidRPr="0000527B" w:rsidRDefault="001714C6"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Název stavby:</w:t>
      </w:r>
      <w:r w:rsidRPr="0000527B">
        <w:rPr>
          <w:rFonts w:ascii="Times New Roman" w:eastAsia="Times New Roman" w:hAnsi="Times New Roman"/>
          <w:sz w:val="20"/>
          <w:szCs w:val="20"/>
          <w:lang w:eastAsia="cs-CZ"/>
        </w:rPr>
        <w:tab/>
      </w:r>
      <w:r w:rsidR="00952D61">
        <w:rPr>
          <w:rFonts w:ascii="Times New Roman" w:eastAsia="Times New Roman" w:hAnsi="Times New Roman"/>
          <w:sz w:val="20"/>
          <w:szCs w:val="20"/>
          <w:lang w:eastAsia="cs-CZ"/>
        </w:rPr>
        <w:t>M</w:t>
      </w:r>
      <w:r w:rsidR="002D7221" w:rsidRPr="0000527B">
        <w:rPr>
          <w:rFonts w:ascii="Times New Roman" w:eastAsia="Times New Roman" w:hAnsi="Times New Roman"/>
          <w:sz w:val="20"/>
          <w:szCs w:val="20"/>
          <w:lang w:eastAsia="cs-CZ"/>
        </w:rPr>
        <w:t xml:space="preserve">Š Bruntál, </w:t>
      </w:r>
      <w:r w:rsidR="00952D61">
        <w:rPr>
          <w:rFonts w:ascii="Times New Roman" w:eastAsia="Times New Roman" w:hAnsi="Times New Roman"/>
          <w:sz w:val="20"/>
          <w:szCs w:val="20"/>
          <w:lang w:eastAsia="cs-CZ"/>
        </w:rPr>
        <w:t>Pionýrská 9</w:t>
      </w:r>
      <w:r w:rsidR="002D7221" w:rsidRPr="0000527B">
        <w:rPr>
          <w:rFonts w:ascii="Times New Roman" w:eastAsia="Times New Roman" w:hAnsi="Times New Roman"/>
          <w:sz w:val="20"/>
          <w:szCs w:val="20"/>
          <w:lang w:eastAsia="cs-CZ"/>
        </w:rPr>
        <w:t xml:space="preserve"> – Rekonstrukce kuchyně</w:t>
      </w:r>
    </w:p>
    <w:p w:rsidR="002D7221" w:rsidRPr="0000527B" w:rsidRDefault="0000527B"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 xml:space="preserve"> </w:t>
      </w:r>
      <w:r w:rsidRPr="0000527B">
        <w:rPr>
          <w:rFonts w:ascii="Times New Roman" w:eastAsia="Times New Roman" w:hAnsi="Times New Roman"/>
          <w:sz w:val="20"/>
          <w:szCs w:val="20"/>
          <w:lang w:eastAsia="cs-CZ"/>
        </w:rPr>
        <w:tab/>
        <w:t>dle veřejné zakázky část „</w:t>
      </w:r>
      <w:proofErr w:type="spellStart"/>
      <w:r w:rsidR="002D7221" w:rsidRPr="0000527B">
        <w:rPr>
          <w:rFonts w:ascii="Times New Roman" w:eastAsia="Times New Roman" w:hAnsi="Times New Roman"/>
          <w:sz w:val="20"/>
          <w:szCs w:val="20"/>
          <w:lang w:eastAsia="cs-CZ"/>
        </w:rPr>
        <w:t>Gastrotechnologie</w:t>
      </w:r>
      <w:proofErr w:type="spellEnd"/>
      <w:r w:rsidRPr="0000527B">
        <w:rPr>
          <w:rFonts w:ascii="Times New Roman" w:eastAsia="Times New Roman" w:hAnsi="Times New Roman"/>
          <w:sz w:val="20"/>
          <w:szCs w:val="20"/>
          <w:lang w:eastAsia="cs-CZ"/>
        </w:rPr>
        <w:t>“ a část „Stavba“</w:t>
      </w:r>
    </w:p>
    <w:p w:rsidR="002D7221" w:rsidRPr="0000527B" w:rsidRDefault="002D7221"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p>
    <w:p w:rsidR="002D7221" w:rsidRPr="0000527B" w:rsidRDefault="001714C6"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Místo stavby:</w:t>
      </w:r>
      <w:r w:rsidRPr="0000527B">
        <w:rPr>
          <w:rFonts w:ascii="Times New Roman" w:eastAsia="Times New Roman" w:hAnsi="Times New Roman"/>
          <w:sz w:val="20"/>
          <w:szCs w:val="20"/>
          <w:lang w:eastAsia="cs-CZ"/>
        </w:rPr>
        <w:tab/>
      </w:r>
      <w:r w:rsidR="00952D61">
        <w:rPr>
          <w:rFonts w:ascii="Times New Roman" w:eastAsia="Times New Roman" w:hAnsi="Times New Roman"/>
          <w:sz w:val="20"/>
          <w:szCs w:val="20"/>
          <w:lang w:eastAsia="cs-CZ"/>
        </w:rPr>
        <w:t>Mateřská</w:t>
      </w:r>
      <w:r w:rsidR="002D7221" w:rsidRPr="0000527B">
        <w:rPr>
          <w:rFonts w:ascii="Times New Roman" w:eastAsia="Times New Roman" w:hAnsi="Times New Roman"/>
          <w:sz w:val="20"/>
          <w:szCs w:val="20"/>
          <w:lang w:eastAsia="cs-CZ"/>
        </w:rPr>
        <w:t xml:space="preserve"> škol</w:t>
      </w:r>
      <w:r w:rsidR="002D34FD">
        <w:rPr>
          <w:rFonts w:ascii="Times New Roman" w:eastAsia="Times New Roman" w:hAnsi="Times New Roman"/>
          <w:sz w:val="20"/>
          <w:szCs w:val="20"/>
          <w:lang w:eastAsia="cs-CZ"/>
        </w:rPr>
        <w:t>a</w:t>
      </w:r>
      <w:r w:rsidR="002D7221" w:rsidRPr="0000527B">
        <w:rPr>
          <w:rFonts w:ascii="Times New Roman" w:eastAsia="Times New Roman" w:hAnsi="Times New Roman"/>
          <w:sz w:val="20"/>
          <w:szCs w:val="20"/>
          <w:lang w:eastAsia="cs-CZ"/>
        </w:rPr>
        <w:t xml:space="preserve"> Bruntál, </w:t>
      </w:r>
      <w:r w:rsidR="00952D61">
        <w:rPr>
          <w:rFonts w:ascii="Times New Roman" w:eastAsia="Times New Roman" w:hAnsi="Times New Roman"/>
          <w:sz w:val="20"/>
          <w:szCs w:val="20"/>
          <w:lang w:eastAsia="cs-CZ"/>
        </w:rPr>
        <w:t>Pionýrská 9</w:t>
      </w:r>
      <w:r w:rsidR="002D7221" w:rsidRPr="0000527B">
        <w:rPr>
          <w:rFonts w:ascii="Times New Roman" w:eastAsia="Times New Roman" w:hAnsi="Times New Roman"/>
          <w:sz w:val="20"/>
          <w:szCs w:val="20"/>
          <w:lang w:eastAsia="cs-CZ"/>
        </w:rPr>
        <w:t xml:space="preserve">, adresa: </w:t>
      </w:r>
      <w:r w:rsidR="00952D61">
        <w:rPr>
          <w:rFonts w:ascii="Times New Roman" w:eastAsia="Times New Roman" w:hAnsi="Times New Roman"/>
          <w:sz w:val="20"/>
          <w:szCs w:val="20"/>
          <w:lang w:eastAsia="cs-CZ"/>
        </w:rPr>
        <w:t>Pionýrská 9</w:t>
      </w:r>
      <w:r w:rsidR="002D7221" w:rsidRPr="0000527B">
        <w:rPr>
          <w:rFonts w:ascii="Times New Roman" w:eastAsia="Times New Roman" w:hAnsi="Times New Roman"/>
          <w:sz w:val="20"/>
          <w:szCs w:val="20"/>
          <w:lang w:eastAsia="cs-CZ"/>
        </w:rPr>
        <w:t>, 792 01 Bruntál</w:t>
      </w:r>
      <w:r w:rsidR="002D34FD" w:rsidRPr="002D34FD">
        <w:rPr>
          <w:rFonts w:ascii="Times New Roman" w:eastAsia="Times New Roman" w:hAnsi="Times New Roman"/>
          <w:sz w:val="20"/>
          <w:szCs w:val="20"/>
          <w:lang w:eastAsia="cs-CZ"/>
        </w:rPr>
        <w:t xml:space="preserve">, Parcela č. </w:t>
      </w:r>
      <w:r w:rsidR="00952D61">
        <w:rPr>
          <w:rFonts w:ascii="Times New Roman" w:eastAsia="Times New Roman" w:hAnsi="Times New Roman"/>
          <w:sz w:val="20"/>
          <w:szCs w:val="20"/>
          <w:lang w:eastAsia="cs-CZ"/>
        </w:rPr>
        <w:t>1773</w:t>
      </w:r>
      <w:r w:rsidR="002D34FD">
        <w:rPr>
          <w:rFonts w:ascii="Times New Roman" w:eastAsia="Times New Roman" w:hAnsi="Times New Roman"/>
          <w:sz w:val="20"/>
          <w:szCs w:val="20"/>
          <w:lang w:eastAsia="cs-CZ"/>
        </w:rPr>
        <w:t xml:space="preserve">, </w:t>
      </w:r>
      <w:proofErr w:type="spellStart"/>
      <w:r w:rsidR="002D34FD">
        <w:rPr>
          <w:rFonts w:ascii="Times New Roman" w:eastAsia="Times New Roman" w:hAnsi="Times New Roman"/>
          <w:sz w:val="20"/>
          <w:szCs w:val="20"/>
          <w:lang w:eastAsia="cs-CZ"/>
        </w:rPr>
        <w:t>k.ú</w:t>
      </w:r>
      <w:proofErr w:type="spellEnd"/>
      <w:r w:rsidR="002D34FD">
        <w:rPr>
          <w:rFonts w:ascii="Times New Roman" w:eastAsia="Times New Roman" w:hAnsi="Times New Roman"/>
          <w:sz w:val="20"/>
          <w:szCs w:val="20"/>
          <w:lang w:eastAsia="cs-CZ"/>
        </w:rPr>
        <w:t>. Bruntál-město</w:t>
      </w:r>
    </w:p>
    <w:p w:rsidR="001714C6" w:rsidRPr="0000527B" w:rsidRDefault="001714C6" w:rsidP="0035714C">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Investor:</w:t>
      </w:r>
      <w:r w:rsidRPr="0000527B">
        <w:rPr>
          <w:rFonts w:ascii="Times New Roman" w:eastAsia="Times New Roman" w:hAnsi="Times New Roman"/>
          <w:sz w:val="20"/>
          <w:szCs w:val="20"/>
          <w:lang w:eastAsia="cs-CZ"/>
        </w:rPr>
        <w:tab/>
        <w:t xml:space="preserve">Město Bruntál, </w:t>
      </w:r>
      <w:r w:rsidR="0000527B">
        <w:rPr>
          <w:rFonts w:ascii="Times New Roman" w:eastAsia="Times New Roman" w:hAnsi="Times New Roman"/>
          <w:sz w:val="20"/>
          <w:szCs w:val="20"/>
          <w:lang w:eastAsia="cs-CZ"/>
        </w:rPr>
        <w:t xml:space="preserve">IČO 00295892, </w:t>
      </w:r>
      <w:r w:rsidR="002D7221" w:rsidRPr="0000527B">
        <w:rPr>
          <w:rFonts w:ascii="Times New Roman" w:eastAsia="Times New Roman" w:hAnsi="Times New Roman"/>
          <w:sz w:val="20"/>
          <w:szCs w:val="20"/>
          <w:lang w:eastAsia="cs-CZ"/>
        </w:rPr>
        <w:t>Nádražní 20, 792 01 Bruntál</w:t>
      </w:r>
    </w:p>
    <w:p w:rsidR="001714C6" w:rsidRPr="0000527B" w:rsidRDefault="001714C6" w:rsidP="002D34FD">
      <w:pPr>
        <w:tabs>
          <w:tab w:val="left" w:pos="1276"/>
          <w:tab w:val="left" w:pos="3119"/>
        </w:tabs>
        <w:spacing w:before="0"/>
        <w:ind w:left="3119" w:hanging="2410"/>
        <w:outlineLvl w:val="0"/>
      </w:pPr>
      <w:r>
        <w:t>Projekt. dokumentace:</w:t>
      </w:r>
      <w:r>
        <w:tab/>
      </w:r>
      <w:r w:rsidRPr="00BF0E43">
        <w:t xml:space="preserve">Projektová dokumentace pro provádění stavby je </w:t>
      </w:r>
      <w:r w:rsidRPr="0000527B">
        <w:t xml:space="preserve">zpracovaná </w:t>
      </w:r>
      <w:r w:rsidR="00BF0E43">
        <w:t>společností</w:t>
      </w:r>
      <w:r w:rsidR="002D34FD">
        <w:t xml:space="preserve"> GASTROSEV s r.o., Frýdecká 1237, 739 32 Vratimov, IČ: 25578782</w:t>
      </w:r>
      <w:r w:rsidR="0000527B">
        <w:t xml:space="preserve">. </w:t>
      </w:r>
      <w:r w:rsidR="0035714C" w:rsidRPr="00BF0E43">
        <w:t xml:space="preserve">Autorizovaná osoba: </w:t>
      </w:r>
      <w:r w:rsidR="0094568A">
        <w:t>XXXXXXXXXX</w:t>
      </w:r>
      <w:r w:rsidR="0035714C" w:rsidRPr="00BF0E43">
        <w:t xml:space="preserve">, členské číslo ČKAIT </w:t>
      </w:r>
      <w:r w:rsidR="0094568A">
        <w:t>XXXXXXXXXX</w:t>
      </w:r>
      <w:bookmarkStart w:id="0" w:name="_GoBack"/>
      <w:bookmarkEnd w:id="0"/>
      <w:r w:rsidR="0035714C" w:rsidRPr="00BF0E43">
        <w:t>, autorizovaný inženýr pro pozemní stavby.</w:t>
      </w:r>
      <w:r w:rsidRPr="00BF0E43">
        <w:t xml:space="preserve"> </w:t>
      </w:r>
    </w:p>
    <w:p w:rsidR="001714C6" w:rsidRPr="00D803B8" w:rsidRDefault="001714C6" w:rsidP="001714C6">
      <w:pPr>
        <w:tabs>
          <w:tab w:val="left" w:pos="3119"/>
        </w:tabs>
        <w:spacing w:before="120"/>
        <w:ind w:left="3119" w:hanging="2410"/>
        <w:outlineLvl w:val="0"/>
        <w:rPr>
          <w:bCs/>
          <w:color w:val="000000"/>
          <w:szCs w:val="24"/>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III. Předmět plnění</w:t>
      </w:r>
    </w:p>
    <w:p w:rsidR="001714C6" w:rsidRDefault="001714C6" w:rsidP="001714C6">
      <w:pPr>
        <w:spacing w:before="120" w:line="240" w:lineRule="atLeast"/>
      </w:pPr>
    </w:p>
    <w:p w:rsidR="001714C6" w:rsidRPr="0083371F" w:rsidRDefault="001714C6" w:rsidP="001714C6">
      <w:pPr>
        <w:widowControl/>
        <w:numPr>
          <w:ilvl w:val="0"/>
          <w:numId w:val="8"/>
        </w:numPr>
        <w:spacing w:after="120"/>
        <w:ind w:hanging="720"/>
      </w:pPr>
      <w:r>
        <w:t>Příkazník</w:t>
      </w:r>
      <w:r w:rsidRPr="0083371F">
        <w:t xml:space="preserve"> se touto smlouvou zavazuje, že v rozsahu dojednaném v této smlouvě a za podmínek v ní uvedených vykoná pro </w:t>
      </w:r>
      <w:r>
        <w:t>příkazce</w:t>
      </w:r>
      <w:r w:rsidRPr="0083371F">
        <w:t>, na jeho účet a jeho jménem následujíc</w:t>
      </w:r>
      <w:r>
        <w:t>í činnosti:</w:t>
      </w:r>
    </w:p>
    <w:p w:rsidR="001714C6" w:rsidRDefault="001714C6" w:rsidP="001714C6">
      <w:pPr>
        <w:widowControl/>
        <w:numPr>
          <w:ilvl w:val="0"/>
          <w:numId w:val="14"/>
        </w:numPr>
      </w:pPr>
      <w:r w:rsidRPr="0083371F">
        <w:t xml:space="preserve">činnost technického dozoru </w:t>
      </w:r>
      <w:r>
        <w:t>stavebníka</w:t>
      </w:r>
      <w:r w:rsidRPr="0083371F">
        <w:t xml:space="preserve"> (dále jen „TD</w:t>
      </w:r>
      <w:r>
        <w:t>S</w:t>
      </w:r>
      <w:r w:rsidRPr="0083371F">
        <w:t>“),</w:t>
      </w:r>
    </w:p>
    <w:p w:rsidR="001714C6" w:rsidRDefault="001714C6" w:rsidP="001714C6">
      <w:pPr>
        <w:widowControl/>
        <w:numPr>
          <w:ilvl w:val="0"/>
          <w:numId w:val="14"/>
        </w:numPr>
        <w:spacing w:before="0"/>
      </w:pPr>
      <w:r>
        <w:t>činnost koordinátora BOZP na staveništi (dále jen „koordinátor BOZP“)</w:t>
      </w:r>
    </w:p>
    <w:p w:rsidR="001714C6" w:rsidRDefault="001714C6" w:rsidP="001714C6">
      <w:pPr>
        <w:widowControl/>
        <w:numPr>
          <w:ilvl w:val="0"/>
          <w:numId w:val="8"/>
        </w:numPr>
        <w:shd w:val="solid" w:color="FFFFFF" w:fill="auto"/>
        <w:spacing w:before="120" w:line="240" w:lineRule="atLeast"/>
        <w:ind w:hanging="720"/>
      </w:pPr>
      <w:r>
        <w:rPr>
          <w:b/>
        </w:rPr>
        <w:t>Obsah a vymezení činnosti TDS</w:t>
      </w:r>
    </w:p>
    <w:p w:rsidR="001714C6" w:rsidRPr="00AE7F00" w:rsidRDefault="001714C6" w:rsidP="001714C6">
      <w:pPr>
        <w:numPr>
          <w:ilvl w:val="0"/>
          <w:numId w:val="17"/>
        </w:numPr>
        <w:ind w:left="1049" w:hanging="340"/>
      </w:pPr>
      <w:r w:rsidRPr="00AE7F00">
        <w:t xml:space="preserve">Výkon </w:t>
      </w:r>
      <w:r>
        <w:t xml:space="preserve">činnosti </w:t>
      </w:r>
      <w:r w:rsidRPr="00AE7F00">
        <w:t xml:space="preserve">technického dozoru </w:t>
      </w:r>
      <w:r>
        <w:t>stavebníka</w:t>
      </w:r>
      <w:r w:rsidRPr="00AE7F00">
        <w:t xml:space="preserve"> v průběhu výstavby, organizace a vedení kontrolních dnů stavby včetně vyhotovení a rozeslání zápisu zúčastněným stranám dle pokynů </w:t>
      </w:r>
      <w:r>
        <w:t>stavebníka</w:t>
      </w:r>
      <w:r w:rsidRPr="00AE7F00">
        <w:t>.</w:t>
      </w:r>
    </w:p>
    <w:p w:rsidR="001714C6" w:rsidRPr="00AE7F00" w:rsidRDefault="001714C6" w:rsidP="001714C6">
      <w:pPr>
        <w:numPr>
          <w:ilvl w:val="0"/>
          <w:numId w:val="17"/>
        </w:numPr>
        <w:ind w:left="1049" w:hanging="340"/>
      </w:pPr>
      <w:r w:rsidRPr="00AE7F00">
        <w:t>Organizace a příprava podkladů pro předání staveniště zhotoviteli</w:t>
      </w:r>
      <w:r>
        <w:t>.</w:t>
      </w:r>
    </w:p>
    <w:p w:rsidR="001714C6" w:rsidRPr="00AE7F00" w:rsidRDefault="001714C6" w:rsidP="001714C6">
      <w:pPr>
        <w:numPr>
          <w:ilvl w:val="0"/>
          <w:numId w:val="17"/>
        </w:numPr>
        <w:ind w:left="1049" w:hanging="340"/>
      </w:pPr>
      <w:r w:rsidRPr="00AE7F00">
        <w:t>Dozor nad technickou kvalitou prováděných prací, kontrola souladu prováděných prací s platnou projektovou dokumentací</w:t>
      </w:r>
      <w:r>
        <w:t>.</w:t>
      </w:r>
    </w:p>
    <w:p w:rsidR="001714C6" w:rsidRPr="00AE7F00" w:rsidRDefault="001714C6" w:rsidP="001714C6">
      <w:pPr>
        <w:numPr>
          <w:ilvl w:val="0"/>
          <w:numId w:val="17"/>
        </w:numPr>
        <w:ind w:left="1049" w:hanging="340"/>
      </w:pPr>
      <w:r w:rsidRPr="00AE7F00">
        <w:t>Projednávání případných změn v projektu stavby s projektantem a zhotovitelem stavby, které nezvyšují náklady stavby, neprodlužují lhůtu výstavby a nezhoršují parametry stavby. Ostatní dodatky a změny předkládat s</w:t>
      </w:r>
      <w:r>
        <w:t> </w:t>
      </w:r>
      <w:r w:rsidRPr="00AE7F00">
        <w:t>vlastním vyjádřením investorovi k rozhodnutí.</w:t>
      </w:r>
    </w:p>
    <w:p w:rsidR="001714C6" w:rsidRPr="00AE7F00" w:rsidRDefault="001714C6" w:rsidP="001714C6">
      <w:pPr>
        <w:numPr>
          <w:ilvl w:val="0"/>
          <w:numId w:val="17"/>
        </w:numPr>
        <w:ind w:left="1049" w:hanging="340"/>
      </w:pPr>
      <w:r w:rsidRPr="00AE7F00">
        <w:t xml:space="preserve">Bezodkladné informování </w:t>
      </w:r>
      <w:r>
        <w:t>stavebníka</w:t>
      </w:r>
      <w:r w:rsidRPr="00AE7F00">
        <w:t xml:space="preserve"> o všech závažných okolnostech týkajících se výstavby. </w:t>
      </w:r>
    </w:p>
    <w:p w:rsidR="001714C6" w:rsidRPr="00AE7F00" w:rsidRDefault="001714C6" w:rsidP="001714C6">
      <w:pPr>
        <w:numPr>
          <w:ilvl w:val="0"/>
          <w:numId w:val="17"/>
        </w:numPr>
        <w:ind w:left="1049" w:hanging="340"/>
      </w:pPr>
      <w:r w:rsidRPr="00AE7F00">
        <w:t xml:space="preserve">Kontrola a přejímání těch částí dodávek, které budou v dalším postupu výstavby zakryty, sledování řádného vykonávání předepsaných zkoušek materiálu, konstrukcí a prací. Okamžité informování </w:t>
      </w:r>
      <w:r>
        <w:t>stavebníka</w:t>
      </w:r>
      <w:r w:rsidRPr="00AE7F00">
        <w:t xml:space="preserve"> při zpoždění provádění díla oproti harmonogramu.</w:t>
      </w:r>
    </w:p>
    <w:p w:rsidR="001714C6" w:rsidRPr="00AE7F00" w:rsidRDefault="001714C6" w:rsidP="001714C6">
      <w:pPr>
        <w:numPr>
          <w:ilvl w:val="0"/>
          <w:numId w:val="17"/>
        </w:numPr>
        <w:ind w:left="1049" w:hanging="340"/>
      </w:pPr>
      <w:r w:rsidRPr="00AE7F00">
        <w:t>Sledování a kontrola řádného vedení stavebního a montážního deníku včetně příslušných zápisů do nich. Pravidelné předávání informací o stavbě odpovědným pracovníkům.</w:t>
      </w:r>
    </w:p>
    <w:p w:rsidR="001714C6" w:rsidRPr="00AE7F00" w:rsidRDefault="001714C6" w:rsidP="001714C6">
      <w:pPr>
        <w:numPr>
          <w:ilvl w:val="0"/>
          <w:numId w:val="17"/>
        </w:numPr>
        <w:ind w:left="1049" w:hanging="340"/>
      </w:pPr>
      <w:r w:rsidRPr="00AE7F00">
        <w:t>Sledování řádného provádění předepsaných a dohodnutých zkoušek materiálů, konstrukcí a prací zhotovitelem stavby, kontrola jejich výsledků a vyžadování dokladů prokazujících kvalitu prováděných prací a dodávek (certifikáty, atesty, protokoly apod.). Kontrola těch částí a dodávek, které budou v dalším postupu zakryt</w:t>
      </w:r>
      <w:r>
        <w:t>y</w:t>
      </w:r>
      <w:r w:rsidRPr="00AE7F00">
        <w:t xml:space="preserve"> nebo se stanou nepřístupnými, vedení fotodokumentace, popř. video záznamů nebo digitálních záznamů.</w:t>
      </w:r>
    </w:p>
    <w:p w:rsidR="001714C6" w:rsidRPr="00AE7F00" w:rsidRDefault="001714C6" w:rsidP="001714C6">
      <w:pPr>
        <w:numPr>
          <w:ilvl w:val="0"/>
          <w:numId w:val="17"/>
        </w:numPr>
        <w:ind w:left="1049" w:hanging="340"/>
      </w:pPr>
      <w:r>
        <w:t>Kontrola a p</w:t>
      </w:r>
      <w:r w:rsidRPr="00AE7F00">
        <w:t>otvrzování věcné správnosti účetních dokladů a jejich souladu se stanoveným platebním kalendářem</w:t>
      </w:r>
      <w:r>
        <w:t xml:space="preserve"> </w:t>
      </w:r>
      <w:r w:rsidRPr="00AE7F00">
        <w:t xml:space="preserve">a rozpočtem od zhotovitele stavby k proplacení </w:t>
      </w:r>
      <w:r>
        <w:t>stavebníkem</w:t>
      </w:r>
      <w:r w:rsidRPr="00AE7F00">
        <w:t xml:space="preserve">. Sledování a porovnávání nákladů stavby v jejím průběhu s dohodnutou smluvní cenou díla nebo jeho částí. </w:t>
      </w:r>
    </w:p>
    <w:p w:rsidR="001714C6" w:rsidRPr="00AE7F00" w:rsidRDefault="001714C6" w:rsidP="001714C6">
      <w:pPr>
        <w:numPr>
          <w:ilvl w:val="0"/>
          <w:numId w:val="17"/>
        </w:numPr>
        <w:ind w:left="1049" w:hanging="340"/>
      </w:pPr>
      <w:r w:rsidRPr="00AE7F00">
        <w:t>Kontrola postupu prací podle harmonogramu stavby, stanovených uzlových bodů</w:t>
      </w:r>
      <w:r>
        <w:t>, termínů stavební připravenosti</w:t>
      </w:r>
      <w:r w:rsidRPr="00AE7F00">
        <w:t xml:space="preserve">, měsíční informace o stavu rozestavěnosti díla s vyčíslením hodnoty dosud provedených prací. </w:t>
      </w:r>
    </w:p>
    <w:p w:rsidR="001714C6" w:rsidRPr="00AE7F00" w:rsidRDefault="001714C6" w:rsidP="001714C6">
      <w:pPr>
        <w:numPr>
          <w:ilvl w:val="0"/>
          <w:numId w:val="17"/>
        </w:numPr>
        <w:ind w:left="1049" w:hanging="340"/>
      </w:pPr>
      <w:r w:rsidRPr="00AE7F00">
        <w:t xml:space="preserve">Spolupráce s pracovníky </w:t>
      </w:r>
      <w:r>
        <w:t>zhotovitele</w:t>
      </w:r>
      <w:r w:rsidRPr="00AE7F00">
        <w:t xml:space="preserve"> při vykonávání opatření na odvrácení nebo omezení škod při ohrožení stavby živelnými pohromami. </w:t>
      </w:r>
    </w:p>
    <w:p w:rsidR="001714C6" w:rsidRPr="00AE7F00" w:rsidRDefault="001714C6" w:rsidP="001714C6">
      <w:pPr>
        <w:numPr>
          <w:ilvl w:val="0"/>
          <w:numId w:val="17"/>
        </w:numPr>
        <w:ind w:left="1049" w:hanging="340"/>
      </w:pPr>
      <w:r w:rsidRPr="00AE7F00">
        <w:t>Organizace a účast na přejímacím řízení dokončené stavby včetně účasti na případných dílčích přejímkách</w:t>
      </w:r>
      <w:r>
        <w:t xml:space="preserve"> </w:t>
      </w:r>
      <w:r w:rsidRPr="00AE7F00">
        <w:t>a</w:t>
      </w:r>
      <w:r>
        <w:t> </w:t>
      </w:r>
      <w:r w:rsidRPr="00AE7F00">
        <w:t>závěrečném zápisu o přejímce stavby. Soustředění všech dokladů, revizních zpráv, atestů zařízení, komplexních zkoušek a dalších dokladů stanovených ve stavebním povolení</w:t>
      </w:r>
      <w:r>
        <w:t xml:space="preserve"> </w:t>
      </w:r>
      <w:r w:rsidRPr="00AE7F00">
        <w:t>a</w:t>
      </w:r>
      <w:r>
        <w:t xml:space="preserve"> nutných pro převzetí stavby a následné kolaudace. </w:t>
      </w:r>
    </w:p>
    <w:p w:rsidR="001714C6" w:rsidRPr="00AE7F00" w:rsidRDefault="001714C6" w:rsidP="001714C6">
      <w:pPr>
        <w:numPr>
          <w:ilvl w:val="0"/>
          <w:numId w:val="17"/>
        </w:numPr>
        <w:ind w:left="1049" w:hanging="340"/>
      </w:pPr>
      <w:r w:rsidRPr="00AE7F00">
        <w:t xml:space="preserve">Organizace a účast na předání dokončené stavby nebo její části </w:t>
      </w:r>
      <w:r>
        <w:t>stavebníkovi</w:t>
      </w:r>
      <w:r w:rsidRPr="00AE7F00">
        <w:t xml:space="preserve"> a uživateli, kontrola odstraňování případných vad a nedodělků zjištěných při přejímce v dohodnutých termínech. </w:t>
      </w:r>
    </w:p>
    <w:p w:rsidR="001714C6" w:rsidRPr="00AE7F00" w:rsidRDefault="001714C6" w:rsidP="001714C6">
      <w:pPr>
        <w:numPr>
          <w:ilvl w:val="0"/>
          <w:numId w:val="17"/>
        </w:numPr>
        <w:ind w:left="1049" w:hanging="340"/>
      </w:pPr>
      <w:r w:rsidRPr="00AE7F00">
        <w:lastRenderedPageBreak/>
        <w:t>Zajištění péče o systematické doplňování dokumentace,(tj. kontroly, zda zhotovitel stavby průběžně doplňuje – zakresluje do určeného výtisku odsouhlasené projektové dokumentace veškeré schválené změny, k</w:t>
      </w:r>
      <w:r>
        <w:t> </w:t>
      </w:r>
      <w:r w:rsidRPr="00AE7F00">
        <w:t>nimž</w:t>
      </w:r>
      <w:r>
        <w:t xml:space="preserve"> </w:t>
      </w:r>
      <w:r w:rsidRPr="00AE7F00">
        <w:t>v</w:t>
      </w:r>
      <w:r>
        <w:t> </w:t>
      </w:r>
      <w:r w:rsidRPr="00AE7F00">
        <w:t xml:space="preserve">průběhu realizace díla došlo), podle které se stavba realizuje a evidenci dokumentace dokončených částí stavby (výkresy skutečného provedení stavby). </w:t>
      </w:r>
    </w:p>
    <w:p w:rsidR="001714C6" w:rsidRPr="00AE7F00" w:rsidRDefault="001714C6" w:rsidP="001714C6">
      <w:pPr>
        <w:numPr>
          <w:ilvl w:val="0"/>
          <w:numId w:val="17"/>
        </w:numPr>
        <w:ind w:left="1049" w:hanging="340"/>
      </w:pPr>
      <w:r w:rsidRPr="00AE7F00">
        <w:t xml:space="preserve">Zajišťování projednání dodatků a změn projektu, které nezvyšují náklady stavebního objektu nebo provozního souboru, neprodlužují lhůtu výstavby a nezhoršují parametry stavby, nebo vedou k úsporám. </w:t>
      </w:r>
    </w:p>
    <w:p w:rsidR="001714C6" w:rsidRDefault="001714C6" w:rsidP="001714C6">
      <w:pPr>
        <w:numPr>
          <w:ilvl w:val="0"/>
          <w:numId w:val="17"/>
        </w:numPr>
        <w:ind w:left="1049" w:hanging="340"/>
      </w:pPr>
      <w:r w:rsidRPr="00F07787">
        <w:t xml:space="preserve">Upozorňuje zhotovitele stavby na zjištěné nedostatky v prováděných pracích, požaduje </w:t>
      </w:r>
      <w:r>
        <w:t>s</w:t>
      </w:r>
      <w:r w:rsidRPr="00F07787">
        <w:t>jednání nápravy a</w:t>
      </w:r>
      <w:r>
        <w:t> </w:t>
      </w:r>
      <w:r w:rsidRPr="00F07787">
        <w:t>v</w:t>
      </w:r>
      <w:r>
        <w:t> </w:t>
      </w:r>
      <w:r w:rsidRPr="00F07787">
        <w:t>případě ohrožení zdraví nebo majetku je oprávněn nařídit zhotoviteli stavby zastavení prací</w:t>
      </w:r>
      <w:r>
        <w:t>.</w:t>
      </w:r>
    </w:p>
    <w:p w:rsidR="001714C6" w:rsidRPr="00F07787" w:rsidRDefault="001714C6" w:rsidP="001714C6">
      <w:pPr>
        <w:numPr>
          <w:ilvl w:val="0"/>
          <w:numId w:val="17"/>
        </w:numPr>
        <w:ind w:left="1049" w:hanging="340"/>
      </w:pPr>
      <w:r w:rsidRPr="00F07787">
        <w:t xml:space="preserve">Neprodleně informuje </w:t>
      </w:r>
      <w:r>
        <w:t>stavebníka</w:t>
      </w:r>
      <w:r w:rsidRPr="00F07787">
        <w:t xml:space="preserve"> o všech závažných okolnostech, které se vyskytly v průběhu realizace stavby. </w:t>
      </w:r>
    </w:p>
    <w:p w:rsidR="001714C6" w:rsidRPr="00AE7F00" w:rsidRDefault="001714C6" w:rsidP="001714C6">
      <w:pPr>
        <w:numPr>
          <w:ilvl w:val="0"/>
          <w:numId w:val="17"/>
        </w:numPr>
        <w:ind w:left="1049" w:hanging="340"/>
      </w:pPr>
      <w:r w:rsidRPr="00AE7F00">
        <w:t>Kontrolování věcné a cenové správnosti objemů provedených prací, potvrzuje protokoly skutečně provedených prací, jejich soulad s rozpočtem stavby (s položkami oceněného výkazu výměr), úplnosti oceňovacích podkladů</w:t>
      </w:r>
      <w:r>
        <w:t xml:space="preserve"> </w:t>
      </w:r>
      <w:r w:rsidRPr="00AE7F00">
        <w:t>a</w:t>
      </w:r>
      <w:r>
        <w:t> </w:t>
      </w:r>
      <w:r w:rsidRPr="00AE7F00">
        <w:t xml:space="preserve">faktur, jejich soulad s podmínkami uvedenými ve smlouvách a jejich předkládání </w:t>
      </w:r>
      <w:r>
        <w:t>stavebníkovi.</w:t>
      </w:r>
      <w:r w:rsidRPr="00AE7F00">
        <w:t xml:space="preserve"> </w:t>
      </w:r>
    </w:p>
    <w:p w:rsidR="001714C6" w:rsidRPr="00AE7F00" w:rsidRDefault="001714C6" w:rsidP="001714C6">
      <w:pPr>
        <w:numPr>
          <w:ilvl w:val="0"/>
          <w:numId w:val="17"/>
        </w:numPr>
        <w:ind w:left="1049" w:hanging="340"/>
      </w:pPr>
      <w:r w:rsidRPr="00AE7F00">
        <w:t>V souladu se smlouvami zajišťuje odevzdání připravené práce dalším zhotovitelům na jejich navazující činnosti; spolupr</w:t>
      </w:r>
      <w:r>
        <w:t>acuje</w:t>
      </w:r>
      <w:r w:rsidRPr="00AE7F00">
        <w:t xml:space="preserve"> s pracovníky (generálního) projektanta zabezpečujícími autorský dozor při zajišťování souladu realizovaných dodávek a prací s projektem. </w:t>
      </w:r>
    </w:p>
    <w:p w:rsidR="001714C6" w:rsidRPr="00AE7F00" w:rsidRDefault="001714C6" w:rsidP="001714C6">
      <w:pPr>
        <w:numPr>
          <w:ilvl w:val="0"/>
          <w:numId w:val="17"/>
        </w:numPr>
        <w:ind w:left="1049" w:hanging="340"/>
      </w:pPr>
      <w:r w:rsidRPr="00AE7F00">
        <w:t>Kontrolu</w:t>
      </w:r>
      <w:r>
        <w:t xml:space="preserve">je </w:t>
      </w:r>
      <w:r w:rsidRPr="00AE7F00">
        <w:t xml:space="preserve">řádné uskladnění materiálů, strojů a konstrukcí. </w:t>
      </w:r>
    </w:p>
    <w:p w:rsidR="001714C6" w:rsidRPr="00AE7F00" w:rsidRDefault="001714C6" w:rsidP="001714C6">
      <w:pPr>
        <w:numPr>
          <w:ilvl w:val="0"/>
          <w:numId w:val="17"/>
        </w:numPr>
        <w:ind w:left="1049" w:hanging="340"/>
      </w:pPr>
      <w:r w:rsidRPr="00AE7F00">
        <w:t xml:space="preserve">V průběhu stavby připravuje podklady pro závěrečné hodnocení stavby. </w:t>
      </w:r>
    </w:p>
    <w:p w:rsidR="001714C6" w:rsidRPr="00AE7F00" w:rsidRDefault="001714C6" w:rsidP="001714C6">
      <w:pPr>
        <w:numPr>
          <w:ilvl w:val="0"/>
          <w:numId w:val="17"/>
        </w:numPr>
        <w:ind w:left="1049" w:hanging="340"/>
      </w:pPr>
      <w:r w:rsidRPr="00AE7F00">
        <w:t>Př</w:t>
      </w:r>
      <w:r>
        <w:t>i</w:t>
      </w:r>
      <w:r w:rsidRPr="00AE7F00">
        <w:t>pravu</w:t>
      </w:r>
      <w:r>
        <w:t>je</w:t>
      </w:r>
      <w:r w:rsidRPr="00AE7F00">
        <w:t xml:space="preserve"> podklad</w:t>
      </w:r>
      <w:r>
        <w:t>y</w:t>
      </w:r>
      <w:r w:rsidRPr="00AE7F00">
        <w:t xml:space="preserve"> pro odevzdání a převzetí stavby nebo jejích částí a účast</w:t>
      </w:r>
      <w:r>
        <w:t xml:space="preserve">ní se </w:t>
      </w:r>
      <w:r w:rsidRPr="00AE7F00">
        <w:t xml:space="preserve">na jednáních o odevzdání </w:t>
      </w:r>
      <w:r>
        <w:br/>
      </w:r>
      <w:r w:rsidRPr="00AE7F00">
        <w:t xml:space="preserve">a převzetí. </w:t>
      </w:r>
    </w:p>
    <w:p w:rsidR="001714C6" w:rsidRPr="00AE7F00" w:rsidRDefault="001714C6" w:rsidP="001714C6">
      <w:pPr>
        <w:numPr>
          <w:ilvl w:val="0"/>
          <w:numId w:val="17"/>
        </w:numPr>
        <w:ind w:left="1049" w:hanging="340"/>
      </w:pPr>
      <w:r>
        <w:t>Kontroluje</w:t>
      </w:r>
      <w:r w:rsidRPr="00AE7F00">
        <w:t xml:space="preserve"> doklad</w:t>
      </w:r>
      <w:r>
        <w:t>y</w:t>
      </w:r>
      <w:r w:rsidRPr="00AE7F00">
        <w:t xml:space="preserve">, které předloží zhotovitel stavby k odevzdání a převzetí dokončené stavby. </w:t>
      </w:r>
    </w:p>
    <w:p w:rsidR="001714C6" w:rsidRPr="00AE7F00" w:rsidRDefault="001714C6" w:rsidP="001714C6">
      <w:pPr>
        <w:numPr>
          <w:ilvl w:val="0"/>
          <w:numId w:val="17"/>
        </w:numPr>
        <w:ind w:left="1049" w:hanging="340"/>
      </w:pPr>
      <w:r w:rsidRPr="00AE7F00">
        <w:t>Kontrolu</w:t>
      </w:r>
      <w:r>
        <w:t>je</w:t>
      </w:r>
      <w:r w:rsidRPr="00AE7F00">
        <w:t xml:space="preserve"> odstraňování vad a nedodělků zjištěných při přebírání v dohodnutých termínech. </w:t>
      </w:r>
    </w:p>
    <w:p w:rsidR="001714C6" w:rsidRPr="00AE7F00" w:rsidRDefault="001714C6" w:rsidP="001714C6">
      <w:pPr>
        <w:numPr>
          <w:ilvl w:val="0"/>
          <w:numId w:val="17"/>
        </w:numPr>
        <w:ind w:left="1049" w:hanging="340"/>
      </w:pPr>
      <w:r w:rsidRPr="00AE7F00">
        <w:t>Účast</w:t>
      </w:r>
      <w:r>
        <w:t>ní se</w:t>
      </w:r>
      <w:r w:rsidRPr="00AE7F00">
        <w:t xml:space="preserve"> na </w:t>
      </w:r>
      <w:r w:rsidRPr="009C1CF2">
        <w:t>kolaudačním řízení</w:t>
      </w:r>
      <w:r>
        <w:t xml:space="preserve"> a </w:t>
      </w:r>
      <w:r w:rsidRPr="00AE7F00">
        <w:t>spolupr</w:t>
      </w:r>
      <w:r>
        <w:t>a</w:t>
      </w:r>
      <w:r w:rsidRPr="00AE7F00">
        <w:t>c</w:t>
      </w:r>
      <w:r>
        <w:t>uje</w:t>
      </w:r>
      <w:r w:rsidRPr="00AE7F00">
        <w:t xml:space="preserve"> při obstarání příslušnýc</w:t>
      </w:r>
      <w:r>
        <w:t>h dokladů pro kolaudační řízení (pokud je vyžadováno).</w:t>
      </w:r>
    </w:p>
    <w:p w:rsidR="001714C6" w:rsidRPr="00AE7F00" w:rsidRDefault="001714C6" w:rsidP="001714C6">
      <w:pPr>
        <w:numPr>
          <w:ilvl w:val="0"/>
          <w:numId w:val="17"/>
        </w:numPr>
        <w:ind w:left="1049" w:hanging="340"/>
      </w:pPr>
      <w:r w:rsidRPr="00AE7F00">
        <w:t xml:space="preserve">Zajišťuje další úkoly vyplývající z uzavřené smlouvy o dílo </w:t>
      </w:r>
      <w:r>
        <w:t>stavebníka (objednatele)</w:t>
      </w:r>
      <w:r w:rsidRPr="00AE7F00">
        <w:t xml:space="preserve"> se zhotovitelem</w:t>
      </w:r>
      <w:r>
        <w:t>.</w:t>
      </w:r>
    </w:p>
    <w:p w:rsidR="001714C6" w:rsidRPr="00AE7F00" w:rsidRDefault="001714C6" w:rsidP="001714C6">
      <w:pPr>
        <w:numPr>
          <w:ilvl w:val="0"/>
          <w:numId w:val="17"/>
        </w:numPr>
        <w:ind w:left="1049" w:hanging="340"/>
      </w:pPr>
      <w:r w:rsidRPr="00AE7F00">
        <w:t>Projedná</w:t>
      </w:r>
      <w:r>
        <w:t>vá</w:t>
      </w:r>
      <w:r w:rsidRPr="00AE7F00">
        <w:t xml:space="preserve"> změn</w:t>
      </w:r>
      <w:r>
        <w:t>y</w:t>
      </w:r>
      <w:r w:rsidRPr="00AE7F00">
        <w:t xml:space="preserve"> a doplňk</w:t>
      </w:r>
      <w:r>
        <w:t>y</w:t>
      </w:r>
      <w:r w:rsidRPr="00AE7F00">
        <w:t xml:space="preserve"> s přísl. orgány státní správy, vč. zajištění platných dokladů nutných pro souhlasná stanoviska potřebných pro realizaci díla. </w:t>
      </w:r>
    </w:p>
    <w:p w:rsidR="001714C6" w:rsidRPr="00AE7F00" w:rsidRDefault="001714C6" w:rsidP="001714C6">
      <w:pPr>
        <w:numPr>
          <w:ilvl w:val="0"/>
          <w:numId w:val="17"/>
        </w:numPr>
        <w:ind w:left="1049" w:hanging="340"/>
      </w:pPr>
      <w:r w:rsidRPr="00AE7F00">
        <w:t>Kontrolu</w:t>
      </w:r>
      <w:r>
        <w:t>je</w:t>
      </w:r>
      <w:r w:rsidRPr="00AE7F00">
        <w:t xml:space="preserve"> a evid</w:t>
      </w:r>
      <w:r>
        <w:t>uje</w:t>
      </w:r>
      <w:r w:rsidRPr="00AE7F00">
        <w:t xml:space="preserve"> dodržování uzavřených majetkoprávních vztahů, popř. jejich případná doplnění, zajiš</w:t>
      </w:r>
      <w:r>
        <w:t>ťuje</w:t>
      </w:r>
      <w:r w:rsidRPr="00AE7F00">
        <w:t xml:space="preserve"> příprav</w:t>
      </w:r>
      <w:r>
        <w:t>u</w:t>
      </w:r>
      <w:r w:rsidRPr="00AE7F00">
        <w:t xml:space="preserve"> pro nově vzniklé vztahy, z důvodu realizace stavby. </w:t>
      </w:r>
    </w:p>
    <w:p w:rsidR="001714C6" w:rsidRPr="00AE7F00" w:rsidRDefault="001714C6" w:rsidP="001714C6">
      <w:pPr>
        <w:numPr>
          <w:ilvl w:val="0"/>
          <w:numId w:val="17"/>
        </w:numPr>
        <w:ind w:left="1049" w:hanging="340"/>
      </w:pPr>
      <w:r w:rsidRPr="00AE7F00">
        <w:t>Kontrolu</w:t>
      </w:r>
      <w:r>
        <w:t>je</w:t>
      </w:r>
      <w:r w:rsidRPr="00AE7F00">
        <w:t xml:space="preserve"> termín</w:t>
      </w:r>
      <w:r>
        <w:t>y</w:t>
      </w:r>
      <w:r w:rsidRPr="00AE7F00">
        <w:t xml:space="preserve"> dle pokynů </w:t>
      </w:r>
      <w:r>
        <w:t>stavebníka</w:t>
      </w:r>
      <w:r w:rsidRPr="00AE7F00">
        <w:t>, zajiš</w:t>
      </w:r>
      <w:r>
        <w:t xml:space="preserve">ťuje </w:t>
      </w:r>
      <w:r w:rsidRPr="00AE7F00">
        <w:t>případn</w:t>
      </w:r>
      <w:r>
        <w:t>á</w:t>
      </w:r>
      <w:r w:rsidRPr="00AE7F00">
        <w:t xml:space="preserve"> prodloužení termínů pro vydaná rozhodnutí nutných pro realizaci a dokončení díla - stavby. </w:t>
      </w:r>
    </w:p>
    <w:p w:rsidR="001714C6" w:rsidRDefault="001714C6" w:rsidP="001714C6">
      <w:pPr>
        <w:numPr>
          <w:ilvl w:val="0"/>
          <w:numId w:val="17"/>
        </w:numPr>
        <w:ind w:left="1049" w:hanging="340"/>
      </w:pPr>
      <w:r>
        <w:t>Provádí e</w:t>
      </w:r>
      <w:r w:rsidRPr="00AE7F00">
        <w:t>videnci a kontrolu záručních a pozáručních závad popř. nedodělků uplatněných u zhotovitele stavby.</w:t>
      </w:r>
    </w:p>
    <w:p w:rsidR="001714C6" w:rsidRPr="00AE7F00" w:rsidRDefault="001714C6" w:rsidP="001714C6">
      <w:pPr>
        <w:numPr>
          <w:ilvl w:val="0"/>
          <w:numId w:val="17"/>
        </w:numPr>
        <w:ind w:left="1049" w:hanging="340"/>
      </w:pPr>
      <w:r>
        <w:t>Provádí organizaci a evidenci kontrolních dnů.</w:t>
      </w:r>
      <w:r w:rsidRPr="00AE7F00">
        <w:t xml:space="preserve"> </w:t>
      </w:r>
      <w:r>
        <w:t>Z každého kontrolního dne vypracovává zápis a pravidelně informuje stavebníka o aktuálním průběhu výstavby formou týdenního vyhodnocení.</w:t>
      </w:r>
    </w:p>
    <w:p w:rsidR="001714C6" w:rsidRPr="00AE7F00" w:rsidRDefault="001714C6" w:rsidP="001714C6">
      <w:pPr>
        <w:numPr>
          <w:ilvl w:val="0"/>
          <w:numId w:val="17"/>
        </w:numPr>
        <w:ind w:left="1049" w:hanging="340"/>
      </w:pPr>
      <w:r>
        <w:t>Provádí d</w:t>
      </w:r>
      <w:r w:rsidRPr="00AE7F00">
        <w:t xml:space="preserve">okumentaci o všech jednáních se třetím subjektem vedených </w:t>
      </w:r>
      <w:r>
        <w:t>stavebníkem,</w:t>
      </w:r>
      <w:r w:rsidRPr="00AE7F00">
        <w:t xml:space="preserve"> nutných k zajištění plynulého průběhu realizace stavby a záruční doby. </w:t>
      </w:r>
    </w:p>
    <w:p w:rsidR="001714C6" w:rsidRDefault="001714C6" w:rsidP="001714C6">
      <w:pPr>
        <w:numPr>
          <w:ilvl w:val="0"/>
          <w:numId w:val="17"/>
        </w:numPr>
        <w:ind w:left="1049" w:hanging="340"/>
      </w:pPr>
      <w:r w:rsidRPr="00AE7F00">
        <w:t>Na základě dokončeného přejímacího řízení a po dohodě s</w:t>
      </w:r>
      <w:r>
        <w:t>e</w:t>
      </w:r>
      <w:r w:rsidRPr="00AE7F00">
        <w:t xml:space="preserve"> </w:t>
      </w:r>
      <w:r>
        <w:t>stavebníkem</w:t>
      </w:r>
      <w:r w:rsidRPr="00AE7F00">
        <w:t xml:space="preserve"> </w:t>
      </w:r>
      <w:r>
        <w:t xml:space="preserve">spolupracuje na vypracování </w:t>
      </w:r>
      <w:r w:rsidRPr="00AE7F00">
        <w:t>žádost</w:t>
      </w:r>
      <w:r>
        <w:t>i</w:t>
      </w:r>
      <w:r w:rsidRPr="00AE7F00">
        <w:t xml:space="preserve"> o kolaudaci stavby</w:t>
      </w:r>
      <w:r>
        <w:t>.</w:t>
      </w:r>
    </w:p>
    <w:p w:rsidR="001714C6" w:rsidRPr="00AE7F00" w:rsidRDefault="001714C6" w:rsidP="001714C6">
      <w:pPr>
        <w:numPr>
          <w:ilvl w:val="0"/>
          <w:numId w:val="17"/>
        </w:numPr>
        <w:ind w:left="1049" w:hanging="340"/>
      </w:pPr>
      <w:r>
        <w:t>Účastní se závěrečné kontrolní prohlídky stavby včetně předložení všech nutných dokladů pro vydání kolaudačního rozhodnutí.</w:t>
      </w:r>
    </w:p>
    <w:p w:rsidR="001714C6" w:rsidRPr="00AE7F00" w:rsidRDefault="001714C6" w:rsidP="001714C6">
      <w:pPr>
        <w:numPr>
          <w:ilvl w:val="0"/>
          <w:numId w:val="17"/>
        </w:numPr>
        <w:ind w:left="1049" w:hanging="340"/>
      </w:pPr>
      <w:r w:rsidRPr="00AE7F00">
        <w:t>Kontrol</w:t>
      </w:r>
      <w:r>
        <w:t>uje</w:t>
      </w:r>
      <w:r w:rsidRPr="00AE7F00">
        <w:t xml:space="preserve"> odstranění závad vyplývajících z</w:t>
      </w:r>
      <w:r>
        <w:t xml:space="preserve"> přejímacího resp. </w:t>
      </w:r>
      <w:r w:rsidRPr="00AE7F00">
        <w:t>kolaudačního řízení, kontrol</w:t>
      </w:r>
      <w:r>
        <w:t>uje</w:t>
      </w:r>
      <w:r w:rsidRPr="00AE7F00">
        <w:t xml:space="preserve"> vyklizení staveniště zhotovitelem stavby. </w:t>
      </w:r>
    </w:p>
    <w:p w:rsidR="001714C6" w:rsidRPr="00AE7F00" w:rsidRDefault="001714C6" w:rsidP="001714C6">
      <w:pPr>
        <w:numPr>
          <w:ilvl w:val="0"/>
          <w:numId w:val="17"/>
        </w:numPr>
        <w:ind w:left="1049" w:hanging="340"/>
      </w:pPr>
      <w:r w:rsidRPr="00AE7F00">
        <w:t>Spolupr</w:t>
      </w:r>
      <w:r>
        <w:t xml:space="preserve">acuje </w:t>
      </w:r>
      <w:r w:rsidRPr="00AE7F00">
        <w:t>s uživatelem díla při uplatňování a projednávání reklamačních závad s</w:t>
      </w:r>
      <w:r>
        <w:t>e zhotovitelem</w:t>
      </w:r>
      <w:r w:rsidRPr="00AE7F00">
        <w:t xml:space="preserve"> díla po celou dobu záruční lhůty. </w:t>
      </w:r>
    </w:p>
    <w:p w:rsidR="001714C6" w:rsidRPr="00AE7F00" w:rsidRDefault="001714C6" w:rsidP="001714C6">
      <w:pPr>
        <w:numPr>
          <w:ilvl w:val="0"/>
          <w:numId w:val="17"/>
        </w:numPr>
        <w:ind w:left="1049" w:hanging="340"/>
      </w:pPr>
      <w:r w:rsidRPr="00AE7F00">
        <w:t xml:space="preserve">Dále pak </w:t>
      </w:r>
      <w:r>
        <w:t xml:space="preserve">má </w:t>
      </w:r>
      <w:r w:rsidRPr="00AE7F00">
        <w:t xml:space="preserve">povinnost předávat neprodleně po ukončení </w:t>
      </w:r>
      <w:r>
        <w:t xml:space="preserve">akce </w:t>
      </w:r>
      <w:r w:rsidRPr="00AE7F00">
        <w:t xml:space="preserve">podklady pro její závěrečné vyhodnocení: </w:t>
      </w:r>
    </w:p>
    <w:p w:rsidR="001714C6" w:rsidRPr="00AE7F00" w:rsidRDefault="001714C6" w:rsidP="001714C6">
      <w:pPr>
        <w:numPr>
          <w:ilvl w:val="0"/>
          <w:numId w:val="18"/>
        </w:numPr>
        <w:ind w:left="1418" w:hanging="340"/>
      </w:pPr>
      <w:r w:rsidRPr="00AE7F00">
        <w:t xml:space="preserve">popis průběhu akce a její vyhodnocení, </w:t>
      </w:r>
    </w:p>
    <w:p w:rsidR="001714C6" w:rsidRPr="00AE7F00" w:rsidRDefault="001714C6" w:rsidP="001714C6">
      <w:pPr>
        <w:numPr>
          <w:ilvl w:val="0"/>
          <w:numId w:val="18"/>
        </w:numPr>
        <w:ind w:left="1418" w:hanging="340"/>
      </w:pPr>
      <w:r w:rsidRPr="00AE7F00">
        <w:t xml:space="preserve">kopie všech proplacených faktur, </w:t>
      </w:r>
    </w:p>
    <w:p w:rsidR="001714C6" w:rsidRPr="00AE7F00" w:rsidRDefault="001714C6" w:rsidP="001714C6">
      <w:pPr>
        <w:numPr>
          <w:ilvl w:val="0"/>
          <w:numId w:val="18"/>
        </w:numPr>
        <w:ind w:left="1418" w:hanging="340"/>
      </w:pPr>
      <w:r w:rsidRPr="00AE7F00">
        <w:t xml:space="preserve">kopie kolaudačního rozhodnutí v případě, že bylo na akci vydáno, </w:t>
      </w:r>
    </w:p>
    <w:p w:rsidR="001714C6" w:rsidRPr="00AE7F00" w:rsidRDefault="001714C6" w:rsidP="001714C6">
      <w:pPr>
        <w:numPr>
          <w:ilvl w:val="0"/>
          <w:numId w:val="18"/>
        </w:numPr>
        <w:ind w:left="1418" w:hanging="340"/>
      </w:pPr>
      <w:r w:rsidRPr="00AE7F00">
        <w:t xml:space="preserve">kopie zápisu z převzetí prací, dodávky nebo služby, </w:t>
      </w:r>
    </w:p>
    <w:p w:rsidR="001714C6" w:rsidRDefault="001714C6" w:rsidP="001714C6">
      <w:pPr>
        <w:numPr>
          <w:ilvl w:val="0"/>
          <w:numId w:val="18"/>
        </w:numPr>
        <w:ind w:left="1418" w:hanging="340"/>
      </w:pPr>
      <w:r w:rsidRPr="00AE7F00">
        <w:t xml:space="preserve">případně další přílohy včetně jejich seznamu. </w:t>
      </w:r>
    </w:p>
    <w:p w:rsidR="001714C6" w:rsidRDefault="001714C6" w:rsidP="001714C6">
      <w:pPr>
        <w:numPr>
          <w:ilvl w:val="0"/>
          <w:numId w:val="17"/>
        </w:numPr>
        <w:ind w:left="1049" w:hanging="340"/>
      </w:pPr>
      <w:r w:rsidRPr="009D5912">
        <w:t xml:space="preserve">Uvedené činnosti zahrnují všechny činnosti nutné k provedení technického dozoru </w:t>
      </w:r>
      <w:r>
        <w:t>stavebníka</w:t>
      </w:r>
      <w:r w:rsidRPr="009D5912">
        <w:t>. Pokud nejsou některé činnosti zahrnuté ve výše uvedeném výčtu, má se za to, že jsou jeho obsahem, pakliže jsou povinně vykonávány na základě právního předpisu.</w:t>
      </w:r>
    </w:p>
    <w:p w:rsidR="001714C6" w:rsidRDefault="001714C6" w:rsidP="001714C6">
      <w:pPr>
        <w:widowControl/>
        <w:numPr>
          <w:ilvl w:val="0"/>
          <w:numId w:val="8"/>
        </w:numPr>
        <w:shd w:val="solid" w:color="FFFFFF" w:fill="auto"/>
        <w:spacing w:before="120" w:line="240" w:lineRule="atLeast"/>
        <w:ind w:hanging="720"/>
      </w:pPr>
      <w:r>
        <w:rPr>
          <w:b/>
        </w:rPr>
        <w:lastRenderedPageBreak/>
        <w:t>Obsah a vymezení činnosti koordinátora BOZP</w:t>
      </w:r>
    </w:p>
    <w:p w:rsidR="001714C6" w:rsidRPr="00974E30" w:rsidRDefault="001714C6" w:rsidP="001714C6">
      <w:pPr>
        <w:numPr>
          <w:ilvl w:val="0"/>
          <w:numId w:val="15"/>
        </w:numPr>
        <w:ind w:left="1049" w:hanging="340"/>
      </w:pPr>
      <w:r>
        <w:t xml:space="preserve">Výkon </w:t>
      </w:r>
      <w:r w:rsidRPr="00974E30">
        <w:t>činnost</w:t>
      </w:r>
      <w:r>
        <w:t>i</w:t>
      </w:r>
      <w:r w:rsidRPr="00974E30">
        <w:t xml:space="preserve"> koordinátora </w:t>
      </w:r>
      <w:r>
        <w:t>BOZP</w:t>
      </w:r>
      <w:r w:rsidRPr="00974E30">
        <w:t xml:space="preserve">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w:t>
      </w:r>
      <w:r>
        <w:t> Sb.</w:t>
      </w:r>
      <w:r w:rsidRPr="00974E30">
        <w:t>“).</w:t>
      </w:r>
    </w:p>
    <w:p w:rsidR="001714C6" w:rsidRPr="00974E30" w:rsidRDefault="001714C6" w:rsidP="001714C6">
      <w:pPr>
        <w:numPr>
          <w:ilvl w:val="0"/>
          <w:numId w:val="15"/>
        </w:numPr>
        <w:ind w:left="1049" w:hanging="340"/>
      </w:pPr>
      <w:r w:rsidRPr="00974E30">
        <w:t>Příkazník pro příkazce v rámci výkonu činnosti koordinátora BOZP dle odstavce 1 tohoto článku smlouvy provede a zajistí zejména níže uvedené činnosti:</w:t>
      </w:r>
    </w:p>
    <w:p w:rsidR="001714C6" w:rsidRDefault="001714C6" w:rsidP="001714C6">
      <w:pPr>
        <w:numPr>
          <w:ilvl w:val="0"/>
          <w:numId w:val="16"/>
        </w:numPr>
        <w:ind w:left="1333" w:hanging="284"/>
      </w:pPr>
      <w:r w:rsidRPr="00974E30">
        <w:t>zajistí, aby před zahájením prací na staveništi byl zpracován plán bezpečnosti a ochrany zdraví při práci na staveništi, (pokud mu budou 8 dnů před zahájením prací předány veškeré potřebné doklady od zhotovitel</w:t>
      </w:r>
      <w:r>
        <w:t>e a jeho subdodavatelů</w:t>
      </w:r>
      <w:r w:rsidRPr="00974E30">
        <w:t xml:space="preserve"> – zejména technologické postupy prací s časovým harmonogramem prací a</w:t>
      </w:r>
      <w:r>
        <w:t> </w:t>
      </w:r>
      <w:r w:rsidRPr="00974E30">
        <w:t>bezpečnostní rizika všech dodavatelů stavby, kterou je povinen zhotovitel předat koordinátorovi BOZP na staveništi)</w:t>
      </w:r>
      <w:r>
        <w:t>,</w:t>
      </w:r>
    </w:p>
    <w:p w:rsidR="001714C6" w:rsidRPr="00974E30" w:rsidRDefault="001714C6" w:rsidP="001714C6">
      <w:pPr>
        <w:numPr>
          <w:ilvl w:val="0"/>
          <w:numId w:val="16"/>
        </w:numPr>
        <w:ind w:left="1333" w:hanging="284"/>
      </w:pPr>
      <w:r>
        <w:t>vypracuje pro příkazce (stavebníka) oznámení o zahájení prací při realizaci stavby, dle přílohy č. 4 k nařízení vlády č. 591/2006 Sb., které je stavebník povinen doručit oblastnímu inspektorátu práce 8 dnů před předáním staveniště,</w:t>
      </w:r>
    </w:p>
    <w:p w:rsidR="001714C6" w:rsidRPr="00974E30" w:rsidRDefault="001714C6" w:rsidP="001714C6">
      <w:pPr>
        <w:numPr>
          <w:ilvl w:val="0"/>
          <w:numId w:val="16"/>
        </w:numPr>
        <w:ind w:left="1333" w:hanging="284"/>
      </w:pPr>
      <w:r w:rsidRPr="00974E30">
        <w:t>informuje všechny dotčené zhotovitele stavby o bezpečnostních rizicích, která vznikla na staveništi během postupu prací,</w:t>
      </w:r>
    </w:p>
    <w:p w:rsidR="001714C6" w:rsidRPr="00974E30" w:rsidRDefault="001714C6" w:rsidP="001714C6">
      <w:pPr>
        <w:numPr>
          <w:ilvl w:val="0"/>
          <w:numId w:val="16"/>
        </w:numPr>
        <w:ind w:left="1333" w:hanging="284"/>
      </w:pPr>
      <w:r>
        <w:t>p</w:t>
      </w:r>
      <w:r w:rsidRPr="00974E30">
        <w:t>růběžně sleduje provádění prací na staveništi</w:t>
      </w:r>
      <w:r>
        <w:t xml:space="preserve"> s ohledem na zpracovaný plán bezpečnosti a </w:t>
      </w:r>
      <w:r w:rsidRPr="00974E30">
        <w:t xml:space="preserve">ochrany zdraví při práci na staveništi </w:t>
      </w:r>
      <w:r>
        <w:t xml:space="preserve">a </w:t>
      </w:r>
      <w:r w:rsidRPr="00974E30">
        <w:t>upozorňuje zhotovitele stavby na nedostatky v uplatňování požadavků na bezpečnost a ochranu zdraví při práci</w:t>
      </w:r>
      <w:r>
        <w:t>,</w:t>
      </w:r>
      <w:r w:rsidRPr="00974E30">
        <w:t xml:space="preserve"> zjištěné na pracovišti převzatém zhotovitelem stavby a</w:t>
      </w:r>
      <w:r>
        <w:t> </w:t>
      </w:r>
      <w:r w:rsidRPr="00974E30">
        <w:t xml:space="preserve">vyžaduje </w:t>
      </w:r>
      <w:r>
        <w:t xml:space="preserve">bez zbytečného odkladu </w:t>
      </w:r>
      <w:r w:rsidRPr="00974E30">
        <w:t>zjednání nápravy; k tomu je oprávněn navrhovat přiměřená opatření,</w:t>
      </w:r>
    </w:p>
    <w:p w:rsidR="001714C6" w:rsidRDefault="001714C6" w:rsidP="001714C6">
      <w:pPr>
        <w:numPr>
          <w:ilvl w:val="0"/>
          <w:numId w:val="16"/>
        </w:numPr>
        <w:ind w:left="1333" w:hanging="284"/>
      </w:pPr>
      <w:r w:rsidRPr="00974E30">
        <w:t>provádí zápisy o zjištěných nedostatcích v bezpečnosti a ochraně zdraví při práci na staveništi, na něž prokazatelně upozornil zhotovitele, a dále zapisuje údaje o tom, zda a jakým způsobem byly tyto nedostatky odstraněny</w:t>
      </w:r>
      <w:r>
        <w:t>.</w:t>
      </w:r>
    </w:p>
    <w:p w:rsidR="001714C6" w:rsidRPr="00974E30" w:rsidRDefault="001714C6" w:rsidP="001714C6">
      <w:pPr>
        <w:numPr>
          <w:ilvl w:val="0"/>
          <w:numId w:val="16"/>
        </w:numPr>
        <w:ind w:left="1333" w:hanging="284"/>
      </w:pPr>
      <w:r w:rsidRPr="00974E30">
        <w:t xml:space="preserve">oznamuje </w:t>
      </w:r>
      <w:r>
        <w:t>stavebníkovi</w:t>
      </w:r>
      <w:r w:rsidRPr="00974E30">
        <w:t xml:space="preserve"> případy podle bodu </w:t>
      </w:r>
      <w:r>
        <w:t>c.</w:t>
      </w:r>
      <w:r w:rsidRPr="00974E30">
        <w:t xml:space="preserve"> tohoto odstavce, nebyla-li zhotovitelem stavby neprodleně přijata přiměřená opatření ke zjednání nápravy,</w:t>
      </w:r>
    </w:p>
    <w:p w:rsidR="001714C6" w:rsidRPr="00974E30" w:rsidRDefault="001714C6" w:rsidP="001714C6">
      <w:pPr>
        <w:numPr>
          <w:ilvl w:val="0"/>
          <w:numId w:val="16"/>
        </w:numPr>
        <w:ind w:left="1333" w:hanging="284"/>
      </w:pPr>
      <w:r w:rsidRPr="00974E30">
        <w:t>koordinuje spolupráci zhotovitelů nebo osob jimi pověřených při přijímání opatření k zajištění bezpečnosti a</w:t>
      </w:r>
      <w:r>
        <w:t> </w:t>
      </w:r>
      <w:r w:rsidRPr="00974E30">
        <w:t>ochrany zdraví při práci se zřetelem na povahu stavby a na všeobecné zásady prevence rizik a činnosti prováděné na staveništi současně v těsné návaznosti, s cílem chránit zdraví fyzických osob, zabraňovat pracovním úrazům a předcházet vzniku nemocí z povolání,</w:t>
      </w:r>
    </w:p>
    <w:p w:rsidR="001714C6" w:rsidRPr="00974E30" w:rsidRDefault="001714C6" w:rsidP="001714C6">
      <w:pPr>
        <w:numPr>
          <w:ilvl w:val="0"/>
          <w:numId w:val="16"/>
        </w:numPr>
        <w:ind w:left="1333" w:hanging="284"/>
      </w:pPr>
      <w:r w:rsidRPr="00974E30">
        <w:t>dává podněty a na vyžádání zhotovitele doporučuje technická řešení nebo opatření k zajištění bezpečnosti a</w:t>
      </w:r>
      <w:r>
        <w:t> </w:t>
      </w:r>
      <w:r w:rsidRPr="00974E30">
        <w:t>ochrany zdraví při práci pro stanovení pracovních nebo technologických postupů a plánování bezpečného provádění prací, které se s ohledem na věcné a časové vazby při realizaci stavby uskuteční nebo na sebe budou bezprostředně navazovat,</w:t>
      </w:r>
    </w:p>
    <w:p w:rsidR="001714C6" w:rsidRDefault="001714C6" w:rsidP="001714C6">
      <w:pPr>
        <w:numPr>
          <w:ilvl w:val="0"/>
          <w:numId w:val="16"/>
        </w:numPr>
        <w:ind w:left="1333" w:hanging="284"/>
      </w:pPr>
      <w:r w:rsidRPr="00974E30">
        <w:t>spolupracuje při stanovení času potřebného k bezpečnému provádění jednotlivých prací nebo činností,</w:t>
      </w:r>
    </w:p>
    <w:p w:rsidR="001714C6" w:rsidRPr="00974E30" w:rsidRDefault="001714C6" w:rsidP="001714C6">
      <w:pPr>
        <w:numPr>
          <w:ilvl w:val="0"/>
          <w:numId w:val="16"/>
        </w:numPr>
        <w:ind w:left="1333" w:hanging="284"/>
      </w:pPr>
      <w:r>
        <w:t>kontroluje označení staveniště, zveřejnění a aktualizaci oznámení o zahájení prací na viditelném místě u vstupu na staveniště, a to po celou dobu provádění prací, až do doby předání stavby do užívání,</w:t>
      </w:r>
    </w:p>
    <w:p w:rsidR="001714C6" w:rsidRPr="00974E30" w:rsidRDefault="001714C6" w:rsidP="001714C6">
      <w:pPr>
        <w:numPr>
          <w:ilvl w:val="0"/>
          <w:numId w:val="16"/>
        </w:numPr>
        <w:ind w:left="1333" w:hanging="284"/>
      </w:pPr>
      <w:r w:rsidRPr="00974E30">
        <w:t>kontroluje zabezpečení obvodu staveniště, včetně vstupu a vjezdu na staveniště s cílem zamezit vstup</w:t>
      </w:r>
      <w:r>
        <w:t>u</w:t>
      </w:r>
      <w:r w:rsidRPr="00974E30">
        <w:t xml:space="preserve"> nepovolaným osobám,</w:t>
      </w:r>
    </w:p>
    <w:p w:rsidR="001714C6" w:rsidRPr="00974E30" w:rsidRDefault="001714C6" w:rsidP="001714C6">
      <w:pPr>
        <w:numPr>
          <w:ilvl w:val="0"/>
          <w:numId w:val="16"/>
        </w:numPr>
        <w:ind w:left="1333" w:hanging="284"/>
      </w:pPr>
      <w:r w:rsidRPr="00974E30">
        <w:t xml:space="preserve">vede databázi závad zjištěných při své činnosti včetně zpracování </w:t>
      </w:r>
      <w:r>
        <w:t xml:space="preserve">průkazné </w:t>
      </w:r>
      <w:r w:rsidRPr="00974E30">
        <w:t>fotodokumentace,</w:t>
      </w:r>
    </w:p>
    <w:p w:rsidR="001714C6" w:rsidRPr="00974E30" w:rsidRDefault="001714C6" w:rsidP="001714C6">
      <w:pPr>
        <w:numPr>
          <w:ilvl w:val="0"/>
          <w:numId w:val="16"/>
        </w:numPr>
        <w:ind w:left="1333" w:hanging="284"/>
      </w:pPr>
      <w:r w:rsidRPr="00974E30">
        <w:t>spolupracuje se zástupci zaměstnanců pro oblast bezpečnosti a ochrany zdraví při práci a s příslušnými odborovými organizacemi, popřípadě s fyzickou osobou provádějící technický dozor stavebníka,</w:t>
      </w:r>
    </w:p>
    <w:p w:rsidR="001714C6" w:rsidRPr="00974E30" w:rsidRDefault="001714C6" w:rsidP="001714C6">
      <w:pPr>
        <w:numPr>
          <w:ilvl w:val="0"/>
          <w:numId w:val="16"/>
        </w:numPr>
        <w:ind w:left="1333" w:hanging="284"/>
      </w:pPr>
      <w:r w:rsidRPr="00974E30">
        <w:t>navrhuje termíny kontrolních dnů k dodržování plánů bezpečnosti na staveništi za účasti zhotovitelů nebo osob jím pověřených a organizuje jejich konání,</w:t>
      </w:r>
    </w:p>
    <w:p w:rsidR="001714C6" w:rsidRPr="00974E30" w:rsidRDefault="001714C6" w:rsidP="001714C6">
      <w:pPr>
        <w:numPr>
          <w:ilvl w:val="0"/>
          <w:numId w:val="16"/>
        </w:numPr>
        <w:ind w:left="1333" w:hanging="284"/>
      </w:pPr>
      <w:r w:rsidRPr="00974E30">
        <w:t>v případě potřeby zajišťuje aktualizaci plánu bezpečnosti a ochrany zdraví při práci na staveništi,</w:t>
      </w:r>
    </w:p>
    <w:p w:rsidR="001714C6" w:rsidRDefault="001714C6" w:rsidP="001714C6">
      <w:pPr>
        <w:numPr>
          <w:ilvl w:val="0"/>
          <w:numId w:val="16"/>
        </w:numPr>
        <w:ind w:left="1333" w:hanging="284"/>
      </w:pPr>
      <w:r w:rsidRPr="00974E30">
        <w:t>vede bezpečnostní deník, do kterého jsou zaznamenávány veškeré skutečnosti týkající se bezpečnosti a</w:t>
      </w:r>
      <w:r>
        <w:t> </w:t>
      </w:r>
      <w:r w:rsidRPr="00974E30">
        <w:t>ochrany zdraví při práci na staveništi, zejména pak tyto skutečnosti: seznámení s plánem BOZP na staveništi, zápisy z pravidelných kontrolních dnů BOZP na staveništi, nedostatky zjištěné při pochůzkách na stavbě včetně uložení opatření k nápravě, oznámení o nepřijetí uložených opatření k nápravě, koordinace s</w:t>
      </w:r>
      <w:r>
        <w:t> </w:t>
      </w:r>
      <w:r w:rsidRPr="00974E30">
        <w:t>techniky BOZP jednotlivých zhotovitelů, koordinace činností jednotlivých zhotovitelů s cílem vyloučení bezpečnostních kolizí, kontrola dodržování čistoty a pořádku na staveništi,</w:t>
      </w:r>
    </w:p>
    <w:p w:rsidR="001714C6" w:rsidRDefault="001714C6" w:rsidP="001714C6">
      <w:pPr>
        <w:numPr>
          <w:ilvl w:val="0"/>
          <w:numId w:val="16"/>
        </w:numPr>
        <w:ind w:left="1333" w:hanging="284"/>
      </w:pPr>
      <w:r w:rsidRPr="00974E30">
        <w:t xml:space="preserve">koordinátor bude provádět kontrolní činnost na staveništi </w:t>
      </w:r>
      <w:r>
        <w:t>alespoň 1</w:t>
      </w:r>
      <w:r w:rsidRPr="00974E30">
        <w:t xml:space="preserve">x </w:t>
      </w:r>
      <w:r w:rsidR="0000527B">
        <w:t xml:space="preserve">v </w:t>
      </w:r>
      <w:proofErr w:type="gramStart"/>
      <w:r w:rsidR="0000527B">
        <w:t>týdnu - 1x</w:t>
      </w:r>
      <w:proofErr w:type="gramEnd"/>
      <w:r w:rsidR="0000527B">
        <w:t xml:space="preserve"> za 14 dní </w:t>
      </w:r>
      <w:r w:rsidRPr="00974E30">
        <w:t>dle vlastního uvážení a potřeby stavby tak, aby nedocházelo k porušování předpisů, vztahujících se k bezpečnosti práce.</w:t>
      </w:r>
    </w:p>
    <w:p w:rsidR="001714C6" w:rsidRPr="00974E30" w:rsidRDefault="001714C6" w:rsidP="001714C6">
      <w:pPr>
        <w:numPr>
          <w:ilvl w:val="0"/>
          <w:numId w:val="16"/>
        </w:numPr>
        <w:ind w:left="1333" w:hanging="284"/>
      </w:pPr>
      <w:r>
        <w:lastRenderedPageBreak/>
        <w:t>písemné výstupy ze své činnosti předloží koordinátor BOZP 1x měsíčně a po ukončení stavby ve formě závěrečného zhodnocení</w:t>
      </w:r>
    </w:p>
    <w:p w:rsidR="001714C6" w:rsidRPr="00974E30" w:rsidRDefault="001714C6" w:rsidP="001714C6">
      <w:pPr>
        <w:ind w:left="1049" w:hanging="340"/>
      </w:pPr>
      <w:r>
        <w:t>3.</w:t>
      </w:r>
      <w:r>
        <w:tab/>
      </w:r>
      <w:r w:rsidRPr="009D5912">
        <w:t xml:space="preserve">Uvedené činnosti zahrnují všechny činnosti nutné k provedení </w:t>
      </w:r>
      <w:r>
        <w:t>koordinátora BOZP na staveništi</w:t>
      </w:r>
      <w:r w:rsidRPr="009D5912">
        <w:t>. Pokud nejsou některé činnosti zahrnuté ve výše uvedeném výčtu, má se za to, že jsou jeho obsahem, pakliže jsou povinně vykonávány na základě právního předpisu</w:t>
      </w:r>
      <w:r>
        <w:t>.</w:t>
      </w:r>
    </w:p>
    <w:p w:rsidR="001714C6" w:rsidRPr="009D5912" w:rsidRDefault="001714C6" w:rsidP="001714C6">
      <w:pPr>
        <w:pStyle w:val="Odstavecseseznamem"/>
        <w:autoSpaceDE w:val="0"/>
        <w:autoSpaceDN w:val="0"/>
        <w:adjustRightInd w:val="0"/>
        <w:spacing w:after="120" w:line="240" w:lineRule="auto"/>
        <w:ind w:left="1049" w:hanging="340"/>
        <w:rPr>
          <w:rFonts w:ascii="Times New Roman" w:hAnsi="Times New Roman"/>
          <w:color w:val="000000"/>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IV. Doba plnění</w:t>
      </w:r>
    </w:p>
    <w:p w:rsidR="001714C6" w:rsidRPr="0083371F" w:rsidRDefault="001714C6" w:rsidP="001714C6">
      <w:pPr>
        <w:tabs>
          <w:tab w:val="left" w:pos="709"/>
        </w:tabs>
        <w:spacing w:before="120" w:line="240" w:lineRule="atLeast"/>
        <w:ind w:left="709" w:hanging="567"/>
        <w:rPr>
          <w:b/>
        </w:rPr>
      </w:pPr>
    </w:p>
    <w:p w:rsidR="00787203" w:rsidRPr="00A27982" w:rsidRDefault="001714C6" w:rsidP="00842184">
      <w:pPr>
        <w:pStyle w:val="nazev"/>
        <w:numPr>
          <w:ilvl w:val="0"/>
          <w:numId w:val="9"/>
        </w:numPr>
        <w:ind w:hanging="720"/>
        <w:jc w:val="both"/>
        <w:rPr>
          <w:b w:val="0"/>
          <w:bCs w:val="0"/>
          <w:sz w:val="20"/>
          <w:szCs w:val="20"/>
          <w:u w:val="none"/>
        </w:rPr>
      </w:pPr>
      <w:r w:rsidRPr="00A27982">
        <w:rPr>
          <w:b w:val="0"/>
          <w:bCs w:val="0"/>
          <w:sz w:val="20"/>
          <w:szCs w:val="20"/>
          <w:u w:val="none"/>
        </w:rPr>
        <w:t>Příkazník bude provádět sjednanou činnost v rozsahu čl. III. této smlouvy ode dne zahájení zhotovování díla, až do úplného zhotovení díla uvedeného v čl. III. této smlouvy, resp. splnění veškerých povinností dle čl. III. této sml</w:t>
      </w:r>
      <w:r w:rsidR="00787203" w:rsidRPr="00A27982">
        <w:rPr>
          <w:b w:val="0"/>
          <w:bCs w:val="0"/>
          <w:sz w:val="20"/>
          <w:szCs w:val="20"/>
          <w:u w:val="none"/>
        </w:rPr>
        <w:t>ouvy. Předpoklad provádění díla:</w:t>
      </w:r>
    </w:p>
    <w:p w:rsidR="00787203" w:rsidRPr="00A27982" w:rsidRDefault="00787203" w:rsidP="00842184">
      <w:pPr>
        <w:pStyle w:val="nazev"/>
        <w:ind w:left="720"/>
        <w:jc w:val="both"/>
        <w:rPr>
          <w:b w:val="0"/>
          <w:color w:val="000000"/>
          <w:sz w:val="20"/>
          <w:szCs w:val="20"/>
          <w:u w:val="none"/>
        </w:rPr>
      </w:pPr>
      <w:r w:rsidRPr="00A27982">
        <w:rPr>
          <w:b w:val="0"/>
          <w:bCs w:val="0"/>
          <w:sz w:val="20"/>
          <w:szCs w:val="20"/>
          <w:u w:val="none"/>
        </w:rPr>
        <w:t xml:space="preserve">Termín zahájení díla: dnem </w:t>
      </w:r>
      <w:r w:rsidRPr="00A27982">
        <w:rPr>
          <w:b w:val="0"/>
          <w:color w:val="000000"/>
          <w:sz w:val="20"/>
          <w:szCs w:val="20"/>
          <w:u w:val="none"/>
        </w:rPr>
        <w:t xml:space="preserve">písemného předání a převzetí staveniště (předpoklad </w:t>
      </w:r>
      <w:r w:rsidR="0053792F">
        <w:rPr>
          <w:b w:val="0"/>
          <w:color w:val="000000"/>
          <w:sz w:val="20"/>
          <w:szCs w:val="20"/>
          <w:u w:val="none"/>
        </w:rPr>
        <w:t>15</w:t>
      </w:r>
      <w:r w:rsidR="00FE093C">
        <w:rPr>
          <w:b w:val="0"/>
          <w:color w:val="000000"/>
          <w:sz w:val="20"/>
          <w:szCs w:val="20"/>
          <w:u w:val="none"/>
        </w:rPr>
        <w:t>.6.202</w:t>
      </w:r>
      <w:r w:rsidR="0053792F">
        <w:rPr>
          <w:b w:val="0"/>
          <w:color w:val="000000"/>
          <w:sz w:val="20"/>
          <w:szCs w:val="20"/>
          <w:u w:val="none"/>
        </w:rPr>
        <w:t>4</w:t>
      </w:r>
      <w:r w:rsidRPr="00A27982">
        <w:rPr>
          <w:b w:val="0"/>
          <w:color w:val="000000"/>
          <w:sz w:val="20"/>
          <w:szCs w:val="20"/>
          <w:u w:val="none"/>
        </w:rPr>
        <w:t>)</w:t>
      </w:r>
      <w:r w:rsidR="00842184" w:rsidRPr="00A27982">
        <w:rPr>
          <w:b w:val="0"/>
          <w:color w:val="000000"/>
          <w:sz w:val="20"/>
          <w:szCs w:val="20"/>
          <w:u w:val="none"/>
        </w:rPr>
        <w:t>.</w:t>
      </w:r>
    </w:p>
    <w:p w:rsidR="00787203" w:rsidRPr="00842184" w:rsidRDefault="00787203" w:rsidP="00842184">
      <w:pPr>
        <w:pStyle w:val="nazev"/>
        <w:ind w:left="720"/>
        <w:jc w:val="both"/>
        <w:rPr>
          <w:b w:val="0"/>
          <w:bCs w:val="0"/>
          <w:sz w:val="20"/>
          <w:szCs w:val="20"/>
          <w:u w:val="none"/>
        </w:rPr>
      </w:pPr>
      <w:r w:rsidRPr="00A27982">
        <w:rPr>
          <w:b w:val="0"/>
          <w:color w:val="000000"/>
          <w:sz w:val="20"/>
          <w:szCs w:val="20"/>
          <w:u w:val="none"/>
        </w:rPr>
        <w:t>Termín dokončení a předání díla (dokončení stavebních prací): nejpozději do</w:t>
      </w:r>
      <w:r w:rsidR="00B661AA">
        <w:rPr>
          <w:b w:val="0"/>
          <w:color w:val="000000"/>
          <w:sz w:val="20"/>
          <w:szCs w:val="20"/>
          <w:u w:val="none"/>
        </w:rPr>
        <w:t>17</w:t>
      </w:r>
      <w:r w:rsidRPr="00A27982">
        <w:rPr>
          <w:b w:val="0"/>
          <w:color w:val="000000"/>
          <w:sz w:val="20"/>
          <w:szCs w:val="20"/>
          <w:u w:val="none"/>
        </w:rPr>
        <w:t xml:space="preserve"> týdnů od písemného</w:t>
      </w:r>
      <w:r w:rsidR="00842184" w:rsidRPr="00A27982">
        <w:rPr>
          <w:b w:val="0"/>
          <w:color w:val="000000"/>
          <w:sz w:val="20"/>
          <w:szCs w:val="20"/>
          <w:u w:val="none"/>
        </w:rPr>
        <w:t xml:space="preserve"> stvrzení Zápisu o předání a převzetí staveniště (předpoklad </w:t>
      </w:r>
      <w:r w:rsidR="0053792F">
        <w:rPr>
          <w:b w:val="0"/>
          <w:color w:val="000000"/>
          <w:sz w:val="20"/>
          <w:szCs w:val="20"/>
          <w:u w:val="none"/>
        </w:rPr>
        <w:t>1</w:t>
      </w:r>
      <w:r w:rsidR="00B661AA">
        <w:rPr>
          <w:b w:val="0"/>
          <w:color w:val="000000"/>
          <w:sz w:val="20"/>
          <w:szCs w:val="20"/>
          <w:u w:val="none"/>
        </w:rPr>
        <w:t>5.9.202</w:t>
      </w:r>
      <w:r w:rsidR="0053792F">
        <w:rPr>
          <w:b w:val="0"/>
          <w:color w:val="000000"/>
          <w:sz w:val="20"/>
          <w:szCs w:val="20"/>
          <w:u w:val="none"/>
        </w:rPr>
        <w:t>4</w:t>
      </w:r>
      <w:r w:rsidR="00842184" w:rsidRPr="00A27982">
        <w:rPr>
          <w:b w:val="0"/>
          <w:color w:val="000000"/>
          <w:sz w:val="20"/>
          <w:szCs w:val="20"/>
          <w:u w:val="none"/>
        </w:rPr>
        <w:t>).</w:t>
      </w:r>
    </w:p>
    <w:p w:rsidR="001714C6" w:rsidRPr="00787203" w:rsidRDefault="001714C6" w:rsidP="001714C6">
      <w:pPr>
        <w:pStyle w:val="nazev"/>
        <w:numPr>
          <w:ilvl w:val="0"/>
          <w:numId w:val="9"/>
        </w:numPr>
        <w:ind w:hanging="720"/>
        <w:jc w:val="both"/>
        <w:rPr>
          <w:b w:val="0"/>
          <w:bCs w:val="0"/>
          <w:sz w:val="20"/>
          <w:szCs w:val="20"/>
          <w:u w:val="none"/>
        </w:rPr>
      </w:pPr>
      <w:r w:rsidRPr="00787203">
        <w:rPr>
          <w:b w:val="0"/>
          <w:color w:val="000000"/>
          <w:sz w:val="20"/>
          <w:szCs w:val="20"/>
          <w:u w:val="none"/>
        </w:rPr>
        <w:t>Termín zahájení plnění zakázky je podmíněn řádným ukončením zadávacího řízení a podepsáním příslušné smlouvy o dílo se zhotovitelem stavby. Příkazce si vyhrazuje právo změnit předpokládaný termín plnění díla. Skutečná délka závisí na délce trvání stavby, veškeré služby musí být poskytovány po celou dobu trvání stavby. Příkazník ve své nabídce zohlednil i případné prodloužení svých služeb nad rámec předpokládaných termínů.</w:t>
      </w:r>
    </w:p>
    <w:p w:rsidR="00842184" w:rsidRPr="00C76299" w:rsidRDefault="00842184" w:rsidP="001714C6">
      <w:pPr>
        <w:pStyle w:val="nazev"/>
        <w:ind w:left="720"/>
        <w:jc w:val="both"/>
        <w:rPr>
          <w:b w:val="0"/>
          <w:bCs w:val="0"/>
          <w:sz w:val="20"/>
          <w:szCs w:val="20"/>
          <w:u w:val="none"/>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328"/>
          <w:tab w:val="left" w:pos="709"/>
        </w:tabs>
        <w:spacing w:before="120" w:line="240" w:lineRule="atLeast"/>
        <w:ind w:left="709" w:hanging="709"/>
        <w:jc w:val="center"/>
        <w:rPr>
          <w:b/>
        </w:rPr>
      </w:pPr>
      <w:r>
        <w:rPr>
          <w:b/>
        </w:rPr>
        <w:t xml:space="preserve">V. </w:t>
      </w:r>
      <w:r>
        <w:rPr>
          <w:b/>
        </w:rPr>
        <w:tab/>
        <w:t>Úplata</w:t>
      </w:r>
    </w:p>
    <w:p w:rsidR="001714C6" w:rsidRDefault="001714C6" w:rsidP="001714C6">
      <w:pPr>
        <w:tabs>
          <w:tab w:val="left" w:pos="851"/>
        </w:tabs>
        <w:spacing w:before="120" w:line="240" w:lineRule="atLeast"/>
        <w:ind w:left="709" w:hanging="709"/>
        <w:rPr>
          <w:b/>
        </w:rPr>
      </w:pPr>
    </w:p>
    <w:p w:rsidR="00842184" w:rsidRDefault="001714C6" w:rsidP="00AD765C">
      <w:pPr>
        <w:numPr>
          <w:ilvl w:val="0"/>
          <w:numId w:val="10"/>
        </w:numPr>
        <w:spacing w:before="120" w:line="240" w:lineRule="atLeast"/>
        <w:ind w:hanging="720"/>
      </w:pPr>
      <w:r>
        <w:t>Úplata za činnosti v rozsahu čl. III dle nabídkového řízení:</w:t>
      </w:r>
    </w:p>
    <w:p w:rsidR="00842184" w:rsidRDefault="00842184" w:rsidP="001714C6">
      <w:pPr>
        <w:tabs>
          <w:tab w:val="left" w:pos="709"/>
        </w:tabs>
        <w:ind w:left="709" w:hanging="709"/>
      </w:pPr>
    </w:p>
    <w:tbl>
      <w:tblPr>
        <w:tblW w:w="9354" w:type="dxa"/>
        <w:tblInd w:w="821" w:type="dxa"/>
        <w:tblLayout w:type="fixed"/>
        <w:tblCellMar>
          <w:left w:w="112" w:type="dxa"/>
          <w:right w:w="112" w:type="dxa"/>
        </w:tblCellMar>
        <w:tblLook w:val="0000" w:firstRow="0" w:lastRow="0" w:firstColumn="0" w:lastColumn="0" w:noHBand="0" w:noVBand="0"/>
      </w:tblPr>
      <w:tblGrid>
        <w:gridCol w:w="3402"/>
        <w:gridCol w:w="1984"/>
        <w:gridCol w:w="1984"/>
        <w:gridCol w:w="1984"/>
      </w:tblGrid>
      <w:tr w:rsidR="001714C6" w:rsidTr="007C12C2">
        <w:trPr>
          <w:cantSplit/>
          <w:trHeight w:val="402"/>
        </w:trPr>
        <w:tc>
          <w:tcPr>
            <w:tcW w:w="3402" w:type="dxa"/>
            <w:vMerge w:val="restart"/>
            <w:tcBorders>
              <w:top w:val="single" w:sz="16" w:space="0" w:color="000000"/>
              <w:left w:val="single" w:sz="16" w:space="0" w:color="000000"/>
              <w:bottom w:val="none" w:sz="0" w:space="0" w:color="000000"/>
              <w:right w:val="single" w:sz="8" w:space="0" w:color="000000"/>
            </w:tcBorders>
            <w:shd w:val="clear" w:color="000000" w:fill="auto"/>
          </w:tcPr>
          <w:p w:rsidR="001714C6" w:rsidRDefault="001714C6" w:rsidP="007C12C2">
            <w:pPr>
              <w:tabs>
                <w:tab w:val="left" w:pos="709"/>
              </w:tabs>
              <w:ind w:left="709" w:hanging="709"/>
              <w:jc w:val="center"/>
              <w:rPr>
                <w:b/>
              </w:rPr>
            </w:pPr>
          </w:p>
          <w:p w:rsidR="001714C6" w:rsidRDefault="001714C6" w:rsidP="007C12C2">
            <w:pPr>
              <w:tabs>
                <w:tab w:val="left" w:pos="709"/>
              </w:tabs>
              <w:ind w:left="709" w:hanging="709"/>
            </w:pPr>
            <w:r>
              <w:t xml:space="preserve">Výkonová fáze </w:t>
            </w:r>
          </w:p>
          <w:p w:rsidR="001714C6" w:rsidRDefault="001714C6" w:rsidP="007C12C2">
            <w:pPr>
              <w:tabs>
                <w:tab w:val="left" w:pos="709"/>
              </w:tabs>
              <w:ind w:left="709" w:hanging="709"/>
            </w:pPr>
          </w:p>
        </w:tc>
        <w:tc>
          <w:tcPr>
            <w:tcW w:w="5952" w:type="dxa"/>
            <w:gridSpan w:val="3"/>
            <w:tcBorders>
              <w:top w:val="single" w:sz="16" w:space="0" w:color="000000"/>
              <w:left w:val="single" w:sz="8" w:space="0" w:color="000000"/>
              <w:bottom w:val="single" w:sz="8" w:space="0" w:color="000000"/>
              <w:right w:val="single" w:sz="16" w:space="0" w:color="000000"/>
            </w:tcBorders>
            <w:shd w:val="clear" w:color="000000" w:fill="auto"/>
          </w:tcPr>
          <w:p w:rsidR="001714C6" w:rsidRDefault="001714C6" w:rsidP="007C12C2">
            <w:pPr>
              <w:tabs>
                <w:tab w:val="left" w:pos="709"/>
              </w:tabs>
              <w:ind w:left="709" w:hanging="709"/>
              <w:jc w:val="center"/>
            </w:pPr>
            <w:r>
              <w:t>Úplata (Kč)</w:t>
            </w:r>
          </w:p>
        </w:tc>
      </w:tr>
      <w:tr w:rsidR="001714C6" w:rsidTr="007C12C2">
        <w:trPr>
          <w:cantSplit/>
          <w:trHeight w:val="223"/>
        </w:trPr>
        <w:tc>
          <w:tcPr>
            <w:tcW w:w="3402" w:type="dxa"/>
            <w:vMerge/>
            <w:tcBorders>
              <w:top w:val="none" w:sz="0" w:space="0" w:color="000000"/>
              <w:left w:val="single" w:sz="16" w:space="0" w:color="000000"/>
              <w:bottom w:val="none" w:sz="0" w:space="0" w:color="000000"/>
              <w:right w:val="single" w:sz="8" w:space="0" w:color="000000"/>
            </w:tcBorders>
            <w:shd w:val="clear" w:color="000000" w:fill="auto"/>
          </w:tcPr>
          <w:p w:rsidR="001714C6" w:rsidRDefault="001714C6" w:rsidP="007C12C2">
            <w:pPr>
              <w:tabs>
                <w:tab w:val="left" w:pos="709"/>
              </w:tabs>
              <w:ind w:left="709" w:hanging="709"/>
              <w:jc w:val="center"/>
              <w:rPr>
                <w:b/>
              </w:rPr>
            </w:pPr>
          </w:p>
        </w:tc>
        <w:tc>
          <w:tcPr>
            <w:tcW w:w="1984" w:type="dxa"/>
            <w:tcBorders>
              <w:top w:val="single" w:sz="8" w:space="0" w:color="000000"/>
              <w:left w:val="single" w:sz="8" w:space="0" w:color="000000"/>
              <w:bottom w:val="single" w:sz="16" w:space="0" w:color="000000"/>
              <w:right w:val="single" w:sz="8" w:space="0" w:color="000000"/>
            </w:tcBorders>
            <w:shd w:val="clear" w:color="000000" w:fill="auto"/>
          </w:tcPr>
          <w:p w:rsidR="001714C6" w:rsidRDefault="001714C6" w:rsidP="007C12C2">
            <w:pPr>
              <w:tabs>
                <w:tab w:val="left" w:pos="709"/>
              </w:tabs>
              <w:ind w:left="709" w:hanging="709"/>
              <w:jc w:val="center"/>
            </w:pPr>
            <w:r>
              <w:t>bez DPH</w:t>
            </w:r>
          </w:p>
        </w:tc>
        <w:tc>
          <w:tcPr>
            <w:tcW w:w="1984" w:type="dxa"/>
            <w:tcBorders>
              <w:top w:val="single" w:sz="8" w:space="0" w:color="000000"/>
              <w:left w:val="single" w:sz="8" w:space="0" w:color="000000"/>
              <w:bottom w:val="single" w:sz="16" w:space="0" w:color="000000"/>
              <w:right w:val="single" w:sz="8" w:space="0" w:color="000000"/>
            </w:tcBorders>
            <w:shd w:val="clear" w:color="000000" w:fill="auto"/>
          </w:tcPr>
          <w:p w:rsidR="001714C6" w:rsidRDefault="001714C6" w:rsidP="007C12C2">
            <w:pPr>
              <w:tabs>
                <w:tab w:val="left" w:pos="709"/>
              </w:tabs>
              <w:ind w:left="709" w:hanging="709"/>
              <w:jc w:val="center"/>
            </w:pPr>
            <w:r>
              <w:t xml:space="preserve">DPH </w:t>
            </w:r>
          </w:p>
        </w:tc>
        <w:tc>
          <w:tcPr>
            <w:tcW w:w="1984" w:type="dxa"/>
            <w:tcBorders>
              <w:top w:val="single" w:sz="8" w:space="0" w:color="000000"/>
              <w:left w:val="single" w:sz="8" w:space="0" w:color="000000"/>
              <w:bottom w:val="single" w:sz="16" w:space="0" w:color="000000"/>
              <w:right w:val="single" w:sz="16" w:space="0" w:color="000000"/>
            </w:tcBorders>
            <w:shd w:val="clear" w:color="000000" w:fill="auto"/>
          </w:tcPr>
          <w:p w:rsidR="001714C6" w:rsidRDefault="001714C6" w:rsidP="007C12C2">
            <w:pPr>
              <w:tabs>
                <w:tab w:val="left" w:pos="709"/>
              </w:tabs>
              <w:ind w:left="709" w:hanging="709"/>
              <w:jc w:val="center"/>
            </w:pPr>
            <w:r>
              <w:t>včetně DPH</w:t>
            </w:r>
          </w:p>
        </w:tc>
      </w:tr>
      <w:tr w:rsidR="00AD765C" w:rsidTr="007C12C2">
        <w:trPr>
          <w:trHeight w:val="402"/>
        </w:trPr>
        <w:tc>
          <w:tcPr>
            <w:tcW w:w="3402" w:type="dxa"/>
            <w:tcBorders>
              <w:top w:val="single" w:sz="16" w:space="0" w:color="000000"/>
              <w:left w:val="single" w:sz="16" w:space="0" w:color="000000"/>
              <w:bottom w:val="single" w:sz="4" w:space="0" w:color="000000"/>
              <w:right w:val="single" w:sz="8" w:space="0" w:color="000000"/>
            </w:tcBorders>
            <w:shd w:val="clear" w:color="000000" w:fill="auto"/>
            <w:vAlign w:val="center"/>
          </w:tcPr>
          <w:p w:rsidR="00AD765C" w:rsidRDefault="00AD765C" w:rsidP="00AD765C">
            <w:pPr>
              <w:tabs>
                <w:tab w:val="left" w:pos="709"/>
              </w:tabs>
              <w:ind w:left="709" w:hanging="709"/>
            </w:pPr>
            <w:r>
              <w:t>1. Technický dozor stavebníka</w:t>
            </w:r>
          </w:p>
        </w:tc>
        <w:tc>
          <w:tcPr>
            <w:tcW w:w="1984" w:type="dxa"/>
            <w:tcBorders>
              <w:top w:val="single" w:sz="16" w:space="0" w:color="000000"/>
              <w:left w:val="single" w:sz="8" w:space="0" w:color="000000"/>
              <w:bottom w:val="single" w:sz="4" w:space="0" w:color="000000"/>
              <w:right w:val="single" w:sz="8" w:space="0" w:color="000000"/>
            </w:tcBorders>
            <w:shd w:val="clear" w:color="000000" w:fill="auto"/>
            <w:vAlign w:val="center"/>
          </w:tcPr>
          <w:p w:rsidR="00AD765C" w:rsidRDefault="00AD765C" w:rsidP="00AD765C">
            <w:pPr>
              <w:tabs>
                <w:tab w:val="left" w:pos="709"/>
              </w:tabs>
              <w:ind w:left="709" w:hanging="709"/>
              <w:jc w:val="center"/>
              <w:rPr>
                <w:b/>
              </w:rPr>
            </w:pPr>
            <w:r>
              <w:rPr>
                <w:b/>
              </w:rPr>
              <w:t>69.000</w:t>
            </w:r>
            <w:r>
              <w:rPr>
                <w:b/>
              </w:rPr>
              <w:t>,-</w:t>
            </w:r>
          </w:p>
        </w:tc>
        <w:tc>
          <w:tcPr>
            <w:tcW w:w="1984" w:type="dxa"/>
            <w:tcBorders>
              <w:top w:val="single" w:sz="16" w:space="0" w:color="000000"/>
              <w:left w:val="single" w:sz="8" w:space="0" w:color="000000"/>
              <w:bottom w:val="single" w:sz="4" w:space="0" w:color="000000"/>
              <w:right w:val="single" w:sz="8" w:space="0" w:color="000000"/>
            </w:tcBorders>
            <w:shd w:val="clear" w:color="000000" w:fill="auto"/>
            <w:vAlign w:val="center"/>
          </w:tcPr>
          <w:p w:rsidR="00AD765C" w:rsidRDefault="00AD765C" w:rsidP="00AD765C">
            <w:pPr>
              <w:tabs>
                <w:tab w:val="left" w:pos="709"/>
              </w:tabs>
              <w:ind w:left="709" w:hanging="709"/>
              <w:jc w:val="center"/>
              <w:rPr>
                <w:b/>
              </w:rPr>
            </w:pPr>
            <w:r>
              <w:rPr>
                <w:b/>
              </w:rPr>
              <w:t>0</w:t>
            </w:r>
          </w:p>
        </w:tc>
        <w:tc>
          <w:tcPr>
            <w:tcW w:w="1984" w:type="dxa"/>
            <w:tcBorders>
              <w:top w:val="single" w:sz="16" w:space="0" w:color="000000"/>
              <w:left w:val="single" w:sz="8" w:space="0" w:color="000000"/>
              <w:bottom w:val="single" w:sz="4" w:space="0" w:color="000000"/>
              <w:right w:val="single" w:sz="16" w:space="0" w:color="000000"/>
            </w:tcBorders>
            <w:shd w:val="clear" w:color="000000" w:fill="auto"/>
            <w:vAlign w:val="center"/>
          </w:tcPr>
          <w:p w:rsidR="00AD765C" w:rsidRDefault="00AD765C" w:rsidP="00AD765C">
            <w:pPr>
              <w:tabs>
                <w:tab w:val="left" w:pos="709"/>
              </w:tabs>
              <w:ind w:left="709" w:hanging="709"/>
              <w:jc w:val="center"/>
              <w:rPr>
                <w:b/>
              </w:rPr>
            </w:pPr>
            <w:r>
              <w:rPr>
                <w:b/>
              </w:rPr>
              <w:t>69.000,-</w:t>
            </w:r>
          </w:p>
        </w:tc>
      </w:tr>
      <w:tr w:rsidR="00AD765C" w:rsidTr="007C12C2">
        <w:trPr>
          <w:trHeight w:val="402"/>
        </w:trPr>
        <w:tc>
          <w:tcPr>
            <w:tcW w:w="3402" w:type="dxa"/>
            <w:tcBorders>
              <w:top w:val="single" w:sz="4" w:space="0" w:color="000000"/>
              <w:left w:val="single" w:sz="18" w:space="0" w:color="000000"/>
              <w:bottom w:val="single" w:sz="18" w:space="0" w:color="000000"/>
              <w:right w:val="single" w:sz="8" w:space="0" w:color="000000"/>
            </w:tcBorders>
            <w:shd w:val="clear" w:color="000000" w:fill="auto"/>
            <w:vAlign w:val="center"/>
          </w:tcPr>
          <w:p w:rsidR="00AD765C" w:rsidRDefault="00AD765C" w:rsidP="00AD765C">
            <w:pPr>
              <w:tabs>
                <w:tab w:val="left" w:pos="709"/>
              </w:tabs>
              <w:ind w:left="709" w:hanging="709"/>
            </w:pPr>
            <w:r>
              <w:t>2. Koordinátor BOZP na staveništi</w:t>
            </w:r>
          </w:p>
        </w:tc>
        <w:tc>
          <w:tcPr>
            <w:tcW w:w="1984" w:type="dxa"/>
            <w:tcBorders>
              <w:top w:val="single" w:sz="4" w:space="0" w:color="000000"/>
              <w:left w:val="single" w:sz="8" w:space="0" w:color="000000"/>
              <w:bottom w:val="single" w:sz="18" w:space="0" w:color="000000"/>
              <w:right w:val="single" w:sz="8" w:space="0" w:color="000000"/>
            </w:tcBorders>
            <w:shd w:val="clear" w:color="000000" w:fill="auto"/>
            <w:vAlign w:val="center"/>
          </w:tcPr>
          <w:p w:rsidR="00AD765C" w:rsidRDefault="00AD765C" w:rsidP="00AD765C">
            <w:pPr>
              <w:tabs>
                <w:tab w:val="left" w:pos="709"/>
              </w:tabs>
              <w:ind w:left="709" w:hanging="709"/>
              <w:jc w:val="center"/>
              <w:rPr>
                <w:b/>
              </w:rPr>
            </w:pPr>
            <w:r>
              <w:rPr>
                <w:b/>
              </w:rPr>
              <w:t>19.250</w:t>
            </w:r>
            <w:r>
              <w:rPr>
                <w:b/>
              </w:rPr>
              <w:t>,-</w:t>
            </w:r>
          </w:p>
        </w:tc>
        <w:tc>
          <w:tcPr>
            <w:tcW w:w="1984" w:type="dxa"/>
            <w:tcBorders>
              <w:top w:val="single" w:sz="4" w:space="0" w:color="000000"/>
              <w:left w:val="single" w:sz="8" w:space="0" w:color="000000"/>
              <w:bottom w:val="single" w:sz="18" w:space="0" w:color="000000"/>
              <w:right w:val="single" w:sz="8" w:space="0" w:color="000000"/>
            </w:tcBorders>
            <w:shd w:val="clear" w:color="000000" w:fill="auto"/>
            <w:vAlign w:val="center"/>
          </w:tcPr>
          <w:p w:rsidR="00AD765C" w:rsidRDefault="00AD765C" w:rsidP="00AD765C">
            <w:pPr>
              <w:tabs>
                <w:tab w:val="left" w:pos="709"/>
              </w:tabs>
              <w:ind w:left="709" w:hanging="709"/>
              <w:jc w:val="center"/>
              <w:rPr>
                <w:b/>
              </w:rPr>
            </w:pPr>
            <w:r>
              <w:rPr>
                <w:b/>
              </w:rPr>
              <w:t>0</w:t>
            </w:r>
          </w:p>
        </w:tc>
        <w:tc>
          <w:tcPr>
            <w:tcW w:w="1984" w:type="dxa"/>
            <w:tcBorders>
              <w:top w:val="single" w:sz="4" w:space="0" w:color="000000"/>
              <w:left w:val="single" w:sz="8" w:space="0" w:color="000000"/>
              <w:bottom w:val="single" w:sz="18" w:space="0" w:color="000000"/>
              <w:right w:val="single" w:sz="18" w:space="0" w:color="000000"/>
            </w:tcBorders>
            <w:shd w:val="clear" w:color="000000" w:fill="auto"/>
            <w:vAlign w:val="center"/>
          </w:tcPr>
          <w:p w:rsidR="00AD765C" w:rsidRDefault="00AD765C" w:rsidP="00AD765C">
            <w:pPr>
              <w:tabs>
                <w:tab w:val="left" w:pos="709"/>
              </w:tabs>
              <w:ind w:left="709" w:hanging="709"/>
              <w:jc w:val="center"/>
              <w:rPr>
                <w:b/>
              </w:rPr>
            </w:pPr>
            <w:r>
              <w:rPr>
                <w:b/>
              </w:rPr>
              <w:t>19.250,-</w:t>
            </w:r>
          </w:p>
        </w:tc>
      </w:tr>
      <w:tr w:rsidR="00AD765C" w:rsidTr="007C12C2">
        <w:trPr>
          <w:trHeight w:val="402"/>
        </w:trPr>
        <w:tc>
          <w:tcPr>
            <w:tcW w:w="3402" w:type="dxa"/>
            <w:tcBorders>
              <w:top w:val="single" w:sz="18" w:space="0" w:color="000000"/>
              <w:left w:val="single" w:sz="16" w:space="0" w:color="000000"/>
              <w:bottom w:val="single" w:sz="16" w:space="0" w:color="000000"/>
              <w:right w:val="single" w:sz="8" w:space="0" w:color="000000"/>
            </w:tcBorders>
            <w:shd w:val="clear" w:color="000000" w:fill="auto"/>
            <w:vAlign w:val="center"/>
          </w:tcPr>
          <w:p w:rsidR="00AD765C" w:rsidRDefault="00AD765C" w:rsidP="00AD765C">
            <w:pPr>
              <w:tabs>
                <w:tab w:val="left" w:pos="709"/>
              </w:tabs>
              <w:ind w:left="709" w:hanging="709"/>
            </w:pPr>
            <w:r>
              <w:t>Celkem</w:t>
            </w:r>
          </w:p>
        </w:tc>
        <w:tc>
          <w:tcPr>
            <w:tcW w:w="1984" w:type="dxa"/>
            <w:tcBorders>
              <w:top w:val="single" w:sz="18" w:space="0" w:color="000000"/>
              <w:left w:val="single" w:sz="8" w:space="0" w:color="000000"/>
              <w:bottom w:val="single" w:sz="16" w:space="0" w:color="000000"/>
              <w:right w:val="single" w:sz="8" w:space="0" w:color="000000"/>
            </w:tcBorders>
            <w:shd w:val="clear" w:color="000000" w:fill="auto"/>
            <w:vAlign w:val="center"/>
          </w:tcPr>
          <w:p w:rsidR="00AD765C" w:rsidRDefault="00AD765C" w:rsidP="00AD765C">
            <w:pPr>
              <w:tabs>
                <w:tab w:val="left" w:pos="709"/>
              </w:tabs>
              <w:ind w:left="709" w:hanging="709"/>
              <w:jc w:val="center"/>
              <w:rPr>
                <w:b/>
              </w:rPr>
            </w:pPr>
            <w:r>
              <w:rPr>
                <w:b/>
              </w:rPr>
              <w:t>88.250,-</w:t>
            </w:r>
          </w:p>
        </w:tc>
        <w:tc>
          <w:tcPr>
            <w:tcW w:w="1984" w:type="dxa"/>
            <w:tcBorders>
              <w:top w:val="single" w:sz="18" w:space="0" w:color="000000"/>
              <w:left w:val="single" w:sz="8" w:space="0" w:color="000000"/>
              <w:bottom w:val="single" w:sz="16" w:space="0" w:color="000000"/>
              <w:right w:val="single" w:sz="8" w:space="0" w:color="000000"/>
            </w:tcBorders>
            <w:shd w:val="clear" w:color="000000" w:fill="auto"/>
            <w:vAlign w:val="center"/>
          </w:tcPr>
          <w:p w:rsidR="00AD765C" w:rsidRDefault="00AD765C" w:rsidP="00AD765C">
            <w:pPr>
              <w:tabs>
                <w:tab w:val="left" w:pos="709"/>
              </w:tabs>
              <w:ind w:left="709" w:hanging="709"/>
              <w:jc w:val="center"/>
              <w:rPr>
                <w:b/>
              </w:rPr>
            </w:pPr>
            <w:r>
              <w:rPr>
                <w:b/>
              </w:rPr>
              <w:t>0</w:t>
            </w:r>
          </w:p>
        </w:tc>
        <w:tc>
          <w:tcPr>
            <w:tcW w:w="1984" w:type="dxa"/>
            <w:tcBorders>
              <w:top w:val="single" w:sz="18" w:space="0" w:color="000000"/>
              <w:left w:val="single" w:sz="8" w:space="0" w:color="000000"/>
              <w:bottom w:val="single" w:sz="16" w:space="0" w:color="000000"/>
              <w:right w:val="single" w:sz="16" w:space="0" w:color="000000"/>
            </w:tcBorders>
            <w:shd w:val="clear" w:color="000000" w:fill="auto"/>
            <w:vAlign w:val="center"/>
          </w:tcPr>
          <w:p w:rsidR="00AD765C" w:rsidRDefault="00AD765C" w:rsidP="00AD765C">
            <w:pPr>
              <w:tabs>
                <w:tab w:val="left" w:pos="709"/>
              </w:tabs>
              <w:ind w:left="709" w:hanging="709"/>
              <w:jc w:val="center"/>
              <w:rPr>
                <w:b/>
              </w:rPr>
            </w:pPr>
            <w:r>
              <w:rPr>
                <w:b/>
              </w:rPr>
              <w:t>88.250,-</w:t>
            </w:r>
          </w:p>
        </w:tc>
      </w:tr>
    </w:tbl>
    <w:p w:rsidR="001714C6" w:rsidRPr="00A227ED" w:rsidRDefault="001714C6" w:rsidP="001714C6"/>
    <w:p w:rsidR="001714C6" w:rsidRDefault="001714C6" w:rsidP="001714C6">
      <w:pPr>
        <w:numPr>
          <w:ilvl w:val="1"/>
          <w:numId w:val="2"/>
        </w:numPr>
        <w:tabs>
          <w:tab w:val="clear" w:pos="360"/>
          <w:tab w:val="left" w:pos="709"/>
        </w:tabs>
        <w:spacing w:line="240" w:lineRule="atLeast"/>
        <w:ind w:left="709" w:hanging="709"/>
      </w:pPr>
      <w:r>
        <w:t xml:space="preserve">V případě prodloužení, zkrácení termínu realizace nebo změně rozsahu stavby, </w:t>
      </w:r>
      <w:r w:rsidRPr="00A227ED">
        <w:t xml:space="preserve">bude </w:t>
      </w:r>
      <w:r>
        <w:t>úplata dle bodu 5.1</w:t>
      </w:r>
      <w:r w:rsidRPr="00A227ED">
        <w:t xml:space="preserve"> za výkon </w:t>
      </w:r>
      <w:r>
        <w:t xml:space="preserve">služby </w:t>
      </w:r>
      <w:r w:rsidRPr="00A227ED">
        <w:t>nejvýše přípustnou</w:t>
      </w:r>
      <w:r>
        <w:t>.</w:t>
      </w:r>
    </w:p>
    <w:p w:rsidR="001714C6" w:rsidRDefault="001714C6" w:rsidP="001714C6">
      <w:pPr>
        <w:numPr>
          <w:ilvl w:val="1"/>
          <w:numId w:val="2"/>
        </w:numPr>
        <w:tabs>
          <w:tab w:val="clear" w:pos="360"/>
          <w:tab w:val="left" w:pos="709"/>
        </w:tabs>
        <w:spacing w:line="240" w:lineRule="atLeast"/>
        <w:ind w:left="709" w:hanging="709"/>
      </w:pPr>
      <w:r>
        <w:t>Ve sjednané úplatě</w:t>
      </w:r>
      <w:r w:rsidRPr="00C77851">
        <w:t xml:space="preserve"> j</w:t>
      </w:r>
      <w:r>
        <w:t>sou zahrnuty</w:t>
      </w:r>
      <w:r w:rsidRPr="00C77851">
        <w:t xml:space="preserve"> veškeré náklady </w:t>
      </w:r>
      <w:r>
        <w:t>příkazníka spojené s plněním smlouvy</w:t>
      </w:r>
      <w:r w:rsidRPr="00C77851">
        <w:t>, včetně všech nákladů souvisejících (poplatky, vedlejší náklady, obecný vývoj cen, aj.)</w:t>
      </w:r>
      <w:r>
        <w:t>.</w:t>
      </w:r>
    </w:p>
    <w:p w:rsidR="001714C6" w:rsidRDefault="001714C6" w:rsidP="001714C6">
      <w:pPr>
        <w:tabs>
          <w:tab w:val="left" w:pos="709"/>
        </w:tabs>
        <w:spacing w:line="240" w:lineRule="atLeast"/>
      </w:pPr>
    </w:p>
    <w:p w:rsidR="001714C6" w:rsidRDefault="001714C6" w:rsidP="001714C6">
      <w:pPr>
        <w:tabs>
          <w:tab w:val="left" w:pos="709"/>
        </w:tabs>
        <w:spacing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t xml:space="preserve"> </w:t>
      </w:r>
      <w:r>
        <w:rPr>
          <w:b/>
        </w:rPr>
        <w:t>VI. Způsob a forma placení</w:t>
      </w:r>
    </w:p>
    <w:p w:rsidR="001714C6" w:rsidRDefault="001714C6" w:rsidP="001714C6">
      <w:pPr>
        <w:tabs>
          <w:tab w:val="left" w:pos="426"/>
          <w:tab w:val="left" w:pos="709"/>
        </w:tabs>
        <w:spacing w:before="120" w:line="240" w:lineRule="atLeast"/>
        <w:ind w:left="709" w:hanging="709"/>
        <w:rPr>
          <w:b/>
        </w:rPr>
      </w:pPr>
    </w:p>
    <w:p w:rsidR="001714C6" w:rsidRDefault="001714C6" w:rsidP="001714C6">
      <w:pPr>
        <w:numPr>
          <w:ilvl w:val="0"/>
          <w:numId w:val="4"/>
        </w:numPr>
        <w:ind w:hanging="720"/>
      </w:pPr>
      <w:r w:rsidRPr="00304583">
        <w:t>Zálohy nebudou poskytovány. Fakturace bude provedena maximálně 1x měsíčně</w:t>
      </w:r>
      <w:r>
        <w:t xml:space="preserve">, </w:t>
      </w:r>
      <w:r w:rsidRPr="003005A7">
        <w:t xml:space="preserve">a to v rozsahu odpovídajícímu poměru již skutečně provedených prací za dané období (měsíc) k celkovému rozsahu požadovaných prací dle </w:t>
      </w:r>
      <w:proofErr w:type="spellStart"/>
      <w:r w:rsidRPr="003005A7">
        <w:t>SoD</w:t>
      </w:r>
      <w:proofErr w:type="spellEnd"/>
      <w:r w:rsidRPr="003005A7">
        <w:t>.</w:t>
      </w:r>
    </w:p>
    <w:p w:rsidR="001714C6" w:rsidRDefault="001714C6" w:rsidP="001714C6">
      <w:pPr>
        <w:numPr>
          <w:ilvl w:val="0"/>
          <w:numId w:val="4"/>
        </w:numPr>
        <w:ind w:hanging="720"/>
      </w:pPr>
      <w:r>
        <w:t>V případě výpovědi, přerušení či zastavení realizačních stavebních prací na díle příkazník vyfakturuje a příkazce uhradí poměrnou část činností technického dozoru stavebníka a koordinátora BOZP na staveništi.</w:t>
      </w:r>
    </w:p>
    <w:p w:rsidR="001714C6" w:rsidRDefault="001714C6" w:rsidP="001714C6">
      <w:pPr>
        <w:numPr>
          <w:ilvl w:val="0"/>
          <w:numId w:val="4"/>
        </w:numPr>
        <w:tabs>
          <w:tab w:val="left" w:pos="709"/>
        </w:tabs>
        <w:spacing w:line="240" w:lineRule="atLeast"/>
        <w:ind w:hanging="720"/>
      </w:pPr>
      <w:r>
        <w:t>Faktura bude obsahovat tyto údaje:</w:t>
      </w:r>
    </w:p>
    <w:p w:rsidR="001714C6" w:rsidRDefault="001714C6" w:rsidP="001714C6">
      <w:pPr>
        <w:numPr>
          <w:ilvl w:val="0"/>
          <w:numId w:val="1"/>
        </w:numPr>
        <w:tabs>
          <w:tab w:val="left" w:pos="709"/>
        </w:tabs>
        <w:spacing w:line="0" w:lineRule="atLeast"/>
        <w:ind w:left="709"/>
      </w:pPr>
      <w:r>
        <w:t>označení povinné a oprávněné osoby, adresa, sídlo, identifikační čísla</w:t>
      </w:r>
    </w:p>
    <w:p w:rsidR="001714C6" w:rsidRDefault="001714C6" w:rsidP="001714C6">
      <w:pPr>
        <w:numPr>
          <w:ilvl w:val="0"/>
          <w:numId w:val="1"/>
        </w:numPr>
        <w:tabs>
          <w:tab w:val="left" w:pos="709"/>
        </w:tabs>
        <w:spacing w:line="0" w:lineRule="atLeast"/>
        <w:ind w:left="709"/>
      </w:pPr>
      <w:r>
        <w:t>číslo faktury</w:t>
      </w:r>
    </w:p>
    <w:p w:rsidR="001714C6" w:rsidRDefault="001714C6" w:rsidP="001714C6">
      <w:pPr>
        <w:numPr>
          <w:ilvl w:val="0"/>
          <w:numId w:val="1"/>
        </w:numPr>
        <w:tabs>
          <w:tab w:val="left" w:pos="709"/>
        </w:tabs>
        <w:spacing w:line="0" w:lineRule="atLeast"/>
        <w:ind w:left="709"/>
      </w:pPr>
      <w:r>
        <w:t>den odeslání a den splatnosti faktury, den zdanitelného plnění</w:t>
      </w:r>
    </w:p>
    <w:p w:rsidR="001714C6" w:rsidRDefault="001714C6" w:rsidP="001714C6">
      <w:pPr>
        <w:numPr>
          <w:ilvl w:val="0"/>
          <w:numId w:val="1"/>
        </w:numPr>
        <w:tabs>
          <w:tab w:val="left" w:pos="709"/>
        </w:tabs>
        <w:spacing w:line="0" w:lineRule="atLeast"/>
        <w:ind w:left="709"/>
      </w:pPr>
      <w:r>
        <w:lastRenderedPageBreak/>
        <w:t>označení peněžního ústavu a číslo účtu, na který se má platit</w:t>
      </w:r>
    </w:p>
    <w:p w:rsidR="001714C6" w:rsidRDefault="001714C6" w:rsidP="001714C6">
      <w:pPr>
        <w:numPr>
          <w:ilvl w:val="0"/>
          <w:numId w:val="1"/>
        </w:numPr>
        <w:tabs>
          <w:tab w:val="left" w:pos="709"/>
        </w:tabs>
        <w:spacing w:line="0" w:lineRule="atLeast"/>
        <w:ind w:left="709"/>
      </w:pPr>
      <w:r>
        <w:t>popis služeb a prací</w:t>
      </w:r>
    </w:p>
    <w:p w:rsidR="001714C6" w:rsidRDefault="001714C6" w:rsidP="001714C6">
      <w:pPr>
        <w:numPr>
          <w:ilvl w:val="0"/>
          <w:numId w:val="1"/>
        </w:numPr>
        <w:tabs>
          <w:tab w:val="left" w:pos="709"/>
        </w:tabs>
        <w:spacing w:line="0" w:lineRule="atLeast"/>
        <w:ind w:left="709"/>
      </w:pPr>
      <w:r>
        <w:t>fakturovanou částku</w:t>
      </w:r>
    </w:p>
    <w:p w:rsidR="001714C6" w:rsidRDefault="001714C6" w:rsidP="001714C6">
      <w:pPr>
        <w:numPr>
          <w:ilvl w:val="0"/>
          <w:numId w:val="1"/>
        </w:numPr>
        <w:tabs>
          <w:tab w:val="left" w:pos="709"/>
        </w:tabs>
        <w:spacing w:line="0" w:lineRule="atLeast"/>
        <w:ind w:left="709"/>
      </w:pPr>
      <w:r>
        <w:t>daň z přidané hodnoty ve výši dle zákona o dani z přidané hodnoty v době provádění prací a služeb</w:t>
      </w:r>
    </w:p>
    <w:p w:rsidR="001714C6" w:rsidRPr="0064015D" w:rsidRDefault="001714C6" w:rsidP="0064015D">
      <w:pPr>
        <w:pStyle w:val="Bezmezer"/>
        <w:numPr>
          <w:ilvl w:val="0"/>
          <w:numId w:val="1"/>
        </w:numPr>
        <w:jc w:val="both"/>
        <w:rPr>
          <w:rFonts w:ascii="Times New Roman" w:hAnsi="Times New Roman" w:cs="Times New Roman"/>
          <w:sz w:val="20"/>
          <w:szCs w:val="20"/>
        </w:rPr>
      </w:pPr>
      <w:r w:rsidRPr="0064015D">
        <w:rPr>
          <w:rFonts w:ascii="Times New Roman" w:hAnsi="Times New Roman" w:cs="Times New Roman"/>
          <w:sz w:val="20"/>
          <w:szCs w:val="20"/>
        </w:rPr>
        <w:t xml:space="preserve">označení díla: </w:t>
      </w:r>
      <w:r w:rsidR="0064015D" w:rsidRPr="0064015D">
        <w:rPr>
          <w:rFonts w:ascii="Times New Roman" w:hAnsi="Times New Roman" w:cs="Times New Roman"/>
          <w:sz w:val="20"/>
          <w:szCs w:val="20"/>
        </w:rPr>
        <w:t xml:space="preserve">„Výstavba odborných učeben ZŠ Bruntál, Okružní 38“ </w:t>
      </w:r>
    </w:p>
    <w:p w:rsidR="001714C6" w:rsidRDefault="001714C6" w:rsidP="001714C6">
      <w:pPr>
        <w:numPr>
          <w:ilvl w:val="0"/>
          <w:numId w:val="1"/>
        </w:numPr>
        <w:tabs>
          <w:tab w:val="left" w:pos="709"/>
        </w:tabs>
        <w:spacing w:line="0" w:lineRule="atLeast"/>
        <w:ind w:left="709"/>
      </w:pPr>
      <w:r>
        <w:t>razítko a podpis oprávněné osoby</w:t>
      </w:r>
    </w:p>
    <w:p w:rsidR="001714C6" w:rsidRDefault="001714C6" w:rsidP="001714C6">
      <w:pPr>
        <w:numPr>
          <w:ilvl w:val="0"/>
          <w:numId w:val="4"/>
        </w:numPr>
        <w:spacing w:line="240" w:lineRule="atLeast"/>
        <w:ind w:left="709" w:hanging="709"/>
      </w:pPr>
      <w:r>
        <w:t>V případě, že faktura nebude obsahovat náležitosti uvedené v této smlouvě, příkazce je oprávněn vrátit ji provádějícímu k doplnění. V takovém případě se přeruší běh lhůty splatnosti a nová lhůta splatnosti začne běžet doručením opravené faktury příkazci.</w:t>
      </w:r>
    </w:p>
    <w:p w:rsidR="001714C6" w:rsidRDefault="001714C6" w:rsidP="001714C6">
      <w:pPr>
        <w:numPr>
          <w:ilvl w:val="0"/>
          <w:numId w:val="4"/>
        </w:numPr>
        <w:tabs>
          <w:tab w:val="left" w:pos="709"/>
        </w:tabs>
        <w:spacing w:line="240" w:lineRule="atLeast"/>
        <w:ind w:hanging="720"/>
      </w:pPr>
      <w:r w:rsidRPr="003005A7">
        <w:t>Lhůta splatnosti faktury je dohodou stanovena na minimálně 21 dnů od doručení příkazci.</w:t>
      </w:r>
    </w:p>
    <w:p w:rsidR="001714C6" w:rsidRDefault="001714C6" w:rsidP="001714C6">
      <w:pPr>
        <w:numPr>
          <w:ilvl w:val="0"/>
          <w:numId w:val="4"/>
        </w:numPr>
        <w:tabs>
          <w:tab w:val="left" w:pos="709"/>
        </w:tabs>
        <w:spacing w:line="240" w:lineRule="atLeast"/>
        <w:ind w:hanging="720"/>
      </w:pPr>
      <w:r w:rsidRPr="00D15475">
        <w:t xml:space="preserve">Faktury budou zaslány na adresu </w:t>
      </w:r>
      <w:r>
        <w:t>příkazce</w:t>
      </w:r>
      <w:r w:rsidRPr="00D15475">
        <w:t xml:space="preserve">, uvedenou v záhlaví této smlouvy. </w:t>
      </w:r>
      <w:r>
        <w:t>Příkazce</w:t>
      </w:r>
      <w:r w:rsidRPr="00D15475">
        <w:t xml:space="preserve"> může faktury vrátit </w:t>
      </w:r>
      <w:r>
        <w:br/>
      </w:r>
      <w:r w:rsidRPr="00D15475">
        <w:t>v případě, že neobsahují základní údaje daňového dokladu a v případě, že neobsahují nesprávné cenové údaje.</w:t>
      </w:r>
    </w:p>
    <w:p w:rsidR="001714C6" w:rsidRDefault="001714C6" w:rsidP="001714C6">
      <w:pPr>
        <w:numPr>
          <w:ilvl w:val="0"/>
          <w:numId w:val="4"/>
        </w:numPr>
        <w:tabs>
          <w:tab w:val="left" w:pos="709"/>
        </w:tabs>
        <w:spacing w:line="240" w:lineRule="atLeast"/>
        <w:ind w:hanging="720"/>
      </w:pPr>
      <w:r w:rsidRPr="00D15475">
        <w:t xml:space="preserve">Faktury je nutno vrátit do data jejich splatnosti. Faktury se považují za včas vrácené, jestliže jsou nejpozději </w:t>
      </w:r>
      <w:r>
        <w:br/>
      </w:r>
      <w:r w:rsidRPr="00D15475">
        <w:t>v poslední den lhůty své splatnosti odeslány zpět zhotoviteli.</w:t>
      </w:r>
    </w:p>
    <w:p w:rsidR="001714C6" w:rsidRDefault="001714C6" w:rsidP="001714C6">
      <w:pPr>
        <w:numPr>
          <w:ilvl w:val="0"/>
          <w:numId w:val="4"/>
        </w:numPr>
        <w:tabs>
          <w:tab w:val="left" w:pos="709"/>
        </w:tabs>
        <w:spacing w:line="240" w:lineRule="atLeast"/>
        <w:ind w:hanging="720"/>
      </w:pPr>
      <w:r w:rsidRPr="00D15475">
        <w:t>Změna sjednané ceny je možná pouze</w:t>
      </w:r>
      <w:r>
        <w:t xml:space="preserve"> </w:t>
      </w:r>
      <w:r w:rsidRPr="00D15475">
        <w:t>pokud po podpisu smlouvy a před termínem dokončení díla dojde ke změnám sazeb DPH</w:t>
      </w:r>
      <w:r>
        <w:t>.</w:t>
      </w:r>
    </w:p>
    <w:p w:rsidR="001714C6" w:rsidRDefault="001714C6" w:rsidP="001714C6">
      <w:pPr>
        <w:numPr>
          <w:ilvl w:val="0"/>
          <w:numId w:val="4"/>
        </w:numPr>
        <w:tabs>
          <w:tab w:val="left" w:pos="709"/>
        </w:tabs>
        <w:spacing w:line="240" w:lineRule="atLeast"/>
        <w:ind w:hanging="720"/>
      </w:pPr>
      <w:r>
        <w:t>Účet příkazníka, na který bude placeno, bude uveřejněným účtem u správce daně a placení DPH proběhne pouze v případě, že příkazník nebude uveden jako nespolehlivý plátce.</w:t>
      </w:r>
    </w:p>
    <w:p w:rsidR="001714C6" w:rsidRDefault="001714C6" w:rsidP="001714C6">
      <w:pPr>
        <w:numPr>
          <w:ilvl w:val="0"/>
          <w:numId w:val="4"/>
        </w:numPr>
        <w:tabs>
          <w:tab w:val="left" w:pos="709"/>
        </w:tabs>
        <w:spacing w:line="240" w:lineRule="atLeast"/>
        <w:ind w:hanging="720"/>
      </w:pPr>
      <w:r>
        <w:t>Příkazce je oprávněn provést kontrolu vyfakturovaných prací a činností. Příkazník je povinen oprávněným zástupcům příkazce provedení kontroly umožnit.</w:t>
      </w:r>
    </w:p>
    <w:p w:rsidR="001714C6" w:rsidRDefault="001714C6" w:rsidP="001714C6">
      <w:pPr>
        <w:numPr>
          <w:ilvl w:val="0"/>
          <w:numId w:val="4"/>
        </w:numPr>
        <w:tabs>
          <w:tab w:val="left" w:pos="709"/>
        </w:tabs>
        <w:spacing w:line="240" w:lineRule="atLeast"/>
        <w:ind w:hanging="720"/>
      </w:pPr>
      <w:r>
        <w:t>Smluvní strany se dohodly, že platba bude provedena na číslo účtu uvedené příkazníkem ve faktuře bez ohledu na číslo účtu uvedené v čl. I. této smlouvy.</w:t>
      </w:r>
    </w:p>
    <w:p w:rsidR="001714C6" w:rsidRDefault="001714C6" w:rsidP="001714C6">
      <w:pPr>
        <w:numPr>
          <w:ilvl w:val="0"/>
          <w:numId w:val="4"/>
        </w:numPr>
        <w:tabs>
          <w:tab w:val="left" w:pos="709"/>
        </w:tabs>
        <w:spacing w:line="240" w:lineRule="atLeast"/>
        <w:ind w:hanging="720"/>
      </w:pPr>
      <w:r>
        <w:t>Povinnost zaplatit úplatu je splněna dnem zaslání úplaty na účet příkazníka.</w:t>
      </w:r>
    </w:p>
    <w:p w:rsidR="001714C6" w:rsidRDefault="001714C6" w:rsidP="001714C6">
      <w:pPr>
        <w:tabs>
          <w:tab w:val="left" w:pos="709"/>
        </w:tabs>
        <w:spacing w:line="240" w:lineRule="atLeast"/>
        <w:ind w:left="720"/>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709"/>
        </w:tabs>
        <w:spacing w:before="120" w:line="240" w:lineRule="atLeast"/>
        <w:ind w:left="709" w:hanging="709"/>
        <w:jc w:val="center"/>
        <w:rPr>
          <w:b/>
        </w:rPr>
      </w:pPr>
      <w:r>
        <w:rPr>
          <w:b/>
        </w:rPr>
        <w:t>VII. Plná moc</w:t>
      </w:r>
    </w:p>
    <w:p w:rsidR="001714C6" w:rsidRDefault="001714C6" w:rsidP="001714C6">
      <w:pPr>
        <w:tabs>
          <w:tab w:val="left" w:pos="426"/>
          <w:tab w:val="left" w:pos="709"/>
        </w:tabs>
        <w:spacing w:before="120" w:line="240" w:lineRule="atLeast"/>
        <w:ind w:left="709" w:hanging="709"/>
        <w:rPr>
          <w:b/>
        </w:rPr>
      </w:pPr>
    </w:p>
    <w:p w:rsidR="001714C6" w:rsidRPr="004F6511" w:rsidRDefault="001714C6" w:rsidP="001714C6">
      <w:pPr>
        <w:numPr>
          <w:ilvl w:val="0"/>
          <w:numId w:val="11"/>
        </w:numPr>
        <w:tabs>
          <w:tab w:val="left" w:pos="709"/>
        </w:tabs>
        <w:spacing w:before="120" w:line="240" w:lineRule="atLeast"/>
        <w:ind w:hanging="720"/>
      </w:pPr>
      <w:r w:rsidRPr="005C1341">
        <w:rPr>
          <w:color w:val="000000"/>
        </w:rPr>
        <w:t>Příkazce uděluje podle § 441 a následujících občanského zákoníku příkazníkovi plnou moc k výkonu činností popsaných v textu smlouvy (technický dozor stavebníka</w:t>
      </w:r>
      <w:r>
        <w:rPr>
          <w:color w:val="000000"/>
        </w:rPr>
        <w:t>, koordinátor BOZP na staveništi</w:t>
      </w:r>
      <w:r w:rsidRPr="005C1341">
        <w:rPr>
          <w:color w:val="000000"/>
        </w:rPr>
        <w:t>). Příkazník udělenou plnou moc přijímá.</w:t>
      </w:r>
    </w:p>
    <w:p w:rsidR="001714C6" w:rsidRPr="005C1341" w:rsidRDefault="001714C6" w:rsidP="001714C6">
      <w:pPr>
        <w:tabs>
          <w:tab w:val="left" w:pos="709"/>
        </w:tabs>
        <w:spacing w:before="120"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709"/>
        </w:tabs>
        <w:spacing w:before="120" w:line="240" w:lineRule="atLeast"/>
        <w:ind w:left="709" w:hanging="709"/>
        <w:jc w:val="center"/>
        <w:rPr>
          <w:b/>
        </w:rPr>
      </w:pPr>
      <w:r>
        <w:rPr>
          <w:b/>
        </w:rPr>
        <w:t>VIII. Ostatní ujednání</w:t>
      </w:r>
    </w:p>
    <w:p w:rsidR="001714C6" w:rsidRDefault="001714C6" w:rsidP="001714C6">
      <w:pPr>
        <w:tabs>
          <w:tab w:val="left" w:pos="709"/>
        </w:tabs>
        <w:spacing w:before="120" w:line="240" w:lineRule="atLeast"/>
        <w:ind w:left="709" w:hanging="709"/>
        <w:rPr>
          <w:b/>
        </w:rPr>
      </w:pPr>
    </w:p>
    <w:p w:rsidR="001714C6" w:rsidRPr="00720146" w:rsidRDefault="001714C6" w:rsidP="001714C6">
      <w:pPr>
        <w:numPr>
          <w:ilvl w:val="0"/>
          <w:numId w:val="13"/>
        </w:numPr>
        <w:ind w:hanging="720"/>
      </w:pPr>
      <w:r w:rsidRPr="00720146">
        <w:t>Příkazník rovněž není oprávněn využít v této věci jiného subdodavatele (náhradníka).</w:t>
      </w:r>
    </w:p>
    <w:p w:rsidR="001714C6" w:rsidRDefault="001714C6" w:rsidP="001714C6">
      <w:pPr>
        <w:numPr>
          <w:ilvl w:val="0"/>
          <w:numId w:val="13"/>
        </w:numPr>
        <w:ind w:hanging="720"/>
      </w:pPr>
      <w:r>
        <w:t xml:space="preserve">Příkazce poskytne příkazníkovi </w:t>
      </w:r>
      <w:r w:rsidRPr="00AE7F00">
        <w:t>kopii dodavatelské smlouvy</w:t>
      </w:r>
      <w:r>
        <w:t xml:space="preserve"> (</w:t>
      </w:r>
      <w:proofErr w:type="spellStart"/>
      <w:r>
        <w:t>SoD</w:t>
      </w:r>
      <w:proofErr w:type="spellEnd"/>
      <w:r>
        <w:t>)</w:t>
      </w:r>
      <w:r w:rsidRPr="00AE7F00">
        <w:t xml:space="preserve"> na stavební práce včetně položkového rozpočtu </w:t>
      </w:r>
      <w:r>
        <w:br/>
      </w:r>
      <w:r w:rsidRPr="00AE7F00">
        <w:t xml:space="preserve">z nabídky, </w:t>
      </w:r>
      <w:r>
        <w:t>výše uvedená rozhodnutí a vyjádření, 1x projektovou dokumentaci.</w:t>
      </w:r>
    </w:p>
    <w:p w:rsidR="001714C6" w:rsidRDefault="001714C6" w:rsidP="001714C6">
      <w:pPr>
        <w:numPr>
          <w:ilvl w:val="0"/>
          <w:numId w:val="13"/>
        </w:numPr>
        <w:ind w:hanging="720"/>
      </w:pPr>
      <w:r>
        <w:t>Příkazce se zúčastní předání staveniště zhotoviteli stavby, přejímacího řízení stavby od zhotovitele a závěrečné kontrolní prohlídky stavby konané stavebním úřadem (pokud je vyžadována) ve smyslu stavebního zákona s právem rozhodovacím.</w:t>
      </w:r>
    </w:p>
    <w:p w:rsidR="001714C6" w:rsidRDefault="001714C6" w:rsidP="001714C6">
      <w:pPr>
        <w:numPr>
          <w:ilvl w:val="0"/>
          <w:numId w:val="13"/>
        </w:numPr>
        <w:ind w:hanging="720"/>
      </w:pPr>
      <w:r>
        <w:t>Příkazce je povinen zavázat smluvně zhotovitele stavby</w:t>
      </w:r>
      <w:r w:rsidRPr="007F32DD">
        <w:t xml:space="preserve"> k součinno</w:t>
      </w:r>
      <w:r>
        <w:t xml:space="preserve">sti s koordinátorem bezpečnosti </w:t>
      </w:r>
      <w:r w:rsidRPr="007F32DD">
        <w:t>a ochrany zdraví při práci na staveništi (dále jen „koordinátor BOZP“). Zhotovitel je povinen zavázat k součinnosti s koordinátorem  BOZP všechny své subdodavatele a osoby, které budou provádět činnosti na staveništi.</w:t>
      </w:r>
    </w:p>
    <w:p w:rsidR="001714C6" w:rsidRPr="00AE7F00" w:rsidRDefault="001714C6" w:rsidP="001714C6">
      <w:pPr>
        <w:numPr>
          <w:ilvl w:val="0"/>
          <w:numId w:val="13"/>
        </w:numPr>
        <w:ind w:hanging="720"/>
      </w:pPr>
      <w:r>
        <w:t>Příkazce</w:t>
      </w:r>
      <w:r w:rsidRPr="00702A58">
        <w:t xml:space="preserve"> se zavazuje nezasahovat do procesu realizace stavby bez prostřednictví </w:t>
      </w:r>
      <w:r>
        <w:t>příkazníka</w:t>
      </w:r>
      <w:r w:rsidRPr="00702A58">
        <w:t xml:space="preserve">. Nedodržení tohoto závazku je důvodem zproštění zodpovědnosti </w:t>
      </w:r>
      <w:r>
        <w:t>příkazníka</w:t>
      </w:r>
      <w:r w:rsidRPr="00702A58">
        <w:t xml:space="preserve"> </w:t>
      </w:r>
      <w:r>
        <w:t>za své plnění v dotčeném rozsahu.</w:t>
      </w:r>
    </w:p>
    <w:p w:rsidR="001714C6" w:rsidRPr="00407504" w:rsidRDefault="001714C6" w:rsidP="001714C6">
      <w:pPr>
        <w:pStyle w:val="normalni"/>
        <w:numPr>
          <w:ilvl w:val="0"/>
          <w:numId w:val="13"/>
        </w:numPr>
        <w:ind w:hanging="720"/>
        <w:rPr>
          <w:sz w:val="20"/>
          <w:szCs w:val="20"/>
        </w:rPr>
      </w:pPr>
      <w:r w:rsidRPr="00407504">
        <w:rPr>
          <w:sz w:val="20"/>
          <w:szCs w:val="20"/>
        </w:rPr>
        <w:t>Příkazník se zavazuje dodržovat ustanovení zákona č. 309/2006 Sb. a nařízení vlády č. 591/2006 Sb. a zajistit všechny povinnosti stavebníka (příkazce) plynoucí z těchto předpisů (mimo povinnosti příkazce vůči koordinátorovi bezpečnosti BOZP při práci na staveništi).</w:t>
      </w:r>
    </w:p>
    <w:p w:rsidR="001714C6" w:rsidRPr="00702A58" w:rsidRDefault="001714C6" w:rsidP="001714C6">
      <w:pPr>
        <w:pStyle w:val="normalni"/>
        <w:numPr>
          <w:ilvl w:val="0"/>
          <w:numId w:val="13"/>
        </w:numPr>
        <w:ind w:hanging="720"/>
        <w:rPr>
          <w:sz w:val="20"/>
          <w:szCs w:val="20"/>
        </w:rPr>
      </w:pPr>
      <w:r w:rsidRPr="003B067F">
        <w:rPr>
          <w:sz w:val="20"/>
          <w:szCs w:val="20"/>
        </w:rPr>
        <w:t xml:space="preserve">Příkazník je povinen </w:t>
      </w:r>
      <w:r>
        <w:rPr>
          <w:sz w:val="20"/>
          <w:szCs w:val="20"/>
        </w:rPr>
        <w:t xml:space="preserve">neprodleně </w:t>
      </w:r>
      <w:r w:rsidRPr="003B067F">
        <w:rPr>
          <w:sz w:val="20"/>
          <w:szCs w:val="20"/>
        </w:rPr>
        <w:t>poskytovat příkazci veškeré informace</w:t>
      </w:r>
      <w:r>
        <w:rPr>
          <w:sz w:val="20"/>
          <w:szCs w:val="20"/>
        </w:rPr>
        <w:t xml:space="preserve"> zjištěné při plnění této smlouvy</w:t>
      </w:r>
      <w:r w:rsidRPr="003B067F">
        <w:rPr>
          <w:sz w:val="20"/>
          <w:szCs w:val="20"/>
        </w:rPr>
        <w:t>, doklady apod., písemnou formou nebo v elektronické podobě, která má přednost</w:t>
      </w:r>
      <w:r w:rsidRPr="00702A58">
        <w:rPr>
          <w:sz w:val="20"/>
          <w:szCs w:val="20"/>
        </w:rPr>
        <w:t>.</w:t>
      </w:r>
    </w:p>
    <w:p w:rsidR="001714C6" w:rsidRDefault="001714C6" w:rsidP="001714C6">
      <w:pPr>
        <w:numPr>
          <w:ilvl w:val="0"/>
          <w:numId w:val="13"/>
        </w:numPr>
        <w:tabs>
          <w:tab w:val="left" w:pos="709"/>
        </w:tabs>
        <w:spacing w:line="240" w:lineRule="atLeast"/>
        <w:ind w:hanging="720"/>
      </w:pPr>
      <w:r w:rsidRPr="00702A58">
        <w:t xml:space="preserve">Předmět této smlouvy je splněn řádným vykonáním činností, k nimž se </w:t>
      </w:r>
      <w:r>
        <w:t>příkazník</w:t>
      </w:r>
      <w:r w:rsidRPr="00702A58">
        <w:t xml:space="preserve"> zavázal v čl. II</w:t>
      </w:r>
      <w:r>
        <w:t>I</w:t>
      </w:r>
      <w:r w:rsidRPr="00702A58">
        <w:t>. této smlouvy.</w:t>
      </w:r>
    </w:p>
    <w:p w:rsidR="001714C6" w:rsidRPr="00702A58" w:rsidRDefault="001714C6" w:rsidP="001714C6">
      <w:pPr>
        <w:numPr>
          <w:ilvl w:val="0"/>
          <w:numId w:val="13"/>
        </w:numPr>
        <w:spacing w:line="240" w:lineRule="atLeast"/>
        <w:ind w:hanging="720"/>
      </w:pPr>
      <w:r>
        <w:lastRenderedPageBreak/>
        <w:t xml:space="preserve">Příkazník bude při zabezpečování činnosti podle čl. III. této smlouvy postupovat s odbornou péčí. Svoji činnost bude provádějící uskutečňovat v souladu se zájmy příkazce a podle jeho pokynů, zápisů a dohod oprávněných pracovníků smluvních stran, v souladu s vyjádřeními a rozhodnutími příslušných orgánů státní správy </w:t>
      </w:r>
      <w:r w:rsidRPr="00702A58">
        <w:t xml:space="preserve">a bude se řídit výchozími podklady </w:t>
      </w:r>
      <w:r>
        <w:t>příkazce</w:t>
      </w:r>
      <w:r w:rsidRPr="00702A58">
        <w:t xml:space="preserve"> jemu předanými, zejména:</w:t>
      </w:r>
    </w:p>
    <w:p w:rsidR="001714C6" w:rsidRPr="00BC38CD" w:rsidRDefault="001714C6" w:rsidP="001714C6">
      <w:pPr>
        <w:widowControl/>
        <w:numPr>
          <w:ilvl w:val="0"/>
          <w:numId w:val="12"/>
        </w:numPr>
      </w:pPr>
      <w:r w:rsidRPr="00BC38CD">
        <w:t>nabídkou, včetně nabídkové ceny,</w:t>
      </w:r>
    </w:p>
    <w:p w:rsidR="001714C6" w:rsidRPr="00BC38CD" w:rsidRDefault="001714C6" w:rsidP="001714C6">
      <w:pPr>
        <w:widowControl/>
        <w:numPr>
          <w:ilvl w:val="0"/>
          <w:numId w:val="12"/>
        </w:numPr>
      </w:pPr>
      <w:r w:rsidRPr="00BC38CD">
        <w:t xml:space="preserve">pravomocná </w:t>
      </w:r>
      <w:r>
        <w:t>rozhodnutí a vyjádření</w:t>
      </w:r>
      <w:r w:rsidRPr="00BC38CD">
        <w:t>,</w:t>
      </w:r>
    </w:p>
    <w:p w:rsidR="001714C6" w:rsidRPr="00702A58" w:rsidRDefault="001714C6" w:rsidP="001714C6">
      <w:pPr>
        <w:widowControl/>
        <w:numPr>
          <w:ilvl w:val="0"/>
          <w:numId w:val="12"/>
        </w:numPr>
        <w:rPr>
          <w:i/>
        </w:rPr>
      </w:pPr>
      <w:r w:rsidRPr="00BC38CD">
        <w:t>podmínky čerpání státních finančních prostředků - Rozhodnutí o poskytnutí dotace</w:t>
      </w:r>
      <w:r w:rsidRPr="00702A58">
        <w:rPr>
          <w:i/>
        </w:rPr>
        <w:t>.</w:t>
      </w:r>
    </w:p>
    <w:p w:rsidR="001714C6" w:rsidRPr="00407504" w:rsidRDefault="001714C6" w:rsidP="001714C6">
      <w:pPr>
        <w:pStyle w:val="normalni"/>
        <w:numPr>
          <w:ilvl w:val="0"/>
          <w:numId w:val="13"/>
        </w:numPr>
        <w:ind w:hanging="720"/>
        <w:rPr>
          <w:sz w:val="20"/>
          <w:szCs w:val="20"/>
        </w:rPr>
      </w:pPr>
      <w:r w:rsidRPr="00407504">
        <w:rPr>
          <w:sz w:val="20"/>
          <w:szCs w:val="20"/>
        </w:rPr>
        <w:t>Příkazník se může odchýlit od pokynů příkazce jen, je-li to naléhavě nezbytné v zájmu příkazce, pokud nemůže včas obdržet jeho souhlas. Je však povinen bezodkladně informovat o těchto skutečnostech příkazce a vyžádat si dodatečný souhlas</w:t>
      </w:r>
      <w:r>
        <w:rPr>
          <w:sz w:val="20"/>
          <w:szCs w:val="20"/>
        </w:rPr>
        <w:t>.</w:t>
      </w:r>
    </w:p>
    <w:p w:rsidR="001714C6"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se zavazuje uchovat předmět této smlouvy v tajnosti. Stejně tak se zavazuje, že získané poznatky z činnosti </w:t>
      </w:r>
      <w:r>
        <w:rPr>
          <w:sz w:val="20"/>
          <w:szCs w:val="20"/>
        </w:rPr>
        <w:t>příkazce</w:t>
      </w:r>
      <w:r w:rsidRPr="00702A58">
        <w:rPr>
          <w:sz w:val="20"/>
          <w:szCs w:val="20"/>
        </w:rPr>
        <w:t xml:space="preserve"> zůstanou důvěrné. Jejich obsah může být sdělen třetí osobě pouze po výslovném zmocnění </w:t>
      </w:r>
      <w:r>
        <w:rPr>
          <w:sz w:val="20"/>
          <w:szCs w:val="20"/>
        </w:rPr>
        <w:t>příkazce</w:t>
      </w:r>
      <w:r w:rsidRPr="00702A58">
        <w:rPr>
          <w:sz w:val="20"/>
          <w:szCs w:val="20"/>
        </w:rPr>
        <w:t>m.</w:t>
      </w:r>
    </w:p>
    <w:p w:rsidR="001714C6" w:rsidRPr="00702A58"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se zdrží veškerého jednání, které by mohlo přímo nebo nepřímo ohrozit zájmy </w:t>
      </w:r>
      <w:r>
        <w:rPr>
          <w:sz w:val="20"/>
          <w:szCs w:val="20"/>
        </w:rPr>
        <w:t>příkazce</w:t>
      </w:r>
      <w:r w:rsidRPr="00702A58">
        <w:rPr>
          <w:sz w:val="20"/>
          <w:szCs w:val="20"/>
        </w:rPr>
        <w:t>.</w:t>
      </w:r>
    </w:p>
    <w:p w:rsidR="001714C6" w:rsidRDefault="001714C6" w:rsidP="001714C6">
      <w:pPr>
        <w:pStyle w:val="normalni"/>
        <w:numPr>
          <w:ilvl w:val="0"/>
          <w:numId w:val="13"/>
        </w:numPr>
        <w:ind w:hanging="720"/>
        <w:rPr>
          <w:sz w:val="20"/>
          <w:szCs w:val="20"/>
        </w:rPr>
      </w:pPr>
      <w:r w:rsidRPr="00702A58">
        <w:rPr>
          <w:sz w:val="20"/>
          <w:szCs w:val="20"/>
        </w:rPr>
        <w:t xml:space="preserve">Výsledky kontrol </w:t>
      </w:r>
      <w:r>
        <w:rPr>
          <w:sz w:val="20"/>
          <w:szCs w:val="20"/>
        </w:rPr>
        <w:t>příkazník</w:t>
      </w:r>
      <w:r w:rsidRPr="00702A58">
        <w:rPr>
          <w:sz w:val="20"/>
          <w:szCs w:val="20"/>
        </w:rPr>
        <w:t xml:space="preserve"> dle potřeby projednává se zástupcem z</w:t>
      </w:r>
      <w:r>
        <w:rPr>
          <w:sz w:val="20"/>
          <w:szCs w:val="20"/>
        </w:rPr>
        <w:t>hotovitele</w:t>
      </w:r>
      <w:r w:rsidRPr="00702A58">
        <w:rPr>
          <w:sz w:val="20"/>
          <w:szCs w:val="20"/>
        </w:rPr>
        <w:t>. Zápis z tohoto jednání musí obsahovat zejména popis projednávané záležitosti, návrh nápravných opatření, zodpovědnost za realizaci nápravných opatření, termín realizace nápravných opatření a termín následné kontroly, příp. odkaz na záznam, kde jsou tyto údaje zachyceny.</w:t>
      </w:r>
    </w:p>
    <w:p w:rsidR="001714C6" w:rsidRPr="003B067F" w:rsidRDefault="001714C6" w:rsidP="001714C6">
      <w:pPr>
        <w:pStyle w:val="normalni"/>
        <w:numPr>
          <w:ilvl w:val="0"/>
          <w:numId w:val="13"/>
        </w:numPr>
        <w:ind w:hanging="720"/>
        <w:rPr>
          <w:sz w:val="20"/>
          <w:szCs w:val="20"/>
        </w:rPr>
      </w:pPr>
      <w:r w:rsidRPr="003B067F">
        <w:rPr>
          <w:sz w:val="20"/>
          <w:szCs w:val="20"/>
        </w:rPr>
        <w:t>V případě, že příkazník zjistí závažné porušení bezpečnosti a ochrany zdraví při práci na staveništi, které bezprostředně ohrožuje životy a zdraví osob, je příkazník oprávněn zastavit práce do doby odstranění zjištěných nedostatků.</w:t>
      </w:r>
    </w:p>
    <w:p w:rsidR="001714C6" w:rsidRPr="005875B4"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prohlašuje, že má oprávnění vykonávat živnost v rozsahu čl. III</w:t>
      </w:r>
      <w:r>
        <w:rPr>
          <w:sz w:val="20"/>
          <w:szCs w:val="20"/>
        </w:rPr>
        <w:t>.</w:t>
      </w:r>
      <w:r w:rsidRPr="00702A58">
        <w:rPr>
          <w:sz w:val="20"/>
          <w:szCs w:val="20"/>
        </w:rPr>
        <w:t xml:space="preserve"> této smlouvy. </w:t>
      </w:r>
    </w:p>
    <w:p w:rsidR="001714C6" w:rsidRDefault="001714C6" w:rsidP="001714C6">
      <w:pPr>
        <w:pStyle w:val="normalni"/>
        <w:numPr>
          <w:ilvl w:val="0"/>
          <w:numId w:val="13"/>
        </w:numPr>
        <w:ind w:hanging="720"/>
        <w:rPr>
          <w:sz w:val="20"/>
          <w:szCs w:val="20"/>
        </w:rPr>
      </w:pPr>
      <w:r>
        <w:rPr>
          <w:rFonts w:eastAsia="Calibri"/>
          <w:color w:val="000000"/>
          <w:sz w:val="20"/>
          <w:szCs w:val="20"/>
          <w:lang w:eastAsia="en-US"/>
        </w:rPr>
        <w:t>Příkazník</w:t>
      </w:r>
      <w:r w:rsidRPr="00813A1E">
        <w:rPr>
          <w:rFonts w:eastAsia="Calibri"/>
          <w:color w:val="000000"/>
          <w:sz w:val="20"/>
          <w:szCs w:val="20"/>
          <w:lang w:eastAsia="en-US"/>
        </w:rPr>
        <w:t xml:space="preserve"> je povinen </w:t>
      </w:r>
      <w:r>
        <w:rPr>
          <w:rFonts w:eastAsia="Calibri"/>
          <w:color w:val="000000"/>
          <w:sz w:val="20"/>
          <w:szCs w:val="20"/>
          <w:lang w:eastAsia="en-US"/>
        </w:rPr>
        <w:t>spolupracovat se zaměstnanci</w:t>
      </w:r>
      <w:r w:rsidRPr="00813A1E">
        <w:rPr>
          <w:rFonts w:eastAsia="Calibri"/>
          <w:color w:val="000000"/>
          <w:sz w:val="20"/>
          <w:szCs w:val="20"/>
          <w:lang w:eastAsia="en-US"/>
        </w:rPr>
        <w:t xml:space="preserve"> nebo zmocněnc</w:t>
      </w:r>
      <w:r>
        <w:rPr>
          <w:rFonts w:eastAsia="Calibri"/>
          <w:color w:val="000000"/>
          <w:sz w:val="20"/>
          <w:szCs w:val="20"/>
          <w:lang w:eastAsia="en-US"/>
        </w:rPr>
        <w:t>i</w:t>
      </w:r>
      <w:r w:rsidRPr="00813A1E">
        <w:rPr>
          <w:rFonts w:eastAsia="Calibri"/>
          <w:color w:val="000000"/>
          <w:sz w:val="20"/>
          <w:szCs w:val="20"/>
          <w:lang w:eastAsia="en-US"/>
        </w:rPr>
        <w:t xml:space="preserve"> poskytovatele dotace a další</w:t>
      </w:r>
      <w:r>
        <w:rPr>
          <w:rFonts w:eastAsia="Calibri"/>
          <w:color w:val="000000"/>
          <w:sz w:val="20"/>
          <w:szCs w:val="20"/>
          <w:lang w:eastAsia="en-US"/>
        </w:rPr>
        <w:t>ch</w:t>
      </w:r>
      <w:r w:rsidRPr="00813A1E">
        <w:rPr>
          <w:rFonts w:eastAsia="Calibri"/>
          <w:color w:val="000000"/>
          <w:sz w:val="20"/>
          <w:szCs w:val="20"/>
          <w:lang w:eastAsia="en-US"/>
        </w:rPr>
        <w:t xml:space="preserve"> oprávněný</w:t>
      </w:r>
      <w:r>
        <w:rPr>
          <w:rFonts w:eastAsia="Calibri"/>
          <w:color w:val="000000"/>
          <w:sz w:val="20"/>
          <w:szCs w:val="20"/>
          <w:lang w:eastAsia="en-US"/>
        </w:rPr>
        <w:t>ch</w:t>
      </w:r>
      <w:r w:rsidRPr="00813A1E">
        <w:rPr>
          <w:rFonts w:eastAsia="Calibri"/>
          <w:color w:val="000000"/>
          <w:sz w:val="20"/>
          <w:szCs w:val="20"/>
          <w:lang w:eastAsia="en-US"/>
        </w:rPr>
        <w:t xml:space="preserve"> orgánů státní správy</w:t>
      </w:r>
      <w:r>
        <w:rPr>
          <w:rFonts w:eastAsia="Calibri"/>
          <w:color w:val="000000"/>
          <w:sz w:val="20"/>
          <w:szCs w:val="20"/>
          <w:lang w:eastAsia="en-US"/>
        </w:rPr>
        <w:t>,</w:t>
      </w:r>
      <w:r w:rsidRPr="00813A1E">
        <w:rPr>
          <w:rFonts w:eastAsia="Calibri"/>
          <w:color w:val="000000"/>
          <w:sz w:val="20"/>
          <w:szCs w:val="20"/>
          <w:lang w:eastAsia="en-US"/>
        </w:rPr>
        <w:t xml:space="preserve"> při</w:t>
      </w:r>
      <w:r>
        <w:rPr>
          <w:rFonts w:eastAsia="Calibri"/>
          <w:color w:val="000000"/>
          <w:sz w:val="20"/>
          <w:szCs w:val="20"/>
          <w:lang w:eastAsia="en-US"/>
        </w:rPr>
        <w:t xml:space="preserve"> provádění kontrol realizovaného díla dle </w:t>
      </w:r>
      <w:r w:rsidRPr="00813A1E">
        <w:rPr>
          <w:rFonts w:eastAsia="Calibri"/>
          <w:color w:val="000000"/>
          <w:sz w:val="20"/>
          <w:szCs w:val="20"/>
          <w:lang w:eastAsia="en-US"/>
        </w:rPr>
        <w:t>projekt</w:t>
      </w:r>
      <w:r>
        <w:rPr>
          <w:rFonts w:eastAsia="Calibri"/>
          <w:color w:val="000000"/>
          <w:sz w:val="20"/>
          <w:szCs w:val="20"/>
          <w:lang w:eastAsia="en-US"/>
        </w:rPr>
        <w:t>u</w:t>
      </w:r>
      <w:r w:rsidRPr="00813A1E">
        <w:rPr>
          <w:rFonts w:eastAsia="Calibri"/>
          <w:color w:val="000000"/>
          <w:sz w:val="20"/>
          <w:szCs w:val="20"/>
          <w:lang w:eastAsia="en-US"/>
        </w:rPr>
        <w:t>, včetně kontroly dokladů souvisejících s projektem</w:t>
      </w:r>
    </w:p>
    <w:p w:rsidR="001714C6" w:rsidRPr="00702A58" w:rsidRDefault="001714C6" w:rsidP="001714C6">
      <w:pPr>
        <w:spacing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IX. Sankční ujednání</w:t>
      </w:r>
    </w:p>
    <w:p w:rsidR="001714C6" w:rsidRDefault="001714C6" w:rsidP="001714C6">
      <w:pPr>
        <w:tabs>
          <w:tab w:val="left" w:pos="567"/>
        </w:tabs>
        <w:spacing w:before="120" w:line="240" w:lineRule="atLeast"/>
        <w:ind w:left="567" w:hanging="567"/>
        <w:rPr>
          <w:b/>
        </w:rPr>
      </w:pPr>
    </w:p>
    <w:p w:rsidR="001714C6" w:rsidRDefault="001714C6" w:rsidP="001714C6">
      <w:pPr>
        <w:pStyle w:val="normalni"/>
        <w:numPr>
          <w:ilvl w:val="0"/>
          <w:numId w:val="5"/>
        </w:numPr>
        <w:ind w:hanging="720"/>
        <w:rPr>
          <w:sz w:val="20"/>
          <w:szCs w:val="20"/>
        </w:rPr>
      </w:pPr>
      <w:r w:rsidRPr="00E30F69">
        <w:rPr>
          <w:sz w:val="20"/>
          <w:szCs w:val="20"/>
        </w:rPr>
        <w:t xml:space="preserve">V případě, že </w:t>
      </w:r>
      <w:r>
        <w:rPr>
          <w:sz w:val="20"/>
          <w:szCs w:val="20"/>
        </w:rPr>
        <w:t>příkazník</w:t>
      </w:r>
      <w:r w:rsidRPr="00E30F69">
        <w:rPr>
          <w:sz w:val="20"/>
          <w:szCs w:val="20"/>
        </w:rPr>
        <w:t xml:space="preserve"> nebude plnit své povinnosti vyplývající z této smlouvy, </w:t>
      </w:r>
      <w:r>
        <w:rPr>
          <w:sz w:val="20"/>
          <w:szCs w:val="20"/>
        </w:rPr>
        <w:t xml:space="preserve">případně </w:t>
      </w:r>
      <w:r w:rsidRPr="00B347AF">
        <w:rPr>
          <w:sz w:val="20"/>
          <w:szCs w:val="20"/>
        </w:rPr>
        <w:t>způsobí prodloužení lhůty výstavby</w:t>
      </w:r>
      <w:r>
        <w:rPr>
          <w:sz w:val="20"/>
          <w:szCs w:val="20"/>
        </w:rPr>
        <w:t>,</w:t>
      </w:r>
      <w:r w:rsidRPr="00E30F69">
        <w:rPr>
          <w:sz w:val="20"/>
          <w:szCs w:val="20"/>
        </w:rPr>
        <w:t xml:space="preserve"> je </w:t>
      </w:r>
      <w:r>
        <w:rPr>
          <w:sz w:val="20"/>
          <w:szCs w:val="20"/>
        </w:rPr>
        <w:t>příkazce</w:t>
      </w:r>
      <w:r w:rsidRPr="00E30F69">
        <w:rPr>
          <w:sz w:val="20"/>
          <w:szCs w:val="20"/>
        </w:rPr>
        <w:t xml:space="preserve"> oprávněn požadovat smluvní pokutu ve výši 0,5% z celkové odměny </w:t>
      </w:r>
      <w:r>
        <w:rPr>
          <w:sz w:val="20"/>
          <w:szCs w:val="20"/>
        </w:rPr>
        <w:t>příkazníka</w:t>
      </w:r>
      <w:r w:rsidRPr="00E30F69">
        <w:rPr>
          <w:sz w:val="20"/>
          <w:szCs w:val="20"/>
        </w:rPr>
        <w:t xml:space="preserve"> včetně DPH za každý den prodlení</w:t>
      </w:r>
      <w:r>
        <w:rPr>
          <w:sz w:val="20"/>
          <w:szCs w:val="20"/>
        </w:rPr>
        <w:t xml:space="preserve">, </w:t>
      </w:r>
      <w:r w:rsidRPr="00E30F69">
        <w:rPr>
          <w:sz w:val="20"/>
          <w:szCs w:val="20"/>
        </w:rPr>
        <w:t>po který bude tato skutečnost trvat</w:t>
      </w:r>
      <w:r>
        <w:rPr>
          <w:sz w:val="20"/>
          <w:szCs w:val="20"/>
        </w:rPr>
        <w:t>.</w:t>
      </w:r>
    </w:p>
    <w:p w:rsidR="001714C6" w:rsidRPr="00E30F69" w:rsidRDefault="001714C6" w:rsidP="001714C6">
      <w:pPr>
        <w:pStyle w:val="normalni"/>
        <w:numPr>
          <w:ilvl w:val="0"/>
          <w:numId w:val="5"/>
        </w:numPr>
        <w:ind w:hanging="720"/>
        <w:rPr>
          <w:sz w:val="20"/>
          <w:szCs w:val="20"/>
        </w:rPr>
      </w:pPr>
      <w:r w:rsidRPr="00661549">
        <w:rPr>
          <w:sz w:val="20"/>
          <w:szCs w:val="20"/>
        </w:rPr>
        <w:t>V případě, že příkazník nesplní některou povinnost vyplývající ze zákona č. 309/2006 Sb., případně nařízení vlády č. 591/2006 Sb. a příkazci bude uložena pokuta za toto nesplnění, bude tato pokuta uplatňována v plné výši po příkazníkovi a příkazník je povinen ji uhradit. Totéž platí v případě způsobení škody při nesplnění povinností vyplývajících z těchto předpisů</w:t>
      </w:r>
      <w:r>
        <w:t>.</w:t>
      </w:r>
    </w:p>
    <w:p w:rsidR="001714C6" w:rsidRPr="00E30F69" w:rsidRDefault="001714C6" w:rsidP="001714C6">
      <w:pPr>
        <w:pStyle w:val="normalni"/>
        <w:numPr>
          <w:ilvl w:val="0"/>
          <w:numId w:val="5"/>
        </w:numPr>
        <w:ind w:hanging="720"/>
        <w:rPr>
          <w:sz w:val="20"/>
          <w:szCs w:val="20"/>
        </w:rPr>
      </w:pPr>
      <w:r w:rsidRPr="00E30F69">
        <w:rPr>
          <w:sz w:val="20"/>
          <w:szCs w:val="20"/>
        </w:rPr>
        <w:t xml:space="preserve">Jestliže </w:t>
      </w:r>
      <w:r>
        <w:rPr>
          <w:sz w:val="20"/>
          <w:szCs w:val="20"/>
        </w:rPr>
        <w:t>příkazník</w:t>
      </w:r>
      <w:r w:rsidRPr="00E30F69">
        <w:rPr>
          <w:sz w:val="20"/>
          <w:szCs w:val="20"/>
        </w:rPr>
        <w:t xml:space="preserve"> provede prokazatelně chybně kontrolu správnosti podkladů pro fakturaci dílčích prací a dodávek, a to po stránce věcné, finanční nebo časové, je povinen zaplatit </w:t>
      </w:r>
      <w:r>
        <w:rPr>
          <w:sz w:val="20"/>
          <w:szCs w:val="20"/>
        </w:rPr>
        <w:t>příkazc</w:t>
      </w:r>
      <w:r w:rsidRPr="00E30F69">
        <w:rPr>
          <w:sz w:val="20"/>
          <w:szCs w:val="20"/>
        </w:rPr>
        <w:t xml:space="preserve">i smluvní pokutu ve výši 20% z hodnoty nesprávně fakturovaných prací. Smluvní pokuta bude činit nejméně 2.000,- Kč, nejvíce pak </w:t>
      </w:r>
      <w:r>
        <w:rPr>
          <w:sz w:val="20"/>
          <w:szCs w:val="20"/>
        </w:rPr>
        <w:t>2</w:t>
      </w:r>
      <w:r w:rsidRPr="00E30F69">
        <w:rPr>
          <w:sz w:val="20"/>
          <w:szCs w:val="20"/>
        </w:rPr>
        <w:t>0.000,- Kč.</w:t>
      </w:r>
    </w:p>
    <w:p w:rsidR="001714C6" w:rsidRPr="00E30F69" w:rsidRDefault="001714C6" w:rsidP="001714C6">
      <w:pPr>
        <w:pStyle w:val="normalni"/>
        <w:numPr>
          <w:ilvl w:val="0"/>
          <w:numId w:val="5"/>
        </w:numPr>
        <w:ind w:hanging="720"/>
        <w:rPr>
          <w:sz w:val="20"/>
          <w:szCs w:val="20"/>
        </w:rPr>
      </w:pPr>
      <w:r>
        <w:rPr>
          <w:sz w:val="20"/>
          <w:szCs w:val="20"/>
        </w:rPr>
        <w:t>V případě, že bude příkazce</w:t>
      </w:r>
      <w:r w:rsidRPr="00E30F69">
        <w:rPr>
          <w:sz w:val="20"/>
          <w:szCs w:val="20"/>
        </w:rPr>
        <w:t xml:space="preserve"> v prodlení s úhradou peněžitého plnění a neuhradí fakturu ve lhůtě její splatnosti, </w:t>
      </w:r>
      <w:r>
        <w:rPr>
          <w:sz w:val="20"/>
          <w:szCs w:val="20"/>
        </w:rPr>
        <w:br/>
      </w:r>
      <w:r w:rsidRPr="00E30F69">
        <w:rPr>
          <w:sz w:val="20"/>
          <w:szCs w:val="20"/>
        </w:rPr>
        <w:t xml:space="preserve">je </w:t>
      </w:r>
      <w:r>
        <w:rPr>
          <w:sz w:val="20"/>
          <w:szCs w:val="20"/>
        </w:rPr>
        <w:t>příkazník</w:t>
      </w:r>
      <w:r w:rsidRPr="00E30F69">
        <w:rPr>
          <w:sz w:val="20"/>
          <w:szCs w:val="20"/>
        </w:rPr>
        <w:t xml:space="preserve"> oprávněn požadovat smluvní pokutu ve výši 0,05% z celkové částky včetně DPH za každý celý den prodlení.</w:t>
      </w:r>
    </w:p>
    <w:p w:rsidR="001714C6" w:rsidRPr="00E30F69" w:rsidRDefault="001714C6" w:rsidP="001714C6">
      <w:pPr>
        <w:pStyle w:val="normalni"/>
        <w:numPr>
          <w:ilvl w:val="0"/>
          <w:numId w:val="5"/>
        </w:numPr>
        <w:ind w:hanging="720"/>
        <w:rPr>
          <w:sz w:val="20"/>
          <w:szCs w:val="20"/>
        </w:rPr>
      </w:pPr>
      <w:r w:rsidRPr="00E30F69">
        <w:rPr>
          <w:sz w:val="20"/>
          <w:szCs w:val="20"/>
        </w:rPr>
        <w:t>Sankčními ujednáními není dotčen nárok na náhradu případné škody.</w:t>
      </w:r>
    </w:p>
    <w:p w:rsidR="001714C6" w:rsidRDefault="001714C6" w:rsidP="001714C6">
      <w:pPr>
        <w:pStyle w:val="normalni"/>
        <w:numPr>
          <w:ilvl w:val="0"/>
          <w:numId w:val="5"/>
        </w:numPr>
        <w:ind w:hanging="720"/>
        <w:rPr>
          <w:sz w:val="20"/>
          <w:szCs w:val="20"/>
        </w:rPr>
      </w:pPr>
      <w:r w:rsidRPr="00E30F69">
        <w:rPr>
          <w:sz w:val="20"/>
          <w:szCs w:val="20"/>
        </w:rPr>
        <w:t xml:space="preserve">Smluvní pokutu je povinná strana povinna uhradit straně oprávněné do </w:t>
      </w:r>
      <w:r>
        <w:rPr>
          <w:sz w:val="20"/>
          <w:szCs w:val="20"/>
        </w:rPr>
        <w:t>21</w:t>
      </w:r>
      <w:r w:rsidRPr="00E30F69">
        <w:rPr>
          <w:sz w:val="20"/>
          <w:szCs w:val="20"/>
        </w:rPr>
        <w:t xml:space="preserve"> dnů po doručení písemné výzvy k jejímu uhrazení. </w:t>
      </w:r>
    </w:p>
    <w:p w:rsidR="00F3624B" w:rsidRDefault="00F3624B">
      <w:pPr>
        <w:widowControl/>
        <w:spacing w:before="0" w:after="160" w:line="259" w:lineRule="auto"/>
        <w:jc w:val="left"/>
      </w:pPr>
      <w:r>
        <w:br w:type="page"/>
      </w:r>
    </w:p>
    <w:p w:rsidR="001714C6" w:rsidRPr="00E30F69" w:rsidRDefault="001714C6" w:rsidP="001714C6">
      <w:pPr>
        <w:pStyle w:val="normalni"/>
        <w:ind w:left="720"/>
        <w:rPr>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X. Ukončení smlouvy, odstoupení od smlouvy</w:t>
      </w:r>
    </w:p>
    <w:p w:rsidR="001714C6" w:rsidRDefault="001714C6" w:rsidP="001714C6">
      <w:pPr>
        <w:tabs>
          <w:tab w:val="left" w:pos="567"/>
        </w:tabs>
        <w:spacing w:before="120" w:line="240" w:lineRule="atLeast"/>
        <w:ind w:left="567" w:hanging="567"/>
        <w:rPr>
          <w:b/>
        </w:rPr>
      </w:pPr>
    </w:p>
    <w:p w:rsidR="001714C6" w:rsidRDefault="001714C6" w:rsidP="001714C6">
      <w:pPr>
        <w:pStyle w:val="normalni"/>
        <w:numPr>
          <w:ilvl w:val="0"/>
          <w:numId w:val="6"/>
        </w:numPr>
        <w:ind w:hanging="720"/>
        <w:rPr>
          <w:sz w:val="20"/>
          <w:szCs w:val="20"/>
        </w:rPr>
      </w:pPr>
      <w:r w:rsidRPr="005871DA">
        <w:rPr>
          <w:sz w:val="20"/>
          <w:szCs w:val="20"/>
        </w:rPr>
        <w:t>Smluvní vztah bude ukončen řádným splněním závazků obou smluvních stran, vyplývajících z ujednání této smlouvy.</w:t>
      </w:r>
    </w:p>
    <w:p w:rsidR="001714C6" w:rsidRPr="009D5912" w:rsidRDefault="001714C6" w:rsidP="001714C6">
      <w:pPr>
        <w:pStyle w:val="normalni"/>
        <w:numPr>
          <w:ilvl w:val="0"/>
          <w:numId w:val="6"/>
        </w:numPr>
        <w:ind w:hanging="720"/>
        <w:rPr>
          <w:sz w:val="20"/>
          <w:szCs w:val="20"/>
        </w:rPr>
      </w:pPr>
      <w:r>
        <w:rPr>
          <w:sz w:val="20"/>
          <w:szCs w:val="20"/>
        </w:rPr>
        <w:t>Příkazce</w:t>
      </w:r>
      <w:r w:rsidRPr="009D5912">
        <w:rPr>
          <w:sz w:val="20"/>
          <w:szCs w:val="20"/>
        </w:rPr>
        <w:t xml:space="preserve"> je oprávněn odstoupit od této smlouvy v případě, nepodaří-li se mu zajistit financování díla.</w:t>
      </w:r>
    </w:p>
    <w:p w:rsidR="001714C6" w:rsidRPr="009D5912" w:rsidRDefault="001714C6" w:rsidP="001714C6">
      <w:pPr>
        <w:pStyle w:val="normalni"/>
        <w:numPr>
          <w:ilvl w:val="0"/>
          <w:numId w:val="6"/>
        </w:numPr>
        <w:ind w:hanging="720"/>
        <w:rPr>
          <w:sz w:val="20"/>
          <w:szCs w:val="20"/>
        </w:rPr>
      </w:pPr>
      <w:r w:rsidRPr="009D5912">
        <w:rPr>
          <w:sz w:val="20"/>
          <w:szCs w:val="20"/>
        </w:rPr>
        <w:t xml:space="preserve">Odstoupit od smlouvy je </w:t>
      </w:r>
      <w:r>
        <w:rPr>
          <w:sz w:val="20"/>
          <w:szCs w:val="20"/>
        </w:rPr>
        <w:t>příkazce</w:t>
      </w:r>
      <w:r w:rsidRPr="009D5912">
        <w:rPr>
          <w:sz w:val="20"/>
          <w:szCs w:val="20"/>
        </w:rPr>
        <w:t xml:space="preserve"> oprávněn také v případě, že </w:t>
      </w:r>
      <w:r>
        <w:rPr>
          <w:sz w:val="20"/>
          <w:szCs w:val="20"/>
        </w:rPr>
        <w:t>příkazník</w:t>
      </w:r>
      <w:r w:rsidRPr="009D5912">
        <w:rPr>
          <w:sz w:val="20"/>
          <w:szCs w:val="20"/>
        </w:rPr>
        <w:t xml:space="preserve"> opakovaně porušuje svoje povinnosti vyplývající z ujednání této smlouvy, ač byl na tuto skutečnost </w:t>
      </w:r>
      <w:r>
        <w:rPr>
          <w:sz w:val="20"/>
          <w:szCs w:val="20"/>
        </w:rPr>
        <w:t>příkazce</w:t>
      </w:r>
      <w:r w:rsidRPr="009D5912">
        <w:rPr>
          <w:sz w:val="20"/>
          <w:szCs w:val="20"/>
        </w:rPr>
        <w:t xml:space="preserve">m písemně upozorněn, a přesto v přiměřené lhůtě nezjednal nápravu. </w:t>
      </w:r>
    </w:p>
    <w:p w:rsidR="001714C6" w:rsidRPr="009D5912" w:rsidRDefault="001714C6" w:rsidP="001714C6">
      <w:pPr>
        <w:pStyle w:val="normalni"/>
        <w:numPr>
          <w:ilvl w:val="0"/>
          <w:numId w:val="6"/>
        </w:numPr>
        <w:ind w:hanging="720"/>
        <w:rPr>
          <w:sz w:val="20"/>
          <w:szCs w:val="20"/>
        </w:rPr>
      </w:pPr>
      <w:r>
        <w:rPr>
          <w:sz w:val="20"/>
          <w:szCs w:val="20"/>
        </w:rPr>
        <w:t>Příkazník</w:t>
      </w:r>
      <w:r w:rsidRPr="009D5912">
        <w:rPr>
          <w:sz w:val="20"/>
          <w:szCs w:val="20"/>
        </w:rPr>
        <w:t xml:space="preserve"> je oprávněn odstoupit od smlouvy v případě, že </w:t>
      </w:r>
      <w:r>
        <w:rPr>
          <w:sz w:val="20"/>
          <w:szCs w:val="20"/>
        </w:rPr>
        <w:t>příkazce</w:t>
      </w:r>
      <w:r w:rsidRPr="009D5912">
        <w:rPr>
          <w:sz w:val="20"/>
          <w:szCs w:val="20"/>
        </w:rPr>
        <w:t xml:space="preserve"> je opakovaně v prodlení s placením oprávněně vystavených faktur po dobu delší než třicet dnů, aniž byla dohodnuta delší lhůta splatnosti.</w:t>
      </w:r>
    </w:p>
    <w:p w:rsidR="001714C6" w:rsidRPr="009D5912" w:rsidRDefault="001714C6" w:rsidP="001714C6">
      <w:pPr>
        <w:pStyle w:val="normalni"/>
        <w:numPr>
          <w:ilvl w:val="0"/>
          <w:numId w:val="6"/>
        </w:numPr>
        <w:ind w:hanging="720"/>
        <w:rPr>
          <w:sz w:val="20"/>
          <w:szCs w:val="20"/>
        </w:rPr>
      </w:pPr>
      <w:r w:rsidRPr="009D5912">
        <w:rPr>
          <w:sz w:val="20"/>
          <w:szCs w:val="20"/>
        </w:rPr>
        <w:t>Odstoupení od smlouvy nabývá účinnosti dnem následujícím po dni, kdy bylo smluvní straně doručeno písemné oznámení o odstoupení.</w:t>
      </w:r>
    </w:p>
    <w:p w:rsidR="001714C6" w:rsidRPr="009D5912" w:rsidRDefault="001714C6" w:rsidP="001714C6">
      <w:pPr>
        <w:pStyle w:val="normalni"/>
        <w:numPr>
          <w:ilvl w:val="0"/>
          <w:numId w:val="6"/>
        </w:numPr>
        <w:ind w:hanging="720"/>
        <w:rPr>
          <w:sz w:val="20"/>
          <w:szCs w:val="20"/>
        </w:rPr>
      </w:pPr>
      <w:r w:rsidRPr="009D5912">
        <w:rPr>
          <w:sz w:val="20"/>
          <w:szCs w:val="20"/>
        </w:rPr>
        <w:t xml:space="preserve">Od účinnosti odstoupení od smlouvy je </w:t>
      </w:r>
      <w:r>
        <w:rPr>
          <w:sz w:val="20"/>
          <w:szCs w:val="20"/>
        </w:rPr>
        <w:t>příkazník</w:t>
      </w:r>
      <w:r w:rsidRPr="009D5912">
        <w:rPr>
          <w:sz w:val="20"/>
          <w:szCs w:val="20"/>
        </w:rPr>
        <w:t xml:space="preserve"> povinen nepokračovat ve sjednaných činnostech, musí však </w:t>
      </w:r>
      <w:r>
        <w:rPr>
          <w:sz w:val="20"/>
          <w:szCs w:val="20"/>
        </w:rPr>
        <w:t>příkazce</w:t>
      </w:r>
      <w:r w:rsidRPr="009D5912">
        <w:rPr>
          <w:sz w:val="20"/>
          <w:szCs w:val="20"/>
        </w:rPr>
        <w:t xml:space="preserve"> písemně upozornit na opatření potřebná k tomu, aby se zabránilo škodám, hrozícím </w:t>
      </w:r>
      <w:r>
        <w:rPr>
          <w:sz w:val="20"/>
          <w:szCs w:val="20"/>
        </w:rPr>
        <w:t>příkazc</w:t>
      </w:r>
      <w:r w:rsidRPr="009D5912">
        <w:rPr>
          <w:sz w:val="20"/>
          <w:szCs w:val="20"/>
        </w:rPr>
        <w:t xml:space="preserve">i či třetím osobám nedokončením sjednané činnosti, jinak je </w:t>
      </w:r>
      <w:r>
        <w:rPr>
          <w:sz w:val="20"/>
          <w:szCs w:val="20"/>
        </w:rPr>
        <w:t>příkazník</w:t>
      </w:r>
      <w:r w:rsidRPr="009D5912">
        <w:rPr>
          <w:sz w:val="20"/>
          <w:szCs w:val="20"/>
        </w:rPr>
        <w:t xml:space="preserve"> odpovědný za takto vzniklou škodu.</w:t>
      </w:r>
    </w:p>
    <w:p w:rsidR="001714C6" w:rsidRPr="009D5912" w:rsidRDefault="001714C6" w:rsidP="001714C6">
      <w:pPr>
        <w:pStyle w:val="normalni"/>
        <w:ind w:left="720"/>
        <w:rPr>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XI. Závěrečná ustanovení</w:t>
      </w:r>
    </w:p>
    <w:p w:rsidR="001714C6" w:rsidRDefault="001714C6" w:rsidP="001714C6">
      <w:pPr>
        <w:tabs>
          <w:tab w:val="left" w:pos="567"/>
        </w:tabs>
        <w:spacing w:before="120" w:line="240" w:lineRule="atLeast"/>
        <w:ind w:left="567" w:hanging="567"/>
        <w:rPr>
          <w:b/>
        </w:rPr>
      </w:pPr>
    </w:p>
    <w:p w:rsidR="00F3624B" w:rsidRPr="009D5912" w:rsidRDefault="00F3624B" w:rsidP="00F3624B">
      <w:pPr>
        <w:numPr>
          <w:ilvl w:val="0"/>
          <w:numId w:val="3"/>
        </w:numPr>
        <w:tabs>
          <w:tab w:val="clear" w:pos="360"/>
          <w:tab w:val="num" w:pos="709"/>
        </w:tabs>
        <w:spacing w:line="240" w:lineRule="atLeast"/>
        <w:ind w:left="709" w:hanging="709"/>
      </w:pPr>
      <w:r w:rsidRPr="009D5912">
        <w:t>Veškerá práva a povinnosti touto smlouvou výslovně neupravená se řídí příslušnými ustanoveními ob</w:t>
      </w:r>
      <w:r>
        <w:t>čanského</w:t>
      </w:r>
      <w:r w:rsidRPr="009D5912">
        <w:t xml:space="preserve"> zákoníku a souvisejících platných právních předpisů</w:t>
      </w:r>
      <w:r>
        <w:t>.</w:t>
      </w:r>
    </w:p>
    <w:p w:rsidR="00F3624B" w:rsidRDefault="00F3624B" w:rsidP="00F3624B">
      <w:pPr>
        <w:numPr>
          <w:ilvl w:val="0"/>
          <w:numId w:val="3"/>
        </w:numPr>
        <w:tabs>
          <w:tab w:val="clear" w:pos="360"/>
          <w:tab w:val="num" w:pos="709"/>
        </w:tabs>
        <w:spacing w:line="240" w:lineRule="atLeast"/>
        <w:ind w:left="709" w:hanging="709"/>
      </w:pPr>
      <w:r>
        <w:rPr>
          <w:rFonts w:cs="Arial"/>
        </w:rPr>
        <w:t>Příkazník</w:t>
      </w:r>
      <w:r w:rsidRPr="009D5912">
        <w:rPr>
          <w:rFonts w:cs="Arial"/>
        </w:rPr>
        <w:t xml:space="preserve"> je na základě § 2e) zákona č. 320/2001 Sb., o finanční kontrole </w:t>
      </w:r>
      <w:r>
        <w:rPr>
          <w:rFonts w:cs="Arial"/>
        </w:rPr>
        <w:t xml:space="preserve">ve veřejné správě </w:t>
      </w:r>
      <w:r w:rsidRPr="009D5912">
        <w:rPr>
          <w:rFonts w:cs="Arial"/>
        </w:rPr>
        <w:t>v platném znění, osobou povinnou spolupůsobit při výkonu finanční kontroly</w:t>
      </w:r>
      <w:r>
        <w:t>.</w:t>
      </w:r>
    </w:p>
    <w:p w:rsidR="00F3624B" w:rsidRDefault="00F3624B" w:rsidP="00F3624B">
      <w:pPr>
        <w:numPr>
          <w:ilvl w:val="0"/>
          <w:numId w:val="3"/>
        </w:numPr>
        <w:tabs>
          <w:tab w:val="clear" w:pos="360"/>
          <w:tab w:val="num" w:pos="709"/>
        </w:tabs>
        <w:spacing w:line="240" w:lineRule="atLeast"/>
        <w:ind w:left="709" w:hanging="709"/>
      </w:pPr>
      <w:r>
        <w:t>Příkazník</w:t>
      </w:r>
      <w:r w:rsidRPr="009D5912">
        <w:t xml:space="preserve"> s </w:t>
      </w:r>
      <w:r>
        <w:t>příkazc</w:t>
      </w:r>
      <w:r w:rsidRPr="009D5912">
        <w:t>em se zavazují</w:t>
      </w:r>
      <w:r>
        <w:t>, že přistoupí na změnu závazku, změní-li se po uzavření smlouvy výchozí podklady, rozhodné pro uzavření této smlouvy, či z výsledků jednání s dotčenými subjekty vyplyne nutnost podstatných změn díla, nebo budou-li vzneseny nové požadavky příkazce na podstatnou změnu díla, či jeho části. Totéž se týká dodatečných změn díla, které vyvolají případné další náklady na zajištění podkladů nutných k projednání změny stavby před jejím dokončením.</w:t>
      </w:r>
    </w:p>
    <w:p w:rsidR="00F3624B" w:rsidRPr="00A61C17" w:rsidRDefault="00F3624B" w:rsidP="00F3624B">
      <w:pPr>
        <w:numPr>
          <w:ilvl w:val="0"/>
          <w:numId w:val="3"/>
        </w:numPr>
        <w:tabs>
          <w:tab w:val="clear" w:pos="360"/>
          <w:tab w:val="num" w:pos="709"/>
        </w:tabs>
        <w:spacing w:line="240" w:lineRule="atLeast"/>
        <w:ind w:left="709" w:hanging="709"/>
      </w:pPr>
      <w:r w:rsidRPr="00A61C17">
        <w:rPr>
          <w:iCs/>
        </w:rPr>
        <w:t>Tato smlouva je uzavřena dnem jejího podpisu oběma smluvními stranami a účinnosti nabývá dnem zveřejnění v registru smluv, dle zákona č. 340/2015 Sb., o registru smluv v platném znění.</w:t>
      </w:r>
    </w:p>
    <w:p w:rsidR="00F3624B" w:rsidRPr="00FD2768" w:rsidRDefault="00F3624B" w:rsidP="00F3624B">
      <w:pPr>
        <w:numPr>
          <w:ilvl w:val="0"/>
          <w:numId w:val="3"/>
        </w:numPr>
        <w:tabs>
          <w:tab w:val="clear" w:pos="360"/>
          <w:tab w:val="num" w:pos="709"/>
        </w:tabs>
        <w:spacing w:line="240" w:lineRule="atLeast"/>
        <w:ind w:left="709" w:hanging="709"/>
      </w:pPr>
      <w:r w:rsidRPr="00FD2768">
        <w:rPr>
          <w:iCs/>
          <w:snapToGrid w:val="0"/>
          <w:color w:val="000000"/>
        </w:rPr>
        <w:t>Všechny změny nebo doplňky této smlouvy musí mít písemnou formu v elektronické podobě a musí být učiněny formou chronologicky číslovaných dodatků</w:t>
      </w:r>
      <w:r w:rsidRPr="00FD2768">
        <w:t>.</w:t>
      </w:r>
    </w:p>
    <w:p w:rsidR="00F3624B" w:rsidRDefault="00F3624B" w:rsidP="00F3624B">
      <w:pPr>
        <w:numPr>
          <w:ilvl w:val="0"/>
          <w:numId w:val="3"/>
        </w:numPr>
        <w:tabs>
          <w:tab w:val="clear" w:pos="360"/>
          <w:tab w:val="num" w:pos="709"/>
        </w:tabs>
        <w:spacing w:line="240" w:lineRule="atLeast"/>
        <w:ind w:left="709" w:hanging="709"/>
      </w:pPr>
      <w:r w:rsidRPr="00F27D0E">
        <w:t>V případě soudního sporu si pak Smluvní strany sjednávají jako místně příslušný soud obecný soud objednatele</w:t>
      </w:r>
      <w:r>
        <w:t>,</w:t>
      </w:r>
      <w:r w:rsidRPr="00F27D0E">
        <w:t xml:space="preserve"> a to dle věcné příslušnosti dané příslušným právním předpisem (Okresní soud v Bruntále, Krajský soud v Ostravě).</w:t>
      </w:r>
    </w:p>
    <w:p w:rsidR="00F3624B" w:rsidRPr="00FD2768" w:rsidRDefault="00F3624B" w:rsidP="00F3624B">
      <w:pPr>
        <w:numPr>
          <w:ilvl w:val="0"/>
          <w:numId w:val="3"/>
        </w:numPr>
        <w:tabs>
          <w:tab w:val="clear" w:pos="360"/>
          <w:tab w:val="num" w:pos="709"/>
        </w:tabs>
        <w:spacing w:line="240" w:lineRule="atLeast"/>
        <w:ind w:left="709" w:hanging="709"/>
      </w:pPr>
      <w:r w:rsidRPr="00FD2768">
        <w:rPr>
          <w:iCs/>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rPr>
          <w:iCs/>
        </w:rPr>
        <w:t>.</w:t>
      </w:r>
    </w:p>
    <w:p w:rsidR="00F3624B" w:rsidRDefault="00F3624B" w:rsidP="00F3624B">
      <w:pPr>
        <w:numPr>
          <w:ilvl w:val="0"/>
          <w:numId w:val="3"/>
        </w:numPr>
        <w:tabs>
          <w:tab w:val="clear" w:pos="360"/>
          <w:tab w:val="num" w:pos="709"/>
        </w:tabs>
        <w:spacing w:line="240" w:lineRule="atLeast"/>
        <w:ind w:left="709" w:hanging="709"/>
      </w:pPr>
      <w:r>
        <w:t>Příkazník prohlašuje, že je pojištěn pro případ škody vyplývající z jeho činností. Kopii smlouvy předloží příkazci na vyžádání.</w:t>
      </w:r>
    </w:p>
    <w:p w:rsidR="00F3624B" w:rsidRDefault="00F3624B" w:rsidP="00F3624B">
      <w:pPr>
        <w:numPr>
          <w:ilvl w:val="0"/>
          <w:numId w:val="3"/>
        </w:numPr>
        <w:tabs>
          <w:tab w:val="clear" w:pos="360"/>
          <w:tab w:val="num" w:pos="709"/>
        </w:tabs>
        <w:spacing w:line="240" w:lineRule="atLeast"/>
        <w:ind w:left="709" w:hanging="709"/>
      </w:pPr>
      <w:r>
        <w:t>Zástupci příkazce a příkazníka prohlašují, že jsou oprávněni tuto smlouvu podepsat.</w:t>
      </w:r>
    </w:p>
    <w:p w:rsidR="00F3624B" w:rsidRDefault="00F3624B" w:rsidP="00F3624B">
      <w:pPr>
        <w:widowControl/>
        <w:numPr>
          <w:ilvl w:val="0"/>
          <w:numId w:val="3"/>
        </w:numPr>
        <w:tabs>
          <w:tab w:val="clear" w:pos="360"/>
        </w:tabs>
        <w:spacing w:line="240" w:lineRule="atLeast"/>
        <w:ind w:left="709" w:hanging="709"/>
      </w:pPr>
      <w:r w:rsidRPr="00FD2768">
        <w:rPr>
          <w:iCs/>
          <w:snapToGrid w:val="0"/>
          <w:color w:val="000000"/>
        </w:rPr>
        <w:t>Obě smluvní strany prohlašují, že se dohodly na celém obsahu této smlouvy, že smlouvu uzavřely na základě své svobodné a vážné vůle.</w:t>
      </w:r>
    </w:p>
    <w:p w:rsidR="00F3624B" w:rsidRPr="006C7EFF" w:rsidRDefault="00F3624B" w:rsidP="00F3624B">
      <w:pPr>
        <w:numPr>
          <w:ilvl w:val="0"/>
          <w:numId w:val="3"/>
        </w:numPr>
        <w:tabs>
          <w:tab w:val="clear" w:pos="360"/>
          <w:tab w:val="num" w:pos="709"/>
        </w:tabs>
        <w:spacing w:line="240" w:lineRule="atLeast"/>
        <w:ind w:left="709" w:hanging="709"/>
      </w:pPr>
      <w:r w:rsidRPr="006C7EFF">
        <w:rPr>
          <w:iCs/>
          <w:snapToGrid w:val="0"/>
          <w:color w:val="000000"/>
        </w:rPr>
        <w:t>Smluvní strany autentičnost této smlouvy potvrzují svými podpisy</w:t>
      </w:r>
      <w:r w:rsidRPr="006C7EFF">
        <w:t>.</w:t>
      </w:r>
    </w:p>
    <w:p w:rsidR="001714C6" w:rsidRDefault="001714C6" w:rsidP="001714C6">
      <w:pPr>
        <w:spacing w:before="120" w:line="240" w:lineRule="atLeast"/>
      </w:pPr>
    </w:p>
    <w:p w:rsidR="00A27982" w:rsidRDefault="00A27982" w:rsidP="001714C6">
      <w:pPr>
        <w:spacing w:before="120" w:line="240" w:lineRule="atLeast"/>
      </w:pPr>
    </w:p>
    <w:p w:rsidR="00A27982" w:rsidRDefault="00A27982" w:rsidP="001714C6">
      <w:pPr>
        <w:spacing w:before="120" w:line="240" w:lineRule="atLeast"/>
      </w:pPr>
    </w:p>
    <w:p w:rsidR="001714C6" w:rsidRDefault="001714C6" w:rsidP="001714C6">
      <w:pPr>
        <w:spacing w:before="120" w:line="240" w:lineRule="atLeast"/>
      </w:pPr>
      <w:r>
        <w:t xml:space="preserve">V Bruntále dne </w:t>
      </w:r>
      <w:r>
        <w:tab/>
      </w:r>
      <w:r>
        <w:tab/>
      </w:r>
      <w:r>
        <w:tab/>
      </w:r>
      <w:r>
        <w:tab/>
      </w:r>
      <w:r>
        <w:tab/>
      </w:r>
      <w:r>
        <w:tab/>
        <w:t xml:space="preserve">V Bruntále dne </w:t>
      </w:r>
    </w:p>
    <w:p w:rsidR="001714C6" w:rsidRDefault="001714C6" w:rsidP="001714C6">
      <w:pPr>
        <w:spacing w:before="120" w:line="240" w:lineRule="atLeast"/>
      </w:pPr>
      <w:r>
        <w:t xml:space="preserve">za příkazce                                                           </w:t>
      </w:r>
      <w:r>
        <w:tab/>
      </w:r>
      <w:r>
        <w:tab/>
        <w:t>za příkazníka</w:t>
      </w:r>
    </w:p>
    <w:p w:rsidR="0069198E" w:rsidRDefault="0069198E"/>
    <w:sectPr w:rsidR="0069198E" w:rsidSect="008543BF">
      <w:headerReference w:type="default" r:id="rId7"/>
      <w:footerReference w:type="default" r:id="rId8"/>
      <w:headerReference w:type="first" r:id="rId9"/>
      <w:endnotePr>
        <w:numFmt w:val="decimal"/>
        <w:numStart w:val="0"/>
      </w:endnotePr>
      <w:pgSz w:w="11907" w:h="16840"/>
      <w:pgMar w:top="1394" w:right="850" w:bottom="1418" w:left="993" w:header="39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4C6" w:rsidRDefault="001714C6" w:rsidP="001714C6">
      <w:pPr>
        <w:spacing w:before="0"/>
      </w:pPr>
      <w:r>
        <w:separator/>
      </w:r>
    </w:p>
  </w:endnote>
  <w:endnote w:type="continuationSeparator" w:id="0">
    <w:p w:rsidR="001714C6" w:rsidRDefault="001714C6" w:rsidP="001714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80860"/>
      <w:docPartObj>
        <w:docPartGallery w:val="Page Numbers (Bottom of Page)"/>
        <w:docPartUnique/>
      </w:docPartObj>
    </w:sdtPr>
    <w:sdtEndPr/>
    <w:sdtContent>
      <w:p w:rsidR="001714C6" w:rsidRDefault="001714C6">
        <w:pPr>
          <w:pStyle w:val="Zpat"/>
        </w:pPr>
        <w:r>
          <w:fldChar w:fldCharType="begin"/>
        </w:r>
        <w:r>
          <w:instrText>PAGE   \* MERGEFORMAT</w:instrText>
        </w:r>
        <w:r>
          <w:fldChar w:fldCharType="separate"/>
        </w:r>
        <w:r w:rsidR="00A27982">
          <w:t>9</w:t>
        </w:r>
        <w:r>
          <w:fldChar w:fldCharType="end"/>
        </w:r>
      </w:p>
    </w:sdtContent>
  </w:sdt>
  <w:p w:rsidR="0026469B" w:rsidRDefault="0094568A">
    <w:pPr>
      <w:pStyle w:val="Zhlav"/>
      <w:shd w:val="clear" w:color="000000" w:fill="auto"/>
      <w:jc w:val="cente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4C6" w:rsidRDefault="001714C6" w:rsidP="001714C6">
      <w:pPr>
        <w:spacing w:before="0"/>
      </w:pPr>
      <w:r>
        <w:separator/>
      </w:r>
    </w:p>
  </w:footnote>
  <w:footnote w:type="continuationSeparator" w:id="0">
    <w:p w:rsidR="001714C6" w:rsidRDefault="001714C6" w:rsidP="001714C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604" w:rsidRPr="00C17324" w:rsidRDefault="0094568A" w:rsidP="00F91604">
    <w:pPr>
      <w:pStyle w:val="Zhlav"/>
      <w:jc w:val="center"/>
      <w:rPr>
        <w:b/>
        <w:i/>
      </w:rPr>
    </w:pPr>
    <w:r>
      <w:rPr>
        <w:b/>
        <w: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4.75pt;margin-top:-8.25pt;width:601.2pt;height:50.15pt;z-index:-251658752">
          <v:imagedata r:id="rId1" o:title=""/>
        </v:shape>
        <o:OLEObject Type="Embed" ProgID="PBrush" ShapeID="_x0000_s1025" DrawAspect="Content" ObjectID="_1774865025" r:id="rId2"/>
      </w:object>
    </w:r>
  </w:p>
  <w:p w:rsidR="00F91604" w:rsidRPr="00F3624B" w:rsidRDefault="00F3624B" w:rsidP="00F91604">
    <w:pPr>
      <w:pStyle w:val="Zhlav"/>
      <w:jc w:val="center"/>
      <w:rPr>
        <w:rFonts w:ascii="Tahoma" w:hAnsi="Tahoma" w:cs="Tahoma"/>
        <w:b/>
      </w:rPr>
    </w:pPr>
    <w:r w:rsidRPr="00F3624B">
      <w:rPr>
        <w:rFonts w:ascii="Tahoma" w:hAnsi="Tahoma" w:cs="Tahoma"/>
        <w:b/>
      </w:rPr>
      <w:t>Výkon technického dozoru stavebníka (TDS) a koordinátora BOZP na staveništi stavby:</w:t>
    </w:r>
  </w:p>
  <w:p w:rsidR="00F3624B" w:rsidRPr="00F3624B" w:rsidRDefault="00F3624B" w:rsidP="00F91604">
    <w:pPr>
      <w:pStyle w:val="Zhlav"/>
      <w:jc w:val="center"/>
      <w:rPr>
        <w:rFonts w:ascii="Tahoma" w:hAnsi="Tahoma" w:cs="Tahoma"/>
        <w:b/>
      </w:rPr>
    </w:pPr>
    <w:r w:rsidRPr="00F3624B">
      <w:rPr>
        <w:rFonts w:ascii="Tahoma" w:hAnsi="Tahoma" w:cs="Tahoma"/>
        <w:b/>
      </w:rPr>
      <w:t>„</w:t>
    </w:r>
    <w:r w:rsidR="00952D61">
      <w:rPr>
        <w:rFonts w:ascii="Tahoma" w:hAnsi="Tahoma" w:cs="Tahoma"/>
        <w:b/>
      </w:rPr>
      <w:t>M</w:t>
    </w:r>
    <w:r w:rsidRPr="00F3624B">
      <w:rPr>
        <w:rFonts w:ascii="Tahoma" w:hAnsi="Tahoma" w:cs="Tahoma"/>
        <w:b/>
      </w:rPr>
      <w:t xml:space="preserve">Š Bruntál, </w:t>
    </w:r>
    <w:r w:rsidR="00952D61">
      <w:rPr>
        <w:rFonts w:ascii="Tahoma" w:hAnsi="Tahoma" w:cs="Tahoma"/>
        <w:b/>
      </w:rPr>
      <w:t>Pionýrská 9</w:t>
    </w:r>
    <w:r w:rsidRPr="00F3624B">
      <w:rPr>
        <w:rFonts w:ascii="Tahoma" w:hAnsi="Tahoma" w:cs="Tahoma"/>
        <w:b/>
      </w:rPr>
      <w:t xml:space="preserve"> – Rekonstrukce kuchyně“</w:t>
    </w:r>
  </w:p>
  <w:p w:rsidR="0026469B" w:rsidRDefault="0094568A" w:rsidP="00F9160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69B" w:rsidRDefault="0094568A">
    <w:pPr>
      <w:pStyle w:val="Zhlav"/>
      <w:shd w:val="clear" w:color="000000" w:fill="auto"/>
      <w:jc w:val="center"/>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F868BBA"/>
    <w:lvl w:ilvl="0">
      <w:numFmt w:val="decimal"/>
      <w:lvlText w:val="*"/>
      <w:lvlJc w:val="left"/>
    </w:lvl>
  </w:abstractNum>
  <w:abstractNum w:abstractNumId="1" w15:restartNumberingAfterBreak="0">
    <w:nsid w:val="0A614DC1"/>
    <w:multiLevelType w:val="hybridMultilevel"/>
    <w:tmpl w:val="3BC695F6"/>
    <w:lvl w:ilvl="0" w:tplc="04050017">
      <w:start w:val="1"/>
      <w:numFmt w:val="lowerLetter"/>
      <w:lvlText w:val="%1)"/>
      <w:lvlJc w:val="left"/>
      <w:pPr>
        <w:tabs>
          <w:tab w:val="num" w:pos="1080"/>
        </w:tabs>
        <w:ind w:left="1080" w:hanging="360"/>
      </w:pPr>
    </w:lvl>
    <w:lvl w:ilvl="1" w:tplc="04050017">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12B44558"/>
    <w:multiLevelType w:val="hybridMultilevel"/>
    <w:tmpl w:val="FD6A7D7C"/>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DD2516"/>
    <w:multiLevelType w:val="multilevel"/>
    <w:tmpl w:val="CFAC9CB2"/>
    <w:lvl w:ilvl="0">
      <w:start w:val="1"/>
      <w:numFmt w:val="decimal"/>
      <w:lvlText w:val="11.%1"/>
      <w:lvlJc w:val="left"/>
      <w:pPr>
        <w:tabs>
          <w:tab w:val="num" w:pos="360"/>
        </w:tabs>
        <w:ind w:left="360" w:hanging="360"/>
      </w:pPr>
      <w:rPr>
        <w:rFonts w:hint="default"/>
        <w:b/>
        <w:i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A6D6DB3"/>
    <w:multiLevelType w:val="multilevel"/>
    <w:tmpl w:val="88025340"/>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26181F32"/>
    <w:multiLevelType w:val="hybridMultilevel"/>
    <w:tmpl w:val="DF1CFA4E"/>
    <w:lvl w:ilvl="0" w:tplc="0C36F4B8">
      <w:start w:val="1"/>
      <w:numFmt w:val="decimal"/>
      <w:lvlText w:val="9.%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706B36"/>
    <w:multiLevelType w:val="hybridMultilevel"/>
    <w:tmpl w:val="61A09F00"/>
    <w:lvl w:ilvl="0" w:tplc="7730DABE">
      <w:start w:val="1"/>
      <w:numFmt w:val="decimal"/>
      <w:lvlText w:val="2.%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A168CD"/>
    <w:multiLevelType w:val="hybridMultilevel"/>
    <w:tmpl w:val="F810077A"/>
    <w:lvl w:ilvl="0" w:tplc="8C38B6B6">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B929A4"/>
    <w:multiLevelType w:val="hybridMultilevel"/>
    <w:tmpl w:val="0AE2D0B0"/>
    <w:lvl w:ilvl="0" w:tplc="511291CA">
      <w:start w:val="1"/>
      <w:numFmt w:val="decimal"/>
      <w:lvlText w:val="8.%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EC292A"/>
    <w:multiLevelType w:val="hybridMultilevel"/>
    <w:tmpl w:val="6A12BA36"/>
    <w:lvl w:ilvl="0" w:tplc="AE50DA4E">
      <w:start w:val="1"/>
      <w:numFmt w:val="decimal"/>
      <w:lvlText w:val="7.%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D55B86"/>
    <w:multiLevelType w:val="hybridMultilevel"/>
    <w:tmpl w:val="D430B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276099"/>
    <w:multiLevelType w:val="hybridMultilevel"/>
    <w:tmpl w:val="8B663F2E"/>
    <w:lvl w:ilvl="0" w:tplc="B2B2D6F0">
      <w:start w:val="1"/>
      <w:numFmt w:val="decimal"/>
      <w:lvlText w:val="6.%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6429D"/>
    <w:multiLevelType w:val="hybridMultilevel"/>
    <w:tmpl w:val="868C194C"/>
    <w:lvl w:ilvl="0" w:tplc="0405000F">
      <w:start w:val="1"/>
      <w:numFmt w:val="decimal"/>
      <w:lvlText w:val="%1."/>
      <w:lvlJc w:val="left"/>
      <w:pPr>
        <w:tabs>
          <w:tab w:val="num" w:pos="1080"/>
        </w:tabs>
        <w:ind w:left="1080" w:hanging="360"/>
      </w:pPr>
      <w:rPr>
        <w:rFonts w:hint="default"/>
        <w:b w:val="0"/>
      </w:rPr>
    </w:lvl>
    <w:lvl w:ilvl="1" w:tplc="04050017">
      <w:start w:val="1"/>
      <w:numFmt w:val="lowerLetter"/>
      <w:lvlText w:val="%2)"/>
      <w:lvlJc w:val="left"/>
      <w:pPr>
        <w:tabs>
          <w:tab w:val="num" w:pos="1855"/>
        </w:tabs>
        <w:ind w:left="1855"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70900F5F"/>
    <w:multiLevelType w:val="hybridMultilevel"/>
    <w:tmpl w:val="B9E8A68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376F05"/>
    <w:multiLevelType w:val="hybridMultilevel"/>
    <w:tmpl w:val="C45460D0"/>
    <w:lvl w:ilvl="0" w:tplc="F3EE826E">
      <w:start w:val="1"/>
      <w:numFmt w:val="decimal"/>
      <w:lvlText w:val="3.%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5D3C75"/>
    <w:multiLevelType w:val="hybridMultilevel"/>
    <w:tmpl w:val="A4C47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075BB5"/>
    <w:multiLevelType w:val="hybridMultilevel"/>
    <w:tmpl w:val="F5288D72"/>
    <w:lvl w:ilvl="0" w:tplc="BE80DF48">
      <w:start w:val="1"/>
      <w:numFmt w:val="decimal"/>
      <w:lvlText w:val="4.%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B301D"/>
    <w:multiLevelType w:val="hybridMultilevel"/>
    <w:tmpl w:val="2C5E9A20"/>
    <w:lvl w:ilvl="0" w:tplc="1718408A">
      <w:start w:val="1"/>
      <w:numFmt w:val="decimal"/>
      <w:lvlText w:val="5.%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vlJc w:val="left"/>
        <w:pPr>
          <w:ind w:left="720" w:hanging="360"/>
        </w:pPr>
        <w:rPr>
          <w:rFonts w:ascii="Wingdings" w:hAnsi="Wingdings" w:hint="default"/>
          <w:color w:val="000000"/>
        </w:rPr>
      </w:lvl>
    </w:lvlOverride>
  </w:num>
  <w:num w:numId="2">
    <w:abstractNumId w:val="4"/>
  </w:num>
  <w:num w:numId="3">
    <w:abstractNumId w:val="3"/>
  </w:num>
  <w:num w:numId="4">
    <w:abstractNumId w:val="11"/>
  </w:num>
  <w:num w:numId="5">
    <w:abstractNumId w:val="5"/>
  </w:num>
  <w:num w:numId="6">
    <w:abstractNumId w:val="7"/>
  </w:num>
  <w:num w:numId="7">
    <w:abstractNumId w:val="6"/>
  </w:num>
  <w:num w:numId="8">
    <w:abstractNumId w:val="14"/>
  </w:num>
  <w:num w:numId="9">
    <w:abstractNumId w:val="16"/>
  </w:num>
  <w:num w:numId="10">
    <w:abstractNumId w:val="17"/>
  </w:num>
  <w:num w:numId="11">
    <w:abstractNumId w:val="9"/>
  </w:num>
  <w:num w:numId="12">
    <w:abstractNumId w:val="1"/>
  </w:num>
  <w:num w:numId="13">
    <w:abstractNumId w:val="8"/>
  </w:num>
  <w:num w:numId="14">
    <w:abstractNumId w:val="12"/>
  </w:num>
  <w:num w:numId="15">
    <w:abstractNumId w:val="15"/>
  </w:num>
  <w:num w:numId="16">
    <w:abstractNumId w:val="1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C6"/>
    <w:rsid w:val="0000527B"/>
    <w:rsid w:val="000629CF"/>
    <w:rsid w:val="000A60EC"/>
    <w:rsid w:val="000B5FA7"/>
    <w:rsid w:val="001649F3"/>
    <w:rsid w:val="00166F09"/>
    <w:rsid w:val="001714C6"/>
    <w:rsid w:val="00196F78"/>
    <w:rsid w:val="002D34FD"/>
    <w:rsid w:val="002D7221"/>
    <w:rsid w:val="0035714C"/>
    <w:rsid w:val="004F621F"/>
    <w:rsid w:val="0053792F"/>
    <w:rsid w:val="005F609A"/>
    <w:rsid w:val="0064015D"/>
    <w:rsid w:val="0069198E"/>
    <w:rsid w:val="00787203"/>
    <w:rsid w:val="00842184"/>
    <w:rsid w:val="008975A8"/>
    <w:rsid w:val="0094568A"/>
    <w:rsid w:val="00952D61"/>
    <w:rsid w:val="009C6D4C"/>
    <w:rsid w:val="00A27982"/>
    <w:rsid w:val="00AD765C"/>
    <w:rsid w:val="00B661AA"/>
    <w:rsid w:val="00B97E5E"/>
    <w:rsid w:val="00BA5FAC"/>
    <w:rsid w:val="00BF0E43"/>
    <w:rsid w:val="00EF1543"/>
    <w:rsid w:val="00F21D52"/>
    <w:rsid w:val="00F3624B"/>
    <w:rsid w:val="00FE0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4C840"/>
  <w15:chartTrackingRefBased/>
  <w15:docId w15:val="{E3F1D96F-02C2-404B-9176-DF251AB2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14C6"/>
    <w:pPr>
      <w:widowControl w:val="0"/>
      <w:spacing w:before="60" w:after="0"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714C6"/>
    <w:pPr>
      <w:tabs>
        <w:tab w:val="center" w:pos="4536"/>
        <w:tab w:val="right" w:pos="9070"/>
      </w:tabs>
    </w:pPr>
  </w:style>
  <w:style w:type="character" w:customStyle="1" w:styleId="ZhlavChar">
    <w:name w:val="Záhlaví Char"/>
    <w:basedOn w:val="Standardnpsmoodstavce"/>
    <w:link w:val="Zhlav"/>
    <w:uiPriority w:val="99"/>
    <w:rsid w:val="001714C6"/>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1714C6"/>
    <w:pPr>
      <w:tabs>
        <w:tab w:val="center" w:pos="4536"/>
        <w:tab w:val="right" w:pos="9070"/>
      </w:tabs>
      <w:jc w:val="center"/>
    </w:pPr>
    <w:rPr>
      <w:noProof/>
    </w:rPr>
  </w:style>
  <w:style w:type="character" w:customStyle="1" w:styleId="ZpatChar">
    <w:name w:val="Zápatí Char"/>
    <w:basedOn w:val="Standardnpsmoodstavce"/>
    <w:link w:val="Zpat"/>
    <w:uiPriority w:val="99"/>
    <w:rsid w:val="001714C6"/>
    <w:rPr>
      <w:rFonts w:ascii="Times New Roman" w:eastAsia="Times New Roman" w:hAnsi="Times New Roman" w:cs="Times New Roman"/>
      <w:noProof/>
      <w:sz w:val="20"/>
      <w:szCs w:val="20"/>
      <w:lang w:eastAsia="cs-CZ"/>
    </w:rPr>
  </w:style>
  <w:style w:type="paragraph" w:styleId="Odstavecseseznamem">
    <w:name w:val="List Paragraph"/>
    <w:basedOn w:val="Normln"/>
    <w:uiPriority w:val="34"/>
    <w:qFormat/>
    <w:rsid w:val="001714C6"/>
    <w:pPr>
      <w:widowControl/>
      <w:spacing w:after="200" w:line="276" w:lineRule="auto"/>
      <w:ind w:left="720"/>
      <w:contextualSpacing/>
    </w:pPr>
    <w:rPr>
      <w:rFonts w:ascii="Calibri" w:eastAsia="Calibri" w:hAnsi="Calibri"/>
      <w:sz w:val="22"/>
      <w:szCs w:val="22"/>
      <w:lang w:eastAsia="en-US"/>
    </w:rPr>
  </w:style>
  <w:style w:type="paragraph" w:customStyle="1" w:styleId="nazev">
    <w:name w:val="nazev"/>
    <w:basedOn w:val="Normln"/>
    <w:rsid w:val="001714C6"/>
    <w:pPr>
      <w:widowControl/>
      <w:jc w:val="center"/>
    </w:pPr>
    <w:rPr>
      <w:b/>
      <w:bCs/>
      <w:sz w:val="32"/>
      <w:szCs w:val="32"/>
      <w:u w:val="single"/>
    </w:rPr>
  </w:style>
  <w:style w:type="paragraph" w:customStyle="1" w:styleId="normalni">
    <w:name w:val="normalni"/>
    <w:basedOn w:val="Normln"/>
    <w:rsid w:val="001714C6"/>
    <w:pPr>
      <w:widowControl/>
    </w:pPr>
    <w:rPr>
      <w:sz w:val="24"/>
      <w:szCs w:val="24"/>
    </w:rPr>
  </w:style>
  <w:style w:type="paragraph" w:styleId="Bezmezer">
    <w:name w:val="No Spacing"/>
    <w:uiPriority w:val="1"/>
    <w:qFormat/>
    <w:rsid w:val="001714C6"/>
    <w:pPr>
      <w:spacing w:after="0" w:line="240" w:lineRule="auto"/>
    </w:pPr>
  </w:style>
  <w:style w:type="paragraph" w:styleId="Textbubliny">
    <w:name w:val="Balloon Text"/>
    <w:basedOn w:val="Normln"/>
    <w:link w:val="TextbublinyChar"/>
    <w:uiPriority w:val="99"/>
    <w:semiHidden/>
    <w:unhideWhenUsed/>
    <w:rsid w:val="00EF1543"/>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154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3889</Words>
  <Characters>22946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Petrušková Táňa</dc:creator>
  <cp:keywords/>
  <dc:description/>
  <cp:lastModifiedBy>Petrušková Táňa</cp:lastModifiedBy>
  <cp:revision>3</cp:revision>
  <cp:lastPrinted>2021-09-09T07:00:00Z</cp:lastPrinted>
  <dcterms:created xsi:type="dcterms:W3CDTF">2024-04-17T11:17:00Z</dcterms:created>
  <dcterms:modified xsi:type="dcterms:W3CDTF">2024-04-17T11:17:00Z</dcterms:modified>
</cp:coreProperties>
</file>