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340" w:after="4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Zakázka:</w:t>
      </w:r>
      <w:bookmarkEnd w:id="3"/>
      <w:bookmarkEnd w:id="4"/>
      <w:bookmarkEnd w:id="5"/>
    </w:p>
    <w:p>
      <w:pPr>
        <w:pStyle w:val="Style2"/>
        <w:keepNext/>
        <w:keepLines/>
        <w:widowControl w:val="0"/>
        <w:shd w:val="clear" w:color="auto" w:fill="auto"/>
        <w:bidi w:val="0"/>
        <w:spacing w:before="0" w:after="220" w:line="240" w:lineRule="auto"/>
        <w:ind w:left="0" w:right="0" w:firstLine="0"/>
        <w:jc w:val="center"/>
      </w:pPr>
      <w:bookmarkStart w:id="6" w:name="bookmark6"/>
      <w:bookmarkStart w:id="7" w:name="bookmark7"/>
      <w:bookmarkStart w:id="8" w:name="bookmark8"/>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color w:val="000000"/>
          <w:spacing w:val="0"/>
          <w:w w:val="100"/>
          <w:position w:val="0"/>
          <w:shd w:val="clear" w:color="auto" w:fill="auto"/>
          <w:lang w:val="cs-CZ" w:eastAsia="cs-CZ" w:bidi="cs-CZ"/>
        </w:rPr>
        <w:t>Optimalizace vodních poměrů Svitávky v katastrálním území Velenice“-</w:t>
        <w:br/>
        <w:t>studie odtokových poměrů</w:t>
      </w:r>
      <w:bookmarkEnd w:id="6"/>
      <w:bookmarkEnd w:id="7"/>
      <w:bookmarkEnd w:id="8"/>
    </w:p>
    <w:p>
      <w:pPr>
        <w:pStyle w:val="Style9"/>
        <w:keepNext/>
        <w:keepLines/>
        <w:widowControl w:val="0"/>
        <w:shd w:val="clear" w:color="auto" w:fill="auto"/>
        <w:bidi w:val="0"/>
        <w:spacing w:before="0" w:line="240" w:lineRule="auto"/>
        <w:ind w:left="0" w:right="0" w:firstLine="0"/>
        <w:jc w:val="both"/>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Zadavatel: Povodí Ohře, státní podnik, Bezručova 4219, 430 03 Chomutov</w:t>
      </w:r>
      <w:bookmarkEnd w:id="10"/>
      <w:bookmarkEnd w:id="11"/>
      <w:bookmarkEnd w:id="9"/>
    </w:p>
    <w:p>
      <w:pPr>
        <w:pStyle w:val="Style12"/>
        <w:keepNext w:val="0"/>
        <w:keepLines w:val="0"/>
        <w:widowControl w:val="0"/>
        <w:shd w:val="clear" w:color="auto" w:fill="auto"/>
        <w:bidi w:val="0"/>
        <w:spacing w:before="0" w:after="0" w:line="480" w:lineRule="auto"/>
        <w:ind w:left="0" w:right="0" w:firstLine="0"/>
        <w:jc w:val="both"/>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Vodohospodářský rozvoj a výstavba a.s</w:t>
      </w:r>
      <w:r>
        <w:rPr>
          <w:rFonts w:ascii="Times New Roman" w:eastAsia="Times New Roman" w:hAnsi="Times New Roman" w:cs="Times New Roman"/>
          <w:color w:val="000000"/>
          <w:spacing w:val="0"/>
          <w:w w:val="100"/>
          <w:position w:val="0"/>
          <w:shd w:val="clear" w:color="auto" w:fill="auto"/>
          <w:lang w:val="cs-CZ" w:eastAsia="cs-CZ" w:bidi="cs-CZ"/>
        </w:rPr>
        <w:t>.</w:t>
      </w:r>
    </w:p>
    <w:p>
      <w:pPr>
        <w:pStyle w:val="Style12"/>
        <w:keepNext w:val="0"/>
        <w:keepLines w:val="0"/>
        <w:widowControl w:val="0"/>
        <w:shd w:val="clear" w:color="auto" w:fill="auto"/>
        <w:tabs>
          <w:tab w:leader="dot" w:pos="8122" w:val="left"/>
        </w:tabs>
        <w:bidi w:val="0"/>
        <w:spacing w:before="0" w:after="220" w:line="240" w:lineRule="auto"/>
        <w:ind w:left="0" w:right="0" w:firstLine="0"/>
        <w:jc w:val="both"/>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360" w:line="360" w:lineRule="auto"/>
        <w:ind w:left="0" w:right="0" w:firstLine="0"/>
        <w:jc w:val="both"/>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keepLines/>
        <w:widowControl w:val="0"/>
        <w:shd w:val="clear" w:color="auto" w:fill="auto"/>
        <w:bidi w:val="0"/>
        <w:spacing w:before="0" w:after="74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„Optimalizace vodních poměrů Svitávky v katastrálním území Velenice“-</w:t>
        <w:br/>
        <w:t>studie odtokových poměrů</w:t>
      </w:r>
      <w:bookmarkEnd w:id="12"/>
      <w:bookmarkEnd w:id="13"/>
      <w:bookmarkEnd w:id="14"/>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523" w:lineRule="auto"/>
        <w:ind w:left="0" w:right="0" w:firstLine="0"/>
        <w:jc w:val="left"/>
      </w:pPr>
      <w:r>
        <w:rPr>
          <w:color w:val="000000"/>
          <w:spacing w:val="0"/>
          <w:w w:val="100"/>
          <w:position w:val="0"/>
          <w:shd w:val="clear" w:color="auto" w:fill="auto"/>
          <w:lang w:val="cs-CZ" w:eastAsia="cs-CZ" w:bidi="cs-CZ"/>
        </w:rPr>
        <w:t>Vodohospodářský rozvoj a výstavba a.s., Nábřežní 90/4, 150 00 Praha 5, IČO47116901 jednající prostřednictvím</w:t>
      </w:r>
    </w:p>
    <w:p>
      <w:pPr>
        <w:pStyle w:val="Style12"/>
        <w:keepNext w:val="0"/>
        <w:keepLines w:val="0"/>
        <w:widowControl w:val="0"/>
        <w:shd w:val="clear" w:color="auto" w:fill="auto"/>
        <w:bidi w:val="0"/>
        <w:spacing w:before="0" w:after="300" w:line="523" w:lineRule="auto"/>
        <w:ind w:left="0" w:right="0" w:firstLine="0"/>
        <w:jc w:val="left"/>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8" w:name="bookmark18"/>
      <w:bookmarkEnd w:id="18"/>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shd w:val="clear" w:color="auto" w:fill="auto"/>
        <w:bidi w:val="0"/>
        <w:spacing w:before="0" w:after="220" w:line="240" w:lineRule="auto"/>
        <w:ind w:left="300" w:right="0" w:hanging="300"/>
        <w:jc w:val="both"/>
      </w:pPr>
      <w:r>
        <w:rPr>
          <w:color w:val="000000"/>
          <w:spacing w:val="0"/>
          <w:w w:val="100"/>
          <w:position w:val="0"/>
          <w:shd w:val="clear" w:color="auto" w:fill="auto"/>
          <w:lang w:val="cs-CZ" w:eastAsia="cs-CZ" w:bidi="cs-CZ"/>
        </w:rPr>
        <w:t>i. 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shd w:val="clear" w:color="auto" w:fill="auto"/>
        <w:bidi w:val="0"/>
        <w:spacing w:before="0" w:after="2600" w:line="240" w:lineRule="auto"/>
        <w:ind w:left="300" w:right="0" w:hanging="300"/>
        <w:jc w:val="both"/>
      </w:pPr>
      <w:r>
        <w:rPr>
          <w:color w:val="000000"/>
          <w:spacing w:val="0"/>
          <w:w w:val="100"/>
          <w:position w:val="0"/>
          <w:shd w:val="clear" w:color="auto" w:fill="auto"/>
          <w:lang w:val="cs-CZ" w:eastAsia="cs-CZ" w:bidi="cs-CZ"/>
        </w:rPr>
        <w:t>ii. 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6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6264"/>
        <w:gridCol w:w="3427"/>
      </w:tblGrid>
      <w:tr>
        <w:trPr>
          <w:trHeight w:val="360" w:hRule="exact"/>
        </w:trPr>
        <w:tc>
          <w:tcPr>
            <w:tcBorders/>
            <w:shd w:val="clear" w:color="auto" w:fill="FFFFFF"/>
            <w:vAlign w:val="top"/>
          </w:tcPr>
          <w:p>
            <w:pPr>
              <w:pStyle w:val="Style18"/>
              <w:keepNext w:val="0"/>
              <w:keepLines w:val="0"/>
              <w:widowControl w:val="0"/>
              <w:shd w:val="clear" w:color="auto" w:fill="auto"/>
              <w:tabs>
                <w:tab w:pos="5213"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t>Podpis:</w:t>
            </w:r>
          </w:p>
        </w:tc>
        <w:tc>
          <w:tcPr>
            <w:tcBorders/>
            <w:shd w:val="clear" w:color="auto" w:fill="FFFFFF"/>
            <w:vAlign w:val="top"/>
          </w:tcPr>
          <w:p>
            <w:pPr>
              <w:pStyle w:val="Style18"/>
              <w:keepNext w:val="0"/>
              <w:keepLines w:val="0"/>
              <w:widowControl w:val="0"/>
              <w:shd w:val="clear" w:color="auto" w:fill="auto"/>
              <w:tabs>
                <w:tab w:leader="dot" w:pos="2443"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tc>
      </w:tr>
    </w:tbl>
    <w:p>
      <w:pPr>
        <w:widowControl w:val="0"/>
        <w:spacing w:after="419" w:line="1" w:lineRule="exact"/>
      </w:pPr>
    </w:p>
    <w:p>
      <w:pPr>
        <w:pStyle w:val="Style12"/>
        <w:keepNext w:val="0"/>
        <w:keepLines w:val="0"/>
        <w:widowControl w:val="0"/>
        <w:shd w:val="clear" w:color="auto" w:fill="auto"/>
        <w:tabs>
          <w:tab w:leader="dot" w:pos="2866" w:val="left"/>
          <w:tab w:leader="dot" w:pos="7373" w:val="left"/>
        </w:tabs>
        <w:bidi w:val="0"/>
        <w:spacing w:before="0" w:after="200" w:line="240" w:lineRule="auto"/>
        <w:ind w:left="0" w:right="0" w:firstLine="0"/>
        <w:jc w:val="center"/>
      </w:pPr>
      <w:r>
        <w:rPr>
          <w:color w:val="000000"/>
          <w:spacing w:val="0"/>
          <w:w w:val="100"/>
          <w:position w:val="0"/>
          <w:shd w:val="clear" w:color="auto" w:fill="auto"/>
          <w:lang w:val="cs-CZ" w:eastAsia="cs-CZ" w:bidi="cs-CZ"/>
        </w:rPr>
        <w:tab/>
        <w:t xml:space="preserve"> </w:t>
        <w:tab/>
      </w:r>
    </w:p>
    <w:p>
      <w:pPr>
        <w:pStyle w:val="Style12"/>
        <w:keepNext w:val="0"/>
        <w:keepLines w:val="0"/>
        <w:widowControl w:val="0"/>
        <w:shd w:val="clear" w:color="auto" w:fill="auto"/>
        <w:bidi w:val="0"/>
        <w:spacing w:before="0" w:after="6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tbl>
      <w:tblPr>
        <w:tblOverlap w:val="never"/>
        <w:jc w:val="center"/>
        <w:tblLayout w:type="fixed"/>
      </w:tblPr>
      <w:tblGrid>
        <w:gridCol w:w="6264"/>
        <w:gridCol w:w="3427"/>
      </w:tblGrid>
      <w:tr>
        <w:trPr>
          <w:trHeight w:val="360" w:hRule="exact"/>
        </w:trPr>
        <w:tc>
          <w:tcPr>
            <w:tcBorders/>
            <w:shd w:val="clear" w:color="auto" w:fill="FFFFFF"/>
            <w:vAlign w:val="top"/>
          </w:tcPr>
          <w:p>
            <w:pPr>
              <w:pStyle w:val="Style18"/>
              <w:keepNext w:val="0"/>
              <w:keepLines w:val="0"/>
              <w:widowControl w:val="0"/>
              <w:shd w:val="clear" w:color="auto" w:fill="auto"/>
              <w:tabs>
                <w:tab w:pos="1435" w:val="left"/>
                <w:tab w:leader="dot"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ab/>
              <w:t xml:space="preserve"> Razítko:</w:t>
            </w:r>
          </w:p>
        </w:tc>
        <w:tc>
          <w:tcPr>
            <w:tcBorders/>
            <w:shd w:val="clear" w:color="auto" w:fill="FFFFFF"/>
            <w:vAlign w:val="top"/>
          </w:tcPr>
          <w:p>
            <w:pPr>
              <w:pStyle w:val="Style18"/>
              <w:keepNext w:val="0"/>
              <w:keepLines w:val="0"/>
              <w:widowControl w:val="0"/>
              <w:shd w:val="clear" w:color="auto" w:fill="auto"/>
              <w:tabs>
                <w:tab w:leader="dot" w:pos="2443"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046" w:left="1110" w:right="1103" w:bottom="1396"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6044565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94999999999999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6285230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90000000000003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1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20"/>
      <w:outlineLvl w:val="1"/>
    </w:pPr>
    <w:rPr>
      <w:rFonts w:ascii="Arial" w:eastAsia="Arial" w:hAnsi="Arial" w:cs="Arial"/>
      <w:b w:val="0"/>
      <w:bCs w:val="0"/>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