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8"/>
        <w:gridCol w:w="1180"/>
        <w:gridCol w:w="782"/>
        <w:gridCol w:w="696"/>
        <w:gridCol w:w="617"/>
        <w:gridCol w:w="682"/>
        <w:gridCol w:w="2275"/>
        <w:gridCol w:w="1593"/>
        <w:gridCol w:w="145"/>
      </w:tblGrid>
      <w:tr w:rsidR="006559C4" w:rsidRPr="006559C4" w14:paraId="6F06868E" w14:textId="77777777" w:rsidTr="006559C4">
        <w:trPr>
          <w:gridAfter w:val="1"/>
          <w:wAfter w:w="55" w:type="pct"/>
          <w:trHeight w:val="408"/>
        </w:trPr>
        <w:tc>
          <w:tcPr>
            <w:tcW w:w="74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9B40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8"/>
            <w:r w:rsidRPr="006559C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4200" w:type="pct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F0AC16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Česká </w:t>
            </w:r>
            <w:proofErr w:type="gramStart"/>
            <w:r w:rsidRPr="006559C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republika - Ředitelství</w:t>
            </w:r>
            <w:proofErr w:type="gramEnd"/>
            <w:r w:rsidRPr="006559C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vodních cest</w:t>
            </w:r>
          </w:p>
        </w:tc>
      </w:tr>
      <w:tr w:rsidR="006559C4" w:rsidRPr="006559C4" w14:paraId="7CD5BA0F" w14:textId="77777777" w:rsidTr="006559C4">
        <w:trPr>
          <w:trHeight w:val="255"/>
        </w:trPr>
        <w:tc>
          <w:tcPr>
            <w:tcW w:w="7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864E920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200" w:type="pct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2504E11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82B1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6559C4" w:rsidRPr="006559C4" w14:paraId="1CAC9D6C" w14:textId="77777777" w:rsidTr="006559C4">
        <w:trPr>
          <w:trHeight w:val="255"/>
        </w:trPr>
        <w:tc>
          <w:tcPr>
            <w:tcW w:w="744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C8A9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4200" w:type="pct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1D4EF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i/>
                <w:iCs/>
                <w:lang w:eastAsia="cs-CZ"/>
              </w:rPr>
              <w:t>Přístaviště na Orlické nádrži</w:t>
            </w:r>
          </w:p>
        </w:tc>
        <w:tc>
          <w:tcPr>
            <w:tcW w:w="55" w:type="pct"/>
            <w:vAlign w:val="center"/>
            <w:hideMark/>
          </w:tcPr>
          <w:p w14:paraId="1DE2B0FD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266A9A7D" w14:textId="77777777" w:rsidTr="006559C4">
        <w:trPr>
          <w:trHeight w:val="255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2004F7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200" w:type="pct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86B2B34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61EE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6559C4" w:rsidRPr="006559C4" w14:paraId="0FEE506D" w14:textId="77777777" w:rsidTr="006559C4">
        <w:trPr>
          <w:trHeight w:val="255"/>
        </w:trPr>
        <w:tc>
          <w:tcPr>
            <w:tcW w:w="7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B57BA2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4200" w:type="pct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4E7F7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proofErr w:type="gramStart"/>
            <w:r w:rsidRPr="006559C4">
              <w:rPr>
                <w:rFonts w:ascii="Calibri" w:eastAsia="Times New Roman" w:hAnsi="Calibri" w:cs="Calibri"/>
                <w:i/>
                <w:iCs/>
                <w:lang w:eastAsia="cs-CZ"/>
              </w:rPr>
              <w:t>Urbanisticko - dispozičně</w:t>
            </w:r>
            <w:proofErr w:type="gramEnd"/>
            <w:r w:rsidRPr="006559C4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- technické řešení přístavní infrastruktury</w:t>
            </w:r>
          </w:p>
        </w:tc>
        <w:tc>
          <w:tcPr>
            <w:tcW w:w="55" w:type="pct"/>
            <w:vAlign w:val="center"/>
            <w:hideMark/>
          </w:tcPr>
          <w:p w14:paraId="3F53E112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65135293" w14:textId="77777777" w:rsidTr="006559C4">
        <w:trPr>
          <w:trHeight w:val="375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9013C1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200" w:type="pct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2A8C1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E58F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6559C4" w:rsidRPr="006559C4" w14:paraId="7A62A022" w14:textId="77777777" w:rsidTr="006559C4">
        <w:trPr>
          <w:trHeight w:val="623"/>
        </w:trPr>
        <w:tc>
          <w:tcPr>
            <w:tcW w:w="4945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3B103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55" w:type="pct"/>
            <w:vAlign w:val="center"/>
            <w:hideMark/>
          </w:tcPr>
          <w:p w14:paraId="72BA913C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68EA5D82" w14:textId="77777777" w:rsidTr="006559C4">
        <w:trPr>
          <w:trHeight w:val="255"/>
        </w:trPr>
        <w:tc>
          <w:tcPr>
            <w:tcW w:w="2288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A62393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143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AF958B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122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8D8DA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55" w:type="pct"/>
            <w:vAlign w:val="center"/>
            <w:hideMark/>
          </w:tcPr>
          <w:p w14:paraId="5173F77D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6EDDFAFD" w14:textId="77777777" w:rsidTr="006559C4">
        <w:trPr>
          <w:trHeight w:val="255"/>
        </w:trPr>
        <w:tc>
          <w:tcPr>
            <w:tcW w:w="2288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124209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3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7C05C6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2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640BE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9243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559C4" w:rsidRPr="006559C4" w14:paraId="6C9A3ECB" w14:textId="77777777" w:rsidTr="006559C4">
        <w:trPr>
          <w:trHeight w:val="270"/>
        </w:trPr>
        <w:tc>
          <w:tcPr>
            <w:tcW w:w="2288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F2B644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3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47405E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2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D450C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8A3D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128D6863" w14:textId="77777777" w:rsidTr="006559C4">
        <w:trPr>
          <w:trHeight w:val="390"/>
        </w:trPr>
        <w:tc>
          <w:tcPr>
            <w:tcW w:w="228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67DCAA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14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96DC1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452A9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5" w:type="pct"/>
            <w:vAlign w:val="center"/>
            <w:hideMark/>
          </w:tcPr>
          <w:p w14:paraId="66241D85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5C905425" w14:textId="77777777" w:rsidTr="006559C4">
        <w:trPr>
          <w:trHeight w:val="375"/>
        </w:trPr>
        <w:tc>
          <w:tcPr>
            <w:tcW w:w="74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A551C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00763" w14:textId="77777777" w:rsidR="006559C4" w:rsidRPr="006559C4" w:rsidRDefault="006559C4" w:rsidP="00655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i/>
                <w:iCs/>
                <w:lang w:eastAsia="cs-CZ"/>
              </w:rPr>
              <w:t>12.04.2024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8303D" w14:textId="77777777" w:rsidR="006559C4" w:rsidRPr="006559C4" w:rsidRDefault="006559C4" w:rsidP="006559C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cs-CZ"/>
              </w:rPr>
            </w:pPr>
            <w:r w:rsidRPr="006559C4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F74BF" w14:textId="77777777" w:rsidR="006559C4" w:rsidRPr="006559C4" w:rsidRDefault="006559C4" w:rsidP="006559C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cs-CZ"/>
              </w:rPr>
            </w:pPr>
            <w:r w:rsidRPr="006559C4">
              <w:rPr>
                <w:rFonts w:ascii="Cambria" w:eastAsia="Times New Roman" w:hAnsi="Cambria" w:cs="Times New Roman"/>
                <w:b/>
                <w:bCs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E7C08" w14:textId="77777777" w:rsidR="006559C4" w:rsidRPr="006559C4" w:rsidRDefault="006559C4" w:rsidP="006559C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cs-CZ"/>
              </w:rPr>
            </w:pPr>
            <w:r w:rsidRPr="006559C4">
              <w:rPr>
                <w:rFonts w:ascii="Cambria" w:eastAsia="Times New Roman" w:hAnsi="Cambria" w:cs="Times New Roman"/>
                <w:b/>
                <w:bCs/>
                <w:strike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92508" w14:textId="77777777" w:rsidR="006559C4" w:rsidRPr="006559C4" w:rsidRDefault="006559C4" w:rsidP="006559C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cs-CZ"/>
              </w:rPr>
            </w:pPr>
            <w:r w:rsidRPr="006559C4">
              <w:rPr>
                <w:rFonts w:ascii="Cambria" w:eastAsia="Times New Roman" w:hAnsi="Cambria" w:cs="Times New Roman"/>
                <w:b/>
                <w:bCs/>
                <w:strike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114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E93D9" w14:textId="77777777" w:rsidR="006559C4" w:rsidRPr="006559C4" w:rsidRDefault="006559C4" w:rsidP="006559C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cs-CZ"/>
              </w:rPr>
            </w:pPr>
            <w:r w:rsidRPr="006559C4">
              <w:rPr>
                <w:rFonts w:ascii="Cambria" w:eastAsia="Times New Roman" w:hAnsi="Cambria" w:cs="Times New Roman"/>
                <w:b/>
                <w:bCs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AD3E8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55" w:type="pct"/>
            <w:vAlign w:val="center"/>
            <w:hideMark/>
          </w:tcPr>
          <w:p w14:paraId="54305095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57244391" w14:textId="77777777" w:rsidTr="006559C4">
        <w:trPr>
          <w:trHeight w:val="390"/>
        </w:trPr>
        <w:tc>
          <w:tcPr>
            <w:tcW w:w="129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FE7D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44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47BC3B" w14:textId="77777777" w:rsidR="006559C4" w:rsidRPr="006559C4" w:rsidRDefault="006559C4" w:rsidP="006559C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0CED76" w14:textId="77777777" w:rsidR="006559C4" w:rsidRPr="006559C4" w:rsidRDefault="006559C4" w:rsidP="006559C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FEB363" w14:textId="77777777" w:rsidR="006559C4" w:rsidRPr="006559C4" w:rsidRDefault="006559C4" w:rsidP="006559C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34CFE8" w14:textId="77777777" w:rsidR="006559C4" w:rsidRPr="006559C4" w:rsidRDefault="006559C4" w:rsidP="006559C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14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18C330" w14:textId="77777777" w:rsidR="006559C4" w:rsidRPr="006559C4" w:rsidRDefault="006559C4" w:rsidP="006559C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4BBFC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" w:type="pct"/>
            <w:vAlign w:val="center"/>
            <w:hideMark/>
          </w:tcPr>
          <w:p w14:paraId="17ACB18E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5A3F199F" w14:textId="77777777" w:rsidTr="006559C4">
        <w:trPr>
          <w:trHeight w:val="300"/>
        </w:trPr>
        <w:tc>
          <w:tcPr>
            <w:tcW w:w="7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0E73F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4200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41FFF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Kotas &amp; Partners, s.r.o., náměstí I. P. Pavlova 1785/3, 120 00 Praha 2 - Nové Město                           </w:t>
            </w:r>
          </w:p>
        </w:tc>
        <w:tc>
          <w:tcPr>
            <w:tcW w:w="55" w:type="pct"/>
            <w:vAlign w:val="center"/>
            <w:hideMark/>
          </w:tcPr>
          <w:p w14:paraId="417C57BF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2073BA9F" w14:textId="77777777" w:rsidTr="006559C4">
        <w:trPr>
          <w:trHeight w:val="300"/>
        </w:trPr>
        <w:tc>
          <w:tcPr>
            <w:tcW w:w="7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1C6BD6E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42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E088B" w14:textId="4A14817B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55" w:type="pct"/>
            <w:vAlign w:val="center"/>
            <w:hideMark/>
          </w:tcPr>
          <w:p w14:paraId="327A7F55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4A4E3546" w14:textId="77777777" w:rsidTr="006559C4">
        <w:trPr>
          <w:trHeight w:val="353"/>
        </w:trPr>
        <w:tc>
          <w:tcPr>
            <w:tcW w:w="129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B265A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3652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B1434" w14:textId="0FB821C8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i/>
                <w:iCs/>
                <w:lang w:eastAsia="cs-CZ"/>
              </w:rPr>
              <w:t>Posun dílčích termínů plnění, posun celkového termínu plnění</w:t>
            </w:r>
          </w:p>
        </w:tc>
        <w:tc>
          <w:tcPr>
            <w:tcW w:w="55" w:type="pct"/>
            <w:vAlign w:val="center"/>
            <w:hideMark/>
          </w:tcPr>
          <w:p w14:paraId="7092C9A2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47E69828" w14:textId="77777777" w:rsidTr="006559C4">
        <w:trPr>
          <w:trHeight w:val="595"/>
        </w:trPr>
        <w:tc>
          <w:tcPr>
            <w:tcW w:w="129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EAE26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3652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C4BBAFB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D41F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6559C4" w:rsidRPr="006559C4" w14:paraId="3916F35B" w14:textId="77777777" w:rsidTr="006559C4">
        <w:trPr>
          <w:trHeight w:val="540"/>
        </w:trPr>
        <w:tc>
          <w:tcPr>
            <w:tcW w:w="129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809C6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3652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BE990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i/>
                <w:iCs/>
                <w:lang w:eastAsia="cs-CZ"/>
              </w:rPr>
              <w:t>S/ŘVC/001/P/SoD/2021</w:t>
            </w:r>
          </w:p>
        </w:tc>
        <w:tc>
          <w:tcPr>
            <w:tcW w:w="55" w:type="pct"/>
            <w:vAlign w:val="center"/>
            <w:hideMark/>
          </w:tcPr>
          <w:p w14:paraId="394C243C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2D6FEADB" w14:textId="77777777" w:rsidTr="006559C4">
        <w:trPr>
          <w:trHeight w:val="387"/>
        </w:trPr>
        <w:tc>
          <w:tcPr>
            <w:tcW w:w="129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82B091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3652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0BC8197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72AC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6559C4" w:rsidRPr="006559C4" w14:paraId="054EB325" w14:textId="77777777" w:rsidTr="006559C4">
        <w:trPr>
          <w:trHeight w:val="732"/>
        </w:trPr>
        <w:tc>
          <w:tcPr>
            <w:tcW w:w="129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19A24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2429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34F7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3B20F" w14:textId="77777777" w:rsidR="006559C4" w:rsidRPr="006559C4" w:rsidRDefault="006559C4" w:rsidP="00655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12.04.2023</w:t>
            </w:r>
          </w:p>
        </w:tc>
        <w:tc>
          <w:tcPr>
            <w:tcW w:w="55" w:type="pct"/>
            <w:vAlign w:val="center"/>
            <w:hideMark/>
          </w:tcPr>
          <w:p w14:paraId="28F2CA7C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35A94789" w14:textId="77777777" w:rsidTr="006559C4">
        <w:trPr>
          <w:trHeight w:val="3465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73B397B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Společnost Kotas &amp; Partners, s. r. o. zpracovává k záměru "Přístaviště na Orlické nádrži" </w:t>
            </w:r>
            <w:proofErr w:type="gramStart"/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urbanisticko - dispozičně</w:t>
            </w:r>
            <w:proofErr w:type="gramEnd"/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technické řešení přístavní infrastruktury dle uzavřené SoD č. S/ŘVC/001/P/SoD/2021 a souvisejících Dodatků č. 1, 2, 3, 4, 5, 6, 7, 8 a 9. Byl zpracován a odevzdán koncept části A. Urbanisticko-dispoziční řešení. S ohledem na skutečnost, že přístup na jednotlivé lokality, resp. varianty řešení v jednotlivých lokalitách, je často přes pozemky soukromého vlastníka, je nezbytné pro výběr vítežné varianty projednat urbanisticko-dispoziční řešení i s těmito vlastníky. I přes veškeré úsilí, které Zhotovitel neustále vynakládá k zajištění tohoto projednání, ke dni zjištění změny nedošlo k posunu ohledně této skutečnosti. Dostupnost pozemků a celá problematika majetkového řešení je velmi složitá, a proto nebylo možné Objednatelem vybrat vítěznou variantu pro navazující práce v rámci bodu B. V lokalitě Přístaviště Podolsko bylo ze strany Objednatele osloveno Povodí Vltavy, státní podnik, s žádostí o podklady k této lokalitě v souvislosti se záměrem Objednatele (vybudování sjezdu do vody a přístaviště pro MPL). Povodí Vltavy, státní podnik, reagovalo, že v dané lokalitě připravuje svůj záměr a poskytnutí podkladů považuje za irelevantní. Ze strany Objednatele na toto téma bude svoláno jednání v průběhu května 2024. Z toho důvodu navrhujeme další posun termínu plnění bodu A. - čistopis do 30. 9. 2024, bodu B. potom do 31. 10. 2024. Uvedené se nedalo převídat a není chybou na straně Zhotovitele.</w:t>
            </w: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                                                                                        </w:t>
            </w:r>
          </w:p>
        </w:tc>
        <w:tc>
          <w:tcPr>
            <w:tcW w:w="55" w:type="pct"/>
            <w:vAlign w:val="center"/>
            <w:hideMark/>
          </w:tcPr>
          <w:p w14:paraId="7618EF82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33454AFC" w14:textId="77777777" w:rsidTr="006559C4">
        <w:trPr>
          <w:trHeight w:val="795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A2A2F9B" w14:textId="1FDFC0E2" w:rsidR="006559C4" w:rsidRPr="006559C4" w:rsidRDefault="006559C4" w:rsidP="00655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ZMĚNA SMLOUVY NENÍ PODSTATNOU ZMĚNOU TJ. SPADÁ POD JEDEN Z BODŮ A-E </w:t>
            </w:r>
            <w:r w:rsidRPr="006559C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(nevztahuje se na ní odstavec 3 článku 40 Směrnice č.S-11/2016 o oběhu smluv a o zádávání veřejných zakázek Ředitelství vodních cest ČR) Verze 1.0</w:t>
            </w:r>
          </w:p>
        </w:tc>
        <w:tc>
          <w:tcPr>
            <w:tcW w:w="55" w:type="pct"/>
            <w:vAlign w:val="center"/>
            <w:hideMark/>
          </w:tcPr>
          <w:p w14:paraId="7F71292B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5B72AF93" w14:textId="77777777" w:rsidTr="006559C4">
        <w:trPr>
          <w:trHeight w:val="732"/>
        </w:trPr>
        <w:tc>
          <w:tcPr>
            <w:tcW w:w="4945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45A82D6" w14:textId="77777777" w:rsidR="006559C4" w:rsidRPr="006559C4" w:rsidRDefault="006559C4" w:rsidP="00655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55" w:type="pct"/>
            <w:vAlign w:val="center"/>
            <w:hideMark/>
          </w:tcPr>
          <w:p w14:paraId="1F5A04B1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155A9D5B" w14:textId="77777777" w:rsidTr="006559C4">
        <w:trPr>
          <w:trHeight w:val="885"/>
        </w:trPr>
        <w:tc>
          <w:tcPr>
            <w:tcW w:w="4945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C679DC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lastRenderedPageBreak/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6559C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Ano pro navrhovanou změnu platí ustanovení 1-3.  </w:t>
            </w:r>
          </w:p>
        </w:tc>
        <w:tc>
          <w:tcPr>
            <w:tcW w:w="55" w:type="pct"/>
            <w:vAlign w:val="center"/>
            <w:hideMark/>
          </w:tcPr>
          <w:p w14:paraId="2E3DD67F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2D8CB463" w14:textId="77777777" w:rsidTr="006559C4">
        <w:trPr>
          <w:trHeight w:val="660"/>
        </w:trPr>
        <w:tc>
          <w:tcPr>
            <w:tcW w:w="4945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0537005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6559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.</w:t>
            </w: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Není relevantní.                                                                 </w:t>
            </w:r>
          </w:p>
        </w:tc>
        <w:tc>
          <w:tcPr>
            <w:tcW w:w="55" w:type="pct"/>
            <w:vAlign w:val="center"/>
            <w:hideMark/>
          </w:tcPr>
          <w:p w14:paraId="2BFD3FFE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64B38240" w14:textId="77777777" w:rsidTr="006559C4">
        <w:trPr>
          <w:trHeight w:val="600"/>
        </w:trPr>
        <w:tc>
          <w:tcPr>
            <w:tcW w:w="4945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09F10DE3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6559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: </w:t>
            </w: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 relevantní</w:t>
            </w:r>
          </w:p>
        </w:tc>
        <w:tc>
          <w:tcPr>
            <w:tcW w:w="55" w:type="pct"/>
            <w:vAlign w:val="center"/>
            <w:hideMark/>
          </w:tcPr>
          <w:p w14:paraId="7FAE81B9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6518C0E3" w14:textId="77777777" w:rsidTr="006559C4">
        <w:trPr>
          <w:trHeight w:val="375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8CEC1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není možná z ekonomických nebo technických </w:t>
            </w:r>
            <w:proofErr w:type="gramStart"/>
            <w:r w:rsidRPr="006559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důvodů </w:t>
            </w: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Není</w:t>
            </w:r>
            <w:proofErr w:type="gramEnd"/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</w:t>
            </w:r>
          </w:p>
        </w:tc>
        <w:tc>
          <w:tcPr>
            <w:tcW w:w="55" w:type="pct"/>
            <w:vAlign w:val="center"/>
            <w:hideMark/>
          </w:tcPr>
          <w:p w14:paraId="6240A577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781DA4C3" w14:textId="77777777" w:rsidTr="006559C4">
        <w:trPr>
          <w:trHeight w:val="420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CAB92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</w:t>
            </w:r>
            <w:proofErr w:type="gramStart"/>
            <w:r w:rsidRPr="006559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nákladů </w:t>
            </w: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Není</w:t>
            </w:r>
            <w:proofErr w:type="gramEnd"/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</w:t>
            </w:r>
          </w:p>
        </w:tc>
        <w:tc>
          <w:tcPr>
            <w:tcW w:w="55" w:type="pct"/>
            <w:vAlign w:val="center"/>
            <w:hideMark/>
          </w:tcPr>
          <w:p w14:paraId="583EB11E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62950A16" w14:textId="77777777" w:rsidTr="006559C4">
        <w:trPr>
          <w:trHeight w:val="402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6CE05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 / služeb nepřekročí 50 % původní hodnoty </w:t>
            </w:r>
            <w:proofErr w:type="gramStart"/>
            <w:r w:rsidRPr="006559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závazku</w:t>
            </w: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Není</w:t>
            </w:r>
            <w:proofErr w:type="gramEnd"/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</w:t>
            </w:r>
          </w:p>
        </w:tc>
        <w:tc>
          <w:tcPr>
            <w:tcW w:w="55" w:type="pct"/>
            <w:vAlign w:val="center"/>
            <w:hideMark/>
          </w:tcPr>
          <w:p w14:paraId="4B5A4EFD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472741F9" w14:textId="77777777" w:rsidTr="006559C4">
        <w:trPr>
          <w:trHeight w:val="398"/>
        </w:trPr>
        <w:tc>
          <w:tcPr>
            <w:tcW w:w="4945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AB0E774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D. Nejde o podstatnou změnu závazku, neboť:</w:t>
            </w:r>
          </w:p>
        </w:tc>
        <w:tc>
          <w:tcPr>
            <w:tcW w:w="55" w:type="pct"/>
            <w:vAlign w:val="center"/>
            <w:hideMark/>
          </w:tcPr>
          <w:p w14:paraId="3FAC117A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561DABB7" w14:textId="77777777" w:rsidTr="006559C4">
        <w:trPr>
          <w:trHeight w:val="495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81AC054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</w:t>
            </w:r>
            <w:proofErr w:type="gramStart"/>
            <w:r w:rsidRPr="006559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předvídat - </w:t>
            </w: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                                                                                                                                 </w:t>
            </w:r>
          </w:p>
        </w:tc>
        <w:tc>
          <w:tcPr>
            <w:tcW w:w="55" w:type="pct"/>
            <w:vAlign w:val="center"/>
            <w:hideMark/>
          </w:tcPr>
          <w:p w14:paraId="45512C4F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3D03F811" w14:textId="77777777" w:rsidTr="006559C4">
        <w:trPr>
          <w:trHeight w:val="450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B515D3A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nemění celkovou povahu </w:t>
            </w:r>
            <w:proofErr w:type="gramStart"/>
            <w:r w:rsidRPr="006559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zakázky - </w:t>
            </w: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</w:t>
            </w:r>
            <w:r w:rsidRPr="006559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    </w:t>
            </w:r>
          </w:p>
        </w:tc>
        <w:tc>
          <w:tcPr>
            <w:tcW w:w="55" w:type="pct"/>
            <w:vAlign w:val="center"/>
            <w:hideMark/>
          </w:tcPr>
          <w:p w14:paraId="0B725A6E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02B6C007" w14:textId="77777777" w:rsidTr="006559C4">
        <w:trPr>
          <w:trHeight w:val="495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C50704D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6559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závazku -</w:t>
            </w: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</w:t>
            </w:r>
            <w:proofErr w:type="gramEnd"/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</w:t>
            </w:r>
            <w:r w:rsidRPr="006559C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" w:type="pct"/>
            <w:vAlign w:val="center"/>
            <w:hideMark/>
          </w:tcPr>
          <w:p w14:paraId="14F128CB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5A09D1D5" w14:textId="77777777" w:rsidTr="006559C4">
        <w:trPr>
          <w:trHeight w:val="529"/>
        </w:trPr>
        <w:tc>
          <w:tcPr>
            <w:tcW w:w="4945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7F17C93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55" w:type="pct"/>
            <w:vAlign w:val="center"/>
            <w:hideMark/>
          </w:tcPr>
          <w:p w14:paraId="4644D771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3C7D4E30" w14:textId="77777777" w:rsidTr="006559C4">
        <w:trPr>
          <w:trHeight w:val="645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5C3B2AB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6559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položkám - </w:t>
            </w: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</w:t>
            </w:r>
          </w:p>
        </w:tc>
        <w:tc>
          <w:tcPr>
            <w:tcW w:w="55" w:type="pct"/>
            <w:vAlign w:val="center"/>
            <w:hideMark/>
          </w:tcPr>
          <w:p w14:paraId="7FAA1F3C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25250E2E" w14:textId="77777777" w:rsidTr="006559C4">
        <w:trPr>
          <w:trHeight w:val="630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E2D57FD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6559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nižší - </w:t>
            </w: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</w:t>
            </w:r>
          </w:p>
        </w:tc>
        <w:tc>
          <w:tcPr>
            <w:tcW w:w="55" w:type="pct"/>
            <w:vAlign w:val="center"/>
            <w:hideMark/>
          </w:tcPr>
          <w:p w14:paraId="1C954281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0488BF57" w14:textId="77777777" w:rsidTr="006559C4">
        <w:trPr>
          <w:trHeight w:val="660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99DC0D9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6559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vyšší - </w:t>
            </w: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</w:t>
            </w:r>
          </w:p>
        </w:tc>
        <w:tc>
          <w:tcPr>
            <w:tcW w:w="55" w:type="pct"/>
            <w:vAlign w:val="center"/>
            <w:hideMark/>
          </w:tcPr>
          <w:p w14:paraId="53FBF8E8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60588B25" w14:textId="77777777" w:rsidTr="006559C4">
        <w:trPr>
          <w:trHeight w:val="1170"/>
        </w:trPr>
        <w:tc>
          <w:tcPr>
            <w:tcW w:w="4945" w:type="pct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0D212508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6559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6559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6559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</w:t>
            </w:r>
            <w:proofErr w:type="gramStart"/>
            <w:r w:rsidRPr="006559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kvality - </w:t>
            </w: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                                                                              </w:t>
            </w:r>
          </w:p>
        </w:tc>
        <w:tc>
          <w:tcPr>
            <w:tcW w:w="55" w:type="pct"/>
            <w:vAlign w:val="center"/>
            <w:hideMark/>
          </w:tcPr>
          <w:p w14:paraId="4B964EC4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26395446" w14:textId="77777777" w:rsidTr="006559C4">
        <w:trPr>
          <w:trHeight w:val="15"/>
        </w:trPr>
        <w:tc>
          <w:tcPr>
            <w:tcW w:w="4945" w:type="pct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FDEF165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7932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559C4" w:rsidRPr="006559C4" w14:paraId="1B2D9756" w14:textId="77777777" w:rsidTr="006559C4">
        <w:trPr>
          <w:trHeight w:val="270"/>
        </w:trPr>
        <w:tc>
          <w:tcPr>
            <w:tcW w:w="74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62C47F" w14:textId="33F48BCF" w:rsidR="006559C4" w:rsidRPr="006559C4" w:rsidRDefault="006559C4" w:rsidP="00655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lang w:eastAsia="cs-CZ"/>
              </w:rPr>
              <w:t>VLIV NA CENU (ceny jsou uváděny bez DPH)</w:t>
            </w:r>
          </w:p>
        </w:tc>
        <w:tc>
          <w:tcPr>
            <w:tcW w:w="548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18DF0D" w14:textId="77777777" w:rsidR="006559C4" w:rsidRPr="006559C4" w:rsidRDefault="006559C4" w:rsidP="006559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</w:pPr>
            <w:r w:rsidRPr="006559C4">
              <w:rPr>
                <w:rFonts w:ascii="Cambria" w:eastAsia="Times New Roman" w:hAnsi="Cambria" w:cs="Times New Roman"/>
                <w:b/>
                <w:bCs/>
                <w:strike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738" w:type="pct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31E84B" w14:textId="77777777" w:rsidR="006559C4" w:rsidRPr="006559C4" w:rsidRDefault="006559C4" w:rsidP="006559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</w:pPr>
            <w:r w:rsidRPr="006559C4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914" w:type="pct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A93CB2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55" w:type="pct"/>
            <w:vAlign w:val="center"/>
            <w:hideMark/>
          </w:tcPr>
          <w:p w14:paraId="5D8A3C06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28E01C0F" w14:textId="77777777" w:rsidTr="006559C4">
        <w:trPr>
          <w:trHeight w:val="255"/>
        </w:trPr>
        <w:tc>
          <w:tcPr>
            <w:tcW w:w="744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1379F6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54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93AA34A" w14:textId="77777777" w:rsidR="006559C4" w:rsidRPr="006559C4" w:rsidRDefault="006559C4" w:rsidP="006559C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38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972E52" w14:textId="77777777" w:rsidR="006559C4" w:rsidRPr="006559C4" w:rsidRDefault="006559C4" w:rsidP="006559C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14" w:type="pct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7D8AA80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B882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6559C4" w:rsidRPr="006559C4" w14:paraId="20C3DBD9" w14:textId="77777777" w:rsidTr="006559C4">
        <w:trPr>
          <w:trHeight w:val="360"/>
        </w:trPr>
        <w:tc>
          <w:tcPr>
            <w:tcW w:w="744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A13435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54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B5C970B" w14:textId="77777777" w:rsidR="006559C4" w:rsidRPr="006559C4" w:rsidRDefault="006559C4" w:rsidP="006559C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38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1B46E7" w14:textId="77777777" w:rsidR="006559C4" w:rsidRPr="006559C4" w:rsidRDefault="006559C4" w:rsidP="006559C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14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BF7D1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Dojde k posunu dílčích termínů plnění bodu A. - čistopis a B. Dochází k posunu celkového termínu dokončení díla do 31. 10. 2024.</w:t>
            </w:r>
          </w:p>
        </w:tc>
        <w:tc>
          <w:tcPr>
            <w:tcW w:w="55" w:type="pct"/>
            <w:vAlign w:val="center"/>
            <w:hideMark/>
          </w:tcPr>
          <w:p w14:paraId="15DED5FC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4BC2AEF0" w14:textId="77777777" w:rsidTr="006559C4">
        <w:trPr>
          <w:trHeight w:val="480"/>
        </w:trPr>
        <w:tc>
          <w:tcPr>
            <w:tcW w:w="129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C942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Cena SoD před změnou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96B002" w14:textId="77777777" w:rsidR="006559C4" w:rsidRPr="006559C4" w:rsidRDefault="006559C4" w:rsidP="006559C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559C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870.000,00 Kč</w:t>
            </w:r>
          </w:p>
        </w:tc>
        <w:tc>
          <w:tcPr>
            <w:tcW w:w="2914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EB1E0E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vAlign w:val="center"/>
            <w:hideMark/>
          </w:tcPr>
          <w:p w14:paraId="11ECFD6B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209BD880" w14:textId="77777777" w:rsidTr="006559C4">
        <w:trPr>
          <w:trHeight w:val="443"/>
        </w:trPr>
        <w:tc>
          <w:tcPr>
            <w:tcW w:w="129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0874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Cena SoD po změně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5706C2" w14:textId="77777777" w:rsidR="006559C4" w:rsidRPr="006559C4" w:rsidRDefault="006559C4" w:rsidP="006559C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559C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870.000,00 Kč</w:t>
            </w:r>
          </w:p>
        </w:tc>
        <w:tc>
          <w:tcPr>
            <w:tcW w:w="2914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AB184A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vAlign w:val="center"/>
            <w:hideMark/>
          </w:tcPr>
          <w:p w14:paraId="4ACFCA97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60575B08" w14:textId="77777777" w:rsidTr="006559C4">
        <w:trPr>
          <w:trHeight w:val="492"/>
        </w:trPr>
        <w:tc>
          <w:tcPr>
            <w:tcW w:w="12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D7195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jedná se o změnu o 0 %</w:t>
            </w:r>
          </w:p>
        </w:tc>
        <w:tc>
          <w:tcPr>
            <w:tcW w:w="7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8B14C2" w14:textId="77777777" w:rsidR="006559C4" w:rsidRPr="006559C4" w:rsidRDefault="006559C4" w:rsidP="006559C4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6559C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0,- Kč</w:t>
            </w:r>
          </w:p>
        </w:tc>
        <w:tc>
          <w:tcPr>
            <w:tcW w:w="2914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A80FB9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vAlign w:val="center"/>
            <w:hideMark/>
          </w:tcPr>
          <w:p w14:paraId="216FFD5B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63824D80" w14:textId="77777777" w:rsidTr="006559C4">
        <w:trPr>
          <w:trHeight w:val="469"/>
        </w:trPr>
        <w:tc>
          <w:tcPr>
            <w:tcW w:w="12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C2CFB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TDS:</w:t>
            </w:r>
          </w:p>
        </w:tc>
        <w:tc>
          <w:tcPr>
            <w:tcW w:w="2429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66251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67BB0" w14:textId="77777777" w:rsidR="006559C4" w:rsidRPr="006559C4" w:rsidRDefault="006559C4" w:rsidP="00655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" w:type="pct"/>
            <w:vAlign w:val="center"/>
            <w:hideMark/>
          </w:tcPr>
          <w:p w14:paraId="70540CF7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2B9A2B48" w14:textId="77777777" w:rsidTr="006559C4">
        <w:trPr>
          <w:trHeight w:val="480"/>
        </w:trPr>
        <w:tc>
          <w:tcPr>
            <w:tcW w:w="4945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8E40563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Nebyl sjednán</w:t>
            </w:r>
          </w:p>
        </w:tc>
        <w:tc>
          <w:tcPr>
            <w:tcW w:w="55" w:type="pct"/>
            <w:vAlign w:val="center"/>
            <w:hideMark/>
          </w:tcPr>
          <w:p w14:paraId="7EAF714A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377D73C3" w14:textId="77777777" w:rsidTr="006559C4">
        <w:trPr>
          <w:trHeight w:val="540"/>
        </w:trPr>
        <w:tc>
          <w:tcPr>
            <w:tcW w:w="12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2553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ZHOTOVITELE:</w:t>
            </w:r>
          </w:p>
        </w:tc>
        <w:tc>
          <w:tcPr>
            <w:tcW w:w="2429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3B586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79D64" w14:textId="77777777" w:rsidR="006559C4" w:rsidRPr="006559C4" w:rsidRDefault="006559C4" w:rsidP="00655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" w:type="pct"/>
            <w:vAlign w:val="center"/>
            <w:hideMark/>
          </w:tcPr>
          <w:p w14:paraId="5B0DB249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0BF9DFC7" w14:textId="77777777" w:rsidTr="006559C4">
        <w:trPr>
          <w:trHeight w:val="390"/>
        </w:trPr>
        <w:tc>
          <w:tcPr>
            <w:tcW w:w="4945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2CEC020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55" w:type="pct"/>
            <w:vAlign w:val="center"/>
            <w:hideMark/>
          </w:tcPr>
          <w:p w14:paraId="30AD85FC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70C423FE" w14:textId="77777777" w:rsidTr="006559C4">
        <w:trPr>
          <w:trHeight w:val="555"/>
        </w:trPr>
        <w:tc>
          <w:tcPr>
            <w:tcW w:w="4945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0A96DC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DALŠÍ VYJÁDŘENÍ (PRÁVNÍ, ROZPOČTOVÉ, ÚČASTNÍCI ŘÍZENÍ, DOTČENÉ ORGÁNY APOD.)</w:t>
            </w:r>
          </w:p>
        </w:tc>
        <w:tc>
          <w:tcPr>
            <w:tcW w:w="55" w:type="pct"/>
            <w:vAlign w:val="center"/>
            <w:hideMark/>
          </w:tcPr>
          <w:p w14:paraId="0D4A26EE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658C61CB" w14:textId="77777777" w:rsidTr="006559C4">
        <w:trPr>
          <w:trHeight w:val="450"/>
        </w:trPr>
        <w:tc>
          <w:tcPr>
            <w:tcW w:w="4945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5B592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55" w:type="pct"/>
            <w:vAlign w:val="center"/>
            <w:hideMark/>
          </w:tcPr>
          <w:p w14:paraId="033363E8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358A3AAE" w14:textId="77777777" w:rsidTr="006559C4">
        <w:trPr>
          <w:trHeight w:val="915"/>
        </w:trPr>
        <w:tc>
          <w:tcPr>
            <w:tcW w:w="1739" w:type="pct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9086" w14:textId="6416B2D6" w:rsidR="006559C4" w:rsidRPr="006559C4" w:rsidRDefault="006559C4" w:rsidP="00655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ZÁSTUPCE OBJEDNATELE:</w:t>
            </w:r>
          </w:p>
        </w:tc>
        <w:tc>
          <w:tcPr>
            <w:tcW w:w="3206" w:type="pct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5451D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Změna zakázky nemá vliv na její původní cenu, dochází pouze k posunu dílčích termínů plnění bodu </w:t>
            </w:r>
            <w:proofErr w:type="gramStart"/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A - čistopis</w:t>
            </w:r>
            <w:proofErr w:type="gramEnd"/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a B. a k posunu celkového termínu dokončení díla. Tímto souhlasím se změnou dle tohoto změnového listu.</w:t>
            </w:r>
          </w:p>
        </w:tc>
        <w:tc>
          <w:tcPr>
            <w:tcW w:w="55" w:type="pct"/>
            <w:vAlign w:val="center"/>
            <w:hideMark/>
          </w:tcPr>
          <w:p w14:paraId="33393A9C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7B434C46" w14:textId="77777777" w:rsidTr="006559C4">
        <w:trPr>
          <w:trHeight w:val="638"/>
        </w:trPr>
        <w:tc>
          <w:tcPr>
            <w:tcW w:w="1739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EE0B" w14:textId="015E7AF4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číslo smlouvy:</w:t>
            </w:r>
            <w:r w:rsidRPr="006559C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S/ŘVC/001/P/SoD/2021</w:t>
            </w:r>
          </w:p>
        </w:tc>
        <w:tc>
          <w:tcPr>
            <w:tcW w:w="83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E4C1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Předpokládaný výdaj v Kč </w:t>
            </w:r>
          </w:p>
        </w:tc>
        <w:tc>
          <w:tcPr>
            <w:tcW w:w="11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81E7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termín úhrady</w:t>
            </w: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D40D3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" w:type="pct"/>
            <w:vAlign w:val="center"/>
            <w:hideMark/>
          </w:tcPr>
          <w:p w14:paraId="738CCA8C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74637958" w14:textId="77777777" w:rsidTr="006559C4">
        <w:trPr>
          <w:trHeight w:val="540"/>
        </w:trPr>
        <w:tc>
          <w:tcPr>
            <w:tcW w:w="1739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21D87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týká se bodu: A. - čistopis</w:t>
            </w: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                        B.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3A6E0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266.200,00 Kč</w:t>
            </w: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302.500,00 Kč</w:t>
            </w:r>
          </w:p>
        </w:tc>
        <w:tc>
          <w:tcPr>
            <w:tcW w:w="23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E5A941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10/2024</w:t>
            </w: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11/2024</w:t>
            </w:r>
          </w:p>
        </w:tc>
        <w:tc>
          <w:tcPr>
            <w:tcW w:w="55" w:type="pct"/>
            <w:vAlign w:val="center"/>
            <w:hideMark/>
          </w:tcPr>
          <w:p w14:paraId="2B9B0033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2A5457C2" w14:textId="77777777" w:rsidTr="006559C4">
        <w:trPr>
          <w:trHeight w:val="709"/>
        </w:trPr>
        <w:tc>
          <w:tcPr>
            <w:tcW w:w="2288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167D" w14:textId="6FBB5951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smlouvy: 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6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F27414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5" w:type="pct"/>
            <w:vAlign w:val="center"/>
            <w:hideMark/>
          </w:tcPr>
          <w:p w14:paraId="095C05BA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0BF0E37C" w14:textId="77777777" w:rsidTr="006559C4">
        <w:trPr>
          <w:trHeight w:val="709"/>
        </w:trPr>
        <w:tc>
          <w:tcPr>
            <w:tcW w:w="2288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873F" w14:textId="741E0641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6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CC203B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5" w:type="pct"/>
            <w:vAlign w:val="center"/>
            <w:hideMark/>
          </w:tcPr>
          <w:p w14:paraId="00FD2E96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7ADA3A7B" w14:textId="77777777" w:rsidTr="006559C4">
        <w:trPr>
          <w:trHeight w:val="709"/>
        </w:trPr>
        <w:tc>
          <w:tcPr>
            <w:tcW w:w="2288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C39C" w14:textId="51B22512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6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83FDCE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5" w:type="pct"/>
            <w:vAlign w:val="center"/>
            <w:hideMark/>
          </w:tcPr>
          <w:p w14:paraId="75ACA245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59C4" w:rsidRPr="006559C4" w14:paraId="1D8FCFDD" w14:textId="77777777" w:rsidTr="006559C4">
        <w:trPr>
          <w:trHeight w:val="709"/>
        </w:trPr>
        <w:tc>
          <w:tcPr>
            <w:tcW w:w="2288" w:type="pct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85FC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2656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DACD6A" w14:textId="77777777" w:rsidR="006559C4" w:rsidRPr="006559C4" w:rsidRDefault="006559C4" w:rsidP="006559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6559C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5" w:type="pct"/>
            <w:vAlign w:val="center"/>
            <w:hideMark/>
          </w:tcPr>
          <w:p w14:paraId="7D075689" w14:textId="77777777" w:rsidR="006559C4" w:rsidRPr="006559C4" w:rsidRDefault="006559C4" w:rsidP="0065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B65D9BA" w14:textId="77777777" w:rsidR="00F948B9" w:rsidRDefault="00F948B9"/>
    <w:sectPr w:rsidR="00F948B9" w:rsidSect="00C51D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C4"/>
    <w:rsid w:val="006559C4"/>
    <w:rsid w:val="00C51D3B"/>
    <w:rsid w:val="00DB078F"/>
    <w:rsid w:val="00F9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1FFC"/>
  <w15:chartTrackingRefBased/>
  <w15:docId w15:val="{74EB0FE2-A713-4186-87DC-7AF7A175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7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1047</Words>
  <Characters>6181</Characters>
  <Application>Microsoft Office Word</Application>
  <DocSecurity>0</DocSecurity>
  <Lines>51</Lines>
  <Paragraphs>14</Paragraphs>
  <ScaleCrop>false</ScaleCrop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2024-04-30T13:14:00Z</dcterms:created>
  <dcterms:modified xsi:type="dcterms:W3CDTF">2024-04-30T13:17:00Z</dcterms:modified>
</cp:coreProperties>
</file>