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9F" w:rsidRDefault="00AC3A9F">
      <w:pPr>
        <w:pStyle w:val="Zkladntext1"/>
        <w:shd w:val="clear" w:color="auto" w:fill="auto"/>
        <w:spacing w:after="260" w:line="312" w:lineRule="auto"/>
        <w:jc w:val="right"/>
      </w:pPr>
    </w:p>
    <w:p w:rsidR="0068657A" w:rsidRDefault="00710A1F">
      <w:pPr>
        <w:pStyle w:val="Zkladntext1"/>
        <w:shd w:val="clear" w:color="auto" w:fill="auto"/>
        <w:spacing w:after="260" w:line="312" w:lineRule="auto"/>
        <w:jc w:val="right"/>
      </w:pPr>
      <w:r>
        <w:t>Číslo jednací: 16518/SOPK/23</w:t>
      </w:r>
    </w:p>
    <w:p w:rsidR="0068657A" w:rsidRDefault="00710A1F">
      <w:pPr>
        <w:pStyle w:val="Zkladntext1"/>
        <w:shd w:val="clear" w:color="auto" w:fill="auto"/>
        <w:spacing w:after="300" w:line="322" w:lineRule="auto"/>
        <w:jc w:val="center"/>
      </w:pPr>
      <w:r>
        <w:rPr>
          <w:b/>
          <w:bCs/>
        </w:rPr>
        <w:t>DODATEK Č. 2 K RÁMCOVÉ DOHODĚ NA DODÁNÍ DAT O NÁVŠTĚVNOSTI</w:t>
      </w:r>
      <w:r>
        <w:rPr>
          <w:b/>
          <w:bCs/>
        </w:rPr>
        <w:br/>
        <w:t>VYBRANÝCH LOKALIT V PÉČI AOPK ČR ZJIŠTĚNÝCH MONITORINGEM METODOU</w:t>
      </w:r>
      <w:r>
        <w:rPr>
          <w:b/>
          <w:bCs/>
        </w:rPr>
        <w:br/>
        <w:t>AUTOMATICKÝCH SČÍTAČŮ PRO AOPK ČR</w:t>
      </w:r>
    </w:p>
    <w:p w:rsidR="0068657A" w:rsidRDefault="00710A1F">
      <w:pPr>
        <w:pStyle w:val="Zkladntext1"/>
        <w:shd w:val="clear" w:color="auto" w:fill="auto"/>
        <w:spacing w:after="260" w:line="262" w:lineRule="auto"/>
        <w:jc w:val="both"/>
      </w:pPr>
      <w:r>
        <w:t xml:space="preserve">uzavřené dne 8. 1. 2021 pod č. j. 18875/SOPK/20 dle § 1746 odst. 2 zákona </w:t>
      </w:r>
      <w:r>
        <w:rPr>
          <w:i/>
          <w:iCs/>
        </w:rPr>
        <w:t>č.</w:t>
      </w:r>
      <w:r>
        <w:t xml:space="preserve"> 89/2012 Sb., občanského zákoníku, ve znění pozdějších předpisů a § 131 a násl. zákona č. 134/2016 Sb., o zadávání veřejných zakázek, ve znění pozdějších předpisů (dále jen “smlouv</w:t>
      </w:r>
      <w:r>
        <w:t>a“).</w:t>
      </w:r>
    </w:p>
    <w:p w:rsidR="0068657A" w:rsidRDefault="00710A1F">
      <w:pPr>
        <w:pStyle w:val="Zkladntext1"/>
        <w:shd w:val="clear" w:color="auto" w:fill="auto"/>
        <w:spacing w:after="440" w:line="312" w:lineRule="auto"/>
        <w:jc w:val="center"/>
      </w:pPr>
      <w:r>
        <w:t>I. .</w:t>
      </w:r>
    </w:p>
    <w:p w:rsidR="0068657A" w:rsidRDefault="00710A1F">
      <w:pPr>
        <w:pStyle w:val="Zkladntext1"/>
        <w:numPr>
          <w:ilvl w:val="0"/>
          <w:numId w:val="1"/>
        </w:numPr>
        <w:shd w:val="clear" w:color="auto" w:fill="auto"/>
        <w:tabs>
          <w:tab w:val="left" w:pos="650"/>
        </w:tabs>
        <w:spacing w:after="0" w:line="312" w:lineRule="auto"/>
      </w:pPr>
      <w:r>
        <w:t>Objednatel: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Česká republika - Agentura ochrany přírody a krajiny České republiky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sídlo: Kaplanova 1931/1, 148 00 Praha 11 - Chodov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IČO: 62933591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 xml:space="preserve">bank, spojení: </w:t>
      </w:r>
      <w:proofErr w:type="spellStart"/>
      <w:r w:rsidR="00AC3A9F">
        <w:t>xxx</w:t>
      </w:r>
      <w:proofErr w:type="spellEnd"/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zastoupená: RNDr. Františkem Pelcem, ředitelem</w:t>
      </w:r>
    </w:p>
    <w:p w:rsidR="0068657A" w:rsidRDefault="00710A1F">
      <w:pPr>
        <w:pStyle w:val="Zkladntext1"/>
        <w:shd w:val="clear" w:color="auto" w:fill="auto"/>
        <w:spacing w:after="300" w:line="312" w:lineRule="auto"/>
        <w:ind w:firstLine="660"/>
      </w:pPr>
      <w:r>
        <w:t xml:space="preserve">(dále jen jako </w:t>
      </w:r>
      <w:r>
        <w:t>„objednatel“)</w:t>
      </w:r>
    </w:p>
    <w:p w:rsidR="0068657A" w:rsidRDefault="00710A1F">
      <w:pPr>
        <w:pStyle w:val="Zkladntext1"/>
        <w:numPr>
          <w:ilvl w:val="0"/>
          <w:numId w:val="1"/>
        </w:numPr>
        <w:shd w:val="clear" w:color="auto" w:fill="auto"/>
        <w:tabs>
          <w:tab w:val="left" w:pos="650"/>
        </w:tabs>
        <w:spacing w:after="0" w:line="312" w:lineRule="auto"/>
      </w:pPr>
      <w:r>
        <w:rPr>
          <w:b/>
          <w:bCs/>
        </w:rPr>
        <w:t>Dodavatel č. 1: Monitoring návštěvnosti s.r.o.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 xml:space="preserve">adresa: </w:t>
      </w:r>
      <w:proofErr w:type="gramStart"/>
      <w:r>
        <w:t>č.p.</w:t>
      </w:r>
      <w:proofErr w:type="gramEnd"/>
      <w:r>
        <w:t>52, 783 16 Dolany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IČ: 286 45 901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DIČ: CZ28645901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 xml:space="preserve">bankovní spojení: </w:t>
      </w:r>
      <w:proofErr w:type="spellStart"/>
      <w:r w:rsidR="00AC3A9F">
        <w:t>xxx</w:t>
      </w:r>
      <w:proofErr w:type="spellEnd"/>
    </w:p>
    <w:p w:rsidR="001E1412" w:rsidRDefault="00710A1F" w:rsidP="001E1412">
      <w:pPr>
        <w:pStyle w:val="Zkladntext1"/>
        <w:shd w:val="clear" w:color="auto" w:fill="auto"/>
        <w:spacing w:after="0" w:line="312" w:lineRule="auto"/>
        <w:ind w:left="658" w:firstLine="23"/>
      </w:pPr>
      <w:r>
        <w:t xml:space="preserve">zastoupený: RNDr. Markem </w:t>
      </w:r>
      <w:proofErr w:type="spellStart"/>
      <w:r>
        <w:t>Banašem</w:t>
      </w:r>
      <w:proofErr w:type="spellEnd"/>
      <w:r>
        <w:t xml:space="preserve">, Ph.D., jednatelem společnosti </w:t>
      </w:r>
    </w:p>
    <w:p w:rsidR="0068657A" w:rsidRDefault="00710A1F">
      <w:pPr>
        <w:pStyle w:val="Zkladntext1"/>
        <w:shd w:val="clear" w:color="auto" w:fill="auto"/>
        <w:spacing w:after="300" w:line="312" w:lineRule="auto"/>
        <w:ind w:left="660" w:firstLine="20"/>
      </w:pPr>
      <w:r>
        <w:t>kontaktní os</w:t>
      </w:r>
      <w:r>
        <w:t xml:space="preserve">oba: RNDr. Marek </w:t>
      </w:r>
      <w:proofErr w:type="spellStart"/>
      <w:r>
        <w:t>Banaš</w:t>
      </w:r>
      <w:proofErr w:type="spellEnd"/>
      <w:r>
        <w:t xml:space="preserve">, Ph.D., </w:t>
      </w:r>
      <w:hyperlink r:id="rId8" w:history="1">
        <w:r w:rsidR="001E1412">
          <w:rPr>
            <w:u w:val="single"/>
            <w:lang w:val="en-US" w:eastAsia="en-US" w:bidi="en-US"/>
          </w:rPr>
          <w:t>xxx</w:t>
        </w:r>
      </w:hyperlink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rPr>
          <w:b/>
          <w:bCs/>
        </w:rPr>
        <w:t xml:space="preserve">Dodavatel č. 2: Partnerství </w:t>
      </w:r>
      <w:r>
        <w:t>o.p.s.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adresa: Údolní 567/33, 602 00, Brno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IČO: 262 68 817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DIČ: CZ26268817</w:t>
      </w:r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 xml:space="preserve">bankovní spojení: </w:t>
      </w:r>
      <w:proofErr w:type="spellStart"/>
      <w:r w:rsidR="001E1412">
        <w:t>xxx</w:t>
      </w:r>
      <w:proofErr w:type="spellEnd"/>
    </w:p>
    <w:p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zastoupený: Ing. Lubošem Kalou, ředitelem</w:t>
      </w:r>
    </w:p>
    <w:p w:rsidR="0068657A" w:rsidRDefault="00710A1F">
      <w:pPr>
        <w:pStyle w:val="Zkladntext1"/>
        <w:shd w:val="clear" w:color="auto" w:fill="auto"/>
        <w:spacing w:after="600" w:line="312" w:lineRule="auto"/>
        <w:ind w:firstLine="660"/>
      </w:pPr>
      <w:r>
        <w:t xml:space="preserve">kontaktní osoba: Ing. Luboš Kala, ředitel, tel. </w:t>
      </w:r>
      <w:proofErr w:type="spellStart"/>
      <w:r w:rsidR="001E1412">
        <w:t>xxx</w:t>
      </w:r>
      <w:proofErr w:type="spellEnd"/>
    </w:p>
    <w:p w:rsidR="0068657A" w:rsidRDefault="00710A1F">
      <w:pPr>
        <w:pStyle w:val="Zkladntext1"/>
        <w:shd w:val="clear" w:color="auto" w:fill="auto"/>
        <w:spacing w:after="260" w:line="240" w:lineRule="auto"/>
        <w:ind w:firstLine="660"/>
      </w:pPr>
      <w:r>
        <w:t>(dále jednotlivě jako „dodavatel“, společně jako „dodavatelé“)</w:t>
      </w:r>
    </w:p>
    <w:p w:rsidR="0068657A" w:rsidRDefault="00710A1F">
      <w:pPr>
        <w:pStyle w:val="Zkladntext1"/>
        <w:shd w:val="clear" w:color="auto" w:fill="auto"/>
        <w:jc w:val="center"/>
      </w:pPr>
      <w:r>
        <w:t>II.</w:t>
      </w:r>
    </w:p>
    <w:p w:rsidR="0068657A" w:rsidRDefault="00710A1F">
      <w:pPr>
        <w:pStyle w:val="Zkladntext1"/>
        <w:numPr>
          <w:ilvl w:val="1"/>
          <w:numId w:val="1"/>
        </w:numPr>
        <w:shd w:val="clear" w:color="auto" w:fill="auto"/>
        <w:tabs>
          <w:tab w:val="left" w:pos="445"/>
        </w:tabs>
        <w:spacing w:line="288" w:lineRule="auto"/>
        <w:ind w:left="440" w:hanging="440"/>
        <w:jc w:val="both"/>
        <w:rPr>
          <w:sz w:val="19"/>
          <w:szCs w:val="19"/>
        </w:rPr>
      </w:pPr>
      <w:r>
        <w:rPr>
          <w:sz w:val="19"/>
          <w:szCs w:val="19"/>
        </w:rPr>
        <w:t>Vzhledem ke změně financování akce z národních zdrojů Programu obnovy přirozených funkcí krajiny na program Národní plán obnovy - Podpora obnovy přirozených funkcí krajiny je nutné upravit identifikační údaje</w:t>
      </w:r>
      <w:r>
        <w:rPr>
          <w:sz w:val="19"/>
          <w:szCs w:val="19"/>
        </w:rPr>
        <w:t xml:space="preserve"> ve smlouvě.</w:t>
      </w:r>
    </w:p>
    <w:p w:rsidR="0068657A" w:rsidRDefault="00710A1F">
      <w:pPr>
        <w:pStyle w:val="Zkladntext1"/>
        <w:shd w:val="clear" w:color="auto" w:fill="auto"/>
        <w:spacing w:line="286" w:lineRule="auto"/>
        <w:ind w:left="340"/>
        <w:jc w:val="both"/>
      </w:pPr>
      <w:r>
        <w:t xml:space="preserve">Z toho důvodu se smluvní strany dohodly na uzavření tohoto dodatku č. 2 ke Smlouvě (dále jen </w:t>
      </w:r>
      <w:r>
        <w:lastRenderedPageBreak/>
        <w:t>„Dodatek“).</w:t>
      </w:r>
    </w:p>
    <w:p w:rsidR="0068657A" w:rsidRDefault="00710A1F">
      <w:pPr>
        <w:pStyle w:val="Zkladntext1"/>
        <w:shd w:val="clear" w:color="auto" w:fill="auto"/>
        <w:spacing w:after="0"/>
        <w:jc w:val="center"/>
      </w:pPr>
      <w:r>
        <w:t>III.</w:t>
      </w:r>
    </w:p>
    <w:p w:rsidR="0068657A" w:rsidRDefault="00710A1F">
      <w:pPr>
        <w:pStyle w:val="Zkladntext1"/>
        <w:numPr>
          <w:ilvl w:val="0"/>
          <w:numId w:val="2"/>
        </w:numPr>
        <w:shd w:val="clear" w:color="auto" w:fill="auto"/>
        <w:tabs>
          <w:tab w:val="left" w:pos="459"/>
        </w:tabs>
        <w:jc w:val="both"/>
      </w:pPr>
      <w:r>
        <w:t>Do záhlaví Dodatku bylo přidáno logo vztahující se k programu.</w:t>
      </w:r>
    </w:p>
    <w:p w:rsidR="0068657A" w:rsidRDefault="00710A1F">
      <w:pPr>
        <w:pStyle w:val="Zkladntext1"/>
        <w:numPr>
          <w:ilvl w:val="0"/>
          <w:numId w:val="2"/>
        </w:numPr>
        <w:shd w:val="clear" w:color="auto" w:fill="auto"/>
        <w:tabs>
          <w:tab w:val="left" w:pos="483"/>
        </w:tabs>
        <w:jc w:val="both"/>
      </w:pPr>
      <w:r>
        <w:t xml:space="preserve">Identifikační číslo ISPROFIN se v záhlaví Dodatku mění takto: </w:t>
      </w:r>
      <w:r>
        <w:t>115V342003614</w:t>
      </w:r>
    </w:p>
    <w:p w:rsidR="0068657A" w:rsidRDefault="00710A1F">
      <w:pPr>
        <w:pStyle w:val="Zkladntext1"/>
        <w:shd w:val="clear" w:color="auto" w:fill="auto"/>
        <w:jc w:val="center"/>
      </w:pPr>
      <w:r>
        <w:t>IV.</w:t>
      </w:r>
    </w:p>
    <w:p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64"/>
        </w:tabs>
        <w:jc w:val="both"/>
      </w:pPr>
      <w:r>
        <w:t>Ostatní ustanovení Smlouvy zůstávají beze změny.</w:t>
      </w:r>
    </w:p>
    <w:p w:rsidR="0068657A" w:rsidRDefault="00710A1F" w:rsidP="001E1412">
      <w:pPr>
        <w:pStyle w:val="Zkladntext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271" w:lineRule="auto"/>
        <w:ind w:left="440" w:hanging="440"/>
        <w:jc w:val="both"/>
      </w:pPr>
      <w:r>
        <w:t>Zhotovitel bere na vědomí, že tento Dodatek může podléhat povinnosti jeho uveřejnění podle zákona č. 340/2015 Sb., o zvláštních podmínkách účinnosti některých smluv, uveřejňování těchto sml</w:t>
      </w:r>
      <w:r>
        <w:t>uv a o registru smluv (dále jen „zákon o registru smluv“), zákona</w:t>
      </w:r>
      <w:r w:rsidR="001E1412">
        <w:t xml:space="preserve"> č. 134/2016 Sb., o zadávání veřejných zakázek, ve znění pozdějších předpisů a/nebo je</w:t>
      </w:r>
      <w:r>
        <w:t>ho</w:t>
      </w:r>
      <w:r w:rsidR="001E1412">
        <w:t xml:space="preserve"> </w:t>
      </w:r>
      <w:r>
        <w:t>zpřístupnění podle zákona č. 106/1999 Sb., o svo</w:t>
      </w:r>
      <w:r w:rsidR="001E1412">
        <w:t xml:space="preserve">bodném přístupu k informacím, ve </w:t>
      </w:r>
      <w:r>
        <w:t>znění pozdějších předpisů a tímto s uveřejněním či zpřístupněním podle výše uvedených právních p</w:t>
      </w:r>
      <w:r>
        <w:t>ředpisů souhlasí.</w:t>
      </w:r>
    </w:p>
    <w:p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spacing w:line="266" w:lineRule="auto"/>
        <w:ind w:left="440" w:hanging="440"/>
        <w:jc w:val="both"/>
      </w:pPr>
      <w:r>
        <w:t>Tento Dodatek nabývá platnosti dnem podpisu oprávněným zástupcem poslední smluvní strany.</w:t>
      </w:r>
    </w:p>
    <w:p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ind w:left="440" w:hanging="440"/>
        <w:jc w:val="both"/>
      </w:pPr>
      <w:r>
        <w:t xml:space="preserve">Tento Dodatek nabývá účinnosti dnem podpisu oprávněným zástupcem poslední smluvní strany. Podléhá-li však tento Dodatek povinnosti uveřejnění </w:t>
      </w:r>
      <w:r>
        <w:t>prostřednictvím registru smluv podle zákona o registru smluv, nenabude účinnosti dříve, než dnem jeho uveřejnění. Smluvní strany se budou vzájemně o nabytí účinnosti Dodatku neprodleně informovat.</w:t>
      </w:r>
    </w:p>
    <w:p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jc w:val="both"/>
        <w:sectPr w:rsidR="0068657A">
          <w:headerReference w:type="default" r:id="rId9"/>
          <w:pgSz w:w="11900" w:h="16840"/>
          <w:pgMar w:top="1680" w:right="1359" w:bottom="1433" w:left="1316" w:header="0" w:footer="1005" w:gutter="0"/>
          <w:pgNumType w:start="1"/>
          <w:cols w:space="720"/>
          <w:noEndnote/>
          <w:docGrid w:linePitch="360"/>
        </w:sectPr>
      </w:pPr>
      <w:r>
        <w:t>Dodatek Smlouvy je uzavírán elektronicky.</w:t>
      </w:r>
    </w:p>
    <w:p w:rsidR="0068657A" w:rsidRDefault="0068657A">
      <w:pPr>
        <w:spacing w:before="39" w:after="39" w:line="240" w:lineRule="exact"/>
        <w:rPr>
          <w:sz w:val="19"/>
          <w:szCs w:val="19"/>
        </w:rPr>
      </w:pPr>
    </w:p>
    <w:p w:rsidR="0068657A" w:rsidRDefault="0068657A">
      <w:pPr>
        <w:spacing w:line="1" w:lineRule="exact"/>
        <w:sectPr w:rsidR="0068657A">
          <w:type w:val="continuous"/>
          <w:pgSz w:w="11900" w:h="16840"/>
          <w:pgMar w:top="1228" w:right="0" w:bottom="7416" w:left="0" w:header="0" w:footer="3" w:gutter="0"/>
          <w:cols w:space="720"/>
          <w:noEndnote/>
          <w:docGrid w:linePitch="360"/>
        </w:sectPr>
      </w:pPr>
    </w:p>
    <w:p w:rsidR="0068657A" w:rsidRDefault="00710A1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12700</wp:posOffset>
                </wp:positionV>
                <wp:extent cx="737870" cy="17081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57A" w:rsidRDefault="00710A1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07pt;margin-top:1pt;width:58.1pt;height:13.4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" filled="f" stroked="f">
                <v:textbox inset="0,0,0,0">
                  <w:txbxContent>
                    <w:p w:rsidR="0068657A" w:rsidRDefault="00710A1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657A" w:rsidRDefault="00710A1F">
      <w:pPr>
        <w:pStyle w:val="Zkladntext1"/>
        <w:shd w:val="clear" w:color="auto" w:fill="auto"/>
        <w:spacing w:after="0" w:line="240" w:lineRule="auto"/>
      </w:pPr>
      <w:r>
        <w:t xml:space="preserve">V </w:t>
      </w:r>
      <w:r>
        <w:t>Dolanech dne</w:t>
      </w:r>
    </w:p>
    <w:p w:rsidR="001E1412" w:rsidRDefault="001E1412">
      <w:pPr>
        <w:pStyle w:val="Zkladntext1"/>
        <w:shd w:val="clear" w:color="auto" w:fill="auto"/>
        <w:spacing w:after="0" w:line="240" w:lineRule="auto"/>
      </w:pPr>
    </w:p>
    <w:p w:rsidR="001E1412" w:rsidRDefault="001E1412">
      <w:pPr>
        <w:pStyle w:val="Zkladntext1"/>
        <w:shd w:val="clear" w:color="auto" w:fill="auto"/>
        <w:spacing w:after="0" w:line="240" w:lineRule="auto"/>
      </w:pPr>
    </w:p>
    <w:p w:rsidR="001E1412" w:rsidRDefault="00E03F28">
      <w:pPr>
        <w:pStyle w:val="Zkladntext1"/>
        <w:shd w:val="clear" w:color="auto" w:fill="auto"/>
        <w:spacing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3974465</wp:posOffset>
                </wp:positionH>
                <wp:positionV relativeFrom="paragraph">
                  <wp:posOffset>151765</wp:posOffset>
                </wp:positionV>
                <wp:extent cx="1073150" cy="64008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57A" w:rsidRDefault="00710A1F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Ing. Luboš Kala</w:t>
                            </w:r>
                          </w:p>
                          <w:p w:rsidR="0068657A" w:rsidRDefault="00710A1F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Partnerství o.p.s.</w:t>
                            </w:r>
                          </w:p>
                          <w:p w:rsidR="0068657A" w:rsidRDefault="00710A1F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Dodavatel č.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312.95pt;margin-top:11.95pt;width:84.5pt;height:50.4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GKgwEAAAUDAAAOAAAAZHJzL2Uyb0RvYy54bWysUlFLwzAQfhf8DyHvrt2m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" filled="f" stroked="f">
                <v:textbox inset="0,0,0,0">
                  <w:txbxContent>
                    <w:p w:rsidR="0068657A" w:rsidRDefault="00710A1F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Ing. Luboš Kala</w:t>
                      </w:r>
                    </w:p>
                    <w:p w:rsidR="0068657A" w:rsidRDefault="00710A1F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Partnerství o.p.s.</w:t>
                      </w:r>
                    </w:p>
                    <w:p w:rsidR="0068657A" w:rsidRDefault="00710A1F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Dodavatel č.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E1412" w:rsidRDefault="001E1412" w:rsidP="001E1412">
      <w:pPr>
        <w:pStyle w:val="Zkladntext1"/>
      </w:pPr>
      <w:r>
        <w:t xml:space="preserve">RNDr. Marek </w:t>
      </w:r>
      <w:proofErr w:type="spellStart"/>
      <w:r>
        <w:t>Banaš</w:t>
      </w:r>
      <w:proofErr w:type="spellEnd"/>
      <w:r>
        <w:t>, Ph.D.</w:t>
      </w:r>
    </w:p>
    <w:p w:rsidR="001E1412" w:rsidRDefault="001E1412" w:rsidP="001E1412">
      <w:pPr>
        <w:pStyle w:val="Zkladntext1"/>
      </w:pPr>
      <w:r>
        <w:t>Monitoring návštěvnosti s.r.o.</w:t>
      </w:r>
    </w:p>
    <w:p w:rsidR="001E1412" w:rsidRDefault="001E1412" w:rsidP="001E1412">
      <w:pPr>
        <w:pStyle w:val="Zkladntext1"/>
      </w:pPr>
      <w:r>
        <w:t>Dodavatel č. 1</w:t>
      </w:r>
    </w:p>
    <w:p w:rsidR="001E1412" w:rsidRDefault="001E1412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  <w:r w:rsidRPr="00723440">
        <w:t>V Praze dne</w:t>
      </w: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 w:rsidP="00723440">
      <w:pPr>
        <w:pStyle w:val="Zkladntext1"/>
      </w:pPr>
      <w:r>
        <w:t>RNDr. František Pele, ředitel</w:t>
      </w:r>
    </w:p>
    <w:p w:rsidR="00723440" w:rsidRDefault="00723440" w:rsidP="00723440">
      <w:pPr>
        <w:pStyle w:val="Zkladntext1"/>
        <w:shd w:val="clear" w:color="auto" w:fill="auto"/>
        <w:spacing w:after="0" w:line="240" w:lineRule="auto"/>
      </w:pPr>
      <w:r>
        <w:t>Objednatel</w:t>
      </w: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723440" w:rsidRDefault="00723440">
      <w:pPr>
        <w:pStyle w:val="Zkladntext1"/>
        <w:shd w:val="clear" w:color="auto" w:fill="auto"/>
        <w:spacing w:after="0" w:line="240" w:lineRule="auto"/>
      </w:pPr>
    </w:p>
    <w:p w:rsidR="001E1412" w:rsidRDefault="001E1412">
      <w:pPr>
        <w:pStyle w:val="Zkladntext1"/>
        <w:shd w:val="clear" w:color="auto" w:fill="auto"/>
        <w:spacing w:after="0" w:line="240" w:lineRule="auto"/>
        <w:sectPr w:rsidR="001E1412">
          <w:type w:val="continuous"/>
          <w:pgSz w:w="11900" w:h="16840"/>
          <w:pgMar w:top="1228" w:right="5760" w:bottom="7416" w:left="1464" w:header="0" w:footer="3" w:gutter="0"/>
          <w:cols w:space="720"/>
          <w:noEndnote/>
          <w:docGrid w:linePitch="360"/>
        </w:sectPr>
      </w:pPr>
    </w:p>
    <w:p w:rsidR="0068657A" w:rsidRDefault="0068657A">
      <w:pPr>
        <w:spacing w:line="179" w:lineRule="exact"/>
        <w:rPr>
          <w:sz w:val="14"/>
          <w:szCs w:val="14"/>
        </w:rPr>
      </w:pPr>
    </w:p>
    <w:p w:rsidR="0068657A" w:rsidRDefault="0068657A">
      <w:pPr>
        <w:spacing w:line="1" w:lineRule="exact"/>
        <w:sectPr w:rsidR="0068657A">
          <w:type w:val="continuous"/>
          <w:pgSz w:w="11900" w:h="16840"/>
          <w:pgMar w:top="1228" w:right="0" w:bottom="7416" w:left="0" w:header="0" w:footer="3" w:gutter="0"/>
          <w:cols w:space="720"/>
          <w:noEndnote/>
          <w:docGrid w:linePitch="360"/>
        </w:sectPr>
      </w:pPr>
    </w:p>
    <w:p w:rsidR="00723440" w:rsidRDefault="00723440" w:rsidP="00723440">
      <w:pPr>
        <w:spacing w:line="1" w:lineRule="exact"/>
      </w:pPr>
      <w:bookmarkStart w:id="0" w:name="_GoBack"/>
      <w:bookmarkEnd w:id="0"/>
    </w:p>
    <w:p w:rsidR="0068657A" w:rsidRDefault="0068657A">
      <w:pPr>
        <w:pStyle w:val="Zkladntext1"/>
        <w:shd w:val="clear" w:color="auto" w:fill="auto"/>
        <w:spacing w:after="0" w:line="240" w:lineRule="auto"/>
      </w:pPr>
    </w:p>
    <w:sectPr w:rsidR="0068657A">
      <w:type w:val="continuous"/>
      <w:pgSz w:w="11900" w:h="16840"/>
      <w:pgMar w:top="1228" w:right="1728" w:bottom="754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A1F" w:rsidRDefault="00710A1F">
      <w:r>
        <w:separator/>
      </w:r>
    </w:p>
  </w:endnote>
  <w:endnote w:type="continuationSeparator" w:id="0">
    <w:p w:rsidR="00710A1F" w:rsidRDefault="0071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A1F" w:rsidRDefault="00710A1F"/>
  </w:footnote>
  <w:footnote w:type="continuationSeparator" w:id="0">
    <w:p w:rsidR="00710A1F" w:rsidRDefault="0071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7A" w:rsidRDefault="00AC3A9F">
    <w:pPr>
      <w:spacing w:line="1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347345</wp:posOffset>
          </wp:positionV>
          <wp:extent cx="5760720" cy="722630"/>
          <wp:effectExtent l="0" t="0" r="0" b="1270"/>
          <wp:wrapSquare wrapText="bothSides"/>
          <wp:docPr id="3" name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9040217" wp14:editId="29D11302">
          <wp:extent cx="5760720" cy="723078"/>
          <wp:effectExtent l="0" t="0" r="0" b="0"/>
          <wp:docPr id="4" name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0A1F"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5090795</wp:posOffset>
              </wp:positionH>
              <wp:positionV relativeFrom="page">
                <wp:posOffset>222885</wp:posOffset>
              </wp:positionV>
              <wp:extent cx="838200" cy="6889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688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57A" w:rsidRDefault="006865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00.85pt;margin-top:17.55pt;width:66pt;height:54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" filled="f" stroked="f">
              <v:textbox inset="0,0,0,0">
                <w:txbxContent>
                  <w:p w:rsidR="0068657A" w:rsidRDefault="0068657A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10A1F"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2310765</wp:posOffset>
              </wp:positionH>
              <wp:positionV relativeFrom="page">
                <wp:posOffset>304800</wp:posOffset>
              </wp:positionV>
              <wp:extent cx="1024255" cy="6978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697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57A" w:rsidRDefault="006865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" o:spid="_x0000_s1029" type="#_x0000_t202" style="position:absolute;margin-left:181.95pt;margin-top:24pt;width:80.65pt;height:54.9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hAgwEAAAMDAAAOAAAAZHJzL2Uyb0RvYy54bWysUlFLwzAQfhf8DyHvrt1wc5Z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" filled="f" stroked="f">
              <v:textbox inset="0,0,0,0">
                <w:txbxContent>
                  <w:p w:rsidR="0068657A" w:rsidRDefault="0068657A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3CC"/>
    <w:multiLevelType w:val="multilevel"/>
    <w:tmpl w:val="246470A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E2CB2"/>
    <w:multiLevelType w:val="multilevel"/>
    <w:tmpl w:val="B704869E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E9202E"/>
    <w:multiLevelType w:val="multilevel"/>
    <w:tmpl w:val="5D5E4630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7A"/>
    <w:rsid w:val="001E1412"/>
    <w:rsid w:val="00437DB2"/>
    <w:rsid w:val="0068657A"/>
    <w:rsid w:val="00710A1F"/>
    <w:rsid w:val="00723440"/>
    <w:rsid w:val="00AC3A9F"/>
    <w:rsid w:val="00E0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7F413"/>
  <w15:docId w15:val="{F789066E-2A0B-40FF-8446-7A001EEB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C5082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7C7C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left="1990"/>
      <w:outlineLvl w:val="1"/>
    </w:pPr>
    <w:rPr>
      <w:rFonts w:ascii="Arial" w:eastAsia="Arial" w:hAnsi="Arial" w:cs="Arial"/>
      <w:color w:val="2C5082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4020" w:firstLine="10"/>
    </w:pPr>
    <w:rPr>
      <w:rFonts w:ascii="Arial" w:eastAsia="Arial" w:hAnsi="Arial" w:cs="Arial"/>
      <w:color w:val="7C7C7C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AC3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A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3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A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as@monitoringnavstevno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4939-4445-4927-A3B5-5C757B9C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230915_dodatek_c_2_k_RD_podepsano.pdf</vt:lpstr>
    </vt:vector>
  </TitlesOfParts>
  <Company>Agentura ochrany přírody a krajiny ČR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230915_dodatek_c_2_k_RD_podepsano.pdf</dc:title>
  <dc:subject/>
  <dc:creator>Barbora Plachká</dc:creator>
  <cp:keywords/>
  <cp:lastModifiedBy>Barbora Plachká</cp:lastModifiedBy>
  <cp:revision>2</cp:revision>
  <dcterms:created xsi:type="dcterms:W3CDTF">2024-04-26T10:54:00Z</dcterms:created>
  <dcterms:modified xsi:type="dcterms:W3CDTF">2024-04-26T10:54:00Z</dcterms:modified>
</cp:coreProperties>
</file>