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FA093" w14:textId="77777777" w:rsidR="002F537B" w:rsidRDefault="002F537B" w:rsidP="002F537B">
      <w:pPr>
        <w:pStyle w:val="Nadpis4"/>
        <w:shd w:val="clear" w:color="auto" w:fill="FFFFFF"/>
        <w:spacing w:line="240" w:lineRule="auto"/>
        <w:rPr>
          <w:rFonts w:ascii="Calibri" w:hAnsi="Calibri" w:cs="Calibri"/>
          <w:b w:val="0"/>
          <w:sz w:val="28"/>
          <w:szCs w:val="28"/>
        </w:rPr>
      </w:pPr>
      <w:r w:rsidRPr="00E47557">
        <w:rPr>
          <w:rFonts w:ascii="Calibri" w:hAnsi="Calibri" w:cs="Calibri"/>
          <w:b w:val="0"/>
          <w:sz w:val="28"/>
          <w:szCs w:val="28"/>
        </w:rPr>
        <w:t>Rámcová smlouva</w:t>
      </w:r>
    </w:p>
    <w:p w14:paraId="53C466E5" w14:textId="77777777" w:rsidR="003153CA" w:rsidRPr="003153CA" w:rsidRDefault="003153CA" w:rsidP="003153CA">
      <w:pPr>
        <w:rPr>
          <w:rFonts w:eastAsia="Calibri"/>
        </w:rPr>
      </w:pPr>
    </w:p>
    <w:p w14:paraId="30AC4013" w14:textId="64220E95" w:rsidR="004C08D9" w:rsidRDefault="004C08D9">
      <w:pPr>
        <w:jc w:val="center"/>
        <w:rPr>
          <w:rFonts w:ascii="Calibri" w:hAnsi="Calibri" w:cs="Calibri"/>
        </w:rPr>
      </w:pPr>
      <w:r>
        <w:rPr>
          <w:rFonts w:ascii="Calibri" w:eastAsia="Calibri" w:hAnsi="Calibri" w:cs="Calibri"/>
          <w:b/>
          <w:sz w:val="28"/>
          <w:szCs w:val="28"/>
        </w:rPr>
        <w:t>„</w:t>
      </w:r>
      <w:r w:rsidR="004D6653">
        <w:rPr>
          <w:rFonts w:ascii="Calibri" w:hAnsi="Calibri" w:cs="Calibri"/>
          <w:b/>
          <w:sz w:val="28"/>
          <w:szCs w:val="28"/>
        </w:rPr>
        <w:t xml:space="preserve">Oprava vozidla </w:t>
      </w:r>
      <w:proofErr w:type="spellStart"/>
      <w:r w:rsidR="004D6653">
        <w:rPr>
          <w:rFonts w:ascii="Calibri" w:hAnsi="Calibri" w:cs="Calibri"/>
          <w:b/>
          <w:sz w:val="28"/>
          <w:szCs w:val="28"/>
        </w:rPr>
        <w:t>Bonetti</w:t>
      </w:r>
      <w:proofErr w:type="spellEnd"/>
      <w:r>
        <w:rPr>
          <w:rFonts w:ascii="Calibri" w:hAnsi="Calibri" w:cs="Calibri"/>
          <w:b/>
          <w:sz w:val="28"/>
          <w:szCs w:val="28"/>
        </w:rPr>
        <w:t>“</w:t>
      </w:r>
    </w:p>
    <w:p w14:paraId="5B22ED6C" w14:textId="77777777" w:rsidR="004C08D9" w:rsidRDefault="004C08D9">
      <w:pPr>
        <w:rPr>
          <w:rFonts w:ascii="Calibri" w:hAnsi="Calibri" w:cs="Calibri"/>
        </w:rPr>
      </w:pPr>
    </w:p>
    <w:p w14:paraId="65FB1DE0" w14:textId="77777777" w:rsidR="004C08D9" w:rsidRDefault="004C08D9">
      <w:pPr>
        <w:widowControl w:val="0"/>
        <w:spacing w:line="240" w:lineRule="exact"/>
        <w:jc w:val="center"/>
        <w:rPr>
          <w:rFonts w:ascii="Calibri" w:hAnsi="Calibri" w:cs="Calibri"/>
          <w:b/>
          <w:sz w:val="22"/>
          <w:szCs w:val="22"/>
        </w:rPr>
      </w:pPr>
      <w:r>
        <w:rPr>
          <w:rFonts w:ascii="Calibri" w:hAnsi="Calibri" w:cs="Calibri"/>
          <w:sz w:val="22"/>
          <w:szCs w:val="22"/>
        </w:rPr>
        <w:t xml:space="preserve">uzavřená dle ustanovení </w:t>
      </w:r>
      <w:r>
        <w:rPr>
          <w:rFonts w:ascii="Calibri" w:hAnsi="Calibri" w:cs="Calibri"/>
          <w:bCs/>
          <w:sz w:val="22"/>
          <w:szCs w:val="22"/>
        </w:rPr>
        <w:t xml:space="preserve">§ 2586 a násl. zákona č. 89/2012 Sb., občanského zákoníku, ve </w:t>
      </w:r>
      <w:r>
        <w:rPr>
          <w:rFonts w:ascii="Calibri" w:hAnsi="Calibri" w:cs="Calibri"/>
          <w:sz w:val="22"/>
          <w:szCs w:val="22"/>
        </w:rPr>
        <w:t>znění pozdějších předpisů mezi:</w:t>
      </w:r>
    </w:p>
    <w:p w14:paraId="6DB60BD0" w14:textId="77777777" w:rsidR="004C08D9" w:rsidRDefault="004C08D9">
      <w:pPr>
        <w:widowControl w:val="0"/>
        <w:jc w:val="both"/>
        <w:rPr>
          <w:rFonts w:ascii="Calibri" w:hAnsi="Calibri" w:cs="Calibri"/>
          <w:b/>
          <w:sz w:val="22"/>
          <w:szCs w:val="22"/>
        </w:rPr>
      </w:pPr>
    </w:p>
    <w:p w14:paraId="7BF02AE9" w14:textId="77777777" w:rsidR="004C08D9" w:rsidRDefault="004C08D9">
      <w:pPr>
        <w:widowControl w:val="0"/>
        <w:jc w:val="both"/>
        <w:rPr>
          <w:rFonts w:ascii="Calibri" w:hAnsi="Calibri" w:cs="Calibri"/>
          <w:sz w:val="22"/>
          <w:szCs w:val="22"/>
        </w:rPr>
      </w:pPr>
      <w:r>
        <w:rPr>
          <w:rFonts w:ascii="Calibri" w:hAnsi="Calibri" w:cs="Calibri"/>
          <w:b/>
          <w:sz w:val="22"/>
          <w:szCs w:val="22"/>
        </w:rPr>
        <w:t>Město Tišnov</w:t>
      </w:r>
    </w:p>
    <w:p w14:paraId="47AB32B1" w14:textId="77777777" w:rsidR="004C08D9" w:rsidRDefault="004C08D9">
      <w:pPr>
        <w:widowControl w:val="0"/>
        <w:jc w:val="both"/>
        <w:rPr>
          <w:rFonts w:ascii="Calibri" w:hAnsi="Calibri" w:cs="Calibri"/>
          <w:sz w:val="22"/>
          <w:szCs w:val="22"/>
        </w:rPr>
      </w:pPr>
      <w:r>
        <w:rPr>
          <w:rFonts w:ascii="Calibri" w:hAnsi="Calibri" w:cs="Calibri"/>
          <w:sz w:val="22"/>
          <w:szCs w:val="22"/>
        </w:rPr>
        <w:t xml:space="preserve">se sídlem nám. </w:t>
      </w:r>
      <w:r w:rsidR="00EB7AF0">
        <w:rPr>
          <w:rFonts w:ascii="Calibri" w:hAnsi="Calibri" w:cs="Calibri"/>
          <w:sz w:val="22"/>
          <w:szCs w:val="22"/>
        </w:rPr>
        <w:t>Míru 111, 666 01</w:t>
      </w:r>
      <w:r>
        <w:rPr>
          <w:rFonts w:ascii="Calibri" w:hAnsi="Calibri" w:cs="Calibri"/>
          <w:sz w:val="22"/>
          <w:szCs w:val="22"/>
        </w:rPr>
        <w:t xml:space="preserve"> Tišnov</w:t>
      </w:r>
    </w:p>
    <w:p w14:paraId="0DC4887F" w14:textId="77777777" w:rsidR="004C08D9" w:rsidRPr="000838D2" w:rsidRDefault="004C08D9">
      <w:pPr>
        <w:widowControl w:val="0"/>
        <w:rPr>
          <w:rFonts w:ascii="Calibri" w:hAnsi="Calibri" w:cs="Calibri"/>
          <w:sz w:val="22"/>
          <w:szCs w:val="22"/>
        </w:rPr>
      </w:pPr>
      <w:r w:rsidRPr="000838D2">
        <w:rPr>
          <w:rFonts w:ascii="Calibri" w:hAnsi="Calibri" w:cs="Calibri"/>
          <w:sz w:val="22"/>
          <w:szCs w:val="22"/>
        </w:rPr>
        <w:t xml:space="preserve">zástupce ve věcech smluvních: </w:t>
      </w:r>
      <w:r w:rsidR="00D502E1">
        <w:rPr>
          <w:rFonts w:ascii="Calibri" w:hAnsi="Calibri" w:cs="Calibri"/>
          <w:sz w:val="22"/>
          <w:szCs w:val="22"/>
        </w:rPr>
        <w:tab/>
      </w:r>
      <w:r w:rsidR="00D502E1">
        <w:rPr>
          <w:rFonts w:ascii="Calibri" w:hAnsi="Calibri" w:cs="Calibri"/>
          <w:sz w:val="22"/>
          <w:szCs w:val="22"/>
        </w:rPr>
        <w:tab/>
      </w:r>
      <w:r w:rsidR="006221F5">
        <w:rPr>
          <w:rFonts w:ascii="Calibri" w:hAnsi="Calibri" w:cs="Calibri"/>
          <w:sz w:val="22"/>
          <w:szCs w:val="22"/>
        </w:rPr>
        <w:t>Mgr. Jana Daněčková</w:t>
      </w:r>
    </w:p>
    <w:p w14:paraId="47B51B98" w14:textId="77777777" w:rsidR="004C08D9" w:rsidRDefault="004C08D9">
      <w:pPr>
        <w:widowControl w:val="0"/>
        <w:rPr>
          <w:rFonts w:ascii="Calibri" w:hAnsi="Calibri" w:cs="Calibri"/>
          <w:sz w:val="22"/>
          <w:szCs w:val="22"/>
        </w:rPr>
      </w:pPr>
      <w:r>
        <w:rPr>
          <w:rFonts w:ascii="Calibri" w:hAnsi="Calibri" w:cs="Calibri"/>
          <w:sz w:val="22"/>
          <w:szCs w:val="22"/>
        </w:rPr>
        <w:t xml:space="preserve">zástupce ve věcech technických: </w:t>
      </w:r>
      <w:r w:rsidR="00D502E1">
        <w:rPr>
          <w:rFonts w:ascii="Calibri" w:hAnsi="Calibri" w:cs="Calibri"/>
          <w:sz w:val="22"/>
          <w:szCs w:val="22"/>
        </w:rPr>
        <w:tab/>
      </w:r>
      <w:r w:rsidR="003153CA">
        <w:rPr>
          <w:rFonts w:ascii="Calibri" w:hAnsi="Calibri" w:cs="Calibri"/>
          <w:sz w:val="22"/>
          <w:szCs w:val="22"/>
        </w:rPr>
        <w:t>Josef Hanák, tel.: 777 771 998</w:t>
      </w:r>
    </w:p>
    <w:p w14:paraId="09F07D8C" w14:textId="77777777" w:rsidR="004C08D9" w:rsidRDefault="004C08D9">
      <w:pPr>
        <w:widowControl w:val="0"/>
        <w:rPr>
          <w:rFonts w:ascii="Calibri" w:hAnsi="Calibri" w:cs="Calibri"/>
          <w:sz w:val="22"/>
          <w:szCs w:val="22"/>
        </w:rPr>
      </w:pPr>
      <w:r>
        <w:rPr>
          <w:rFonts w:ascii="Calibri" w:hAnsi="Calibri" w:cs="Calibri"/>
          <w:sz w:val="22"/>
          <w:szCs w:val="22"/>
        </w:rPr>
        <w:t xml:space="preserve">Odpovědný útvar: </w:t>
      </w:r>
      <w:r w:rsidR="00D502E1">
        <w:rPr>
          <w:rFonts w:ascii="Calibri" w:hAnsi="Calibri" w:cs="Calibri"/>
          <w:sz w:val="22"/>
          <w:szCs w:val="22"/>
        </w:rPr>
        <w:tab/>
      </w:r>
      <w:r w:rsidR="00D502E1">
        <w:rPr>
          <w:rFonts w:ascii="Calibri" w:hAnsi="Calibri" w:cs="Calibri"/>
          <w:sz w:val="22"/>
          <w:szCs w:val="22"/>
        </w:rPr>
        <w:tab/>
      </w:r>
      <w:r w:rsidR="00D502E1">
        <w:rPr>
          <w:rFonts w:ascii="Calibri" w:hAnsi="Calibri" w:cs="Calibri"/>
          <w:sz w:val="22"/>
          <w:szCs w:val="22"/>
        </w:rPr>
        <w:tab/>
      </w:r>
      <w:r>
        <w:rPr>
          <w:rFonts w:ascii="Calibri" w:hAnsi="Calibri" w:cs="Calibri"/>
          <w:sz w:val="22"/>
          <w:szCs w:val="22"/>
        </w:rPr>
        <w:t>Odbor správy majetku a komunálních služeb</w:t>
      </w:r>
    </w:p>
    <w:p w14:paraId="6A0D29D7" w14:textId="77777777" w:rsidR="004C08D9" w:rsidRDefault="004C08D9">
      <w:pPr>
        <w:widowControl w:val="0"/>
        <w:rPr>
          <w:rFonts w:ascii="Calibri" w:hAnsi="Calibri" w:cs="Calibri"/>
          <w:sz w:val="22"/>
          <w:szCs w:val="22"/>
        </w:rPr>
      </w:pPr>
      <w:r>
        <w:rPr>
          <w:rFonts w:ascii="Calibri" w:hAnsi="Calibri" w:cs="Calibri"/>
          <w:sz w:val="22"/>
          <w:szCs w:val="22"/>
        </w:rPr>
        <w:t>IČ:</w:t>
      </w:r>
      <w:r>
        <w:rPr>
          <w:rFonts w:ascii="Calibri" w:hAnsi="Calibri" w:cs="Calibri"/>
          <w:sz w:val="22"/>
          <w:szCs w:val="22"/>
        </w:rPr>
        <w:tab/>
      </w:r>
      <w:r w:rsidR="00D502E1">
        <w:rPr>
          <w:rFonts w:ascii="Calibri" w:hAnsi="Calibri" w:cs="Calibri"/>
          <w:sz w:val="22"/>
          <w:szCs w:val="22"/>
        </w:rPr>
        <w:tab/>
      </w:r>
      <w:r w:rsidR="00D502E1">
        <w:rPr>
          <w:rFonts w:ascii="Calibri" w:hAnsi="Calibri" w:cs="Calibri"/>
          <w:sz w:val="22"/>
          <w:szCs w:val="22"/>
        </w:rPr>
        <w:tab/>
      </w:r>
      <w:r w:rsidR="00D502E1">
        <w:rPr>
          <w:rFonts w:ascii="Calibri" w:hAnsi="Calibri" w:cs="Calibri"/>
          <w:sz w:val="22"/>
          <w:szCs w:val="22"/>
        </w:rPr>
        <w:tab/>
      </w:r>
      <w:r w:rsidR="00D502E1">
        <w:rPr>
          <w:rFonts w:ascii="Calibri" w:hAnsi="Calibri" w:cs="Calibri"/>
          <w:sz w:val="22"/>
          <w:szCs w:val="22"/>
        </w:rPr>
        <w:tab/>
      </w:r>
      <w:r>
        <w:rPr>
          <w:rFonts w:ascii="Calibri" w:hAnsi="Calibri" w:cs="Calibri"/>
          <w:sz w:val="22"/>
          <w:szCs w:val="22"/>
        </w:rPr>
        <w:t>00282707</w:t>
      </w:r>
    </w:p>
    <w:p w14:paraId="160B0FF9" w14:textId="77777777" w:rsidR="00DD3411" w:rsidRDefault="00DD3411">
      <w:pPr>
        <w:widowControl w:val="0"/>
        <w:rPr>
          <w:rFonts w:ascii="Calibri" w:hAnsi="Calibri" w:cs="Calibri"/>
          <w:sz w:val="22"/>
          <w:szCs w:val="22"/>
        </w:rPr>
      </w:pPr>
      <w:r>
        <w:rPr>
          <w:rFonts w:ascii="Calibri" w:hAnsi="Calibri" w:cs="Calibri"/>
          <w:sz w:val="22"/>
          <w:szCs w:val="22"/>
        </w:rPr>
        <w:t xml:space="preserve">DIČ: </w:t>
      </w:r>
      <w:r>
        <w:rPr>
          <w:rFonts w:ascii="Calibri" w:hAnsi="Calibri" w:cs="Calibri"/>
          <w:sz w:val="22"/>
          <w:szCs w:val="22"/>
        </w:rPr>
        <w:tab/>
      </w:r>
      <w:r w:rsidR="00D502E1">
        <w:rPr>
          <w:rFonts w:ascii="Calibri" w:hAnsi="Calibri" w:cs="Calibri"/>
          <w:sz w:val="22"/>
          <w:szCs w:val="22"/>
        </w:rPr>
        <w:tab/>
      </w:r>
      <w:r w:rsidR="00D502E1">
        <w:rPr>
          <w:rFonts w:ascii="Calibri" w:hAnsi="Calibri" w:cs="Calibri"/>
          <w:sz w:val="22"/>
          <w:szCs w:val="22"/>
        </w:rPr>
        <w:tab/>
      </w:r>
      <w:r w:rsidR="00D502E1">
        <w:rPr>
          <w:rFonts w:ascii="Calibri" w:hAnsi="Calibri" w:cs="Calibri"/>
          <w:sz w:val="22"/>
          <w:szCs w:val="22"/>
        </w:rPr>
        <w:tab/>
      </w:r>
      <w:r w:rsidR="00D502E1">
        <w:rPr>
          <w:rFonts w:ascii="Calibri" w:hAnsi="Calibri" w:cs="Calibri"/>
          <w:sz w:val="22"/>
          <w:szCs w:val="22"/>
        </w:rPr>
        <w:tab/>
      </w:r>
      <w:r>
        <w:rPr>
          <w:rFonts w:ascii="Calibri" w:hAnsi="Calibri" w:cs="Calibri"/>
          <w:sz w:val="22"/>
          <w:szCs w:val="22"/>
        </w:rPr>
        <w:t>CZ00282707</w:t>
      </w:r>
    </w:p>
    <w:p w14:paraId="41708864" w14:textId="77777777" w:rsidR="004C08D9" w:rsidRDefault="004C08D9">
      <w:pPr>
        <w:widowControl w:val="0"/>
        <w:rPr>
          <w:rFonts w:ascii="Calibri" w:hAnsi="Calibri" w:cs="Calibri"/>
          <w:sz w:val="22"/>
          <w:szCs w:val="22"/>
        </w:rPr>
      </w:pPr>
      <w:r>
        <w:rPr>
          <w:rFonts w:ascii="Calibri" w:hAnsi="Calibri" w:cs="Calibri"/>
          <w:sz w:val="22"/>
          <w:szCs w:val="22"/>
        </w:rPr>
        <w:t xml:space="preserve">Bankovní spojení: </w:t>
      </w:r>
      <w:r w:rsidR="00D502E1">
        <w:rPr>
          <w:rFonts w:ascii="Calibri" w:hAnsi="Calibri" w:cs="Calibri"/>
          <w:sz w:val="22"/>
          <w:szCs w:val="22"/>
        </w:rPr>
        <w:tab/>
      </w:r>
      <w:r w:rsidR="00D502E1">
        <w:rPr>
          <w:rFonts w:ascii="Calibri" w:hAnsi="Calibri" w:cs="Calibri"/>
          <w:sz w:val="22"/>
          <w:szCs w:val="22"/>
        </w:rPr>
        <w:tab/>
      </w:r>
      <w:r w:rsidR="00D502E1">
        <w:rPr>
          <w:rFonts w:ascii="Calibri" w:hAnsi="Calibri" w:cs="Calibri"/>
          <w:sz w:val="22"/>
          <w:szCs w:val="22"/>
        </w:rPr>
        <w:tab/>
      </w:r>
      <w:r>
        <w:rPr>
          <w:rFonts w:ascii="Calibri" w:hAnsi="Calibri" w:cs="Calibri"/>
          <w:sz w:val="22"/>
          <w:szCs w:val="22"/>
        </w:rPr>
        <w:t xml:space="preserve">Komerční banka a. s. Brno-venkov, č. </w:t>
      </w:r>
      <w:proofErr w:type="spellStart"/>
      <w:r>
        <w:rPr>
          <w:rFonts w:ascii="Calibri" w:hAnsi="Calibri" w:cs="Calibri"/>
          <w:sz w:val="22"/>
          <w:szCs w:val="22"/>
        </w:rPr>
        <w:t>ú.</w:t>
      </w:r>
      <w:proofErr w:type="spellEnd"/>
      <w:r>
        <w:rPr>
          <w:rFonts w:ascii="Calibri" w:hAnsi="Calibri" w:cs="Calibri"/>
          <w:sz w:val="22"/>
          <w:szCs w:val="22"/>
        </w:rPr>
        <w:t xml:space="preserve"> 1425641/0100</w:t>
      </w:r>
    </w:p>
    <w:p w14:paraId="152D425E" w14:textId="77777777" w:rsidR="004C08D9" w:rsidRDefault="004C08D9">
      <w:pPr>
        <w:widowControl w:val="0"/>
        <w:rPr>
          <w:rFonts w:ascii="Calibri" w:hAnsi="Calibri" w:cs="Calibri"/>
          <w:sz w:val="22"/>
          <w:szCs w:val="22"/>
        </w:rPr>
      </w:pPr>
    </w:p>
    <w:p w14:paraId="0457C20E" w14:textId="77777777" w:rsidR="004C08D9" w:rsidRDefault="004C08D9">
      <w:pPr>
        <w:widowControl w:val="0"/>
        <w:rPr>
          <w:rFonts w:ascii="Calibri" w:hAnsi="Calibri" w:cs="Calibri"/>
          <w:sz w:val="22"/>
          <w:szCs w:val="22"/>
        </w:rPr>
      </w:pPr>
      <w:r>
        <w:rPr>
          <w:rFonts w:ascii="Calibri" w:hAnsi="Calibri" w:cs="Calibri"/>
          <w:sz w:val="22"/>
          <w:szCs w:val="22"/>
        </w:rPr>
        <w:t>(dále jen „</w:t>
      </w:r>
      <w:r>
        <w:rPr>
          <w:rFonts w:ascii="Calibri" w:hAnsi="Calibri" w:cs="Calibri"/>
          <w:b/>
          <w:bCs/>
          <w:sz w:val="22"/>
          <w:szCs w:val="22"/>
        </w:rPr>
        <w:t>objednatel</w:t>
      </w:r>
      <w:r>
        <w:rPr>
          <w:rFonts w:ascii="Calibri" w:hAnsi="Calibri" w:cs="Calibri"/>
          <w:bCs/>
          <w:sz w:val="22"/>
          <w:szCs w:val="22"/>
        </w:rPr>
        <w:t>“)</w:t>
      </w:r>
    </w:p>
    <w:p w14:paraId="35BC4583" w14:textId="77777777" w:rsidR="004C08D9" w:rsidRDefault="004C08D9">
      <w:pPr>
        <w:widowControl w:val="0"/>
        <w:jc w:val="both"/>
        <w:rPr>
          <w:rFonts w:ascii="Calibri" w:hAnsi="Calibri" w:cs="Calibri"/>
          <w:bCs/>
          <w:sz w:val="22"/>
          <w:szCs w:val="22"/>
        </w:rPr>
      </w:pPr>
      <w:r>
        <w:rPr>
          <w:rFonts w:ascii="Calibri" w:hAnsi="Calibri" w:cs="Calibri"/>
          <w:sz w:val="22"/>
          <w:szCs w:val="22"/>
        </w:rPr>
        <w:t> </w:t>
      </w:r>
    </w:p>
    <w:p w14:paraId="12C395CC" w14:textId="77777777" w:rsidR="004C08D9" w:rsidRDefault="004C08D9">
      <w:pPr>
        <w:rPr>
          <w:rFonts w:ascii="Calibri" w:hAnsi="Calibri" w:cs="Calibri"/>
          <w:bCs/>
          <w:sz w:val="22"/>
          <w:szCs w:val="22"/>
        </w:rPr>
      </w:pPr>
      <w:r>
        <w:rPr>
          <w:rFonts w:ascii="Calibri" w:hAnsi="Calibri" w:cs="Calibri"/>
          <w:bCs/>
          <w:sz w:val="22"/>
          <w:szCs w:val="22"/>
        </w:rPr>
        <w:t xml:space="preserve">a </w:t>
      </w:r>
    </w:p>
    <w:p w14:paraId="74567977" w14:textId="77777777" w:rsidR="00D82E7F" w:rsidRDefault="00D82E7F">
      <w:pPr>
        <w:rPr>
          <w:rFonts w:ascii="Calibri" w:hAnsi="Calibri" w:cs="Calibri"/>
          <w:sz w:val="22"/>
          <w:szCs w:val="22"/>
        </w:rPr>
      </w:pPr>
    </w:p>
    <w:p w14:paraId="347EB993" w14:textId="06BCBA8A" w:rsidR="00851D76" w:rsidRDefault="004D6653" w:rsidP="00851D76">
      <w:pPr>
        <w:rPr>
          <w:rFonts w:ascii="Calibri" w:hAnsi="Calibri" w:cs="Calibri"/>
          <w:b/>
          <w:sz w:val="22"/>
          <w:szCs w:val="22"/>
        </w:rPr>
      </w:pPr>
      <w:r>
        <w:rPr>
          <w:rFonts w:ascii="Calibri" w:hAnsi="Calibri" w:cs="Calibri"/>
          <w:b/>
          <w:sz w:val="22"/>
          <w:szCs w:val="22"/>
        </w:rPr>
        <w:t>HILT</w:t>
      </w:r>
      <w:r w:rsidR="00851D76">
        <w:rPr>
          <w:rFonts w:ascii="Calibri" w:hAnsi="Calibri" w:cs="Calibri"/>
          <w:b/>
          <w:sz w:val="22"/>
          <w:szCs w:val="22"/>
        </w:rPr>
        <w:t>, s.r.o.</w:t>
      </w:r>
    </w:p>
    <w:p w14:paraId="7CA2133E" w14:textId="01A92259" w:rsidR="00851D76" w:rsidRDefault="00851D76" w:rsidP="00851D76">
      <w:pPr>
        <w:rPr>
          <w:rFonts w:ascii="Calibri" w:hAnsi="Calibri" w:cs="Calibri"/>
          <w:sz w:val="22"/>
          <w:szCs w:val="22"/>
        </w:rPr>
      </w:pPr>
      <w:r>
        <w:rPr>
          <w:rFonts w:ascii="Calibri" w:hAnsi="Calibri" w:cs="Calibri"/>
          <w:sz w:val="22"/>
          <w:szCs w:val="22"/>
        </w:rPr>
        <w:t xml:space="preserve">se sídlem: </w:t>
      </w:r>
      <w:r w:rsidR="00C96F6F">
        <w:rPr>
          <w:rFonts w:ascii="Calibri" w:hAnsi="Calibri" w:cs="Calibri"/>
          <w:sz w:val="22"/>
          <w:szCs w:val="22"/>
        </w:rPr>
        <w:tab/>
      </w:r>
      <w:r w:rsidR="00C96F6F">
        <w:rPr>
          <w:rFonts w:ascii="Calibri" w:hAnsi="Calibri" w:cs="Calibri"/>
          <w:sz w:val="22"/>
          <w:szCs w:val="22"/>
        </w:rPr>
        <w:tab/>
      </w:r>
      <w:r w:rsidR="00C96F6F">
        <w:rPr>
          <w:rFonts w:ascii="Calibri" w:hAnsi="Calibri" w:cs="Calibri"/>
          <w:sz w:val="22"/>
          <w:szCs w:val="22"/>
        </w:rPr>
        <w:tab/>
      </w:r>
      <w:r w:rsidR="00C96F6F">
        <w:rPr>
          <w:rFonts w:ascii="Calibri" w:hAnsi="Calibri" w:cs="Calibri"/>
          <w:sz w:val="22"/>
          <w:szCs w:val="22"/>
        </w:rPr>
        <w:tab/>
      </w:r>
      <w:r w:rsidR="004D6653">
        <w:rPr>
          <w:rFonts w:ascii="Calibri" w:hAnsi="Calibri" w:cs="Calibri"/>
          <w:sz w:val="22"/>
          <w:szCs w:val="22"/>
        </w:rPr>
        <w:t>Dobelice 57, 672 01</w:t>
      </w:r>
    </w:p>
    <w:p w14:paraId="70C91F5E" w14:textId="27012574" w:rsidR="00EB7AF0" w:rsidRDefault="00EB7AF0" w:rsidP="00851D76">
      <w:pPr>
        <w:rPr>
          <w:rFonts w:ascii="Calibri" w:hAnsi="Calibri" w:cs="Calibri"/>
          <w:sz w:val="22"/>
          <w:szCs w:val="22"/>
        </w:rPr>
      </w:pPr>
      <w:r>
        <w:rPr>
          <w:rFonts w:ascii="Calibri" w:hAnsi="Calibri" w:cs="Calibri"/>
          <w:sz w:val="22"/>
          <w:szCs w:val="22"/>
        </w:rPr>
        <w:t>zastoupená</w:t>
      </w:r>
      <w:r w:rsidR="004D6653">
        <w:rPr>
          <w:rFonts w:ascii="Calibri" w:hAnsi="Calibri" w:cs="Calibri"/>
          <w:sz w:val="22"/>
          <w:szCs w:val="22"/>
        </w:rPr>
        <w:t>:</w:t>
      </w:r>
      <w:r>
        <w:rPr>
          <w:rFonts w:ascii="Calibri" w:hAnsi="Calibri" w:cs="Calibri"/>
          <w:sz w:val="22"/>
          <w:szCs w:val="22"/>
        </w:rPr>
        <w:t xml:space="preserve"> </w:t>
      </w:r>
      <w:r w:rsidR="00C96F6F">
        <w:rPr>
          <w:rFonts w:ascii="Calibri" w:hAnsi="Calibri" w:cs="Calibri"/>
          <w:sz w:val="22"/>
          <w:szCs w:val="22"/>
        </w:rPr>
        <w:tab/>
      </w:r>
      <w:r w:rsidR="00C96F6F">
        <w:rPr>
          <w:rFonts w:ascii="Calibri" w:hAnsi="Calibri" w:cs="Calibri"/>
          <w:sz w:val="22"/>
          <w:szCs w:val="22"/>
        </w:rPr>
        <w:tab/>
      </w:r>
      <w:r w:rsidR="00C96F6F">
        <w:rPr>
          <w:rFonts w:ascii="Calibri" w:hAnsi="Calibri" w:cs="Calibri"/>
          <w:sz w:val="22"/>
          <w:szCs w:val="22"/>
        </w:rPr>
        <w:tab/>
      </w:r>
      <w:r w:rsidR="00C96F6F">
        <w:rPr>
          <w:rFonts w:ascii="Calibri" w:hAnsi="Calibri" w:cs="Calibri"/>
          <w:sz w:val="22"/>
          <w:szCs w:val="22"/>
        </w:rPr>
        <w:tab/>
        <w:t>XXXXXXXXX, jednatel</w:t>
      </w:r>
    </w:p>
    <w:p w14:paraId="6EC53E13" w14:textId="64889734" w:rsidR="00851D76" w:rsidRDefault="00851D76" w:rsidP="00851D76">
      <w:pPr>
        <w:rPr>
          <w:rFonts w:ascii="Calibri" w:hAnsi="Calibri" w:cs="Calibri"/>
          <w:sz w:val="22"/>
          <w:szCs w:val="22"/>
        </w:rPr>
      </w:pPr>
      <w:r>
        <w:rPr>
          <w:rFonts w:ascii="Calibri" w:hAnsi="Calibri" w:cs="Calibri"/>
          <w:sz w:val="22"/>
          <w:szCs w:val="22"/>
        </w:rPr>
        <w:t xml:space="preserve">IČ: </w:t>
      </w:r>
      <w:r w:rsidR="00AE73B3">
        <w:rPr>
          <w:rFonts w:ascii="Calibri" w:hAnsi="Calibri" w:cs="Calibri"/>
          <w:sz w:val="22"/>
          <w:szCs w:val="22"/>
        </w:rPr>
        <w:tab/>
      </w:r>
      <w:r w:rsidR="00AE73B3">
        <w:rPr>
          <w:rFonts w:ascii="Calibri" w:hAnsi="Calibri" w:cs="Calibri"/>
          <w:sz w:val="22"/>
          <w:szCs w:val="22"/>
        </w:rPr>
        <w:tab/>
      </w:r>
      <w:r w:rsidR="00AE73B3">
        <w:rPr>
          <w:rFonts w:ascii="Calibri" w:hAnsi="Calibri" w:cs="Calibri"/>
          <w:sz w:val="22"/>
          <w:szCs w:val="22"/>
        </w:rPr>
        <w:tab/>
      </w:r>
      <w:r w:rsidR="00AE73B3">
        <w:rPr>
          <w:rFonts w:ascii="Calibri" w:hAnsi="Calibri" w:cs="Calibri"/>
          <w:sz w:val="22"/>
          <w:szCs w:val="22"/>
        </w:rPr>
        <w:tab/>
      </w:r>
      <w:r w:rsidR="00AE73B3">
        <w:rPr>
          <w:rFonts w:ascii="Calibri" w:hAnsi="Calibri" w:cs="Calibri"/>
          <w:sz w:val="22"/>
          <w:szCs w:val="22"/>
        </w:rPr>
        <w:tab/>
      </w:r>
      <w:r w:rsidR="004D6653">
        <w:rPr>
          <w:rFonts w:ascii="Calibri" w:hAnsi="Calibri" w:cs="Calibri"/>
          <w:sz w:val="22"/>
          <w:szCs w:val="22"/>
        </w:rPr>
        <w:t>25321765</w:t>
      </w:r>
    </w:p>
    <w:p w14:paraId="1FEB5285" w14:textId="22666AF1" w:rsidR="00851D76" w:rsidRDefault="00851D76" w:rsidP="00851D76">
      <w:pPr>
        <w:rPr>
          <w:rFonts w:ascii="Calibri" w:hAnsi="Calibri" w:cs="Calibri"/>
          <w:sz w:val="22"/>
          <w:szCs w:val="22"/>
        </w:rPr>
      </w:pPr>
      <w:r>
        <w:rPr>
          <w:rFonts w:ascii="Calibri" w:hAnsi="Calibri" w:cs="Calibri"/>
          <w:sz w:val="22"/>
          <w:szCs w:val="22"/>
        </w:rPr>
        <w:t xml:space="preserve">DIČ: </w:t>
      </w:r>
      <w:r w:rsidR="00AE73B3">
        <w:rPr>
          <w:rFonts w:ascii="Calibri" w:hAnsi="Calibri" w:cs="Calibri"/>
          <w:sz w:val="22"/>
          <w:szCs w:val="22"/>
        </w:rPr>
        <w:tab/>
      </w:r>
      <w:r w:rsidR="00AE73B3">
        <w:rPr>
          <w:rFonts w:ascii="Calibri" w:hAnsi="Calibri" w:cs="Calibri"/>
          <w:sz w:val="22"/>
          <w:szCs w:val="22"/>
        </w:rPr>
        <w:tab/>
      </w:r>
      <w:r w:rsidR="00AE73B3">
        <w:rPr>
          <w:rFonts w:ascii="Calibri" w:hAnsi="Calibri" w:cs="Calibri"/>
          <w:sz w:val="22"/>
          <w:szCs w:val="22"/>
        </w:rPr>
        <w:tab/>
      </w:r>
      <w:r w:rsidR="00AE73B3">
        <w:rPr>
          <w:rFonts w:ascii="Calibri" w:hAnsi="Calibri" w:cs="Calibri"/>
          <w:sz w:val="22"/>
          <w:szCs w:val="22"/>
        </w:rPr>
        <w:tab/>
      </w:r>
      <w:r w:rsidR="00AE73B3">
        <w:rPr>
          <w:rFonts w:ascii="Calibri" w:hAnsi="Calibri" w:cs="Calibri"/>
          <w:sz w:val="22"/>
          <w:szCs w:val="22"/>
        </w:rPr>
        <w:tab/>
      </w:r>
      <w:r>
        <w:rPr>
          <w:rFonts w:ascii="Calibri" w:hAnsi="Calibri" w:cs="Calibri"/>
          <w:sz w:val="22"/>
          <w:szCs w:val="22"/>
        </w:rPr>
        <w:t>CZ</w:t>
      </w:r>
      <w:r w:rsidR="004D6653">
        <w:rPr>
          <w:rFonts w:ascii="Calibri" w:hAnsi="Calibri" w:cs="Calibri"/>
          <w:sz w:val="22"/>
          <w:szCs w:val="22"/>
        </w:rPr>
        <w:t>25321765</w:t>
      </w:r>
    </w:p>
    <w:p w14:paraId="21C97649" w14:textId="5125DA00" w:rsidR="00851D76" w:rsidRDefault="00851D76" w:rsidP="00851D76">
      <w:pPr>
        <w:rPr>
          <w:rFonts w:ascii="Calibri" w:hAnsi="Calibri" w:cs="Calibri"/>
          <w:sz w:val="22"/>
          <w:szCs w:val="22"/>
        </w:rPr>
      </w:pPr>
      <w:r>
        <w:rPr>
          <w:rFonts w:ascii="Calibri" w:hAnsi="Calibri" w:cs="Calibri"/>
          <w:sz w:val="22"/>
          <w:szCs w:val="22"/>
        </w:rPr>
        <w:t xml:space="preserve">Zapsán u Krajského soudu v Brně, oddíl C, vložka </w:t>
      </w:r>
      <w:r w:rsidR="004D6653">
        <w:rPr>
          <w:rFonts w:ascii="Calibri" w:hAnsi="Calibri" w:cs="Calibri"/>
          <w:sz w:val="22"/>
          <w:szCs w:val="22"/>
        </w:rPr>
        <w:t>25296</w:t>
      </w:r>
    </w:p>
    <w:p w14:paraId="055FCAF5" w14:textId="77777777" w:rsidR="00B7531E" w:rsidRDefault="00B7531E" w:rsidP="00B7531E">
      <w:pPr>
        <w:rPr>
          <w:rFonts w:ascii="Calibri" w:hAnsi="Calibri" w:cs="Calibri"/>
          <w:sz w:val="22"/>
          <w:szCs w:val="22"/>
        </w:rPr>
      </w:pPr>
    </w:p>
    <w:p w14:paraId="46F9C416" w14:textId="77777777" w:rsidR="000D28F0" w:rsidRDefault="000D28F0">
      <w:pPr>
        <w:rPr>
          <w:rFonts w:ascii="Calibri" w:hAnsi="Calibri" w:cs="Calibri"/>
          <w:sz w:val="22"/>
          <w:szCs w:val="22"/>
        </w:rPr>
      </w:pPr>
    </w:p>
    <w:p w14:paraId="76E46AD6" w14:textId="77777777" w:rsidR="004C08D9" w:rsidRDefault="004C08D9">
      <w:pPr>
        <w:widowControl w:val="0"/>
        <w:rPr>
          <w:rFonts w:ascii="Calibri" w:hAnsi="Calibri" w:cs="Calibri"/>
          <w:sz w:val="22"/>
        </w:rPr>
      </w:pPr>
      <w:r>
        <w:rPr>
          <w:rFonts w:ascii="Calibri" w:hAnsi="Calibri" w:cs="Calibri"/>
          <w:sz w:val="22"/>
          <w:szCs w:val="22"/>
        </w:rPr>
        <w:t>(dále jen „</w:t>
      </w:r>
      <w:r>
        <w:rPr>
          <w:rFonts w:ascii="Calibri" w:hAnsi="Calibri" w:cs="Calibri"/>
          <w:b/>
          <w:bCs/>
          <w:sz w:val="22"/>
          <w:szCs w:val="22"/>
        </w:rPr>
        <w:t>zhotovitel</w:t>
      </w:r>
      <w:r>
        <w:rPr>
          <w:rFonts w:ascii="Calibri" w:hAnsi="Calibri" w:cs="Calibri"/>
          <w:bCs/>
          <w:sz w:val="22"/>
          <w:szCs w:val="22"/>
        </w:rPr>
        <w:t>“)</w:t>
      </w:r>
    </w:p>
    <w:p w14:paraId="33E394B2" w14:textId="77777777" w:rsidR="004C08D9" w:rsidRDefault="004C08D9">
      <w:pPr>
        <w:widowControl w:val="0"/>
        <w:jc w:val="center"/>
        <w:rPr>
          <w:rFonts w:ascii="Calibri" w:hAnsi="Calibri" w:cs="Calibri"/>
          <w:sz w:val="22"/>
        </w:rPr>
      </w:pPr>
    </w:p>
    <w:p w14:paraId="3CCC3B5E" w14:textId="77777777" w:rsidR="004C08D9" w:rsidRDefault="004C08D9">
      <w:pPr>
        <w:widowControl w:val="0"/>
        <w:jc w:val="center"/>
        <w:rPr>
          <w:rFonts w:ascii="Calibri" w:hAnsi="Calibri" w:cs="Calibri"/>
          <w:b/>
          <w:sz w:val="22"/>
          <w:szCs w:val="22"/>
        </w:rPr>
      </w:pPr>
      <w:r>
        <w:rPr>
          <w:rFonts w:ascii="Calibri" w:hAnsi="Calibri" w:cs="Calibri"/>
          <w:sz w:val="22"/>
          <w:szCs w:val="22"/>
        </w:rPr>
        <w:t>Článek I.</w:t>
      </w:r>
    </w:p>
    <w:p w14:paraId="020E62AA" w14:textId="77777777" w:rsidR="004C08D9" w:rsidRDefault="004C08D9">
      <w:pPr>
        <w:pStyle w:val="Nadpis1"/>
        <w:spacing w:line="240" w:lineRule="auto"/>
        <w:rPr>
          <w:rFonts w:ascii="Calibri" w:hAnsi="Calibri" w:cs="Calibri"/>
          <w:sz w:val="22"/>
          <w:szCs w:val="22"/>
          <w:shd w:val="clear" w:color="auto" w:fill="FFFF00"/>
        </w:rPr>
      </w:pPr>
      <w:r>
        <w:rPr>
          <w:rFonts w:ascii="Calibri" w:hAnsi="Calibri" w:cs="Calibri"/>
          <w:b/>
          <w:sz w:val="22"/>
          <w:szCs w:val="22"/>
          <w:u w:val="none"/>
        </w:rPr>
        <w:t>Předmět smlouvy</w:t>
      </w:r>
    </w:p>
    <w:p w14:paraId="7CEBBB3E" w14:textId="77777777" w:rsidR="004C08D9" w:rsidRDefault="004C08D9">
      <w:pPr>
        <w:rPr>
          <w:rFonts w:ascii="Calibri" w:hAnsi="Calibri" w:cs="Calibri"/>
          <w:sz w:val="22"/>
          <w:szCs w:val="22"/>
          <w:shd w:val="clear" w:color="auto" w:fill="FFFF00"/>
        </w:rPr>
      </w:pPr>
    </w:p>
    <w:p w14:paraId="62CD2F8E" w14:textId="27EED9D6" w:rsidR="004C08D9" w:rsidRDefault="007561D8" w:rsidP="00CE29D8">
      <w:pPr>
        <w:numPr>
          <w:ilvl w:val="0"/>
          <w:numId w:val="9"/>
        </w:numPr>
        <w:spacing w:before="113"/>
        <w:jc w:val="both"/>
        <w:rPr>
          <w:rFonts w:ascii="Calibri" w:hAnsi="Calibri" w:cs="Calibri"/>
          <w:sz w:val="22"/>
          <w:szCs w:val="22"/>
        </w:rPr>
      </w:pPr>
      <w:r>
        <w:rPr>
          <w:rFonts w:ascii="Calibri" w:hAnsi="Calibri" w:cs="Calibri"/>
          <w:sz w:val="22"/>
          <w:szCs w:val="22"/>
        </w:rPr>
        <w:t xml:space="preserve">Zhotovitel se zavazuje </w:t>
      </w:r>
      <w:r w:rsidR="00106B2E">
        <w:rPr>
          <w:rFonts w:ascii="Calibri" w:hAnsi="Calibri" w:cs="Calibri"/>
          <w:sz w:val="22"/>
          <w:szCs w:val="22"/>
        </w:rPr>
        <w:t xml:space="preserve">provést </w:t>
      </w:r>
      <w:r w:rsidR="004D6653">
        <w:rPr>
          <w:rFonts w:ascii="Calibri" w:hAnsi="Calibri" w:cs="Calibri"/>
          <w:sz w:val="22"/>
          <w:szCs w:val="22"/>
        </w:rPr>
        <w:t xml:space="preserve">opravu motoru vozidla </w:t>
      </w:r>
      <w:proofErr w:type="spellStart"/>
      <w:r w:rsidR="004D6653">
        <w:rPr>
          <w:rFonts w:ascii="Calibri" w:hAnsi="Calibri" w:cs="Calibri"/>
          <w:sz w:val="22"/>
          <w:szCs w:val="22"/>
        </w:rPr>
        <w:t>Bonetti</w:t>
      </w:r>
      <w:proofErr w:type="spellEnd"/>
      <w:r w:rsidR="004D6653">
        <w:rPr>
          <w:rFonts w:ascii="Calibri" w:hAnsi="Calibri" w:cs="Calibri"/>
          <w:sz w:val="22"/>
          <w:szCs w:val="22"/>
        </w:rPr>
        <w:t>.</w:t>
      </w:r>
    </w:p>
    <w:p w14:paraId="74A63792" w14:textId="62D1CBFA" w:rsidR="004C08D9" w:rsidRDefault="00A1406B" w:rsidP="004D6653">
      <w:pPr>
        <w:numPr>
          <w:ilvl w:val="0"/>
          <w:numId w:val="9"/>
        </w:numPr>
        <w:spacing w:before="113"/>
        <w:jc w:val="both"/>
        <w:rPr>
          <w:rFonts w:ascii="Calibri" w:hAnsi="Calibri" w:cs="Calibri"/>
          <w:sz w:val="22"/>
          <w:szCs w:val="22"/>
        </w:rPr>
      </w:pPr>
      <w:r w:rsidRPr="004D6653">
        <w:rPr>
          <w:rFonts w:ascii="Calibri" w:hAnsi="Calibri" w:cs="Calibri"/>
          <w:sz w:val="22"/>
          <w:szCs w:val="22"/>
        </w:rPr>
        <w:t>Zhotovitel prohlašuje a zavazuje se dílo provést řádně v souladu dle jednotlivých ustanovení</w:t>
      </w:r>
      <w:r w:rsidR="004D6653">
        <w:rPr>
          <w:rFonts w:ascii="Calibri" w:hAnsi="Calibri" w:cs="Calibri"/>
          <w:sz w:val="22"/>
          <w:szCs w:val="22"/>
        </w:rPr>
        <w:t xml:space="preserve"> </w:t>
      </w:r>
      <w:r w:rsidRPr="004D6653">
        <w:rPr>
          <w:rFonts w:ascii="Calibri" w:hAnsi="Calibri" w:cs="Calibri"/>
          <w:sz w:val="22"/>
          <w:szCs w:val="22"/>
        </w:rPr>
        <w:t>této smlouvy a jejích příloh.</w:t>
      </w:r>
    </w:p>
    <w:p w14:paraId="4DFAC520" w14:textId="75622E18" w:rsidR="00527D90" w:rsidRDefault="00273783" w:rsidP="00527D90">
      <w:pPr>
        <w:numPr>
          <w:ilvl w:val="0"/>
          <w:numId w:val="9"/>
        </w:numPr>
        <w:spacing w:before="113"/>
        <w:jc w:val="both"/>
        <w:rPr>
          <w:rFonts w:ascii="Calibri" w:hAnsi="Calibri" w:cs="Calibri"/>
          <w:sz w:val="22"/>
          <w:szCs w:val="22"/>
        </w:rPr>
      </w:pPr>
      <w:r w:rsidRPr="00527D90">
        <w:rPr>
          <w:rFonts w:ascii="Calibri" w:hAnsi="Calibri" w:cs="Calibri"/>
          <w:sz w:val="22"/>
          <w:szCs w:val="22"/>
        </w:rPr>
        <w:t xml:space="preserve">Předpokládaný rozsah prací </w:t>
      </w:r>
      <w:r w:rsidR="004D6653" w:rsidRPr="00527D90">
        <w:rPr>
          <w:rFonts w:ascii="Calibri" w:hAnsi="Calibri" w:cs="Calibri"/>
          <w:sz w:val="22"/>
          <w:szCs w:val="22"/>
        </w:rPr>
        <w:t xml:space="preserve">včetně materiálu </w:t>
      </w:r>
      <w:r w:rsidRPr="00527D90">
        <w:rPr>
          <w:rFonts w:ascii="Calibri" w:hAnsi="Calibri" w:cs="Calibri"/>
          <w:sz w:val="22"/>
          <w:szCs w:val="22"/>
        </w:rPr>
        <w:t>zahrnuje</w:t>
      </w:r>
      <w:r w:rsidR="004D6653" w:rsidRPr="00527D90">
        <w:rPr>
          <w:rFonts w:ascii="Calibri" w:hAnsi="Calibri" w:cs="Calibri"/>
          <w:sz w:val="22"/>
          <w:szCs w:val="22"/>
        </w:rPr>
        <w:t xml:space="preserve"> především: </w:t>
      </w:r>
      <w:r w:rsidR="00846FFB">
        <w:rPr>
          <w:rFonts w:ascii="Calibri" w:hAnsi="Calibri" w:cs="Calibri"/>
          <w:sz w:val="22"/>
          <w:szCs w:val="22"/>
        </w:rPr>
        <w:t xml:space="preserve">odtah vozidla z Tišnova </w:t>
      </w:r>
      <w:r w:rsidR="004D6653" w:rsidRPr="00527D90">
        <w:rPr>
          <w:rFonts w:ascii="Calibri" w:hAnsi="Calibri" w:cs="Calibri"/>
          <w:sz w:val="22"/>
          <w:szCs w:val="22"/>
        </w:rPr>
        <w:t xml:space="preserve">těsnění motoru, rozvody, vstřiky, filtry, oprava </w:t>
      </w:r>
      <w:r w:rsidR="00527D90" w:rsidRPr="00527D90">
        <w:rPr>
          <w:rFonts w:ascii="Calibri" w:hAnsi="Calibri" w:cs="Calibri"/>
          <w:sz w:val="22"/>
          <w:szCs w:val="22"/>
        </w:rPr>
        <w:t xml:space="preserve">hlav válců a </w:t>
      </w:r>
      <w:proofErr w:type="spellStart"/>
      <w:r w:rsidR="00527D90" w:rsidRPr="00527D90">
        <w:rPr>
          <w:rFonts w:ascii="Calibri" w:hAnsi="Calibri" w:cs="Calibri"/>
          <w:sz w:val="22"/>
          <w:szCs w:val="22"/>
        </w:rPr>
        <w:t>turba</w:t>
      </w:r>
      <w:proofErr w:type="spellEnd"/>
      <w:r w:rsidR="00527D90" w:rsidRPr="00527D90">
        <w:rPr>
          <w:rFonts w:ascii="Calibri" w:hAnsi="Calibri" w:cs="Calibri"/>
          <w:sz w:val="22"/>
          <w:szCs w:val="22"/>
        </w:rPr>
        <w:t>.</w:t>
      </w:r>
    </w:p>
    <w:p w14:paraId="662386F7" w14:textId="77777777" w:rsidR="00CE29D8" w:rsidRDefault="00A84CF7" w:rsidP="00CE29D8">
      <w:pPr>
        <w:numPr>
          <w:ilvl w:val="0"/>
          <w:numId w:val="9"/>
        </w:numPr>
        <w:spacing w:before="113"/>
        <w:jc w:val="both"/>
        <w:rPr>
          <w:rFonts w:ascii="Calibri" w:hAnsi="Calibri" w:cs="Calibri"/>
          <w:sz w:val="22"/>
          <w:szCs w:val="22"/>
        </w:rPr>
      </w:pPr>
      <w:r w:rsidRPr="00527D90">
        <w:rPr>
          <w:rFonts w:ascii="Calibri" w:hAnsi="Calibri" w:cs="Calibri"/>
          <w:sz w:val="22"/>
          <w:szCs w:val="22"/>
        </w:rPr>
        <w:t>Práce budou realizovány</w:t>
      </w:r>
      <w:r w:rsidR="00AD5DF8" w:rsidRPr="00527D90">
        <w:rPr>
          <w:rFonts w:ascii="Calibri" w:hAnsi="Calibri" w:cs="Calibri"/>
          <w:sz w:val="22"/>
          <w:szCs w:val="22"/>
        </w:rPr>
        <w:t xml:space="preserve"> v</w:t>
      </w:r>
      <w:r w:rsidR="00527D90" w:rsidRPr="00527D90">
        <w:rPr>
          <w:rFonts w:ascii="Calibri" w:hAnsi="Calibri" w:cs="Calibri"/>
          <w:sz w:val="22"/>
          <w:szCs w:val="22"/>
        </w:rPr>
        <w:t> sídle zhotovitele.</w:t>
      </w:r>
    </w:p>
    <w:p w14:paraId="68E05D1C" w14:textId="79199985" w:rsidR="00A1406B" w:rsidRPr="00CE29D8" w:rsidRDefault="00A1406B" w:rsidP="00CE29D8">
      <w:pPr>
        <w:numPr>
          <w:ilvl w:val="0"/>
          <w:numId w:val="9"/>
        </w:numPr>
        <w:spacing w:before="113"/>
        <w:jc w:val="both"/>
        <w:rPr>
          <w:rFonts w:ascii="Calibri" w:hAnsi="Calibri" w:cs="Calibri"/>
          <w:sz w:val="22"/>
          <w:szCs w:val="22"/>
        </w:rPr>
      </w:pPr>
      <w:r w:rsidRPr="00CE29D8">
        <w:rPr>
          <w:rFonts w:ascii="Calibri" w:hAnsi="Calibri" w:cs="Calibri"/>
          <w:sz w:val="22"/>
          <w:szCs w:val="22"/>
        </w:rPr>
        <w:t>Objednatel se zavazuje převzít provedené dílo od zhotovitele a zaplatit zhotoviteli cenu</w:t>
      </w:r>
      <w:r w:rsidR="00CF50F1" w:rsidRPr="00CE29D8">
        <w:rPr>
          <w:rFonts w:ascii="Calibri" w:hAnsi="Calibri" w:cs="Calibri"/>
          <w:sz w:val="22"/>
          <w:szCs w:val="22"/>
        </w:rPr>
        <w:t xml:space="preserve"> za dílo</w:t>
      </w:r>
      <w:r w:rsidRPr="00CE29D8">
        <w:rPr>
          <w:rFonts w:ascii="Calibri" w:hAnsi="Calibri" w:cs="Calibri"/>
          <w:sz w:val="22"/>
          <w:szCs w:val="22"/>
        </w:rPr>
        <w:t xml:space="preserve">. </w:t>
      </w:r>
    </w:p>
    <w:p w14:paraId="0260EDAB" w14:textId="77777777" w:rsidR="004C08D9" w:rsidRDefault="004C08D9">
      <w:pPr>
        <w:tabs>
          <w:tab w:val="left" w:pos="578"/>
        </w:tabs>
        <w:spacing w:before="113"/>
        <w:ind w:left="567" w:hanging="567"/>
        <w:jc w:val="both"/>
        <w:rPr>
          <w:rFonts w:ascii="Calibri" w:hAnsi="Calibri" w:cs="Calibri"/>
          <w:sz w:val="22"/>
          <w:szCs w:val="22"/>
        </w:rPr>
      </w:pPr>
    </w:p>
    <w:p w14:paraId="5B8A5B36" w14:textId="77777777" w:rsidR="004C08D9" w:rsidRDefault="004C08D9" w:rsidP="00702DBA">
      <w:pPr>
        <w:tabs>
          <w:tab w:val="left" w:pos="1144"/>
          <w:tab w:val="left" w:pos="1276"/>
        </w:tabs>
        <w:overflowPunct w:val="0"/>
        <w:autoSpaceDE w:val="0"/>
        <w:ind w:right="-51"/>
        <w:textAlignment w:val="baseline"/>
        <w:rPr>
          <w:rFonts w:ascii="Calibri" w:hAnsi="Calibri" w:cs="Calibri"/>
          <w:sz w:val="22"/>
          <w:szCs w:val="22"/>
        </w:rPr>
      </w:pPr>
    </w:p>
    <w:p w14:paraId="65DA1942" w14:textId="77777777" w:rsidR="004C08D9" w:rsidRDefault="00B85A26">
      <w:pPr>
        <w:jc w:val="center"/>
        <w:rPr>
          <w:rFonts w:ascii="Calibri" w:hAnsi="Calibri" w:cs="Calibri"/>
          <w:b/>
          <w:bCs/>
          <w:sz w:val="22"/>
          <w:szCs w:val="22"/>
        </w:rPr>
      </w:pPr>
      <w:r>
        <w:rPr>
          <w:rFonts w:ascii="Calibri" w:hAnsi="Calibri" w:cs="Calibri"/>
          <w:sz w:val="22"/>
          <w:szCs w:val="22"/>
        </w:rPr>
        <w:t>Článek II</w:t>
      </w:r>
      <w:r w:rsidR="004C08D9">
        <w:rPr>
          <w:rFonts w:ascii="Calibri" w:hAnsi="Calibri" w:cs="Calibri"/>
          <w:sz w:val="22"/>
          <w:szCs w:val="22"/>
        </w:rPr>
        <w:t>.</w:t>
      </w:r>
    </w:p>
    <w:p w14:paraId="7B07E65E" w14:textId="77777777" w:rsidR="004C08D9" w:rsidRPr="00986EE8" w:rsidRDefault="004C08D9">
      <w:pPr>
        <w:jc w:val="center"/>
        <w:rPr>
          <w:rFonts w:ascii="Calibri" w:hAnsi="Calibri" w:cs="Calibri"/>
          <w:bCs/>
          <w:sz w:val="22"/>
          <w:szCs w:val="22"/>
        </w:rPr>
      </w:pPr>
      <w:r w:rsidRPr="00986EE8">
        <w:rPr>
          <w:rFonts w:ascii="Calibri" w:hAnsi="Calibri" w:cs="Calibri"/>
          <w:b/>
          <w:bCs/>
          <w:sz w:val="22"/>
          <w:szCs w:val="22"/>
        </w:rPr>
        <w:t>Doba plnění</w:t>
      </w:r>
    </w:p>
    <w:p w14:paraId="791DABD7" w14:textId="77777777" w:rsidR="004C08D9" w:rsidRPr="00986EE8" w:rsidRDefault="004C08D9">
      <w:pPr>
        <w:jc w:val="center"/>
        <w:rPr>
          <w:rFonts w:ascii="Calibri" w:hAnsi="Calibri" w:cs="Calibri"/>
          <w:bCs/>
          <w:sz w:val="22"/>
          <w:szCs w:val="22"/>
        </w:rPr>
      </w:pPr>
    </w:p>
    <w:p w14:paraId="02565583" w14:textId="2236A0E3" w:rsidR="004C08D9" w:rsidRPr="00986EE8" w:rsidRDefault="0090683A" w:rsidP="0090683A">
      <w:pPr>
        <w:tabs>
          <w:tab w:val="left" w:pos="426"/>
        </w:tabs>
        <w:spacing w:before="113"/>
        <w:rPr>
          <w:rFonts w:ascii="Calibri" w:hAnsi="Calibri" w:cs="Calibri"/>
          <w:sz w:val="22"/>
          <w:szCs w:val="22"/>
        </w:rPr>
      </w:pPr>
      <w:r w:rsidRPr="00986EE8">
        <w:rPr>
          <w:rFonts w:ascii="Calibri" w:hAnsi="Calibri" w:cs="Calibri"/>
          <w:sz w:val="22"/>
          <w:szCs w:val="22"/>
        </w:rPr>
        <w:t xml:space="preserve">1. </w:t>
      </w:r>
      <w:r w:rsidRPr="00986EE8">
        <w:rPr>
          <w:rFonts w:ascii="Calibri" w:hAnsi="Calibri" w:cs="Calibri"/>
          <w:sz w:val="22"/>
          <w:szCs w:val="22"/>
        </w:rPr>
        <w:tab/>
      </w:r>
      <w:r w:rsidR="00CE29D8">
        <w:rPr>
          <w:rFonts w:ascii="Calibri" w:hAnsi="Calibri" w:cs="Calibri"/>
          <w:sz w:val="22"/>
          <w:szCs w:val="22"/>
        </w:rPr>
        <w:t xml:space="preserve">Dílo </w:t>
      </w:r>
      <w:r w:rsidR="004C08D9" w:rsidRPr="00986EE8">
        <w:rPr>
          <w:rFonts w:ascii="Calibri" w:hAnsi="Calibri" w:cs="Calibri"/>
          <w:sz w:val="22"/>
          <w:szCs w:val="22"/>
        </w:rPr>
        <w:t xml:space="preserve">bude </w:t>
      </w:r>
      <w:r w:rsidR="00106B2E" w:rsidRPr="00986EE8">
        <w:rPr>
          <w:rFonts w:ascii="Calibri" w:hAnsi="Calibri" w:cs="Calibri"/>
          <w:sz w:val="22"/>
          <w:szCs w:val="22"/>
        </w:rPr>
        <w:t>pro</w:t>
      </w:r>
      <w:r w:rsidR="00CE29D8">
        <w:rPr>
          <w:rFonts w:ascii="Calibri" w:hAnsi="Calibri" w:cs="Calibri"/>
          <w:sz w:val="22"/>
          <w:szCs w:val="22"/>
        </w:rPr>
        <w:t>vedeno nejpozději do</w:t>
      </w:r>
      <w:r w:rsidR="00DD3411" w:rsidRPr="00986EE8">
        <w:rPr>
          <w:rFonts w:ascii="Calibri" w:hAnsi="Calibri" w:cs="Calibri"/>
          <w:sz w:val="22"/>
          <w:szCs w:val="22"/>
        </w:rPr>
        <w:t xml:space="preserve"> </w:t>
      </w:r>
      <w:r w:rsidR="002F537B">
        <w:rPr>
          <w:rFonts w:ascii="Calibri" w:hAnsi="Calibri" w:cs="Calibri"/>
          <w:sz w:val="22"/>
          <w:szCs w:val="22"/>
        </w:rPr>
        <w:t>6.5</w:t>
      </w:r>
      <w:r w:rsidR="00DD3411" w:rsidRPr="00986EE8">
        <w:rPr>
          <w:rFonts w:ascii="Calibri" w:hAnsi="Calibri" w:cs="Calibri"/>
          <w:sz w:val="22"/>
          <w:szCs w:val="22"/>
        </w:rPr>
        <w:t>.</w:t>
      </w:r>
      <w:r w:rsidR="00F301D1">
        <w:rPr>
          <w:rFonts w:ascii="Calibri" w:hAnsi="Calibri" w:cs="Calibri"/>
          <w:sz w:val="22"/>
          <w:szCs w:val="22"/>
        </w:rPr>
        <w:t>2024</w:t>
      </w:r>
      <w:r w:rsidR="006735FD">
        <w:rPr>
          <w:rFonts w:ascii="Calibri" w:hAnsi="Calibri" w:cs="Calibri"/>
          <w:sz w:val="22"/>
          <w:szCs w:val="22"/>
        </w:rPr>
        <w:t>.</w:t>
      </w:r>
    </w:p>
    <w:p w14:paraId="451B468D" w14:textId="77777777" w:rsidR="00860F37" w:rsidRPr="00986EE8" w:rsidRDefault="00106B2E" w:rsidP="009C182A">
      <w:pPr>
        <w:ind w:left="391" w:hanging="4963"/>
        <w:jc w:val="both"/>
        <w:rPr>
          <w:rFonts w:ascii="Calibri" w:hAnsi="Calibri" w:cs="Calibri"/>
          <w:sz w:val="22"/>
          <w:szCs w:val="22"/>
        </w:rPr>
      </w:pPr>
      <w:r w:rsidRPr="00986EE8">
        <w:rPr>
          <w:rFonts w:ascii="Calibri" w:hAnsi="Calibri" w:cs="Calibri"/>
          <w:sz w:val="22"/>
          <w:szCs w:val="22"/>
        </w:rPr>
        <w:t>3</w:t>
      </w:r>
    </w:p>
    <w:p w14:paraId="426E5F66" w14:textId="77777777" w:rsidR="00860F37" w:rsidRPr="00986EE8" w:rsidRDefault="00860F37" w:rsidP="004269DC">
      <w:pPr>
        <w:rPr>
          <w:rFonts w:ascii="Calibri" w:hAnsi="Calibri" w:cs="Calibri"/>
          <w:sz w:val="22"/>
          <w:szCs w:val="22"/>
        </w:rPr>
      </w:pPr>
    </w:p>
    <w:p w14:paraId="1F4EA42C" w14:textId="77777777" w:rsidR="004C08D9" w:rsidRPr="00986EE8" w:rsidRDefault="00B85A26">
      <w:pPr>
        <w:jc w:val="center"/>
        <w:rPr>
          <w:rFonts w:ascii="Calibri" w:hAnsi="Calibri" w:cs="Calibri"/>
          <w:b/>
          <w:bCs/>
          <w:sz w:val="22"/>
          <w:szCs w:val="22"/>
        </w:rPr>
      </w:pPr>
      <w:r w:rsidRPr="00986EE8">
        <w:rPr>
          <w:rFonts w:ascii="Calibri" w:hAnsi="Calibri" w:cs="Calibri"/>
          <w:sz w:val="22"/>
          <w:szCs w:val="22"/>
        </w:rPr>
        <w:t>Článek III</w:t>
      </w:r>
      <w:r w:rsidR="004C08D9" w:rsidRPr="00986EE8">
        <w:rPr>
          <w:rFonts w:ascii="Calibri" w:hAnsi="Calibri" w:cs="Calibri"/>
          <w:sz w:val="22"/>
          <w:szCs w:val="22"/>
        </w:rPr>
        <w:t>.</w:t>
      </w:r>
    </w:p>
    <w:p w14:paraId="26FCF6D7" w14:textId="77777777" w:rsidR="004C08D9" w:rsidRPr="00986EE8" w:rsidRDefault="004C08D9">
      <w:pPr>
        <w:ind w:left="426" w:hanging="426"/>
        <w:jc w:val="center"/>
        <w:rPr>
          <w:rFonts w:ascii="Calibri" w:hAnsi="Calibri" w:cs="Calibri"/>
          <w:bCs/>
          <w:sz w:val="22"/>
          <w:szCs w:val="22"/>
        </w:rPr>
      </w:pPr>
      <w:r w:rsidRPr="00986EE8">
        <w:rPr>
          <w:rFonts w:ascii="Calibri" w:hAnsi="Calibri" w:cs="Calibri"/>
          <w:b/>
          <w:bCs/>
          <w:sz w:val="22"/>
          <w:szCs w:val="22"/>
        </w:rPr>
        <w:lastRenderedPageBreak/>
        <w:t>Cena za dílo</w:t>
      </w:r>
    </w:p>
    <w:p w14:paraId="51965B30" w14:textId="77777777" w:rsidR="004C08D9" w:rsidRPr="00986EE8" w:rsidRDefault="004C08D9">
      <w:pPr>
        <w:ind w:left="426" w:hanging="426"/>
        <w:jc w:val="center"/>
        <w:rPr>
          <w:rFonts w:ascii="Calibri" w:hAnsi="Calibri" w:cs="Calibri"/>
          <w:bCs/>
          <w:sz w:val="22"/>
          <w:szCs w:val="22"/>
        </w:rPr>
      </w:pPr>
    </w:p>
    <w:p w14:paraId="10352C6A" w14:textId="0ABF8110" w:rsidR="00DB5AF5" w:rsidRPr="00986EE8" w:rsidRDefault="005523C9">
      <w:pPr>
        <w:ind w:left="426" w:hanging="426"/>
        <w:jc w:val="both"/>
        <w:rPr>
          <w:rFonts w:ascii="Calibri" w:hAnsi="Calibri" w:cs="Calibri"/>
          <w:sz w:val="22"/>
          <w:szCs w:val="22"/>
        </w:rPr>
      </w:pPr>
      <w:r w:rsidRPr="00986EE8">
        <w:rPr>
          <w:rFonts w:ascii="Calibri" w:hAnsi="Calibri" w:cs="Calibri"/>
          <w:sz w:val="22"/>
          <w:szCs w:val="22"/>
        </w:rPr>
        <w:t>1.</w:t>
      </w:r>
      <w:r w:rsidR="004C08D9" w:rsidRPr="00986EE8">
        <w:rPr>
          <w:rFonts w:ascii="Calibri" w:hAnsi="Calibri" w:cs="Calibri"/>
          <w:sz w:val="22"/>
          <w:szCs w:val="22"/>
        </w:rPr>
        <w:tab/>
        <w:t>Objednatel se zavazuje zaplatit zhotoviteli za dílo provedené v souladu s touto smlouvou cenu v</w:t>
      </w:r>
      <w:r w:rsidR="00CE29D8">
        <w:rPr>
          <w:rFonts w:ascii="Calibri" w:hAnsi="Calibri" w:cs="Calibri"/>
          <w:sz w:val="22"/>
          <w:szCs w:val="22"/>
        </w:rPr>
        <w:t>e</w:t>
      </w:r>
      <w:r w:rsidR="008D7DF9">
        <w:rPr>
          <w:rFonts w:ascii="Calibri" w:hAnsi="Calibri" w:cs="Calibri"/>
          <w:sz w:val="22"/>
          <w:szCs w:val="22"/>
        </w:rPr>
        <w:t xml:space="preserve"> výši </w:t>
      </w:r>
      <w:proofErr w:type="gramStart"/>
      <w:r w:rsidR="00CE29D8">
        <w:rPr>
          <w:rFonts w:ascii="Calibri" w:hAnsi="Calibri" w:cs="Calibri"/>
          <w:b/>
          <w:sz w:val="22"/>
          <w:szCs w:val="22"/>
        </w:rPr>
        <w:t>1</w:t>
      </w:r>
      <w:r w:rsidR="002F537B">
        <w:rPr>
          <w:rFonts w:ascii="Calibri" w:hAnsi="Calibri" w:cs="Calibri"/>
          <w:b/>
          <w:sz w:val="22"/>
          <w:szCs w:val="22"/>
        </w:rPr>
        <w:t>47</w:t>
      </w:r>
      <w:r w:rsidR="00CE29D8">
        <w:rPr>
          <w:rFonts w:ascii="Calibri" w:hAnsi="Calibri" w:cs="Calibri"/>
          <w:b/>
          <w:sz w:val="22"/>
          <w:szCs w:val="22"/>
        </w:rPr>
        <w:t>.00</w:t>
      </w:r>
      <w:r w:rsidR="002F537B">
        <w:rPr>
          <w:rFonts w:ascii="Calibri" w:hAnsi="Calibri" w:cs="Calibri"/>
          <w:b/>
          <w:sz w:val="22"/>
          <w:szCs w:val="22"/>
        </w:rPr>
        <w:t>0</w:t>
      </w:r>
      <w:r w:rsidR="008D7DF9" w:rsidRPr="008D7DF9">
        <w:rPr>
          <w:rFonts w:ascii="Calibri" w:hAnsi="Calibri" w:cs="Calibri"/>
          <w:b/>
          <w:sz w:val="22"/>
          <w:szCs w:val="22"/>
        </w:rPr>
        <w:t>,-</w:t>
      </w:r>
      <w:proofErr w:type="gramEnd"/>
      <w:r w:rsidR="008D7DF9" w:rsidRPr="008D7DF9">
        <w:rPr>
          <w:rFonts w:ascii="Calibri" w:hAnsi="Calibri" w:cs="Calibri"/>
          <w:b/>
          <w:sz w:val="22"/>
          <w:szCs w:val="22"/>
        </w:rPr>
        <w:t xml:space="preserve"> </w:t>
      </w:r>
      <w:r w:rsidR="00260F36" w:rsidRPr="008D7DF9">
        <w:rPr>
          <w:rFonts w:ascii="Calibri" w:hAnsi="Calibri" w:cs="Calibri"/>
          <w:b/>
          <w:sz w:val="22"/>
          <w:szCs w:val="22"/>
        </w:rPr>
        <w:t>Kč</w:t>
      </w:r>
      <w:r w:rsidR="00260F36" w:rsidRPr="00986EE8">
        <w:rPr>
          <w:rFonts w:ascii="Calibri" w:hAnsi="Calibri" w:cs="Calibri"/>
          <w:b/>
          <w:sz w:val="22"/>
          <w:szCs w:val="22"/>
        </w:rPr>
        <w:t xml:space="preserve"> bez DPH.</w:t>
      </w:r>
      <w:r w:rsidR="00260F36" w:rsidRPr="00986EE8">
        <w:rPr>
          <w:rFonts w:ascii="Calibri" w:hAnsi="Calibri" w:cs="Calibri"/>
          <w:sz w:val="22"/>
          <w:szCs w:val="22"/>
        </w:rPr>
        <w:t xml:space="preserve"> </w:t>
      </w:r>
    </w:p>
    <w:p w14:paraId="62F5882B" w14:textId="77777777" w:rsidR="00A72CAC" w:rsidRPr="00986EE8" w:rsidRDefault="00A72CAC" w:rsidP="00DB5AF5">
      <w:pPr>
        <w:ind w:left="426"/>
        <w:jc w:val="both"/>
        <w:rPr>
          <w:rFonts w:ascii="Calibri" w:hAnsi="Calibri" w:cs="Calibri"/>
          <w:bCs/>
          <w:sz w:val="22"/>
          <w:szCs w:val="22"/>
        </w:rPr>
      </w:pPr>
    </w:p>
    <w:p w14:paraId="3E67080F" w14:textId="6574105F" w:rsidR="004C08D9" w:rsidRDefault="005523C9" w:rsidP="00CE29D8">
      <w:pPr>
        <w:ind w:left="426" w:hanging="426"/>
        <w:jc w:val="both"/>
        <w:rPr>
          <w:rFonts w:ascii="Calibri" w:hAnsi="Calibri" w:cs="Calibri"/>
          <w:sz w:val="22"/>
          <w:szCs w:val="22"/>
        </w:rPr>
      </w:pPr>
      <w:r w:rsidRPr="00986EE8">
        <w:rPr>
          <w:rFonts w:ascii="Calibri" w:hAnsi="Calibri" w:cs="Calibri"/>
          <w:bCs/>
          <w:sz w:val="22"/>
          <w:szCs w:val="22"/>
        </w:rPr>
        <w:t>2.</w:t>
      </w:r>
      <w:r w:rsidRPr="00986EE8">
        <w:rPr>
          <w:rFonts w:ascii="Calibri" w:hAnsi="Calibri" w:cs="Calibri"/>
          <w:bCs/>
          <w:sz w:val="22"/>
          <w:szCs w:val="22"/>
        </w:rPr>
        <w:tab/>
      </w:r>
      <w:r w:rsidR="004C08D9" w:rsidRPr="00986EE8">
        <w:rPr>
          <w:rFonts w:ascii="Calibri" w:hAnsi="Calibri" w:cs="Calibri"/>
          <w:sz w:val="22"/>
          <w:szCs w:val="22"/>
        </w:rPr>
        <w:t xml:space="preserve">Cena za dílo uvedená v </w:t>
      </w:r>
      <w:r w:rsidR="006925ED" w:rsidRPr="00986EE8">
        <w:rPr>
          <w:rFonts w:ascii="Calibri" w:hAnsi="Calibri" w:cs="Calibri"/>
          <w:sz w:val="22"/>
          <w:szCs w:val="22"/>
        </w:rPr>
        <w:t>bodu</w:t>
      </w:r>
      <w:r w:rsidR="004C08D9" w:rsidRPr="00986EE8">
        <w:rPr>
          <w:rFonts w:ascii="Calibri" w:hAnsi="Calibri" w:cs="Calibri"/>
          <w:sz w:val="22"/>
          <w:szCs w:val="22"/>
        </w:rPr>
        <w:t xml:space="preserve"> 1. je </w:t>
      </w:r>
      <w:r w:rsidR="00260F36" w:rsidRPr="00986EE8">
        <w:rPr>
          <w:rFonts w:ascii="Calibri" w:hAnsi="Calibri" w:cs="Calibri"/>
          <w:sz w:val="22"/>
          <w:szCs w:val="22"/>
        </w:rPr>
        <w:t>maximální</w:t>
      </w:r>
      <w:r w:rsidR="004C08D9" w:rsidRPr="00986EE8">
        <w:rPr>
          <w:rFonts w:ascii="Calibri" w:hAnsi="Calibri" w:cs="Calibri"/>
          <w:sz w:val="22"/>
          <w:szCs w:val="22"/>
        </w:rPr>
        <w:t xml:space="preserve"> cenou za dílo. Smluvní strany si ujednávají,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w:t>
      </w:r>
      <w:r w:rsidR="004C08D9">
        <w:rPr>
          <w:rFonts w:ascii="Calibri" w:hAnsi="Calibri" w:cs="Calibri"/>
          <w:sz w:val="22"/>
          <w:szCs w:val="22"/>
        </w:rPr>
        <w:t xml:space="preserve"> či poplatků, k jejichž úhradě je zhotovitel na základě této smlouvy či obecně závazných předpisů povinen. </w:t>
      </w:r>
    </w:p>
    <w:p w14:paraId="11ACEAF7" w14:textId="47C4D33F" w:rsidR="004C08D9" w:rsidRDefault="005523C9" w:rsidP="00B5655B">
      <w:pPr>
        <w:spacing w:before="113"/>
        <w:ind w:left="426" w:hanging="426"/>
        <w:jc w:val="both"/>
        <w:rPr>
          <w:rFonts w:ascii="Calibri" w:hAnsi="Calibri" w:cs="Calibri"/>
          <w:sz w:val="22"/>
          <w:szCs w:val="22"/>
        </w:rPr>
      </w:pPr>
      <w:r>
        <w:rPr>
          <w:rFonts w:ascii="Calibri" w:hAnsi="Calibri" w:cs="Calibri"/>
          <w:sz w:val="22"/>
          <w:szCs w:val="22"/>
        </w:rPr>
        <w:t>4</w:t>
      </w:r>
      <w:r w:rsidR="00260F36">
        <w:rPr>
          <w:rFonts w:ascii="Calibri" w:hAnsi="Calibri" w:cs="Calibri"/>
          <w:sz w:val="22"/>
          <w:szCs w:val="22"/>
        </w:rPr>
        <w:t>.</w:t>
      </w:r>
      <w:r w:rsidR="004C08D9">
        <w:rPr>
          <w:rFonts w:ascii="Calibri" w:hAnsi="Calibri" w:cs="Calibri"/>
          <w:sz w:val="22"/>
          <w:szCs w:val="22"/>
        </w:rPr>
        <w:tab/>
        <w:t>Fakturace bude provedena po dokončení plnění</w:t>
      </w:r>
      <w:r w:rsidR="00AA7FF5">
        <w:rPr>
          <w:rFonts w:ascii="Calibri" w:hAnsi="Calibri" w:cs="Calibri"/>
          <w:sz w:val="22"/>
          <w:szCs w:val="22"/>
        </w:rPr>
        <w:t>.</w:t>
      </w:r>
    </w:p>
    <w:p w14:paraId="31BEB78F" w14:textId="77777777" w:rsidR="004C08D9" w:rsidRDefault="00B5655B">
      <w:pPr>
        <w:pStyle w:val="text"/>
        <w:spacing w:before="113" w:line="240" w:lineRule="auto"/>
        <w:ind w:left="425" w:hanging="425"/>
        <w:rPr>
          <w:rFonts w:ascii="Calibri" w:hAnsi="Calibri" w:cs="Calibri"/>
          <w:bCs/>
          <w:iCs/>
          <w:sz w:val="22"/>
          <w:szCs w:val="22"/>
        </w:rPr>
      </w:pPr>
      <w:r>
        <w:rPr>
          <w:rFonts w:ascii="Calibri" w:hAnsi="Calibri" w:cs="Calibri"/>
          <w:sz w:val="22"/>
          <w:szCs w:val="22"/>
        </w:rPr>
        <w:t>5</w:t>
      </w:r>
      <w:r w:rsidR="00260F36">
        <w:rPr>
          <w:rFonts w:ascii="Calibri" w:hAnsi="Calibri" w:cs="Calibri"/>
          <w:sz w:val="22"/>
          <w:szCs w:val="22"/>
        </w:rPr>
        <w:t>.</w:t>
      </w:r>
      <w:r w:rsidR="004C08D9">
        <w:rPr>
          <w:rFonts w:ascii="Calibri" w:hAnsi="Calibri" w:cs="Calibri"/>
          <w:sz w:val="22"/>
          <w:szCs w:val="22"/>
        </w:rPr>
        <w:tab/>
      </w:r>
      <w:r w:rsidR="004C08D9">
        <w:rPr>
          <w:rFonts w:ascii="Calibri" w:hAnsi="Calibri" w:cs="Calibri"/>
          <w:bCs/>
          <w:iCs/>
          <w:sz w:val="22"/>
          <w:szCs w:val="22"/>
        </w:rPr>
        <w:t>Změna výše ceny dle bodu 1. může být provedena jen formou písemného dodatku k této smlouvě předem schváleného příslušným orgánem objednatele.</w:t>
      </w:r>
    </w:p>
    <w:p w14:paraId="7C94BAC4" w14:textId="77777777" w:rsidR="004C08D9" w:rsidRDefault="004C08D9">
      <w:pPr>
        <w:pStyle w:val="text"/>
        <w:spacing w:before="113" w:line="240" w:lineRule="auto"/>
        <w:rPr>
          <w:rFonts w:ascii="Calibri" w:hAnsi="Calibri" w:cs="Calibri"/>
          <w:bCs/>
          <w:iCs/>
          <w:sz w:val="22"/>
          <w:szCs w:val="22"/>
        </w:rPr>
      </w:pPr>
    </w:p>
    <w:p w14:paraId="70CDFEE4" w14:textId="77777777" w:rsidR="004C08D9" w:rsidRDefault="004C08D9">
      <w:pPr>
        <w:pStyle w:val="text"/>
        <w:spacing w:before="0" w:line="240" w:lineRule="auto"/>
        <w:rPr>
          <w:rFonts w:ascii="Calibri" w:hAnsi="Calibri" w:cs="Calibri"/>
          <w:sz w:val="22"/>
          <w:szCs w:val="22"/>
        </w:rPr>
      </w:pPr>
    </w:p>
    <w:p w14:paraId="29B85D40" w14:textId="77777777" w:rsidR="004C08D9" w:rsidRDefault="004C08D9">
      <w:pPr>
        <w:jc w:val="center"/>
        <w:rPr>
          <w:rFonts w:ascii="Calibri" w:hAnsi="Calibri" w:cs="Calibri"/>
          <w:b/>
          <w:bCs/>
          <w:sz w:val="22"/>
          <w:szCs w:val="22"/>
        </w:rPr>
      </w:pPr>
      <w:r>
        <w:rPr>
          <w:rFonts w:ascii="Calibri" w:hAnsi="Calibri" w:cs="Calibri"/>
          <w:sz w:val="22"/>
          <w:szCs w:val="22"/>
        </w:rPr>
        <w:t xml:space="preserve">Článek </w:t>
      </w:r>
      <w:r w:rsidR="00B85A26">
        <w:rPr>
          <w:rFonts w:ascii="Calibri" w:hAnsi="Calibri" w:cs="Calibri"/>
          <w:sz w:val="22"/>
          <w:szCs w:val="22"/>
        </w:rPr>
        <w:t>I</w:t>
      </w:r>
      <w:r>
        <w:rPr>
          <w:rFonts w:ascii="Calibri" w:hAnsi="Calibri" w:cs="Calibri"/>
          <w:sz w:val="22"/>
          <w:szCs w:val="22"/>
        </w:rPr>
        <w:t>V.</w:t>
      </w:r>
    </w:p>
    <w:p w14:paraId="20DE33CC" w14:textId="77777777" w:rsidR="004C08D9" w:rsidRDefault="004C08D9">
      <w:pPr>
        <w:ind w:left="426" w:hanging="426"/>
        <w:jc w:val="center"/>
        <w:rPr>
          <w:rFonts w:ascii="Calibri" w:hAnsi="Calibri" w:cs="Calibri"/>
          <w:sz w:val="22"/>
          <w:szCs w:val="22"/>
        </w:rPr>
      </w:pPr>
      <w:r>
        <w:rPr>
          <w:rFonts w:ascii="Calibri" w:hAnsi="Calibri" w:cs="Calibri"/>
          <w:b/>
          <w:bCs/>
          <w:sz w:val="22"/>
          <w:szCs w:val="22"/>
        </w:rPr>
        <w:t>Platební podmínky</w:t>
      </w:r>
    </w:p>
    <w:p w14:paraId="0775E0E5" w14:textId="77777777" w:rsidR="004C08D9" w:rsidRDefault="004C08D9">
      <w:pPr>
        <w:pStyle w:val="Zkladntext32"/>
        <w:tabs>
          <w:tab w:val="left" w:pos="684"/>
        </w:tabs>
        <w:ind w:left="426" w:hanging="426"/>
        <w:rPr>
          <w:rFonts w:ascii="Calibri" w:hAnsi="Calibri" w:cs="Calibri"/>
          <w:sz w:val="22"/>
          <w:szCs w:val="22"/>
        </w:rPr>
      </w:pPr>
    </w:p>
    <w:p w14:paraId="5041651E" w14:textId="64E8F3AC" w:rsidR="004C08D9" w:rsidRDefault="004C08D9">
      <w:pPr>
        <w:pStyle w:val="Zkladntext32"/>
        <w:numPr>
          <w:ilvl w:val="0"/>
          <w:numId w:val="2"/>
        </w:numPr>
        <w:tabs>
          <w:tab w:val="left" w:pos="382"/>
        </w:tabs>
        <w:spacing w:before="113" w:after="0"/>
        <w:ind w:left="382" w:hanging="368"/>
        <w:jc w:val="both"/>
        <w:rPr>
          <w:rFonts w:ascii="Calibri" w:hAnsi="Calibri" w:cs="Calibri"/>
          <w:sz w:val="22"/>
          <w:szCs w:val="22"/>
        </w:rPr>
      </w:pPr>
      <w:r>
        <w:rPr>
          <w:rFonts w:ascii="Calibri" w:hAnsi="Calibri" w:cs="Calibri"/>
          <w:sz w:val="22"/>
          <w:szCs w:val="22"/>
        </w:rPr>
        <w:t xml:space="preserve">Objednatel neposkytuje zálohy. </w:t>
      </w:r>
      <w:r>
        <w:rPr>
          <w:rFonts w:ascii="Calibri" w:hAnsi="Calibri" w:cs="Calibri"/>
          <w:iCs/>
          <w:sz w:val="22"/>
          <w:szCs w:val="22"/>
        </w:rPr>
        <w:t>Zhotovitel bude</w:t>
      </w:r>
      <w:r>
        <w:rPr>
          <w:rFonts w:ascii="Calibri" w:hAnsi="Calibri" w:cs="Calibri"/>
          <w:iCs/>
          <w:color w:val="000000"/>
          <w:sz w:val="22"/>
          <w:szCs w:val="22"/>
        </w:rPr>
        <w:t xml:space="preserve"> objednateli</w:t>
      </w:r>
      <w:r>
        <w:rPr>
          <w:rFonts w:ascii="Calibri" w:hAnsi="Calibri" w:cs="Calibri"/>
          <w:iCs/>
          <w:sz w:val="22"/>
          <w:szCs w:val="22"/>
        </w:rPr>
        <w:t xml:space="preserve"> fakturovat skutečně provedené práce a dodávky jednorázově po předání a převzet</w:t>
      </w:r>
      <w:r w:rsidR="001E45FC">
        <w:rPr>
          <w:rFonts w:ascii="Calibri" w:hAnsi="Calibri" w:cs="Calibri"/>
          <w:iCs/>
          <w:sz w:val="22"/>
          <w:szCs w:val="22"/>
        </w:rPr>
        <w:t>í plnění.</w:t>
      </w:r>
    </w:p>
    <w:p w14:paraId="77D10504" w14:textId="77777777" w:rsidR="004C08D9" w:rsidRDefault="001E45FC">
      <w:pPr>
        <w:spacing w:before="113"/>
        <w:ind w:left="426" w:hanging="426"/>
        <w:jc w:val="both"/>
        <w:rPr>
          <w:rFonts w:ascii="Calibri" w:hAnsi="Calibri" w:cs="Calibri"/>
          <w:sz w:val="22"/>
          <w:szCs w:val="22"/>
        </w:rPr>
      </w:pPr>
      <w:r>
        <w:rPr>
          <w:rFonts w:ascii="Calibri" w:hAnsi="Calibri" w:cs="Calibri"/>
          <w:iCs/>
          <w:sz w:val="22"/>
          <w:szCs w:val="22"/>
        </w:rPr>
        <w:t>2</w:t>
      </w:r>
      <w:r w:rsidR="004C08D9">
        <w:rPr>
          <w:rFonts w:ascii="Calibri" w:hAnsi="Calibri" w:cs="Calibri"/>
          <w:iCs/>
          <w:sz w:val="22"/>
          <w:szCs w:val="22"/>
        </w:rPr>
        <w:t>.</w:t>
      </w:r>
      <w:r w:rsidR="004C08D9">
        <w:rPr>
          <w:rFonts w:ascii="Calibri" w:hAnsi="Calibri" w:cs="Calibri"/>
          <w:iCs/>
          <w:sz w:val="22"/>
          <w:szCs w:val="22"/>
        </w:rPr>
        <w:tab/>
        <w:t xml:space="preserve">Splatnost faktury je </w:t>
      </w:r>
      <w:proofErr w:type="gramStart"/>
      <w:r>
        <w:rPr>
          <w:rFonts w:ascii="Calibri" w:hAnsi="Calibri" w:cs="Calibri"/>
          <w:iCs/>
          <w:sz w:val="22"/>
          <w:szCs w:val="22"/>
        </w:rPr>
        <w:t>14 denní</w:t>
      </w:r>
      <w:proofErr w:type="gramEnd"/>
      <w:r w:rsidR="004C08D9">
        <w:rPr>
          <w:rFonts w:ascii="Calibri" w:hAnsi="Calibri" w:cs="Calibri"/>
          <w:iCs/>
          <w:sz w:val="22"/>
          <w:szCs w:val="22"/>
        </w:rPr>
        <w:t xml:space="preserve">. Lhůta splatnosti </w:t>
      </w:r>
      <w:proofErr w:type="gramStart"/>
      <w:r w:rsidR="004C08D9">
        <w:rPr>
          <w:rFonts w:ascii="Calibri" w:hAnsi="Calibri" w:cs="Calibri"/>
          <w:iCs/>
          <w:sz w:val="22"/>
          <w:szCs w:val="22"/>
        </w:rPr>
        <w:t>běží</w:t>
      </w:r>
      <w:proofErr w:type="gramEnd"/>
      <w:r w:rsidR="004C08D9">
        <w:rPr>
          <w:rFonts w:ascii="Calibri" w:hAnsi="Calibri" w:cs="Calibri"/>
          <w:iCs/>
          <w:sz w:val="22"/>
          <w:szCs w:val="22"/>
        </w:rPr>
        <w:t xml:space="preserve"> od následujícího dne po doručení faktury objednateli. Za doručení faktury se považuje den předání faktury do poštovní evidence objednatele. Termínem úhrady se rozumí den odepsání finančních prostředků z účtu objednatele.</w:t>
      </w:r>
    </w:p>
    <w:p w14:paraId="28BA517B" w14:textId="77777777" w:rsidR="004C08D9" w:rsidRDefault="001E45FC">
      <w:pPr>
        <w:spacing w:before="113"/>
        <w:ind w:left="410" w:hanging="410"/>
        <w:jc w:val="both"/>
        <w:rPr>
          <w:rFonts w:ascii="Calibri" w:hAnsi="Calibri" w:cs="Calibri"/>
          <w:sz w:val="22"/>
          <w:szCs w:val="22"/>
        </w:rPr>
      </w:pPr>
      <w:r>
        <w:rPr>
          <w:rFonts w:ascii="Calibri" w:hAnsi="Calibri" w:cs="Calibri"/>
          <w:sz w:val="22"/>
          <w:szCs w:val="22"/>
        </w:rPr>
        <w:t>3</w:t>
      </w:r>
      <w:r w:rsidR="00260F36">
        <w:rPr>
          <w:rFonts w:ascii="Calibri" w:hAnsi="Calibri" w:cs="Calibri"/>
          <w:sz w:val="22"/>
          <w:szCs w:val="22"/>
        </w:rPr>
        <w:t>.</w:t>
      </w:r>
      <w:r w:rsidR="004C08D9">
        <w:rPr>
          <w:rFonts w:ascii="Calibri" w:hAnsi="Calibri" w:cs="Calibri"/>
          <w:sz w:val="22"/>
          <w:szCs w:val="22"/>
        </w:rPr>
        <w:tab/>
        <w:t xml:space="preserve">Faktura musí splňovat náležitosti daňového dokladu dle zákona o DPH ve znění pozdějších předpisů. V případě, že faktura bude obsahovat nesprávné nebo nepravdivé údaje nebo neúplné náležitosti, je objednatel oprávněn fakturu neprodleně vrátit zhotoviteli. U takové faktury </w:t>
      </w:r>
      <w:proofErr w:type="gramStart"/>
      <w:r w:rsidR="004C08D9">
        <w:rPr>
          <w:rFonts w:ascii="Calibri" w:hAnsi="Calibri" w:cs="Calibri"/>
          <w:sz w:val="22"/>
          <w:szCs w:val="22"/>
        </w:rPr>
        <w:t>běží</w:t>
      </w:r>
      <w:proofErr w:type="gramEnd"/>
      <w:r w:rsidR="004C08D9">
        <w:rPr>
          <w:rFonts w:ascii="Calibri" w:hAnsi="Calibri" w:cs="Calibri"/>
          <w:sz w:val="22"/>
          <w:szCs w:val="22"/>
        </w:rPr>
        <w:t xml:space="preserve"> nová lhůta splatnosti až po doručení opravené faktury objednateli.</w:t>
      </w:r>
    </w:p>
    <w:p w14:paraId="0ED4AC3C" w14:textId="77777777" w:rsidR="004C08D9" w:rsidRDefault="001E45FC" w:rsidP="001E45FC">
      <w:pPr>
        <w:tabs>
          <w:tab w:val="left" w:pos="567"/>
        </w:tabs>
        <w:spacing w:before="113"/>
        <w:ind w:left="425" w:hanging="425"/>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r>
      <w:r w:rsidR="004C08D9">
        <w:rPr>
          <w:rFonts w:ascii="Calibri" w:hAnsi="Calibri" w:cs="Calibri"/>
          <w:sz w:val="22"/>
          <w:szCs w:val="22"/>
        </w:rPr>
        <w:t>V případě, že objednateli vznikne z ujednání dle této smlouvy nárok na smluvní pokutu nebo jinou majetkovou sankci vůči zhotoviteli, je objednatel oprávněn započíst jednostranně tuto částku proti kterékoliv pohledávce zhotovitele vůči objednateli.</w:t>
      </w:r>
    </w:p>
    <w:p w14:paraId="203992D1" w14:textId="77777777" w:rsidR="004C08D9" w:rsidRDefault="004C08D9">
      <w:pPr>
        <w:rPr>
          <w:rFonts w:ascii="Calibri" w:hAnsi="Calibri" w:cs="Calibri"/>
          <w:sz w:val="22"/>
          <w:szCs w:val="22"/>
        </w:rPr>
      </w:pPr>
    </w:p>
    <w:p w14:paraId="6F555776" w14:textId="77777777" w:rsidR="003E2C32" w:rsidRDefault="003E2C32" w:rsidP="003E2C32">
      <w:pPr>
        <w:pStyle w:val="text"/>
        <w:spacing w:before="113" w:line="240" w:lineRule="auto"/>
        <w:ind w:left="425" w:hanging="425"/>
        <w:rPr>
          <w:rFonts w:ascii="Calibri" w:hAnsi="Calibri" w:cs="Calibri"/>
          <w:sz w:val="22"/>
          <w:szCs w:val="22"/>
        </w:rPr>
      </w:pPr>
    </w:p>
    <w:p w14:paraId="380932EB" w14:textId="3A1D6B12" w:rsidR="004C08D9" w:rsidRDefault="00B85A26" w:rsidP="003E2C32">
      <w:pPr>
        <w:pStyle w:val="text"/>
        <w:spacing w:before="113" w:line="240" w:lineRule="auto"/>
        <w:ind w:left="425" w:hanging="425"/>
        <w:jc w:val="center"/>
        <w:rPr>
          <w:rFonts w:ascii="Calibri" w:hAnsi="Calibri" w:cs="Calibri"/>
          <w:b/>
          <w:bCs/>
          <w:iCs/>
          <w:sz w:val="22"/>
          <w:szCs w:val="22"/>
        </w:rPr>
      </w:pPr>
      <w:r>
        <w:rPr>
          <w:rFonts w:ascii="Calibri" w:hAnsi="Calibri" w:cs="Calibri"/>
          <w:iCs/>
          <w:sz w:val="22"/>
          <w:szCs w:val="22"/>
        </w:rPr>
        <w:t>Článek V</w:t>
      </w:r>
      <w:r w:rsidR="004C08D9">
        <w:rPr>
          <w:rFonts w:ascii="Calibri" w:hAnsi="Calibri" w:cs="Calibri"/>
          <w:iCs/>
          <w:sz w:val="22"/>
          <w:szCs w:val="22"/>
        </w:rPr>
        <w:t>.</w:t>
      </w:r>
    </w:p>
    <w:p w14:paraId="53F32E52" w14:textId="77777777" w:rsidR="004C08D9" w:rsidRDefault="004C08D9">
      <w:pPr>
        <w:pStyle w:val="text"/>
        <w:spacing w:before="0" w:line="100" w:lineRule="atLeast"/>
        <w:ind w:left="425" w:hanging="425"/>
        <w:jc w:val="center"/>
        <w:rPr>
          <w:rFonts w:ascii="Calibri" w:hAnsi="Calibri" w:cs="Calibri"/>
          <w:bCs/>
          <w:sz w:val="22"/>
          <w:szCs w:val="22"/>
        </w:rPr>
      </w:pPr>
      <w:r>
        <w:rPr>
          <w:rFonts w:ascii="Calibri" w:hAnsi="Calibri" w:cs="Calibri"/>
          <w:b/>
          <w:bCs/>
          <w:iCs/>
          <w:sz w:val="22"/>
          <w:szCs w:val="22"/>
        </w:rPr>
        <w:t>Smluvní pokuty</w:t>
      </w:r>
    </w:p>
    <w:p w14:paraId="3344EE89" w14:textId="77777777" w:rsidR="004C08D9" w:rsidRDefault="004C08D9">
      <w:pPr>
        <w:pStyle w:val="text"/>
        <w:spacing w:before="0" w:line="100" w:lineRule="atLeast"/>
        <w:ind w:left="425" w:hanging="425"/>
        <w:jc w:val="center"/>
        <w:rPr>
          <w:rFonts w:ascii="Calibri" w:hAnsi="Calibri" w:cs="Calibri"/>
          <w:bCs/>
          <w:sz w:val="22"/>
          <w:szCs w:val="22"/>
        </w:rPr>
      </w:pPr>
    </w:p>
    <w:p w14:paraId="767FC313" w14:textId="77777777" w:rsidR="004C08D9" w:rsidRDefault="004C08D9">
      <w:pPr>
        <w:pStyle w:val="Zkladntext32"/>
        <w:numPr>
          <w:ilvl w:val="0"/>
          <w:numId w:val="6"/>
        </w:numPr>
        <w:spacing w:before="113" w:after="0"/>
        <w:ind w:left="454" w:hanging="454"/>
        <w:jc w:val="both"/>
        <w:rPr>
          <w:rFonts w:ascii="Calibri" w:hAnsi="Calibri" w:cs="Calibri"/>
          <w:sz w:val="22"/>
          <w:szCs w:val="22"/>
        </w:rPr>
      </w:pPr>
      <w:r>
        <w:rPr>
          <w:rFonts w:ascii="Calibri" w:hAnsi="Calibri" w:cs="Calibri"/>
          <w:sz w:val="22"/>
          <w:szCs w:val="22"/>
        </w:rPr>
        <w:t xml:space="preserve">Bude-li zhotovitel v prodlení s provedením díla včetně dílčího plnění (řádným ukončením a předáním) ve smluvené lhůtě, zavazuje se zaplatit objednateli smluvní pokutu </w:t>
      </w:r>
      <w:r w:rsidR="000801F4">
        <w:rPr>
          <w:rFonts w:ascii="Calibri" w:hAnsi="Calibri" w:cs="Calibri"/>
          <w:iCs/>
          <w:sz w:val="22"/>
          <w:szCs w:val="22"/>
        </w:rPr>
        <w:t>ve výši 0,2</w:t>
      </w:r>
      <w:r w:rsidR="00655A36">
        <w:rPr>
          <w:rFonts w:ascii="Calibri" w:hAnsi="Calibri" w:cs="Calibri"/>
          <w:iCs/>
          <w:sz w:val="22"/>
          <w:szCs w:val="22"/>
        </w:rPr>
        <w:t xml:space="preserve"> </w:t>
      </w:r>
      <w:r w:rsidR="001920ED">
        <w:rPr>
          <w:rFonts w:ascii="Calibri" w:hAnsi="Calibri" w:cs="Calibri"/>
          <w:iCs/>
          <w:sz w:val="22"/>
          <w:szCs w:val="22"/>
        </w:rPr>
        <w:t>% z ceny dílčího</w:t>
      </w:r>
      <w:r w:rsidR="009F5A84">
        <w:rPr>
          <w:rFonts w:ascii="Calibri" w:hAnsi="Calibri" w:cs="Calibri"/>
          <w:iCs/>
          <w:sz w:val="22"/>
          <w:szCs w:val="22"/>
        </w:rPr>
        <w:t xml:space="preserve"> </w:t>
      </w:r>
      <w:r w:rsidR="001920ED">
        <w:rPr>
          <w:rFonts w:ascii="Calibri" w:hAnsi="Calibri" w:cs="Calibri"/>
          <w:iCs/>
          <w:sz w:val="22"/>
          <w:szCs w:val="22"/>
        </w:rPr>
        <w:t>plnění</w:t>
      </w:r>
      <w:r>
        <w:rPr>
          <w:rFonts w:ascii="Calibri" w:hAnsi="Calibri" w:cs="Calibri"/>
          <w:iCs/>
          <w:sz w:val="22"/>
          <w:szCs w:val="22"/>
        </w:rPr>
        <w:t xml:space="preserve"> za každý i započatý den prodlení.</w:t>
      </w:r>
    </w:p>
    <w:p w14:paraId="1E6BB0C8" w14:textId="77777777" w:rsidR="004C08D9" w:rsidRDefault="004C08D9">
      <w:pPr>
        <w:numPr>
          <w:ilvl w:val="0"/>
          <w:numId w:val="6"/>
        </w:numPr>
        <w:spacing w:before="113"/>
        <w:ind w:left="454" w:hanging="454"/>
        <w:jc w:val="both"/>
        <w:rPr>
          <w:rFonts w:ascii="Calibri" w:hAnsi="Calibri" w:cs="Calibri"/>
          <w:sz w:val="22"/>
          <w:szCs w:val="22"/>
        </w:rPr>
      </w:pPr>
      <w:r>
        <w:rPr>
          <w:rFonts w:ascii="Calibri" w:hAnsi="Calibri" w:cs="Calibri"/>
          <w:sz w:val="22"/>
          <w:szCs w:val="22"/>
        </w:rPr>
        <w:t>Pro případ prodlení s úhradou faktury v dohodnutých termínech uhradí objednatel zhotoviteli smluvní pokutu ve výši 0,05 % z dlužné částky za každý den prodlení.</w:t>
      </w:r>
    </w:p>
    <w:p w14:paraId="2469AC52" w14:textId="77777777" w:rsidR="004C08D9" w:rsidRDefault="004C08D9">
      <w:pPr>
        <w:pStyle w:val="Zkladntext32"/>
        <w:numPr>
          <w:ilvl w:val="0"/>
          <w:numId w:val="6"/>
        </w:numPr>
        <w:spacing w:before="113" w:after="0"/>
        <w:ind w:left="454" w:hanging="454"/>
        <w:jc w:val="both"/>
        <w:rPr>
          <w:rFonts w:ascii="Calibri" w:hAnsi="Calibri" w:cs="Calibri"/>
          <w:sz w:val="22"/>
          <w:szCs w:val="22"/>
        </w:rPr>
      </w:pPr>
      <w:r>
        <w:rPr>
          <w:rFonts w:ascii="Calibri" w:hAnsi="Calibri" w:cs="Calibri"/>
          <w:sz w:val="22"/>
          <w:szCs w:val="22"/>
        </w:rPr>
        <w:t>Smluvením smluvních pokut není dotčeno právo objednatele požadovat náhradu škody způsobené mu zhotovitelem. Objednatel je oprávněn požadovat náhradu škody vedle nároku na smluvní pokutu.</w:t>
      </w:r>
    </w:p>
    <w:p w14:paraId="05047A18" w14:textId="77777777" w:rsidR="004C08D9" w:rsidRDefault="004C08D9" w:rsidP="005435B4">
      <w:pPr>
        <w:pStyle w:val="Zkladntext32"/>
        <w:tabs>
          <w:tab w:val="left" w:pos="684"/>
        </w:tabs>
        <w:spacing w:after="0"/>
        <w:jc w:val="both"/>
        <w:rPr>
          <w:rFonts w:ascii="Calibri" w:hAnsi="Calibri" w:cs="Calibri"/>
          <w:bCs/>
          <w:sz w:val="22"/>
          <w:szCs w:val="22"/>
        </w:rPr>
      </w:pPr>
    </w:p>
    <w:p w14:paraId="17CC95F5" w14:textId="77777777" w:rsidR="00F14F24" w:rsidRDefault="00F14F24" w:rsidP="005435B4">
      <w:pPr>
        <w:pStyle w:val="Zkladntext32"/>
        <w:tabs>
          <w:tab w:val="left" w:pos="684"/>
        </w:tabs>
        <w:spacing w:after="0"/>
        <w:jc w:val="both"/>
        <w:rPr>
          <w:rFonts w:ascii="Calibri" w:hAnsi="Calibri" w:cs="Calibri"/>
          <w:bCs/>
          <w:sz w:val="22"/>
          <w:szCs w:val="22"/>
        </w:rPr>
      </w:pPr>
    </w:p>
    <w:p w14:paraId="1EA18410" w14:textId="77777777" w:rsidR="004C08D9" w:rsidRDefault="004C08D9">
      <w:pPr>
        <w:pStyle w:val="Zkladntext32"/>
        <w:tabs>
          <w:tab w:val="left" w:pos="684"/>
        </w:tabs>
        <w:spacing w:after="0"/>
        <w:jc w:val="center"/>
        <w:rPr>
          <w:rFonts w:ascii="Calibri" w:hAnsi="Calibri" w:cs="Calibri"/>
          <w:iCs/>
          <w:sz w:val="22"/>
          <w:szCs w:val="22"/>
        </w:rPr>
      </w:pPr>
    </w:p>
    <w:p w14:paraId="35542C29" w14:textId="6C595D24" w:rsidR="004C08D9" w:rsidRDefault="00B85A26">
      <w:pPr>
        <w:pStyle w:val="Zkladntext32"/>
        <w:tabs>
          <w:tab w:val="left" w:pos="684"/>
        </w:tabs>
        <w:spacing w:after="0"/>
        <w:jc w:val="center"/>
        <w:rPr>
          <w:rFonts w:ascii="Calibri" w:hAnsi="Calibri" w:cs="Calibri"/>
          <w:b/>
          <w:bCs/>
          <w:iCs/>
          <w:sz w:val="22"/>
          <w:szCs w:val="22"/>
        </w:rPr>
      </w:pPr>
      <w:r>
        <w:rPr>
          <w:rFonts w:ascii="Calibri" w:hAnsi="Calibri" w:cs="Calibri"/>
          <w:iCs/>
          <w:sz w:val="22"/>
          <w:szCs w:val="22"/>
        </w:rPr>
        <w:t>Článek VI</w:t>
      </w:r>
      <w:r w:rsidR="004C08D9">
        <w:rPr>
          <w:rFonts w:ascii="Calibri" w:hAnsi="Calibri" w:cs="Calibri"/>
          <w:iCs/>
          <w:sz w:val="22"/>
          <w:szCs w:val="22"/>
        </w:rPr>
        <w:t>.</w:t>
      </w:r>
    </w:p>
    <w:p w14:paraId="792EEC45" w14:textId="77777777" w:rsidR="004C08D9" w:rsidRDefault="004C08D9">
      <w:pPr>
        <w:pStyle w:val="text"/>
        <w:spacing w:before="0" w:line="240" w:lineRule="auto"/>
        <w:ind w:left="425" w:hanging="425"/>
        <w:jc w:val="center"/>
        <w:rPr>
          <w:rFonts w:ascii="Calibri" w:hAnsi="Calibri" w:cs="Calibri"/>
          <w:iCs/>
          <w:sz w:val="22"/>
          <w:szCs w:val="22"/>
        </w:rPr>
      </w:pPr>
      <w:r>
        <w:rPr>
          <w:rFonts w:ascii="Calibri" w:hAnsi="Calibri" w:cs="Calibri"/>
          <w:b/>
          <w:bCs/>
          <w:iCs/>
          <w:sz w:val="22"/>
          <w:szCs w:val="22"/>
        </w:rPr>
        <w:lastRenderedPageBreak/>
        <w:t>Ostatní ujednání</w:t>
      </w:r>
    </w:p>
    <w:p w14:paraId="182B08EE" w14:textId="77777777" w:rsidR="004C08D9" w:rsidRDefault="004C08D9">
      <w:pPr>
        <w:pStyle w:val="Zkladntext32"/>
        <w:tabs>
          <w:tab w:val="left" w:pos="684"/>
        </w:tabs>
        <w:rPr>
          <w:rFonts w:ascii="Calibri" w:hAnsi="Calibri" w:cs="Calibri"/>
          <w:iCs/>
          <w:sz w:val="22"/>
          <w:szCs w:val="22"/>
        </w:rPr>
      </w:pPr>
    </w:p>
    <w:p w14:paraId="460261A9" w14:textId="77777777" w:rsidR="001E45FC" w:rsidRDefault="004C08D9" w:rsidP="00106B2E">
      <w:pPr>
        <w:ind w:left="405" w:hanging="40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Objednatel je oprá</w:t>
      </w:r>
      <w:r w:rsidR="001E45FC">
        <w:rPr>
          <w:rFonts w:ascii="Calibri" w:hAnsi="Calibri" w:cs="Calibri"/>
          <w:sz w:val="22"/>
          <w:szCs w:val="22"/>
        </w:rPr>
        <w:t>vněn odstoupit od této smlouvy:</w:t>
      </w:r>
    </w:p>
    <w:p w14:paraId="3B14B1DB" w14:textId="77777777" w:rsidR="001E45FC" w:rsidRDefault="001E45FC" w:rsidP="001E45FC">
      <w:pPr>
        <w:ind w:left="426"/>
        <w:jc w:val="both"/>
        <w:rPr>
          <w:rFonts w:ascii="Calibri" w:hAnsi="Calibri" w:cs="Calibri"/>
          <w:sz w:val="22"/>
          <w:szCs w:val="22"/>
        </w:rPr>
      </w:pPr>
      <w:r>
        <w:rPr>
          <w:rFonts w:ascii="Calibri" w:hAnsi="Calibri" w:cs="Calibri"/>
          <w:sz w:val="22"/>
          <w:szCs w:val="22"/>
        </w:rPr>
        <w:t xml:space="preserve">- </w:t>
      </w:r>
      <w:r w:rsidRPr="001E45FC">
        <w:rPr>
          <w:rFonts w:ascii="Calibri" w:hAnsi="Calibri" w:cs="Calibri"/>
          <w:sz w:val="22"/>
          <w:szCs w:val="22"/>
        </w:rPr>
        <w:t>je-li vůči zhotoviteli zahájeno insolvenční řízení nebo je-li podán návrh na insolvenci zhotovitele nebo je tento návrh zamítnut pro nedostatek majetku zhotovitele,</w:t>
      </w:r>
    </w:p>
    <w:p w14:paraId="23F80450" w14:textId="4A3BF7AA" w:rsidR="001E45FC" w:rsidRPr="001E45FC" w:rsidRDefault="001E45FC" w:rsidP="001E45FC">
      <w:pPr>
        <w:ind w:left="405"/>
        <w:jc w:val="both"/>
        <w:rPr>
          <w:rFonts w:ascii="Calibri" w:hAnsi="Calibri" w:cs="Calibri"/>
          <w:sz w:val="22"/>
          <w:szCs w:val="22"/>
        </w:rPr>
      </w:pPr>
      <w:r w:rsidRPr="001E45FC">
        <w:rPr>
          <w:rFonts w:ascii="Calibri" w:hAnsi="Calibri" w:cs="Calibri"/>
          <w:sz w:val="22"/>
          <w:szCs w:val="22"/>
        </w:rPr>
        <w:t>- pokud zhotovitel neprovádí práce v odpovídající kvalitě</w:t>
      </w:r>
      <w:r w:rsidR="00B01667">
        <w:rPr>
          <w:rFonts w:ascii="Calibri" w:hAnsi="Calibri" w:cs="Calibri"/>
          <w:sz w:val="22"/>
          <w:szCs w:val="22"/>
        </w:rPr>
        <w:t>.</w:t>
      </w:r>
    </w:p>
    <w:p w14:paraId="7CCA3E29" w14:textId="77777777" w:rsidR="001E45FC" w:rsidRDefault="001E45FC" w:rsidP="001E45FC">
      <w:pPr>
        <w:ind w:left="426"/>
        <w:jc w:val="both"/>
        <w:rPr>
          <w:rFonts w:ascii="Calibri" w:hAnsi="Calibri" w:cs="Calibri"/>
          <w:sz w:val="22"/>
          <w:szCs w:val="22"/>
        </w:rPr>
      </w:pPr>
    </w:p>
    <w:p w14:paraId="75BFA792" w14:textId="77777777" w:rsidR="004C08D9" w:rsidRDefault="004C08D9">
      <w:pPr>
        <w:spacing w:before="113"/>
        <w:ind w:left="405" w:hanging="405"/>
        <w:jc w:val="both"/>
        <w:rPr>
          <w:rFonts w:ascii="Calibri" w:hAnsi="Calibri" w:cs="Calibri"/>
          <w:iCs/>
          <w:sz w:val="22"/>
          <w:szCs w:val="22"/>
        </w:rPr>
      </w:pPr>
      <w:r>
        <w:rPr>
          <w:rFonts w:ascii="Calibri" w:hAnsi="Calibri" w:cs="Calibri"/>
          <w:sz w:val="22"/>
          <w:szCs w:val="22"/>
        </w:rPr>
        <w:t xml:space="preserve">2. </w:t>
      </w:r>
      <w:r>
        <w:rPr>
          <w:rFonts w:ascii="Calibri" w:hAnsi="Calibri" w:cs="Calibri"/>
          <w:sz w:val="22"/>
          <w:szCs w:val="22"/>
        </w:rPr>
        <w:tab/>
      </w:r>
      <w:r w:rsidR="00123687" w:rsidRPr="00123687">
        <w:rPr>
          <w:rFonts w:ascii="Calibri" w:hAnsi="Calibri" w:cs="Calibri"/>
          <w:sz w:val="22"/>
          <w:szCs w:val="22"/>
        </w:rPr>
        <w:t xml:space="preserve">Odstoupení od smlouvy musí být učiněno písemně, doručeno druhé straně, přičemž účinky odstoupení nastávají dnem doručení písemného oznámení. Tím se rozumí převzetí zásilky zhotovitelem, nebo den, kdy si mohl zhotovitel zásilku vyzvednout. </w:t>
      </w:r>
    </w:p>
    <w:p w14:paraId="548C95D5" w14:textId="77777777" w:rsidR="004C08D9" w:rsidRDefault="004C08D9">
      <w:pPr>
        <w:pStyle w:val="Zkladntext32"/>
        <w:tabs>
          <w:tab w:val="left" w:pos="684"/>
        </w:tabs>
        <w:spacing w:after="0"/>
        <w:rPr>
          <w:rFonts w:ascii="Calibri" w:hAnsi="Calibri" w:cs="Calibri"/>
          <w:iCs/>
          <w:sz w:val="22"/>
          <w:szCs w:val="22"/>
        </w:rPr>
      </w:pPr>
    </w:p>
    <w:p w14:paraId="305CE7B8" w14:textId="77777777" w:rsidR="004C08D9" w:rsidRDefault="004C08D9">
      <w:pPr>
        <w:pStyle w:val="Zkladntext32"/>
        <w:tabs>
          <w:tab w:val="left" w:pos="684"/>
        </w:tabs>
        <w:spacing w:after="0"/>
        <w:rPr>
          <w:rFonts w:ascii="Calibri" w:hAnsi="Calibri" w:cs="Calibri"/>
          <w:iCs/>
          <w:sz w:val="22"/>
          <w:szCs w:val="22"/>
        </w:rPr>
      </w:pPr>
    </w:p>
    <w:p w14:paraId="7732416D" w14:textId="77777777" w:rsidR="004C08D9" w:rsidRDefault="00B85A26">
      <w:pPr>
        <w:pStyle w:val="Zkladntext32"/>
        <w:tabs>
          <w:tab w:val="left" w:pos="684"/>
        </w:tabs>
        <w:spacing w:after="0"/>
        <w:jc w:val="center"/>
        <w:rPr>
          <w:rFonts w:ascii="Calibri" w:hAnsi="Calibri" w:cs="Calibri"/>
          <w:b/>
          <w:bCs/>
          <w:iCs/>
          <w:sz w:val="22"/>
          <w:szCs w:val="22"/>
        </w:rPr>
      </w:pPr>
      <w:r>
        <w:rPr>
          <w:rFonts w:ascii="Calibri" w:hAnsi="Calibri" w:cs="Calibri"/>
          <w:iCs/>
          <w:sz w:val="22"/>
          <w:szCs w:val="22"/>
        </w:rPr>
        <w:t>Článek IX</w:t>
      </w:r>
      <w:r w:rsidR="004C08D9">
        <w:rPr>
          <w:rFonts w:ascii="Calibri" w:hAnsi="Calibri" w:cs="Calibri"/>
          <w:iCs/>
          <w:sz w:val="22"/>
          <w:szCs w:val="22"/>
        </w:rPr>
        <w:t>.</w:t>
      </w:r>
    </w:p>
    <w:p w14:paraId="5E04ECA8" w14:textId="77777777" w:rsidR="004C08D9" w:rsidRDefault="004C08D9">
      <w:pPr>
        <w:pStyle w:val="text"/>
        <w:spacing w:before="0" w:line="240" w:lineRule="auto"/>
        <w:ind w:left="425" w:hanging="425"/>
        <w:jc w:val="center"/>
        <w:rPr>
          <w:rFonts w:ascii="Calibri" w:hAnsi="Calibri" w:cs="Calibri"/>
          <w:bCs/>
          <w:iCs/>
          <w:sz w:val="22"/>
          <w:szCs w:val="22"/>
        </w:rPr>
      </w:pPr>
      <w:r>
        <w:rPr>
          <w:rFonts w:ascii="Calibri" w:hAnsi="Calibri" w:cs="Calibri"/>
          <w:b/>
          <w:bCs/>
          <w:iCs/>
          <w:sz w:val="22"/>
          <w:szCs w:val="22"/>
        </w:rPr>
        <w:t>Závěrečná ustanovení</w:t>
      </w:r>
    </w:p>
    <w:p w14:paraId="7DF7BED2" w14:textId="77777777" w:rsidR="004C08D9" w:rsidRDefault="004C08D9">
      <w:pPr>
        <w:pStyle w:val="Zkladntext32"/>
        <w:tabs>
          <w:tab w:val="left" w:pos="684"/>
        </w:tabs>
        <w:spacing w:after="0"/>
        <w:jc w:val="center"/>
        <w:rPr>
          <w:rFonts w:ascii="Calibri" w:hAnsi="Calibri" w:cs="Calibri"/>
          <w:bCs/>
          <w:iCs/>
          <w:sz w:val="22"/>
          <w:szCs w:val="22"/>
        </w:rPr>
      </w:pPr>
    </w:p>
    <w:p w14:paraId="24607DAB" w14:textId="77777777" w:rsidR="004C08D9" w:rsidRDefault="004C08D9">
      <w:pPr>
        <w:pStyle w:val="Zkladntext32"/>
        <w:tabs>
          <w:tab w:val="left" w:pos="684"/>
        </w:tabs>
        <w:spacing w:after="0"/>
        <w:ind w:left="426" w:hanging="426"/>
        <w:rPr>
          <w:rFonts w:ascii="Calibri" w:hAnsi="Calibri" w:cs="Calibri"/>
          <w:iCs/>
          <w:sz w:val="22"/>
          <w:szCs w:val="22"/>
        </w:rPr>
      </w:pPr>
      <w:r>
        <w:rPr>
          <w:rFonts w:ascii="Calibri" w:hAnsi="Calibri" w:cs="Calibri"/>
          <w:iCs/>
          <w:sz w:val="22"/>
          <w:szCs w:val="22"/>
        </w:rPr>
        <w:t>1.</w:t>
      </w:r>
      <w:r>
        <w:rPr>
          <w:rFonts w:ascii="Calibri" w:hAnsi="Calibri" w:cs="Calibri"/>
          <w:iCs/>
          <w:sz w:val="22"/>
          <w:szCs w:val="22"/>
        </w:rPr>
        <w:tab/>
        <w:t xml:space="preserve">Tato smlouva se řídí právem České republiky.  </w:t>
      </w:r>
    </w:p>
    <w:p w14:paraId="24C1DADF" w14:textId="77777777" w:rsidR="004C08D9" w:rsidRDefault="004C08D9">
      <w:pPr>
        <w:pStyle w:val="Zkladntext32"/>
        <w:tabs>
          <w:tab w:val="left" w:pos="684"/>
        </w:tabs>
        <w:spacing w:before="113" w:after="0"/>
        <w:ind w:left="426" w:hanging="426"/>
        <w:rPr>
          <w:rFonts w:ascii="Calibri" w:hAnsi="Calibri" w:cs="Calibri"/>
          <w:iCs/>
          <w:sz w:val="22"/>
          <w:szCs w:val="22"/>
        </w:rPr>
      </w:pPr>
      <w:r>
        <w:rPr>
          <w:rFonts w:ascii="Calibri" w:hAnsi="Calibri" w:cs="Calibri"/>
          <w:iCs/>
          <w:sz w:val="22"/>
          <w:szCs w:val="22"/>
        </w:rPr>
        <w:t>2.</w:t>
      </w:r>
      <w:r>
        <w:rPr>
          <w:rFonts w:ascii="Calibri" w:hAnsi="Calibri" w:cs="Calibri"/>
          <w:iCs/>
          <w:sz w:val="22"/>
          <w:szCs w:val="22"/>
        </w:rPr>
        <w:tab/>
        <w:t>Změny smlouvy mohou být provedeny výhradně písemnými dodatky k této smlouvě, není-li ve smlouvě uvedeno jinak.</w:t>
      </w:r>
    </w:p>
    <w:p w14:paraId="3BF65702" w14:textId="77777777" w:rsidR="00123687" w:rsidRDefault="004C08D9">
      <w:pPr>
        <w:pStyle w:val="Zkladntext32"/>
        <w:tabs>
          <w:tab w:val="left" w:pos="684"/>
        </w:tabs>
        <w:spacing w:before="113" w:after="0"/>
        <w:ind w:left="426" w:hanging="426"/>
        <w:rPr>
          <w:rFonts w:ascii="Calibri" w:hAnsi="Calibri" w:cs="Calibri"/>
          <w:iCs/>
          <w:sz w:val="22"/>
          <w:szCs w:val="22"/>
        </w:rPr>
      </w:pPr>
      <w:r>
        <w:rPr>
          <w:rFonts w:ascii="Calibri" w:hAnsi="Calibri" w:cs="Calibri"/>
          <w:iCs/>
          <w:sz w:val="22"/>
          <w:szCs w:val="22"/>
        </w:rPr>
        <w:t>3.</w:t>
      </w:r>
      <w:r>
        <w:rPr>
          <w:rFonts w:ascii="Calibri" w:hAnsi="Calibri" w:cs="Calibri"/>
          <w:iCs/>
          <w:sz w:val="22"/>
          <w:szCs w:val="22"/>
        </w:rPr>
        <w:tab/>
      </w:r>
      <w:r w:rsidR="00123687">
        <w:rPr>
          <w:rFonts w:ascii="Calibri" w:hAnsi="Calibri" w:cs="Calibri"/>
          <w:iCs/>
          <w:sz w:val="22"/>
          <w:szCs w:val="22"/>
        </w:rPr>
        <w:t xml:space="preserve">Smlouva se vyhotovuje ve 2 stejnopisech s platností originálu, z nichž každá smluvní strana </w:t>
      </w:r>
      <w:proofErr w:type="gramStart"/>
      <w:r w:rsidR="00123687">
        <w:rPr>
          <w:rFonts w:ascii="Calibri" w:hAnsi="Calibri" w:cs="Calibri"/>
          <w:iCs/>
          <w:sz w:val="22"/>
          <w:szCs w:val="22"/>
        </w:rPr>
        <w:t>obdrží</w:t>
      </w:r>
      <w:proofErr w:type="gramEnd"/>
      <w:r w:rsidR="00123687">
        <w:rPr>
          <w:rFonts w:ascii="Calibri" w:hAnsi="Calibri" w:cs="Calibri"/>
          <w:iCs/>
          <w:sz w:val="22"/>
          <w:szCs w:val="22"/>
        </w:rPr>
        <w:t xml:space="preserve"> 1 vyhotovení.</w:t>
      </w:r>
    </w:p>
    <w:p w14:paraId="7474B1D4" w14:textId="77777777" w:rsidR="004C08D9" w:rsidRDefault="004C08D9">
      <w:pPr>
        <w:pStyle w:val="Zkladntext32"/>
        <w:tabs>
          <w:tab w:val="left" w:pos="684"/>
        </w:tabs>
        <w:spacing w:before="113" w:after="0"/>
        <w:ind w:left="426" w:hanging="426"/>
        <w:rPr>
          <w:rFonts w:ascii="Calibri" w:hAnsi="Calibri" w:cs="Calibri"/>
          <w:sz w:val="22"/>
          <w:szCs w:val="22"/>
        </w:rPr>
      </w:pPr>
      <w:r>
        <w:rPr>
          <w:rFonts w:ascii="Calibri" w:hAnsi="Calibri" w:cs="Calibri"/>
          <w:iCs/>
          <w:sz w:val="22"/>
          <w:szCs w:val="22"/>
        </w:rPr>
        <w:t>4.</w:t>
      </w:r>
      <w:r>
        <w:rPr>
          <w:rFonts w:ascii="Calibri" w:hAnsi="Calibri" w:cs="Calibri"/>
          <w:iCs/>
          <w:sz w:val="22"/>
          <w:szCs w:val="22"/>
        </w:rPr>
        <w:tab/>
      </w:r>
      <w:r w:rsidR="00123687">
        <w:rPr>
          <w:rFonts w:ascii="Calibri" w:hAnsi="Calibri" w:cs="Calibri"/>
          <w:sz w:val="22"/>
          <w:szCs w:val="22"/>
        </w:rPr>
        <w:t xml:space="preserve">Smlouva nabývá platnosti podpisem obou stran a účinnosti zveřejněním v registru smluv </w:t>
      </w:r>
      <w:r w:rsidR="003153CA">
        <w:rPr>
          <w:rFonts w:ascii="Calibri" w:hAnsi="Calibri" w:cs="Calibri"/>
          <w:sz w:val="22"/>
          <w:szCs w:val="22"/>
        </w:rPr>
        <w:t>DIA</w:t>
      </w:r>
      <w:r w:rsidR="00123687">
        <w:rPr>
          <w:rFonts w:ascii="Calibri" w:hAnsi="Calibri" w:cs="Calibri"/>
          <w:sz w:val="22"/>
          <w:szCs w:val="22"/>
        </w:rPr>
        <w:t>.</w:t>
      </w:r>
    </w:p>
    <w:p w14:paraId="3BD70482" w14:textId="77777777" w:rsidR="004C08D9" w:rsidRDefault="004C08D9">
      <w:pPr>
        <w:pStyle w:val="Zkladntext32"/>
        <w:tabs>
          <w:tab w:val="left" w:pos="684"/>
        </w:tabs>
        <w:spacing w:before="113" w:after="0"/>
        <w:ind w:left="426" w:hanging="426"/>
        <w:rPr>
          <w:rFonts w:ascii="Calibri" w:hAnsi="Calibri" w:cs="Calibri"/>
          <w:sz w:val="22"/>
          <w:szCs w:val="22"/>
        </w:rPr>
      </w:pPr>
      <w:r>
        <w:rPr>
          <w:rFonts w:ascii="Calibri" w:hAnsi="Calibri" w:cs="Calibri"/>
          <w:sz w:val="22"/>
          <w:szCs w:val="22"/>
        </w:rPr>
        <w:t>5.</w:t>
      </w:r>
      <w:r w:rsidR="008829DD">
        <w:rPr>
          <w:rFonts w:ascii="Calibri" w:hAnsi="Calibri" w:cs="Calibri"/>
          <w:sz w:val="22"/>
          <w:szCs w:val="22"/>
        </w:rPr>
        <w:tab/>
      </w:r>
      <w:r w:rsidR="00123687" w:rsidRPr="00123687">
        <w:rPr>
          <w:rFonts w:ascii="Calibri" w:hAnsi="Calibri" w:cs="Calibri"/>
          <w:iCs/>
          <w:sz w:val="22"/>
          <w:szCs w:val="22"/>
        </w:rPr>
        <w:t>Účastníci smlouvy prohlašují, že ujednání obsažená v této smlouvě odpovídají jejich pravé a svobodné vůli a na důkaz toho připojují ke smlouvě své vlastnoruční podpisy</w:t>
      </w:r>
      <w:r w:rsidR="00123687">
        <w:rPr>
          <w:rFonts w:ascii="Calibri" w:hAnsi="Calibri" w:cs="Calibri"/>
          <w:iCs/>
          <w:sz w:val="22"/>
          <w:szCs w:val="22"/>
        </w:rPr>
        <w:t>.</w:t>
      </w:r>
    </w:p>
    <w:p w14:paraId="42D4B7AF" w14:textId="77777777" w:rsidR="004C08D9" w:rsidRPr="00593736" w:rsidRDefault="00123687" w:rsidP="00542524">
      <w:pPr>
        <w:pStyle w:val="Zkladntext32"/>
        <w:numPr>
          <w:ilvl w:val="0"/>
          <w:numId w:val="5"/>
        </w:numPr>
        <w:tabs>
          <w:tab w:val="left" w:pos="426"/>
        </w:tabs>
        <w:spacing w:before="113" w:after="0"/>
        <w:ind w:left="426" w:hanging="426"/>
        <w:jc w:val="both"/>
        <w:rPr>
          <w:rFonts w:ascii="Calibri" w:hAnsi="Calibri" w:cs="Calibri"/>
          <w:iCs/>
          <w:sz w:val="22"/>
          <w:szCs w:val="22"/>
        </w:rPr>
      </w:pPr>
      <w:r w:rsidRPr="00123687">
        <w:rPr>
          <w:rFonts w:ascii="Calibri" w:hAnsi="Calibri" w:cs="Calibri"/>
          <w:sz w:val="22"/>
          <w:szCs w:val="22"/>
        </w:rPr>
        <w:t>Zhotovitel souhlasí se zveřejněním celého textu smlouvy.</w:t>
      </w:r>
    </w:p>
    <w:p w14:paraId="759780D9" w14:textId="77777777" w:rsidR="004C08D9" w:rsidRDefault="004C08D9">
      <w:pPr>
        <w:rPr>
          <w:rFonts w:ascii="Calibri" w:hAnsi="Calibri" w:cs="Calibri"/>
          <w:sz w:val="22"/>
          <w:szCs w:val="22"/>
        </w:rPr>
      </w:pPr>
    </w:p>
    <w:p w14:paraId="50370196" w14:textId="77777777" w:rsidR="00D0030C" w:rsidRDefault="00D0030C">
      <w:pPr>
        <w:rPr>
          <w:rFonts w:ascii="Calibri" w:hAnsi="Calibri" w:cs="Calibri"/>
          <w:sz w:val="22"/>
          <w:szCs w:val="22"/>
        </w:rPr>
      </w:pPr>
    </w:p>
    <w:p w14:paraId="6944C1F7" w14:textId="77777777" w:rsidR="00D0030C" w:rsidRDefault="00D0030C">
      <w:pPr>
        <w:rPr>
          <w:rFonts w:ascii="Calibri" w:hAnsi="Calibri" w:cs="Calibri"/>
          <w:sz w:val="22"/>
          <w:szCs w:val="22"/>
        </w:rPr>
      </w:pPr>
    </w:p>
    <w:p w14:paraId="0DD1FED8" w14:textId="77777777" w:rsidR="004C08D9" w:rsidRDefault="004C08D9">
      <w:pPr>
        <w:rPr>
          <w:rFonts w:ascii="Calibri" w:hAnsi="Calibri" w:cs="Calibri"/>
          <w:sz w:val="22"/>
          <w:szCs w:val="22"/>
        </w:rPr>
      </w:pPr>
    </w:p>
    <w:p w14:paraId="4C2A5D57" w14:textId="1C9BB339" w:rsidR="004C08D9" w:rsidRDefault="004C08D9">
      <w:pPr>
        <w:rPr>
          <w:rFonts w:ascii="Calibri" w:hAnsi="Calibri" w:cs="Calibri"/>
          <w:sz w:val="22"/>
          <w:szCs w:val="22"/>
        </w:rPr>
      </w:pPr>
      <w:r w:rsidRPr="00DD267B">
        <w:rPr>
          <w:rFonts w:ascii="Calibri" w:hAnsi="Calibri" w:cs="Calibri"/>
          <w:sz w:val="22"/>
          <w:szCs w:val="22"/>
        </w:rPr>
        <w:t>V Tišnově dne</w:t>
      </w:r>
      <w:r w:rsidRPr="00DD267B">
        <w:rPr>
          <w:rFonts w:ascii="Calibri" w:hAnsi="Calibri" w:cs="Calibri"/>
          <w:sz w:val="22"/>
          <w:szCs w:val="22"/>
        </w:rPr>
        <w:tab/>
      </w:r>
      <w:r w:rsidR="00C96F6F">
        <w:rPr>
          <w:rFonts w:ascii="Calibri" w:hAnsi="Calibri" w:cs="Calibri"/>
          <w:sz w:val="22"/>
          <w:szCs w:val="22"/>
        </w:rPr>
        <w:t>29.4.2024</w:t>
      </w:r>
      <w:r w:rsidR="008829DD" w:rsidRPr="00DD267B">
        <w:rPr>
          <w:rFonts w:ascii="Calibri" w:hAnsi="Calibri" w:cs="Calibri"/>
          <w:sz w:val="22"/>
          <w:szCs w:val="22"/>
        </w:rPr>
        <w:tab/>
      </w:r>
      <w:r w:rsidR="008829DD" w:rsidRPr="00DD267B">
        <w:rPr>
          <w:rFonts w:ascii="Calibri" w:hAnsi="Calibri" w:cs="Calibri"/>
          <w:sz w:val="22"/>
          <w:szCs w:val="22"/>
        </w:rPr>
        <w:tab/>
      </w:r>
      <w:r w:rsidR="00DD267B" w:rsidRPr="00DD267B">
        <w:rPr>
          <w:rFonts w:ascii="Calibri" w:hAnsi="Calibri" w:cs="Calibri"/>
          <w:sz w:val="22"/>
          <w:szCs w:val="22"/>
        </w:rPr>
        <w:tab/>
      </w:r>
      <w:r w:rsidR="00DD267B" w:rsidRPr="00DD267B">
        <w:rPr>
          <w:rFonts w:ascii="Calibri" w:hAnsi="Calibri" w:cs="Calibri"/>
          <w:sz w:val="22"/>
          <w:szCs w:val="22"/>
        </w:rPr>
        <w:tab/>
      </w:r>
      <w:r w:rsidR="00EB7AF0">
        <w:rPr>
          <w:rFonts w:ascii="Calibri" w:hAnsi="Calibri" w:cs="Calibri"/>
          <w:sz w:val="22"/>
          <w:szCs w:val="22"/>
        </w:rPr>
        <w:tab/>
      </w:r>
      <w:r w:rsidRPr="00DD267B">
        <w:rPr>
          <w:rFonts w:ascii="Calibri" w:hAnsi="Calibri" w:cs="Calibri"/>
          <w:sz w:val="22"/>
          <w:szCs w:val="22"/>
        </w:rPr>
        <w:t>V</w:t>
      </w:r>
      <w:r w:rsidR="00C96F6F">
        <w:rPr>
          <w:rFonts w:ascii="Calibri" w:hAnsi="Calibri" w:cs="Calibri"/>
          <w:sz w:val="22"/>
          <w:szCs w:val="22"/>
        </w:rPr>
        <w:t> Dobelicích dne 29.dubna 2024</w:t>
      </w:r>
    </w:p>
    <w:p w14:paraId="104BA747" w14:textId="77777777" w:rsidR="004C08D9" w:rsidRDefault="004C08D9">
      <w:pPr>
        <w:rPr>
          <w:rFonts w:ascii="Calibri" w:hAnsi="Calibri" w:cs="Calibri"/>
          <w:sz w:val="22"/>
          <w:szCs w:val="22"/>
        </w:rPr>
      </w:pPr>
    </w:p>
    <w:p w14:paraId="415D0C02" w14:textId="77777777" w:rsidR="003153CA" w:rsidRDefault="003153CA">
      <w:pPr>
        <w:rPr>
          <w:rFonts w:ascii="Calibri" w:hAnsi="Calibri" w:cs="Calibri"/>
          <w:sz w:val="22"/>
          <w:szCs w:val="22"/>
        </w:rPr>
      </w:pPr>
    </w:p>
    <w:p w14:paraId="29A291ED" w14:textId="77777777" w:rsidR="003153CA" w:rsidRDefault="003153CA">
      <w:pPr>
        <w:rPr>
          <w:rFonts w:ascii="Calibri" w:hAnsi="Calibri" w:cs="Calibri"/>
          <w:sz w:val="22"/>
          <w:szCs w:val="22"/>
        </w:rPr>
      </w:pPr>
    </w:p>
    <w:p w14:paraId="5CC50BD6" w14:textId="77777777" w:rsidR="00851D76" w:rsidRDefault="00851D76">
      <w:pPr>
        <w:rPr>
          <w:rFonts w:ascii="Calibri" w:hAnsi="Calibri" w:cs="Calibri"/>
          <w:sz w:val="22"/>
          <w:szCs w:val="22"/>
        </w:rPr>
      </w:pPr>
    </w:p>
    <w:p w14:paraId="0E63E950" w14:textId="77777777" w:rsidR="004C08D9" w:rsidRDefault="004C08D9">
      <w:pPr>
        <w:rPr>
          <w:rFonts w:ascii="Calibri" w:hAnsi="Calibri" w:cs="Calibri"/>
          <w:sz w:val="22"/>
          <w:szCs w:val="22"/>
        </w:rPr>
      </w:pPr>
    </w:p>
    <w:p w14:paraId="29FA4A00" w14:textId="77777777" w:rsidR="005A2B39" w:rsidRPr="000838D2" w:rsidRDefault="005A2B39" w:rsidP="005A2B39">
      <w:pPr>
        <w:rPr>
          <w:rFonts w:ascii="Calibri" w:eastAsia="Calibri" w:hAnsi="Calibri" w:cs="Calibri"/>
          <w:sz w:val="22"/>
          <w:szCs w:val="22"/>
        </w:rPr>
      </w:pPr>
      <w:r w:rsidRPr="000838D2">
        <w:rPr>
          <w:rFonts w:ascii="Calibri" w:hAnsi="Calibri" w:cs="Calibri"/>
          <w:sz w:val="22"/>
          <w:szCs w:val="22"/>
        </w:rPr>
        <w:t>___________________</w:t>
      </w:r>
      <w:r w:rsidRPr="000838D2">
        <w:rPr>
          <w:rFonts w:ascii="Calibri" w:hAnsi="Calibri" w:cs="Calibri"/>
          <w:sz w:val="22"/>
          <w:szCs w:val="22"/>
        </w:rPr>
        <w:tab/>
      </w:r>
      <w:r w:rsidRPr="000838D2">
        <w:rPr>
          <w:rFonts w:ascii="Calibri" w:hAnsi="Calibri" w:cs="Calibri"/>
          <w:sz w:val="22"/>
          <w:szCs w:val="22"/>
        </w:rPr>
        <w:tab/>
      </w:r>
      <w:r w:rsidRPr="000838D2">
        <w:rPr>
          <w:rFonts w:ascii="Calibri" w:hAnsi="Calibri" w:cs="Calibri"/>
          <w:sz w:val="22"/>
          <w:szCs w:val="22"/>
        </w:rPr>
        <w:tab/>
      </w:r>
      <w:r w:rsidRPr="000838D2">
        <w:rPr>
          <w:rFonts w:ascii="Calibri" w:hAnsi="Calibri" w:cs="Calibri"/>
          <w:sz w:val="22"/>
          <w:szCs w:val="22"/>
        </w:rPr>
        <w:tab/>
      </w:r>
      <w:r w:rsidRPr="000838D2">
        <w:rPr>
          <w:rFonts w:ascii="Calibri" w:hAnsi="Calibri" w:cs="Calibri"/>
          <w:sz w:val="22"/>
          <w:szCs w:val="22"/>
        </w:rPr>
        <w:tab/>
        <w:t xml:space="preserve">   </w:t>
      </w:r>
      <w:r w:rsidRPr="000838D2">
        <w:rPr>
          <w:rFonts w:ascii="Calibri" w:hAnsi="Calibri" w:cs="Calibri"/>
          <w:sz w:val="22"/>
          <w:szCs w:val="22"/>
        </w:rPr>
        <w:tab/>
        <w:t>______________________</w:t>
      </w:r>
    </w:p>
    <w:p w14:paraId="01F5B4BA" w14:textId="77777777" w:rsidR="005A2B39" w:rsidRDefault="005A2B39" w:rsidP="000838D2">
      <w:pPr>
        <w:rPr>
          <w:rFonts w:ascii="Calibri" w:hAnsi="Calibri" w:cs="Calibri"/>
          <w:sz w:val="22"/>
          <w:szCs w:val="22"/>
        </w:rPr>
      </w:pPr>
      <w:r w:rsidRPr="003C6300">
        <w:rPr>
          <w:rFonts w:ascii="Calibri" w:hAnsi="Calibri" w:cs="Calibri"/>
          <w:sz w:val="22"/>
          <w:szCs w:val="22"/>
        </w:rPr>
        <w:t>za objednatele</w:t>
      </w:r>
      <w:r w:rsidRPr="003C6300">
        <w:rPr>
          <w:rFonts w:ascii="Calibri" w:hAnsi="Calibri" w:cs="Calibri"/>
          <w:sz w:val="22"/>
          <w:szCs w:val="22"/>
        </w:rPr>
        <w:tab/>
      </w:r>
      <w:r w:rsidRPr="003C6300">
        <w:rPr>
          <w:rFonts w:ascii="Calibri" w:hAnsi="Calibri" w:cs="Calibri"/>
          <w:sz w:val="22"/>
          <w:szCs w:val="22"/>
        </w:rPr>
        <w:tab/>
      </w:r>
      <w:r w:rsidRPr="003C6300">
        <w:rPr>
          <w:rFonts w:ascii="Calibri" w:hAnsi="Calibri" w:cs="Calibri"/>
          <w:sz w:val="22"/>
          <w:szCs w:val="22"/>
        </w:rPr>
        <w:tab/>
      </w:r>
      <w:r w:rsidRPr="003C6300">
        <w:rPr>
          <w:rFonts w:ascii="Calibri" w:hAnsi="Calibri" w:cs="Calibri"/>
          <w:sz w:val="22"/>
          <w:szCs w:val="22"/>
        </w:rPr>
        <w:tab/>
      </w:r>
      <w:r w:rsidRPr="003C6300">
        <w:rPr>
          <w:rFonts w:ascii="Calibri" w:hAnsi="Calibri" w:cs="Calibri"/>
          <w:sz w:val="22"/>
          <w:szCs w:val="22"/>
        </w:rPr>
        <w:tab/>
      </w:r>
      <w:r w:rsidRPr="003C6300">
        <w:rPr>
          <w:rFonts w:ascii="Calibri" w:hAnsi="Calibri" w:cs="Calibri"/>
          <w:sz w:val="22"/>
          <w:szCs w:val="22"/>
        </w:rPr>
        <w:tab/>
      </w:r>
      <w:r w:rsidRPr="003C6300">
        <w:rPr>
          <w:rFonts w:ascii="Calibri" w:hAnsi="Calibri" w:cs="Calibri"/>
          <w:sz w:val="22"/>
          <w:szCs w:val="22"/>
        </w:rPr>
        <w:tab/>
        <w:t>za zhotovitele</w:t>
      </w:r>
    </w:p>
    <w:p w14:paraId="4A22E510" w14:textId="1F0E9513" w:rsidR="000838D2" w:rsidRPr="003C6300" w:rsidRDefault="006925ED" w:rsidP="000838D2">
      <w:pPr>
        <w:tabs>
          <w:tab w:val="left" w:pos="720"/>
          <w:tab w:val="left" w:pos="1440"/>
          <w:tab w:val="left" w:pos="2160"/>
          <w:tab w:val="left" w:pos="2880"/>
          <w:tab w:val="left" w:pos="3600"/>
          <w:tab w:val="center" w:pos="4535"/>
        </w:tabs>
        <w:jc w:val="both"/>
        <w:outlineLvl w:val="1"/>
        <w:rPr>
          <w:rFonts w:ascii="Calibri" w:hAnsi="Calibri" w:cs="Arial"/>
          <w:bCs/>
          <w:iCs/>
          <w:sz w:val="22"/>
          <w:szCs w:val="22"/>
          <w:lang w:eastAsia="en-GB"/>
        </w:rPr>
      </w:pPr>
      <w:r>
        <w:rPr>
          <w:rFonts w:ascii="Calibri" w:hAnsi="Calibri" w:cs="Arial"/>
          <w:bCs/>
          <w:iCs/>
          <w:sz w:val="22"/>
          <w:szCs w:val="22"/>
        </w:rPr>
        <w:t>Mgr. Jana Daněčková</w:t>
      </w:r>
      <w:r w:rsidR="00851D76">
        <w:rPr>
          <w:rFonts w:ascii="Calibri" w:hAnsi="Calibri" w:cs="Arial"/>
          <w:bCs/>
          <w:iCs/>
          <w:sz w:val="22"/>
          <w:szCs w:val="22"/>
        </w:rPr>
        <w:t xml:space="preserve">                                                                            </w:t>
      </w:r>
      <w:r w:rsidR="00C96F6F">
        <w:rPr>
          <w:rFonts w:ascii="Calibri" w:hAnsi="Calibri" w:cs="Arial"/>
          <w:bCs/>
          <w:iCs/>
          <w:sz w:val="22"/>
          <w:szCs w:val="22"/>
        </w:rPr>
        <w:t>XXXXXXXXXX</w:t>
      </w:r>
    </w:p>
    <w:p w14:paraId="37BA7813" w14:textId="73A907D4" w:rsidR="000838D2" w:rsidRPr="003C6300" w:rsidRDefault="000838D2" w:rsidP="000838D2">
      <w:pPr>
        <w:tabs>
          <w:tab w:val="left" w:pos="720"/>
          <w:tab w:val="left" w:pos="1440"/>
          <w:tab w:val="left" w:pos="2160"/>
          <w:tab w:val="left" w:pos="2880"/>
          <w:tab w:val="left" w:pos="3600"/>
          <w:tab w:val="center" w:pos="4535"/>
        </w:tabs>
        <w:outlineLvl w:val="1"/>
        <w:rPr>
          <w:rFonts w:ascii="Calibri" w:hAnsi="Calibri" w:cs="Arial"/>
          <w:bCs/>
          <w:iCs/>
          <w:sz w:val="22"/>
          <w:szCs w:val="22"/>
        </w:rPr>
      </w:pPr>
      <w:r w:rsidRPr="003C6300">
        <w:rPr>
          <w:rFonts w:ascii="Calibri" w:hAnsi="Calibri" w:cs="Arial"/>
          <w:bCs/>
          <w:iCs/>
          <w:sz w:val="22"/>
          <w:szCs w:val="22"/>
        </w:rPr>
        <w:t>Vedoucí odboru správy majetku a komunálních služeb</w:t>
      </w:r>
      <w:r w:rsidR="00EB7AF0">
        <w:rPr>
          <w:rFonts w:ascii="Calibri" w:hAnsi="Calibri" w:cs="Arial"/>
          <w:bCs/>
          <w:iCs/>
          <w:sz w:val="22"/>
          <w:szCs w:val="22"/>
        </w:rPr>
        <w:tab/>
      </w:r>
      <w:r w:rsidR="00EB7AF0">
        <w:rPr>
          <w:rFonts w:ascii="Calibri" w:hAnsi="Calibri" w:cs="Arial"/>
          <w:bCs/>
          <w:iCs/>
          <w:sz w:val="22"/>
          <w:szCs w:val="22"/>
        </w:rPr>
        <w:tab/>
      </w:r>
      <w:r w:rsidR="00C96F6F">
        <w:rPr>
          <w:rFonts w:ascii="Calibri" w:hAnsi="Calibri" w:cs="Arial"/>
          <w:bCs/>
          <w:iCs/>
          <w:sz w:val="22"/>
          <w:szCs w:val="22"/>
        </w:rPr>
        <w:t>jednatel</w:t>
      </w:r>
    </w:p>
    <w:p w14:paraId="079D328B" w14:textId="77777777" w:rsidR="004C08D9" w:rsidRPr="003C6300" w:rsidRDefault="004C08D9" w:rsidP="000838D2">
      <w:pPr>
        <w:ind w:firstLine="708"/>
        <w:rPr>
          <w:rFonts w:ascii="Calibri" w:hAnsi="Calibri" w:cs="Calibri"/>
          <w:sz w:val="22"/>
          <w:szCs w:val="22"/>
        </w:rPr>
      </w:pPr>
      <w:r w:rsidRPr="003C6300">
        <w:rPr>
          <w:rFonts w:ascii="Calibri" w:hAnsi="Calibri" w:cs="Calibri"/>
          <w:sz w:val="22"/>
          <w:szCs w:val="22"/>
        </w:rPr>
        <w:tab/>
      </w:r>
      <w:r w:rsidRPr="003C6300">
        <w:rPr>
          <w:rFonts w:ascii="Calibri" w:hAnsi="Calibri" w:cs="Calibri"/>
          <w:sz w:val="22"/>
          <w:szCs w:val="22"/>
        </w:rPr>
        <w:tab/>
      </w:r>
      <w:r w:rsidRPr="003C6300">
        <w:rPr>
          <w:rFonts w:ascii="Calibri" w:hAnsi="Calibri" w:cs="Calibri"/>
          <w:sz w:val="22"/>
          <w:szCs w:val="22"/>
        </w:rPr>
        <w:tab/>
      </w:r>
      <w:r w:rsidRPr="003C6300">
        <w:rPr>
          <w:rFonts w:ascii="Calibri" w:hAnsi="Calibri" w:cs="Calibri"/>
          <w:sz w:val="22"/>
          <w:szCs w:val="22"/>
        </w:rPr>
        <w:tab/>
      </w:r>
      <w:r w:rsidRPr="003C6300">
        <w:rPr>
          <w:rFonts w:ascii="Calibri" w:hAnsi="Calibri" w:cs="Calibri"/>
          <w:sz w:val="22"/>
          <w:szCs w:val="22"/>
        </w:rPr>
        <w:tab/>
      </w:r>
    </w:p>
    <w:sectPr w:rsidR="004C08D9" w:rsidRPr="003C6300">
      <w:headerReference w:type="default" r:id="rId7"/>
      <w:footerReference w:type="default" r:id="rId8"/>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142EA" w14:textId="77777777" w:rsidR="00337C91" w:rsidRDefault="00337C91" w:rsidP="00636F64">
      <w:r>
        <w:separator/>
      </w:r>
    </w:p>
  </w:endnote>
  <w:endnote w:type="continuationSeparator" w:id="0">
    <w:p w14:paraId="2FDF2538" w14:textId="77777777" w:rsidR="00337C91" w:rsidRDefault="00337C91" w:rsidP="0063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EB51" w14:textId="77777777" w:rsidR="006816C4" w:rsidRPr="006816C4" w:rsidRDefault="006816C4">
    <w:pPr>
      <w:pStyle w:val="Zpat"/>
      <w:jc w:val="center"/>
      <w:rPr>
        <w:rFonts w:ascii="Calibri" w:hAnsi="Calibri" w:cs="Calibri"/>
      </w:rPr>
    </w:pPr>
    <w:r w:rsidRPr="006816C4">
      <w:rPr>
        <w:rFonts w:ascii="Calibri" w:hAnsi="Calibri" w:cs="Calibri"/>
      </w:rPr>
      <w:fldChar w:fldCharType="begin"/>
    </w:r>
    <w:r w:rsidRPr="006816C4">
      <w:rPr>
        <w:rFonts w:ascii="Calibri" w:hAnsi="Calibri" w:cs="Calibri"/>
      </w:rPr>
      <w:instrText>PAGE   \* MERGEFORMAT</w:instrText>
    </w:r>
    <w:r w:rsidRPr="006816C4">
      <w:rPr>
        <w:rFonts w:ascii="Calibri" w:hAnsi="Calibri" w:cs="Calibri"/>
      </w:rPr>
      <w:fldChar w:fldCharType="separate"/>
    </w:r>
    <w:r w:rsidR="00EB7AF0">
      <w:rPr>
        <w:rFonts w:ascii="Calibri" w:hAnsi="Calibri" w:cs="Calibri"/>
        <w:noProof/>
      </w:rPr>
      <w:t>4</w:t>
    </w:r>
    <w:r w:rsidRPr="006816C4">
      <w:rPr>
        <w:rFonts w:ascii="Calibri" w:hAnsi="Calibri" w:cs="Calibri"/>
      </w:rPr>
      <w:fldChar w:fldCharType="end"/>
    </w:r>
  </w:p>
  <w:p w14:paraId="5EF53F1E" w14:textId="77777777" w:rsidR="006816C4" w:rsidRDefault="006816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CE75F" w14:textId="77777777" w:rsidR="00337C91" w:rsidRDefault="00337C91" w:rsidP="00636F64">
      <w:r>
        <w:separator/>
      </w:r>
    </w:p>
  </w:footnote>
  <w:footnote w:type="continuationSeparator" w:id="0">
    <w:p w14:paraId="4AA109A1" w14:textId="77777777" w:rsidR="00337C91" w:rsidRDefault="00337C91" w:rsidP="00636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FFC9" w14:textId="77777777" w:rsidR="00636F64" w:rsidRDefault="00636F64">
    <w:pPr>
      <w:pStyle w:val="Zhlav"/>
    </w:pPr>
  </w:p>
  <w:p w14:paraId="71A48155" w14:textId="77777777" w:rsidR="00636F64" w:rsidRDefault="00636F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540"/>
        </w:tabs>
        <w:ind w:left="540" w:hanging="360"/>
      </w:pPr>
      <w:rPr>
        <w:rFonts w:ascii="Calibri" w:hAnsi="Calibri" w:cs="Calibri"/>
        <w:iCs/>
        <w:sz w:val="22"/>
        <w:szCs w:val="22"/>
      </w:rPr>
    </w:lvl>
  </w:abstractNum>
  <w:abstractNum w:abstractNumId="2" w15:restartNumberingAfterBreak="0">
    <w:nsid w:val="00000003"/>
    <w:multiLevelType w:val="multilevel"/>
    <w:tmpl w:val="00000003"/>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D96435E"/>
    <w:name w:val="WW8Num9"/>
    <w:lvl w:ilvl="0">
      <w:start w:val="1"/>
      <w:numFmt w:val="decimal"/>
      <w:lvlText w:val="%1."/>
      <w:lvlJc w:val="left"/>
      <w:pPr>
        <w:tabs>
          <w:tab w:val="num" w:pos="465"/>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10"/>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2"/>
    <w:lvl w:ilvl="0">
      <w:start w:val="1"/>
      <w:numFmt w:val="decimal"/>
      <w:lvlText w:val="%1."/>
      <w:lvlJc w:val="left"/>
      <w:pPr>
        <w:tabs>
          <w:tab w:val="num" w:pos="437"/>
        </w:tabs>
        <w:ind w:left="720" w:hanging="360"/>
      </w:pPr>
      <w:rPr>
        <w:rFonts w:ascii="Calibri" w:hAnsi="Calibri" w:cs="Calibri"/>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720" w:hanging="360"/>
      </w:pPr>
      <w:rPr>
        <w:rFonts w:ascii="Calibri" w:hAnsi="Calibri" w:cs="Calibri"/>
        <w:iCs/>
        <w:sz w:val="22"/>
        <w:szCs w:val="22"/>
      </w:rPr>
    </w:lvl>
  </w:abstractNum>
  <w:abstractNum w:abstractNumId="7" w15:restartNumberingAfterBreak="0">
    <w:nsid w:val="3B8944F0"/>
    <w:multiLevelType w:val="hybridMultilevel"/>
    <w:tmpl w:val="B5C2697C"/>
    <w:lvl w:ilvl="0" w:tplc="FDA8DB04">
      <w:start w:val="1"/>
      <w:numFmt w:val="decimal"/>
      <w:lvlText w:val="%1."/>
      <w:lvlJc w:val="left"/>
      <w:pPr>
        <w:ind w:left="570" w:hanging="57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4CE4894"/>
    <w:multiLevelType w:val="hybridMultilevel"/>
    <w:tmpl w:val="50041E28"/>
    <w:lvl w:ilvl="0" w:tplc="09463B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5519260">
    <w:abstractNumId w:val="0"/>
  </w:num>
  <w:num w:numId="2" w16cid:durableId="1271738994">
    <w:abstractNumId w:val="1"/>
  </w:num>
  <w:num w:numId="3" w16cid:durableId="1155146288">
    <w:abstractNumId w:val="2"/>
  </w:num>
  <w:num w:numId="4" w16cid:durableId="2103183615">
    <w:abstractNumId w:val="3"/>
  </w:num>
  <w:num w:numId="5" w16cid:durableId="1680692132">
    <w:abstractNumId w:val="4"/>
  </w:num>
  <w:num w:numId="6" w16cid:durableId="1006589509">
    <w:abstractNumId w:val="5"/>
  </w:num>
  <w:num w:numId="7" w16cid:durableId="442457166">
    <w:abstractNumId w:val="6"/>
  </w:num>
  <w:num w:numId="8" w16cid:durableId="392391860">
    <w:abstractNumId w:val="8"/>
  </w:num>
  <w:num w:numId="9" w16cid:durableId="1820346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7A"/>
    <w:rsid w:val="00007969"/>
    <w:rsid w:val="0002516D"/>
    <w:rsid w:val="00035045"/>
    <w:rsid w:val="00035227"/>
    <w:rsid w:val="00042E7F"/>
    <w:rsid w:val="00045950"/>
    <w:rsid w:val="00053F65"/>
    <w:rsid w:val="00062C21"/>
    <w:rsid w:val="00066D8E"/>
    <w:rsid w:val="00073B67"/>
    <w:rsid w:val="000801F4"/>
    <w:rsid w:val="000838D2"/>
    <w:rsid w:val="000A1396"/>
    <w:rsid w:val="000D28F0"/>
    <w:rsid w:val="000D3561"/>
    <w:rsid w:val="000F1760"/>
    <w:rsid w:val="000F7707"/>
    <w:rsid w:val="00106B2E"/>
    <w:rsid w:val="00110CA7"/>
    <w:rsid w:val="00123687"/>
    <w:rsid w:val="00134E26"/>
    <w:rsid w:val="00150941"/>
    <w:rsid w:val="001531A6"/>
    <w:rsid w:val="00167247"/>
    <w:rsid w:val="001914C3"/>
    <w:rsid w:val="001920ED"/>
    <w:rsid w:val="001A05E4"/>
    <w:rsid w:val="001A2496"/>
    <w:rsid w:val="001E45FC"/>
    <w:rsid w:val="001F2868"/>
    <w:rsid w:val="00202437"/>
    <w:rsid w:val="0020320F"/>
    <w:rsid w:val="002102C1"/>
    <w:rsid w:val="00213164"/>
    <w:rsid w:val="00222564"/>
    <w:rsid w:val="002269FB"/>
    <w:rsid w:val="00230219"/>
    <w:rsid w:val="00232A4E"/>
    <w:rsid w:val="00260F36"/>
    <w:rsid w:val="00264D4C"/>
    <w:rsid w:val="0027010D"/>
    <w:rsid w:val="0027023F"/>
    <w:rsid w:val="00273783"/>
    <w:rsid w:val="002846D2"/>
    <w:rsid w:val="002A5C5D"/>
    <w:rsid w:val="002C6EB1"/>
    <w:rsid w:val="002F3696"/>
    <w:rsid w:val="002F537B"/>
    <w:rsid w:val="00301CFA"/>
    <w:rsid w:val="00303AF3"/>
    <w:rsid w:val="003153CA"/>
    <w:rsid w:val="0032247B"/>
    <w:rsid w:val="00334476"/>
    <w:rsid w:val="00337C91"/>
    <w:rsid w:val="003427B3"/>
    <w:rsid w:val="00347ED4"/>
    <w:rsid w:val="003579C8"/>
    <w:rsid w:val="00374A9B"/>
    <w:rsid w:val="00380ACB"/>
    <w:rsid w:val="00381B68"/>
    <w:rsid w:val="00396886"/>
    <w:rsid w:val="003C3092"/>
    <w:rsid w:val="003C6300"/>
    <w:rsid w:val="003C7E84"/>
    <w:rsid w:val="003D04C8"/>
    <w:rsid w:val="003E2C32"/>
    <w:rsid w:val="00404BD3"/>
    <w:rsid w:val="00417176"/>
    <w:rsid w:val="00420C45"/>
    <w:rsid w:val="00423C0B"/>
    <w:rsid w:val="004269DC"/>
    <w:rsid w:val="00436A08"/>
    <w:rsid w:val="0044097B"/>
    <w:rsid w:val="00457740"/>
    <w:rsid w:val="00467497"/>
    <w:rsid w:val="004713B2"/>
    <w:rsid w:val="00492EE6"/>
    <w:rsid w:val="004B1170"/>
    <w:rsid w:val="004B49F0"/>
    <w:rsid w:val="004C08D9"/>
    <w:rsid w:val="004D283A"/>
    <w:rsid w:val="004D6653"/>
    <w:rsid w:val="004E3E1A"/>
    <w:rsid w:val="004F21A9"/>
    <w:rsid w:val="00503ED6"/>
    <w:rsid w:val="00521998"/>
    <w:rsid w:val="00527D90"/>
    <w:rsid w:val="00536DA8"/>
    <w:rsid w:val="00542524"/>
    <w:rsid w:val="005435B4"/>
    <w:rsid w:val="005523C9"/>
    <w:rsid w:val="00572961"/>
    <w:rsid w:val="00574197"/>
    <w:rsid w:val="00577814"/>
    <w:rsid w:val="005816F6"/>
    <w:rsid w:val="0059086C"/>
    <w:rsid w:val="00593736"/>
    <w:rsid w:val="005A2B39"/>
    <w:rsid w:val="005A3686"/>
    <w:rsid w:val="005C0994"/>
    <w:rsid w:val="005E5557"/>
    <w:rsid w:val="00602DC6"/>
    <w:rsid w:val="00607D7A"/>
    <w:rsid w:val="006221F5"/>
    <w:rsid w:val="006272DA"/>
    <w:rsid w:val="00636F64"/>
    <w:rsid w:val="00655A36"/>
    <w:rsid w:val="006563C7"/>
    <w:rsid w:val="00662F96"/>
    <w:rsid w:val="006735FD"/>
    <w:rsid w:val="006816C4"/>
    <w:rsid w:val="00686BBD"/>
    <w:rsid w:val="006925ED"/>
    <w:rsid w:val="00696674"/>
    <w:rsid w:val="006A3177"/>
    <w:rsid w:val="006D7345"/>
    <w:rsid w:val="006E4110"/>
    <w:rsid w:val="006E6E84"/>
    <w:rsid w:val="006E7D89"/>
    <w:rsid w:val="006F3EE8"/>
    <w:rsid w:val="006F54F3"/>
    <w:rsid w:val="0070102D"/>
    <w:rsid w:val="00701FB9"/>
    <w:rsid w:val="00702DBA"/>
    <w:rsid w:val="007038E3"/>
    <w:rsid w:val="00721E29"/>
    <w:rsid w:val="0073039D"/>
    <w:rsid w:val="00741950"/>
    <w:rsid w:val="00750EBA"/>
    <w:rsid w:val="007561D8"/>
    <w:rsid w:val="00775905"/>
    <w:rsid w:val="007D2745"/>
    <w:rsid w:val="007D5F99"/>
    <w:rsid w:val="007E46E0"/>
    <w:rsid w:val="00812A42"/>
    <w:rsid w:val="00813461"/>
    <w:rsid w:val="00846FFB"/>
    <w:rsid w:val="00851D76"/>
    <w:rsid w:val="00860F37"/>
    <w:rsid w:val="00872A23"/>
    <w:rsid w:val="00876393"/>
    <w:rsid w:val="00876B21"/>
    <w:rsid w:val="00877DEC"/>
    <w:rsid w:val="008829DD"/>
    <w:rsid w:val="008A24B5"/>
    <w:rsid w:val="008A7FFC"/>
    <w:rsid w:val="008B0573"/>
    <w:rsid w:val="008B359E"/>
    <w:rsid w:val="008B3C8C"/>
    <w:rsid w:val="008B41C1"/>
    <w:rsid w:val="008D4AF0"/>
    <w:rsid w:val="008D7DF9"/>
    <w:rsid w:val="008E3A72"/>
    <w:rsid w:val="008E5207"/>
    <w:rsid w:val="008F4716"/>
    <w:rsid w:val="008F4953"/>
    <w:rsid w:val="0090683A"/>
    <w:rsid w:val="009310BE"/>
    <w:rsid w:val="00935D00"/>
    <w:rsid w:val="009553AA"/>
    <w:rsid w:val="00964235"/>
    <w:rsid w:val="009818FB"/>
    <w:rsid w:val="00986EE8"/>
    <w:rsid w:val="00991725"/>
    <w:rsid w:val="0099447D"/>
    <w:rsid w:val="009A1E67"/>
    <w:rsid w:val="009C182A"/>
    <w:rsid w:val="009C4104"/>
    <w:rsid w:val="009C477F"/>
    <w:rsid w:val="009C4E6A"/>
    <w:rsid w:val="009C7AB7"/>
    <w:rsid w:val="009D71DF"/>
    <w:rsid w:val="009E6EB7"/>
    <w:rsid w:val="009F188A"/>
    <w:rsid w:val="009F5A84"/>
    <w:rsid w:val="00A1406B"/>
    <w:rsid w:val="00A53714"/>
    <w:rsid w:val="00A65131"/>
    <w:rsid w:val="00A72CAC"/>
    <w:rsid w:val="00A72FB0"/>
    <w:rsid w:val="00A761B1"/>
    <w:rsid w:val="00A84CF7"/>
    <w:rsid w:val="00A8698D"/>
    <w:rsid w:val="00A90EF2"/>
    <w:rsid w:val="00A939FF"/>
    <w:rsid w:val="00AA7092"/>
    <w:rsid w:val="00AA7FF5"/>
    <w:rsid w:val="00AD5DF8"/>
    <w:rsid w:val="00AD675E"/>
    <w:rsid w:val="00AE73B3"/>
    <w:rsid w:val="00AF382F"/>
    <w:rsid w:val="00AF553F"/>
    <w:rsid w:val="00B01667"/>
    <w:rsid w:val="00B07572"/>
    <w:rsid w:val="00B47067"/>
    <w:rsid w:val="00B47F75"/>
    <w:rsid w:val="00B5655B"/>
    <w:rsid w:val="00B740EC"/>
    <w:rsid w:val="00B7531E"/>
    <w:rsid w:val="00B85A26"/>
    <w:rsid w:val="00B93E5E"/>
    <w:rsid w:val="00BA09DA"/>
    <w:rsid w:val="00BD0917"/>
    <w:rsid w:val="00BD182B"/>
    <w:rsid w:val="00BE1CA7"/>
    <w:rsid w:val="00BE5CB7"/>
    <w:rsid w:val="00BF2C6D"/>
    <w:rsid w:val="00C11F10"/>
    <w:rsid w:val="00C15EF5"/>
    <w:rsid w:val="00C20784"/>
    <w:rsid w:val="00C26D4B"/>
    <w:rsid w:val="00C51C6F"/>
    <w:rsid w:val="00C61E8D"/>
    <w:rsid w:val="00C62F9B"/>
    <w:rsid w:val="00C73116"/>
    <w:rsid w:val="00C96F6F"/>
    <w:rsid w:val="00CE29D8"/>
    <w:rsid w:val="00CF50F1"/>
    <w:rsid w:val="00D0030C"/>
    <w:rsid w:val="00D032F4"/>
    <w:rsid w:val="00D07980"/>
    <w:rsid w:val="00D13936"/>
    <w:rsid w:val="00D435E5"/>
    <w:rsid w:val="00D502E1"/>
    <w:rsid w:val="00D50FD5"/>
    <w:rsid w:val="00D55718"/>
    <w:rsid w:val="00D63251"/>
    <w:rsid w:val="00D72DFD"/>
    <w:rsid w:val="00D82E7F"/>
    <w:rsid w:val="00D910E6"/>
    <w:rsid w:val="00D95731"/>
    <w:rsid w:val="00DB5AF5"/>
    <w:rsid w:val="00DC2224"/>
    <w:rsid w:val="00DD267B"/>
    <w:rsid w:val="00DD3411"/>
    <w:rsid w:val="00DE434C"/>
    <w:rsid w:val="00DF3EEF"/>
    <w:rsid w:val="00DF73BB"/>
    <w:rsid w:val="00E22BC6"/>
    <w:rsid w:val="00E245D8"/>
    <w:rsid w:val="00E4263E"/>
    <w:rsid w:val="00E47557"/>
    <w:rsid w:val="00E6648C"/>
    <w:rsid w:val="00E821AF"/>
    <w:rsid w:val="00E86DE8"/>
    <w:rsid w:val="00E947C0"/>
    <w:rsid w:val="00EB7AF0"/>
    <w:rsid w:val="00EC2F88"/>
    <w:rsid w:val="00ED1C49"/>
    <w:rsid w:val="00F024D2"/>
    <w:rsid w:val="00F076BD"/>
    <w:rsid w:val="00F14F24"/>
    <w:rsid w:val="00F27EF1"/>
    <w:rsid w:val="00F301D1"/>
    <w:rsid w:val="00F64006"/>
    <w:rsid w:val="00F67EC1"/>
    <w:rsid w:val="00F81371"/>
    <w:rsid w:val="00F813AC"/>
    <w:rsid w:val="00F96BF6"/>
    <w:rsid w:val="00FA263B"/>
    <w:rsid w:val="00FA71E6"/>
    <w:rsid w:val="00FD433B"/>
    <w:rsid w:val="00FE3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DCC72D"/>
  <w15:chartTrackingRefBased/>
  <w15:docId w15:val="{9437F395-D2A9-4698-B107-F0DB0A1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34C"/>
    <w:pPr>
      <w:suppressAutoHyphens/>
    </w:pPr>
    <w:rPr>
      <w:lang w:eastAsia="zh-CN"/>
    </w:rPr>
  </w:style>
  <w:style w:type="paragraph" w:styleId="Nadpis1">
    <w:name w:val="heading 1"/>
    <w:basedOn w:val="Normln"/>
    <w:next w:val="Normln"/>
    <w:qFormat/>
    <w:pPr>
      <w:keepNext/>
      <w:widowControl w:val="0"/>
      <w:numPr>
        <w:numId w:val="1"/>
      </w:numPr>
      <w:spacing w:line="240" w:lineRule="exact"/>
      <w:jc w:val="center"/>
      <w:outlineLvl w:val="0"/>
    </w:pPr>
    <w:rPr>
      <w:rFonts w:ascii="Courier New" w:hAnsi="Courier New" w:cs="Courier New"/>
      <w:sz w:val="24"/>
      <w:u w:val="single"/>
    </w:rPr>
  </w:style>
  <w:style w:type="paragraph" w:styleId="Nadpis4">
    <w:name w:val="heading 4"/>
    <w:basedOn w:val="Normln"/>
    <w:next w:val="Normln"/>
    <w:qFormat/>
    <w:pPr>
      <w:keepNext/>
      <w:widowControl w:val="0"/>
      <w:numPr>
        <w:ilvl w:val="3"/>
        <w:numId w:val="1"/>
      </w:numPr>
      <w:spacing w:line="240" w:lineRule="exact"/>
      <w:jc w:val="center"/>
      <w:outlineLvl w:val="3"/>
    </w:pPr>
    <w:rPr>
      <w:b/>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2"/>
      <w:szCs w:val="22"/>
    </w:rPr>
  </w:style>
  <w:style w:type="character" w:customStyle="1" w:styleId="WW8Num3z0">
    <w:name w:val="WW8Num3z0"/>
    <w:rPr>
      <w:i w:val="0"/>
    </w:rPr>
  </w:style>
  <w:style w:type="character" w:customStyle="1" w:styleId="WW8Num4z0">
    <w:name w:val="WW8Num4z0"/>
    <w:rPr>
      <w:rFonts w:ascii="Calibri" w:hAnsi="Calibri" w:cs="Calibri"/>
      <w:iCs/>
      <w:sz w:val="22"/>
      <w:szCs w:val="22"/>
    </w:rPr>
  </w:style>
  <w:style w:type="character" w:customStyle="1" w:styleId="WW8Num5z0">
    <w:name w:val="WW8Num5z0"/>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sz w:val="22"/>
      <w:szCs w:val="22"/>
    </w:rPr>
  </w:style>
  <w:style w:type="character" w:customStyle="1" w:styleId="WW8Num8z0">
    <w:name w:val="WW8Num8z0"/>
    <w:rPr>
      <w:rFonts w:ascii="Calibri" w:hAnsi="Calibri" w:cs="Calibri"/>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bCs/>
      <w:color w:val="00000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Calibri"/>
      <w:i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OpenSymbol" w:hAnsi="OpenSymbol" w:cs="Open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OpenSymbol" w:hAnsi="OpenSymbol" w:cs="OpenSymbol"/>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19z5">
    <w:name w:val="WW8Num19z5"/>
    <w:rPr>
      <w:rFonts w:ascii="Wingdings" w:hAnsi="Wingdings" w:cs="Wingdings"/>
    </w:rPr>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OpenSymbol" w:hAnsi="OpenSymbol" w:cs="Open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Standardnpsmoodstavce3">
    <w:name w:val="Standardní písmo odstavce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Standardnpsmoodstavce1">
    <w:name w:val="Standardní písmo odstavce1"/>
  </w:style>
  <w:style w:type="character" w:customStyle="1" w:styleId="Hypertextovodkaz1">
    <w:name w:val="Hypertextový odkaz1"/>
    <w:rPr>
      <w:color w:val="0000FF"/>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Standardnpsmoodstavce2">
    <w:name w:val="Standardní písmo odstavce2"/>
  </w:style>
  <w:style w:type="character" w:customStyle="1" w:styleId="TextbublinyChar">
    <w:name w:val="Text bubliny Char"/>
    <w:rPr>
      <w:rFonts w:ascii="Tahoma" w:hAnsi="Tahoma" w:cs="Tahoma"/>
      <w:sz w:val="16"/>
      <w:szCs w:val="16"/>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widowControl w:val="0"/>
      <w:spacing w:line="240" w:lineRule="exact"/>
      <w:jc w:val="both"/>
    </w:pPr>
    <w:rPr>
      <w:rFonts w:ascii="Arial" w:hAnsi="Arial" w:cs="Arial"/>
    </w:rPr>
  </w:style>
  <w:style w:type="paragraph" w:customStyle="1" w:styleId="Zkladntext32">
    <w:name w:val="Základní text 32"/>
    <w:basedOn w:val="Normln"/>
    <w:pPr>
      <w:spacing w:after="120"/>
    </w:pPr>
    <w:rPr>
      <w:sz w:val="16"/>
      <w:szCs w:val="16"/>
    </w:rPr>
  </w:style>
  <w:style w:type="paragraph" w:customStyle="1" w:styleId="text">
    <w:name w:val="text"/>
    <w:pPr>
      <w:suppressAutoHyphens/>
      <w:spacing w:before="120" w:line="360" w:lineRule="auto"/>
      <w:jc w:val="both"/>
    </w:pPr>
    <w:rPr>
      <w:rFonts w:eastAsia="Arial"/>
      <w:sz w:val="24"/>
      <w:lang w:eastAsia="zh-CN"/>
    </w:rPr>
  </w:style>
  <w:style w:type="paragraph" w:customStyle="1" w:styleId="Zkladntext31">
    <w:name w:val="Základní text 31"/>
    <w:basedOn w:val="Normln"/>
    <w:pPr>
      <w:overflowPunct w:val="0"/>
      <w:autoSpaceDE w:val="0"/>
      <w:spacing w:after="120"/>
      <w:textAlignment w:val="baseline"/>
    </w:pPr>
    <w:rPr>
      <w:sz w:val="16"/>
    </w:rPr>
  </w:style>
  <w:style w:type="paragraph" w:customStyle="1" w:styleId="Odstavecseseznamem1">
    <w:name w:val="Odstavec se seznamem1"/>
    <w:basedOn w:val="Normln"/>
    <w:pPr>
      <w:ind w:left="720"/>
    </w:pPr>
  </w:style>
  <w:style w:type="paragraph" w:styleId="Textbubliny">
    <w:name w:val="Balloon Text"/>
    <w:basedOn w:val="Normln"/>
    <w:rPr>
      <w:rFonts w:ascii="Tahoma" w:hAnsi="Tahoma" w:cs="Tahoma"/>
      <w:sz w:val="16"/>
      <w:szCs w:val="16"/>
    </w:rPr>
  </w:style>
  <w:style w:type="paragraph" w:styleId="Revize">
    <w:name w:val="Revision"/>
    <w:pPr>
      <w:suppressAutoHyphens/>
    </w:pPr>
    <w:rPr>
      <w:lang w:eastAsia="zh-CN"/>
    </w:rPr>
  </w:style>
  <w:style w:type="paragraph" w:styleId="Odstavecseseznamem">
    <w:name w:val="List Paragraph"/>
    <w:basedOn w:val="Normln"/>
    <w:qFormat/>
    <w:pPr>
      <w:ind w:left="720"/>
      <w:contextualSpacing/>
    </w:pPr>
  </w:style>
  <w:style w:type="paragraph" w:styleId="Normlnweb">
    <w:name w:val="Normal (Web)"/>
    <w:basedOn w:val="Normln"/>
    <w:pPr>
      <w:suppressAutoHyphens w:val="0"/>
      <w:spacing w:before="280" w:after="119"/>
    </w:pPr>
    <w:rPr>
      <w:sz w:val="24"/>
      <w:szCs w:val="24"/>
    </w:rPr>
  </w:style>
  <w:style w:type="paragraph" w:styleId="Zpat">
    <w:name w:val="footer"/>
    <w:basedOn w:val="Normln"/>
    <w:link w:val="ZpatChar"/>
    <w:uiPriority w:val="99"/>
    <w:pPr>
      <w:suppressLineNumbers/>
      <w:tabs>
        <w:tab w:val="center" w:pos="4536"/>
        <w:tab w:val="right" w:pos="9072"/>
      </w:tabs>
    </w:pPr>
  </w:style>
  <w:style w:type="paragraph" w:styleId="Zhlav">
    <w:name w:val="header"/>
    <w:basedOn w:val="Normln"/>
    <w:link w:val="ZhlavChar"/>
    <w:uiPriority w:val="99"/>
    <w:unhideWhenUsed/>
    <w:rsid w:val="00636F64"/>
    <w:pPr>
      <w:tabs>
        <w:tab w:val="center" w:pos="4536"/>
        <w:tab w:val="right" w:pos="9072"/>
      </w:tabs>
    </w:pPr>
  </w:style>
  <w:style w:type="character" w:customStyle="1" w:styleId="ZhlavChar">
    <w:name w:val="Záhlaví Char"/>
    <w:link w:val="Zhlav"/>
    <w:uiPriority w:val="99"/>
    <w:rsid w:val="00636F64"/>
    <w:rPr>
      <w:lang w:eastAsia="zh-CN"/>
    </w:rPr>
  </w:style>
  <w:style w:type="character" w:customStyle="1" w:styleId="ZpatChar">
    <w:name w:val="Zápatí Char"/>
    <w:link w:val="Zpat"/>
    <w:uiPriority w:val="99"/>
    <w:rsid w:val="006816C4"/>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280438">
      <w:bodyDiv w:val="1"/>
      <w:marLeft w:val="0"/>
      <w:marRight w:val="0"/>
      <w:marTop w:val="0"/>
      <w:marBottom w:val="0"/>
      <w:divBdr>
        <w:top w:val="none" w:sz="0" w:space="0" w:color="auto"/>
        <w:left w:val="none" w:sz="0" w:space="0" w:color="auto"/>
        <w:bottom w:val="none" w:sz="0" w:space="0" w:color="auto"/>
        <w:right w:val="none" w:sz="0" w:space="0" w:color="auto"/>
      </w:divBdr>
    </w:div>
    <w:div w:id="1252279661">
      <w:bodyDiv w:val="1"/>
      <w:marLeft w:val="0"/>
      <w:marRight w:val="0"/>
      <w:marTop w:val="0"/>
      <w:marBottom w:val="0"/>
      <w:divBdr>
        <w:top w:val="none" w:sz="0" w:space="0" w:color="auto"/>
        <w:left w:val="none" w:sz="0" w:space="0" w:color="auto"/>
        <w:bottom w:val="none" w:sz="0" w:space="0" w:color="auto"/>
        <w:right w:val="none" w:sz="0" w:space="0" w:color="auto"/>
      </w:divBdr>
    </w:div>
    <w:div w:id="16630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4571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MeU Tisnov</dc:creator>
  <cp:keywords/>
  <cp:lastModifiedBy>Hanák Josef</cp:lastModifiedBy>
  <cp:revision>2</cp:revision>
  <cp:lastPrinted>2024-03-11T08:01:00Z</cp:lastPrinted>
  <dcterms:created xsi:type="dcterms:W3CDTF">2024-04-30T08:29:00Z</dcterms:created>
  <dcterms:modified xsi:type="dcterms:W3CDTF">2024-04-30T08:29:00Z</dcterms:modified>
</cp:coreProperties>
</file>