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6036C" w14:textId="3A5E6770" w:rsidR="00EB272C" w:rsidRPr="00274C4E" w:rsidRDefault="00EB272C" w:rsidP="00E46B68">
      <w:pPr>
        <w:pStyle w:val="Bezmezer"/>
        <w:jc w:val="both"/>
        <w:rPr>
          <w:rFonts w:ascii="Source Sans" w:hAnsi="Source Sans" w:cs="Open Sans"/>
          <w:sz w:val="24"/>
          <w:szCs w:val="24"/>
        </w:rPr>
      </w:pPr>
    </w:p>
    <w:p w14:paraId="12E7521C" w14:textId="77777777" w:rsidR="001C565A" w:rsidRPr="00274C4E" w:rsidRDefault="001C565A" w:rsidP="00E46B68">
      <w:pPr>
        <w:pStyle w:val="Bezmezer"/>
        <w:jc w:val="both"/>
        <w:rPr>
          <w:rFonts w:ascii="Source Sans" w:hAnsi="Source Sans" w:cs="Open Sans"/>
          <w:b/>
          <w:caps/>
          <w:sz w:val="24"/>
          <w:szCs w:val="24"/>
        </w:rPr>
      </w:pPr>
    </w:p>
    <w:p w14:paraId="3F61E5A0" w14:textId="77777777" w:rsidR="001C565A" w:rsidRPr="00274C4E" w:rsidRDefault="001C565A" w:rsidP="00E46B68">
      <w:pPr>
        <w:pStyle w:val="Bezmezer"/>
        <w:jc w:val="both"/>
        <w:rPr>
          <w:rFonts w:ascii="Source Sans" w:hAnsi="Source Sans" w:cs="Open Sans"/>
          <w:b/>
          <w:caps/>
          <w:sz w:val="24"/>
          <w:szCs w:val="24"/>
        </w:rPr>
      </w:pPr>
    </w:p>
    <w:p w14:paraId="5117C8D4" w14:textId="77777777" w:rsidR="001C565A" w:rsidRPr="00274C4E" w:rsidRDefault="001C565A" w:rsidP="00E46B68">
      <w:pPr>
        <w:pStyle w:val="Bezmezer"/>
        <w:jc w:val="both"/>
        <w:rPr>
          <w:rFonts w:ascii="Source Sans" w:hAnsi="Source Sans" w:cs="Open Sans"/>
          <w:b/>
          <w:caps/>
          <w:sz w:val="24"/>
          <w:szCs w:val="24"/>
        </w:rPr>
      </w:pPr>
    </w:p>
    <w:p w14:paraId="0CB22B28" w14:textId="77777777" w:rsidR="001C565A" w:rsidRPr="00274C4E" w:rsidRDefault="001C565A" w:rsidP="00E46B68">
      <w:pPr>
        <w:pStyle w:val="Bezmezer"/>
        <w:jc w:val="both"/>
        <w:rPr>
          <w:rFonts w:ascii="Source Sans" w:hAnsi="Source Sans" w:cs="Open Sans"/>
          <w:b/>
          <w:caps/>
          <w:sz w:val="24"/>
          <w:szCs w:val="24"/>
        </w:rPr>
      </w:pPr>
    </w:p>
    <w:p w14:paraId="4D8D6F68" w14:textId="77777777" w:rsidR="001C565A" w:rsidRPr="00274C4E" w:rsidRDefault="001C565A" w:rsidP="00E46B68">
      <w:pPr>
        <w:pStyle w:val="Bezmezer"/>
        <w:jc w:val="both"/>
        <w:rPr>
          <w:rFonts w:ascii="Source Sans" w:hAnsi="Source Sans" w:cs="Open Sans"/>
          <w:b/>
          <w:caps/>
          <w:sz w:val="24"/>
          <w:szCs w:val="24"/>
        </w:rPr>
      </w:pPr>
    </w:p>
    <w:p w14:paraId="4EC6AA5A" w14:textId="77777777" w:rsidR="001C565A" w:rsidRPr="00274C4E" w:rsidRDefault="001C565A" w:rsidP="00E46B68">
      <w:pPr>
        <w:pStyle w:val="Bezmezer"/>
        <w:jc w:val="both"/>
        <w:rPr>
          <w:rFonts w:ascii="Source Sans" w:hAnsi="Source Sans" w:cs="Open Sans"/>
          <w:b/>
          <w:caps/>
          <w:sz w:val="24"/>
          <w:szCs w:val="24"/>
        </w:rPr>
      </w:pPr>
    </w:p>
    <w:p w14:paraId="3AB451C2" w14:textId="77777777" w:rsidR="001C565A" w:rsidRPr="00274C4E" w:rsidRDefault="001C565A" w:rsidP="00E46B68">
      <w:pPr>
        <w:pStyle w:val="Bezmezer"/>
        <w:jc w:val="both"/>
        <w:rPr>
          <w:rFonts w:ascii="Source Sans" w:hAnsi="Source Sans" w:cs="Open Sans"/>
          <w:b/>
          <w:caps/>
          <w:sz w:val="24"/>
          <w:szCs w:val="24"/>
        </w:rPr>
      </w:pPr>
    </w:p>
    <w:p w14:paraId="56D67FF4" w14:textId="77777777" w:rsidR="001C565A" w:rsidRPr="00274C4E" w:rsidRDefault="001C565A" w:rsidP="00E46B68">
      <w:pPr>
        <w:pStyle w:val="Bezmezer"/>
        <w:jc w:val="both"/>
        <w:rPr>
          <w:rFonts w:ascii="Source Sans" w:hAnsi="Source Sans" w:cs="Open Sans"/>
          <w:b/>
          <w:caps/>
          <w:sz w:val="24"/>
          <w:szCs w:val="24"/>
        </w:rPr>
      </w:pPr>
    </w:p>
    <w:p w14:paraId="1DCD4FEB" w14:textId="77777777" w:rsidR="001C565A" w:rsidRPr="00274C4E" w:rsidRDefault="001C565A" w:rsidP="00E46B68">
      <w:pPr>
        <w:pStyle w:val="Bezmezer"/>
        <w:jc w:val="both"/>
        <w:rPr>
          <w:rFonts w:ascii="Source Sans" w:hAnsi="Source Sans" w:cs="Open Sans"/>
          <w:b/>
          <w:caps/>
          <w:sz w:val="24"/>
          <w:szCs w:val="24"/>
        </w:rPr>
      </w:pPr>
    </w:p>
    <w:p w14:paraId="13AF75B2" w14:textId="36122001" w:rsidR="00E46B68" w:rsidRPr="00274C4E" w:rsidRDefault="00E46B68" w:rsidP="00E46B68">
      <w:pPr>
        <w:pStyle w:val="Bezmezer"/>
        <w:jc w:val="center"/>
        <w:rPr>
          <w:rFonts w:ascii="Source Sans" w:hAnsi="Source Sans" w:cs="Open Sans"/>
          <w:b/>
          <w:sz w:val="28"/>
          <w:szCs w:val="28"/>
        </w:rPr>
      </w:pPr>
      <w:r w:rsidRPr="00274C4E">
        <w:rPr>
          <w:rFonts w:ascii="Source Sans" w:hAnsi="Source Sans" w:cs="Open Sans"/>
          <w:b/>
          <w:sz w:val="28"/>
          <w:szCs w:val="28"/>
        </w:rPr>
        <w:t>RÁMCOVÁ SMLOUVA O DÍLO A O POSKYTNUTÍ LICENCE</w:t>
      </w:r>
    </w:p>
    <w:p w14:paraId="7062A3B9" w14:textId="21D683F9" w:rsidR="00E46B68" w:rsidRPr="00274C4E" w:rsidRDefault="00E46B68" w:rsidP="00E46B68">
      <w:pPr>
        <w:pStyle w:val="Bezmezer"/>
        <w:jc w:val="center"/>
        <w:rPr>
          <w:rFonts w:ascii="Source Sans" w:hAnsi="Source Sans" w:cs="Open Sans"/>
          <w:sz w:val="24"/>
          <w:szCs w:val="24"/>
        </w:rPr>
      </w:pPr>
      <w:r w:rsidRPr="00274C4E">
        <w:rPr>
          <w:rFonts w:ascii="Source Sans" w:hAnsi="Source Sans" w:cs="Open Sans"/>
          <w:sz w:val="24"/>
          <w:szCs w:val="24"/>
        </w:rPr>
        <w:t>O/č. 1/2024/OST/UŘ</w:t>
      </w:r>
    </w:p>
    <w:p w14:paraId="3D91AB45" w14:textId="1864384E" w:rsidR="00E46B68" w:rsidRPr="00274C4E" w:rsidRDefault="00E46B68" w:rsidP="00E46B68">
      <w:pPr>
        <w:pStyle w:val="Bezmezer"/>
        <w:jc w:val="center"/>
        <w:rPr>
          <w:rFonts w:ascii="Source Sans" w:hAnsi="Source Sans" w:cs="Open Sans"/>
          <w:sz w:val="24"/>
          <w:szCs w:val="24"/>
        </w:rPr>
      </w:pPr>
    </w:p>
    <w:p w14:paraId="57D0D1B1" w14:textId="77777777" w:rsidR="00E46B68" w:rsidRPr="00274C4E" w:rsidRDefault="00E46B68" w:rsidP="00E46B68">
      <w:pPr>
        <w:pStyle w:val="Bezmezer"/>
        <w:jc w:val="center"/>
        <w:rPr>
          <w:rFonts w:ascii="Source Sans" w:hAnsi="Source Sans" w:cs="Open Sans"/>
          <w:sz w:val="24"/>
          <w:szCs w:val="24"/>
        </w:rPr>
      </w:pPr>
    </w:p>
    <w:p w14:paraId="4D42E1BD"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Smluvní strany:</w:t>
      </w:r>
    </w:p>
    <w:p w14:paraId="19DAF2B8"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ALŠOVA JIHOČESKÁ GALERIE, příspěvková organizace </w:t>
      </w:r>
    </w:p>
    <w:p w14:paraId="7F9E3543"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se sídlem: 144, Hluboká nad Vltavou, 373 41 </w:t>
      </w:r>
    </w:p>
    <w:p w14:paraId="736E42EC"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IČ: 00073512 </w:t>
      </w:r>
    </w:p>
    <w:p w14:paraId="680A540A"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zapsaná v obchodním rejstříku u Krajského soudu v Českých Budějovicích, </w:t>
      </w:r>
      <w:proofErr w:type="spellStart"/>
      <w:r w:rsidRPr="00274C4E">
        <w:rPr>
          <w:rFonts w:ascii="Source Sans" w:hAnsi="Source Sans" w:cs="Open Sans"/>
          <w:sz w:val="24"/>
          <w:szCs w:val="24"/>
        </w:rPr>
        <w:t>sp</w:t>
      </w:r>
      <w:proofErr w:type="spellEnd"/>
      <w:r w:rsidRPr="00274C4E">
        <w:rPr>
          <w:rFonts w:ascii="Source Sans" w:hAnsi="Source Sans" w:cs="Open Sans"/>
          <w:sz w:val="24"/>
          <w:szCs w:val="24"/>
        </w:rPr>
        <w:t xml:space="preserve">. zn. </w:t>
      </w:r>
      <w:proofErr w:type="spellStart"/>
      <w:r w:rsidRPr="00274C4E">
        <w:rPr>
          <w:rFonts w:ascii="Source Sans" w:hAnsi="Source Sans" w:cs="Open Sans"/>
          <w:sz w:val="24"/>
          <w:szCs w:val="24"/>
        </w:rPr>
        <w:t>Pr</w:t>
      </w:r>
      <w:proofErr w:type="spellEnd"/>
      <w:r w:rsidRPr="00274C4E">
        <w:rPr>
          <w:rFonts w:ascii="Source Sans" w:hAnsi="Source Sans" w:cs="Open Sans"/>
          <w:sz w:val="24"/>
          <w:szCs w:val="24"/>
        </w:rPr>
        <w:t xml:space="preserve"> 125 </w:t>
      </w:r>
    </w:p>
    <w:p w14:paraId="6F46EAA8"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zastoupena Mgr. Alešem Seifertem, ředitelem </w:t>
      </w:r>
    </w:p>
    <w:p w14:paraId="0EA525DF" w14:textId="0109467A"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(na jedné straně; dále jen "objednatel") </w:t>
      </w:r>
    </w:p>
    <w:p w14:paraId="5BE15B42" w14:textId="77777777" w:rsidR="00E46B68" w:rsidRPr="00274C4E" w:rsidRDefault="00E46B68" w:rsidP="00E46B68">
      <w:pPr>
        <w:pStyle w:val="Bezmezer"/>
        <w:jc w:val="both"/>
        <w:rPr>
          <w:rFonts w:ascii="Source Sans" w:hAnsi="Source Sans" w:cs="Open Sans"/>
          <w:sz w:val="24"/>
          <w:szCs w:val="24"/>
        </w:rPr>
      </w:pPr>
    </w:p>
    <w:p w14:paraId="70AA92C8" w14:textId="6F76E1DE"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a </w:t>
      </w:r>
    </w:p>
    <w:p w14:paraId="3EC406B9" w14:textId="77777777" w:rsidR="00E46B68" w:rsidRPr="00274C4E" w:rsidRDefault="00E46B68" w:rsidP="00E46B68">
      <w:pPr>
        <w:pStyle w:val="Bezmezer"/>
        <w:jc w:val="both"/>
        <w:rPr>
          <w:rFonts w:ascii="Source Sans" w:hAnsi="Source Sans" w:cs="Open Sans"/>
          <w:sz w:val="24"/>
          <w:szCs w:val="24"/>
        </w:rPr>
      </w:pPr>
    </w:p>
    <w:p w14:paraId="12939F7F" w14:textId="77777777" w:rsidR="007B3320"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NYASA FILMS </w:t>
      </w:r>
      <w:proofErr w:type="gramStart"/>
      <w:r w:rsidRPr="00274C4E">
        <w:rPr>
          <w:rFonts w:ascii="Source Sans" w:hAnsi="Source Sans" w:cs="Open Sans"/>
          <w:sz w:val="24"/>
          <w:szCs w:val="24"/>
        </w:rPr>
        <w:t xml:space="preserve">INTERNATIONAL, </w:t>
      </w:r>
      <w:proofErr w:type="spellStart"/>
      <w:r w:rsidRPr="00274C4E">
        <w:rPr>
          <w:rFonts w:ascii="Source Sans" w:hAnsi="Source Sans" w:cs="Open Sans"/>
          <w:sz w:val="24"/>
          <w:szCs w:val="24"/>
        </w:rPr>
        <w:t>z.ú</w:t>
      </w:r>
      <w:proofErr w:type="spellEnd"/>
      <w:r w:rsidRPr="00274C4E">
        <w:rPr>
          <w:rFonts w:ascii="Source Sans" w:hAnsi="Source Sans" w:cs="Open Sans"/>
          <w:sz w:val="24"/>
          <w:szCs w:val="24"/>
        </w:rPr>
        <w:t>.</w:t>
      </w:r>
      <w:proofErr w:type="gramEnd"/>
      <w:r w:rsidRPr="00274C4E">
        <w:rPr>
          <w:rFonts w:ascii="Source Sans" w:hAnsi="Source Sans" w:cs="Open Sans"/>
          <w:sz w:val="24"/>
          <w:szCs w:val="24"/>
        </w:rPr>
        <w:t xml:space="preserve"> </w:t>
      </w:r>
    </w:p>
    <w:p w14:paraId="6169FFAB" w14:textId="77777777" w:rsidR="007B3320"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se sídlem: Xaveriova 1607/78, Smíchov, 150 00 Praha 5 </w:t>
      </w:r>
    </w:p>
    <w:p w14:paraId="5ACDFA64" w14:textId="41BE6AAB"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IČ: 03789560 zapsán v rejstříku ústavů vedeném Městským soudem v Praze, </w:t>
      </w:r>
      <w:proofErr w:type="spellStart"/>
      <w:r w:rsidRPr="00274C4E">
        <w:rPr>
          <w:rFonts w:ascii="Source Sans" w:hAnsi="Source Sans" w:cs="Open Sans"/>
          <w:sz w:val="24"/>
          <w:szCs w:val="24"/>
        </w:rPr>
        <w:t>sp</w:t>
      </w:r>
      <w:proofErr w:type="spellEnd"/>
      <w:r w:rsidRPr="00274C4E">
        <w:rPr>
          <w:rFonts w:ascii="Source Sans" w:hAnsi="Source Sans" w:cs="Open Sans"/>
          <w:sz w:val="24"/>
          <w:szCs w:val="24"/>
        </w:rPr>
        <w:t xml:space="preserve">. zn. U 171 zastoupen Mgr. Zdeňkem Janáčkem, ředitelem Bankovní spojení: </w:t>
      </w:r>
      <w:proofErr w:type="spellStart"/>
      <w:r w:rsidR="00433D64">
        <w:rPr>
          <w:rFonts w:ascii="Source Sans" w:hAnsi="Source Sans" w:cs="Open Sans"/>
          <w:sz w:val="24"/>
          <w:szCs w:val="24"/>
        </w:rPr>
        <w:t>xxx</w:t>
      </w:r>
      <w:proofErr w:type="spellEnd"/>
      <w:r w:rsidRPr="00274C4E">
        <w:rPr>
          <w:rFonts w:ascii="Source Sans" w:hAnsi="Source Sans" w:cs="Open Sans"/>
          <w:sz w:val="24"/>
          <w:szCs w:val="24"/>
        </w:rPr>
        <w:t xml:space="preserve"> </w:t>
      </w:r>
    </w:p>
    <w:p w14:paraId="2B0BB25C" w14:textId="0142B1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(na druhé straně; dále jen "zhotovitel") </w:t>
      </w:r>
    </w:p>
    <w:p w14:paraId="769ED5EE" w14:textId="77777777" w:rsidR="00E46B68" w:rsidRPr="00274C4E" w:rsidRDefault="00E46B68" w:rsidP="00E46B68">
      <w:pPr>
        <w:pStyle w:val="Bezmezer"/>
        <w:jc w:val="both"/>
        <w:rPr>
          <w:rFonts w:ascii="Source Sans" w:hAnsi="Source Sans" w:cs="Open Sans"/>
          <w:sz w:val="24"/>
          <w:szCs w:val="24"/>
        </w:rPr>
      </w:pPr>
    </w:p>
    <w:p w14:paraId="7AC639B4" w14:textId="4681F20A"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uzavřely dnešního dne, měsíce a roku tuto rámcovou smlouvu: </w:t>
      </w:r>
    </w:p>
    <w:p w14:paraId="022F4247" w14:textId="3631D6CF" w:rsidR="00E46B68" w:rsidRDefault="00E46B68" w:rsidP="00E46B68">
      <w:pPr>
        <w:pStyle w:val="Bezmezer"/>
        <w:jc w:val="both"/>
        <w:rPr>
          <w:rFonts w:ascii="Source Sans" w:hAnsi="Source Sans" w:cs="Open Sans"/>
          <w:sz w:val="24"/>
          <w:szCs w:val="24"/>
        </w:rPr>
      </w:pPr>
    </w:p>
    <w:p w14:paraId="310A8776" w14:textId="77777777" w:rsidR="00565E94" w:rsidRPr="00274C4E" w:rsidRDefault="00565E94" w:rsidP="00E46B68">
      <w:pPr>
        <w:pStyle w:val="Bezmezer"/>
        <w:jc w:val="both"/>
        <w:rPr>
          <w:rFonts w:ascii="Source Sans" w:hAnsi="Source Sans" w:cs="Open Sans"/>
          <w:sz w:val="24"/>
          <w:szCs w:val="24"/>
        </w:rPr>
      </w:pPr>
    </w:p>
    <w:p w14:paraId="21A096C5" w14:textId="0A1515E1"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Předmět smlouvy</w:t>
      </w:r>
    </w:p>
    <w:p w14:paraId="61C628B8" w14:textId="77777777" w:rsidR="00E46B68" w:rsidRPr="00274C4E" w:rsidRDefault="00E46B68" w:rsidP="00565E94">
      <w:pPr>
        <w:pStyle w:val="Bezmezer"/>
        <w:ind w:left="360"/>
        <w:rPr>
          <w:rFonts w:ascii="Source Sans" w:hAnsi="Source Sans" w:cs="Open Sans"/>
          <w:b/>
          <w:sz w:val="24"/>
          <w:szCs w:val="24"/>
        </w:rPr>
      </w:pPr>
    </w:p>
    <w:p w14:paraId="28C4B818" w14:textId="24033B79"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1. Zhotovitel se touto smlouvou zavazuje, že bude pro objednatele podle jeho pokynů a na základě uzavřených dílčích smluv zajišťovat vytváření autorských děl (dále jen „díla“) sloužících k propagaci služeb objednatele. Jednotlivé specifikace děl budou obsaženy v dílčích smlouvách uzavíraných podle této smlouvy. </w:t>
      </w:r>
    </w:p>
    <w:p w14:paraId="2B0D4F26" w14:textId="77777777" w:rsidR="00E46B68" w:rsidRPr="00274C4E" w:rsidRDefault="00E46B68" w:rsidP="00E46B68">
      <w:pPr>
        <w:pStyle w:val="Bezmezer"/>
        <w:jc w:val="both"/>
        <w:rPr>
          <w:rFonts w:ascii="Source Sans" w:hAnsi="Source Sans" w:cs="Open Sans"/>
          <w:sz w:val="24"/>
          <w:szCs w:val="24"/>
        </w:rPr>
      </w:pPr>
    </w:p>
    <w:p w14:paraId="6438C332"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2. Tato smlouva má povahu smlouvy rámcové a bude doplňována dílčími smlouvami, které stanoví konkrétní obsah práv a povinností smluvních stran při vytváření děl. Každá dílčí smlouva uzavřená mezi stranami této rámcové smlouvy po dobu trvání této rámcové smlouvy se podpůrně řídí touto rámcovou smlouvou.</w:t>
      </w:r>
    </w:p>
    <w:p w14:paraId="1DD730DC" w14:textId="7AFD587E"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637A2DFA" w14:textId="70A544E1"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3. Objednatel se zavazuje zhotoviteli zaplatit sjednanou odměnu za provedení díla a poskytnutí oprávnění k jeho užití. </w:t>
      </w:r>
    </w:p>
    <w:p w14:paraId="0F506546" w14:textId="1A49F9E3" w:rsidR="00E46B68" w:rsidRPr="00274C4E" w:rsidRDefault="00E46B68" w:rsidP="00E46B68">
      <w:pPr>
        <w:pStyle w:val="Bezmezer"/>
        <w:jc w:val="both"/>
        <w:rPr>
          <w:rFonts w:ascii="Source Sans" w:hAnsi="Source Sans" w:cs="Open Sans"/>
          <w:sz w:val="24"/>
          <w:szCs w:val="24"/>
        </w:rPr>
      </w:pPr>
    </w:p>
    <w:p w14:paraId="23042992" w14:textId="77777777" w:rsidR="00E46B68" w:rsidRPr="00274C4E" w:rsidRDefault="00E46B68" w:rsidP="00E46B68">
      <w:pPr>
        <w:pStyle w:val="Bezmezer"/>
        <w:jc w:val="both"/>
        <w:rPr>
          <w:rFonts w:ascii="Source Sans" w:hAnsi="Source Sans" w:cs="Open Sans"/>
          <w:sz w:val="24"/>
          <w:szCs w:val="24"/>
        </w:rPr>
      </w:pPr>
    </w:p>
    <w:p w14:paraId="6142C9A7" w14:textId="71BB910A"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4. Je-li text této smlouvy zasílán jako nabídka objednateli, má zhotovitel právo ji kdykoli odvolat, stejně jako má právo kdykoli (bez ohledu na stadium jednání) přerušit jednání o této smlouvě anebo (je-li již uzavřena) jejím dodatku. Obsah návrhu nutno považovat za důvěrný, i když k uzavření </w:t>
      </w:r>
      <w:r w:rsidRPr="00274C4E">
        <w:rPr>
          <w:rFonts w:ascii="Source Sans" w:hAnsi="Source Sans" w:cs="Open Sans"/>
          <w:sz w:val="24"/>
          <w:szCs w:val="24"/>
        </w:rPr>
        <w:lastRenderedPageBreak/>
        <w:t xml:space="preserve">smlouvy nedojde. Odpověď objednatele s dodatkem nebo odchylkou se považuje vždy za novou nabídku. </w:t>
      </w:r>
    </w:p>
    <w:p w14:paraId="43B82604" w14:textId="7BFB7F8C" w:rsidR="00E46B68" w:rsidRDefault="00E46B68" w:rsidP="00E46B68">
      <w:pPr>
        <w:pStyle w:val="Bezmezer"/>
        <w:jc w:val="both"/>
        <w:rPr>
          <w:rFonts w:ascii="Source Sans" w:hAnsi="Source Sans" w:cs="Open Sans"/>
          <w:sz w:val="24"/>
          <w:szCs w:val="24"/>
        </w:rPr>
      </w:pPr>
    </w:p>
    <w:p w14:paraId="7A591B36" w14:textId="77777777" w:rsidR="00565E94" w:rsidRPr="00274C4E" w:rsidRDefault="00565E94" w:rsidP="00E46B68">
      <w:pPr>
        <w:pStyle w:val="Bezmezer"/>
        <w:jc w:val="both"/>
        <w:rPr>
          <w:rFonts w:ascii="Source Sans" w:hAnsi="Source Sans" w:cs="Open Sans"/>
          <w:sz w:val="24"/>
          <w:szCs w:val="24"/>
        </w:rPr>
      </w:pPr>
    </w:p>
    <w:p w14:paraId="5A3EF2D8" w14:textId="3E4E74D5"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Vytváření díla</w:t>
      </w:r>
    </w:p>
    <w:p w14:paraId="692C1AD8" w14:textId="77777777" w:rsidR="00E46B68" w:rsidRPr="00274C4E" w:rsidRDefault="00E46B68" w:rsidP="00E46B68">
      <w:pPr>
        <w:pStyle w:val="Bezmezer"/>
        <w:ind w:left="1080"/>
        <w:jc w:val="both"/>
        <w:rPr>
          <w:rFonts w:ascii="Source Sans" w:hAnsi="Source Sans" w:cs="Open Sans"/>
          <w:sz w:val="24"/>
          <w:szCs w:val="24"/>
        </w:rPr>
      </w:pPr>
    </w:p>
    <w:p w14:paraId="3BF726E1" w14:textId="62E4D6A2"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1. Zhotovitel je povinen řídit se vždy při zajištění vytváření díla dílčí smlouvou a pokyny objednatele a odevzdat hotové dílo objednateli vždy včas, v domluvené podobě a formátu a v podobě odpovídající zadání objednatele. </w:t>
      </w:r>
    </w:p>
    <w:p w14:paraId="000AFB18" w14:textId="77777777" w:rsidR="00E46B68" w:rsidRPr="00274C4E" w:rsidRDefault="00E46B68" w:rsidP="00E46B68">
      <w:pPr>
        <w:pStyle w:val="Bezmezer"/>
        <w:jc w:val="both"/>
        <w:rPr>
          <w:rFonts w:ascii="Source Sans" w:hAnsi="Source Sans" w:cs="Open Sans"/>
          <w:sz w:val="24"/>
          <w:szCs w:val="24"/>
        </w:rPr>
      </w:pPr>
    </w:p>
    <w:p w14:paraId="139B5A7C" w14:textId="2A3E02DD"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2. Název díla, požadavky na obsah a jiné vlastnosti díla, cena díla, rozsah poskytované licence k užití díla, stejně jako termín odevzdání hotového díla budou dohodnuty vždy příslušnou dílčí smlouvou. Dílčí smlouva může též stanovit další podmínky vytváření díla. Dílčí smlouva musí být sjednána v písemné formě. </w:t>
      </w:r>
    </w:p>
    <w:p w14:paraId="28009CFF" w14:textId="4775E279" w:rsidR="00E46B68" w:rsidRDefault="00E46B68" w:rsidP="00E46B68">
      <w:pPr>
        <w:pStyle w:val="Bezmezer"/>
        <w:jc w:val="both"/>
        <w:rPr>
          <w:rFonts w:ascii="Source Sans" w:hAnsi="Source Sans" w:cs="Open Sans"/>
          <w:sz w:val="24"/>
          <w:szCs w:val="24"/>
        </w:rPr>
      </w:pPr>
    </w:p>
    <w:p w14:paraId="107E1F8A" w14:textId="77777777" w:rsidR="00565E94" w:rsidRPr="00274C4E" w:rsidRDefault="00565E94" w:rsidP="00E46B68">
      <w:pPr>
        <w:pStyle w:val="Bezmezer"/>
        <w:jc w:val="both"/>
        <w:rPr>
          <w:rFonts w:ascii="Source Sans" w:hAnsi="Source Sans" w:cs="Open Sans"/>
          <w:sz w:val="24"/>
          <w:szCs w:val="24"/>
        </w:rPr>
      </w:pPr>
    </w:p>
    <w:p w14:paraId="49EB0B3B" w14:textId="17635CC5"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Odměna</w:t>
      </w:r>
    </w:p>
    <w:p w14:paraId="4E3162D5" w14:textId="77777777" w:rsidR="00E46B68" w:rsidRPr="00274C4E" w:rsidRDefault="00E46B68" w:rsidP="00E46B68">
      <w:pPr>
        <w:pStyle w:val="Bezmezer"/>
        <w:ind w:left="1080"/>
        <w:jc w:val="both"/>
        <w:rPr>
          <w:rFonts w:ascii="Source Sans" w:hAnsi="Source Sans" w:cs="Open Sans"/>
          <w:sz w:val="24"/>
          <w:szCs w:val="24"/>
        </w:rPr>
      </w:pPr>
    </w:p>
    <w:p w14:paraId="1A62C1D1"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1. Objednatel se zavazuje zaplatit zhotoviteli jednorázovou paušální odměnu za zajištění vytvoření díla a poskytnutí oprávnění k jeho užití ve výši sjednané v příslušné dílčí smlouvě.</w:t>
      </w:r>
    </w:p>
    <w:p w14:paraId="591ABB83" w14:textId="59EAA903"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71986BB3" w14:textId="7B93625E"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2. Pokud dílčí smlouva neobsahuje vymezení paušální odměny za zajištění vytvoření díla a odměny za poskytnutí oprávnění k jeho užití, platí, že z celkové odměny sjednané v dílčí smlouvě činí každá z uvedených složek jednu polovinu. </w:t>
      </w:r>
    </w:p>
    <w:p w14:paraId="60319BF8" w14:textId="77777777" w:rsidR="00E46B68" w:rsidRPr="00274C4E" w:rsidRDefault="00E46B68" w:rsidP="00E46B68">
      <w:pPr>
        <w:pStyle w:val="Bezmezer"/>
        <w:jc w:val="both"/>
        <w:rPr>
          <w:rFonts w:ascii="Source Sans" w:hAnsi="Source Sans" w:cs="Open Sans"/>
          <w:sz w:val="24"/>
          <w:szCs w:val="24"/>
        </w:rPr>
      </w:pPr>
    </w:p>
    <w:p w14:paraId="7F68AD6E" w14:textId="6A39619E"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3. Není-li v dílčí smlouvě sjednáno jinak, je sjednaná odměna splatná na základě daňového dokladu vystaveného zhotovitelem po předání díla; daňové doklady jsou splatné do 14 dnů od doručení objednateli. </w:t>
      </w:r>
    </w:p>
    <w:p w14:paraId="3662D326" w14:textId="77777777" w:rsidR="00E46B68" w:rsidRPr="00274C4E" w:rsidRDefault="00E46B68" w:rsidP="00E46B68">
      <w:pPr>
        <w:pStyle w:val="Bezmezer"/>
        <w:jc w:val="both"/>
        <w:rPr>
          <w:rFonts w:ascii="Source Sans" w:hAnsi="Source Sans" w:cs="Open Sans"/>
          <w:sz w:val="24"/>
          <w:szCs w:val="24"/>
        </w:rPr>
      </w:pPr>
    </w:p>
    <w:p w14:paraId="6DD25B74" w14:textId="084B301A"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4. V případě prodlení objednatele s placením odměny zhotoviteli podle tohoto článku je objednatel povinen uhradit zhotoviteli na jeho výzvu úrok z prodlení ve výši 0,05 % z dlužné částky denně. </w:t>
      </w:r>
    </w:p>
    <w:p w14:paraId="4780FA03" w14:textId="518CB3F8" w:rsidR="00E46B68" w:rsidRDefault="00E46B68" w:rsidP="00E46B68">
      <w:pPr>
        <w:pStyle w:val="Bezmezer"/>
        <w:jc w:val="both"/>
        <w:rPr>
          <w:rFonts w:ascii="Source Sans" w:hAnsi="Source Sans" w:cs="Open Sans"/>
          <w:sz w:val="24"/>
          <w:szCs w:val="24"/>
        </w:rPr>
      </w:pPr>
    </w:p>
    <w:p w14:paraId="1DE10BD6" w14:textId="77777777" w:rsidR="00565E94" w:rsidRPr="00274C4E" w:rsidRDefault="00565E94" w:rsidP="00E46B68">
      <w:pPr>
        <w:pStyle w:val="Bezmezer"/>
        <w:jc w:val="both"/>
        <w:rPr>
          <w:rFonts w:ascii="Source Sans" w:hAnsi="Source Sans" w:cs="Open Sans"/>
          <w:sz w:val="24"/>
          <w:szCs w:val="24"/>
        </w:rPr>
      </w:pPr>
    </w:p>
    <w:p w14:paraId="3A0B7324" w14:textId="77BC20F0"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Oprávnění k užití díla</w:t>
      </w:r>
    </w:p>
    <w:p w14:paraId="64DC6FDB" w14:textId="77777777" w:rsidR="00E46B68" w:rsidRPr="00274C4E" w:rsidRDefault="00E46B68" w:rsidP="00E46B68">
      <w:pPr>
        <w:pStyle w:val="Bezmezer"/>
        <w:ind w:left="1080"/>
        <w:rPr>
          <w:rFonts w:ascii="Source Sans" w:hAnsi="Source Sans" w:cs="Open Sans"/>
          <w:b/>
          <w:sz w:val="24"/>
          <w:szCs w:val="24"/>
        </w:rPr>
      </w:pPr>
    </w:p>
    <w:p w14:paraId="042748A2"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1. Zhotovitel poskytuje objednateli výhradní licenci k užití každého díla vytvořeného na základě této smlouvy a dílčích smluv, a to s účinností ode dne úplného uhrazení odměny za vytvoření příslušného díla a za poskytnutí oprávnění k jeho užití. Oprávnění podle předchozí věty je poskytováno jako licence v rozsahu, kde zhotovitel sám vykonává majetková autorská práva k dílu (§58 autorského zákona) a jako poskytnutí podlicence tam, kde zhotovitel sám získal oprávnění ze strany autorů díla (např. autorů děl audiovizuálně užitých). Licence i podlicence jsou dále společně označovány jako „licence“. Pokud jde o hudební díla, získá zhotovitel pouze tzv. synchronizační oprávnění, </w:t>
      </w:r>
      <w:proofErr w:type="gramStart"/>
      <w:r w:rsidRPr="00274C4E">
        <w:rPr>
          <w:rFonts w:ascii="Source Sans" w:hAnsi="Source Sans" w:cs="Open Sans"/>
          <w:sz w:val="24"/>
          <w:szCs w:val="24"/>
        </w:rPr>
        <w:t>t.j. svolení</w:t>
      </w:r>
      <w:proofErr w:type="gramEnd"/>
      <w:r w:rsidRPr="00274C4E">
        <w:rPr>
          <w:rFonts w:ascii="Source Sans" w:hAnsi="Source Sans" w:cs="Open Sans"/>
          <w:sz w:val="24"/>
          <w:szCs w:val="24"/>
        </w:rPr>
        <w:t xml:space="preserve"> k zařazení příslušného hudebního díla do díla pro účely jeho dalšího užití v rozsahu vymezeném v příslušné dílčí smlouvě a oprávnění k užití příslušného hudebního díla při užití díla pak získá každý jednotlivý uživatel díla na svou odpovědnost a na svůj účet smlouvou uzavřenou s kolektivním správcem. Ustanovení předchozí věty se nevztahuje na hudební díla, jejichž autoři nebo jiní nositelé práv nejsou ve výkonu svých majetkových autorských práv zastoupeni kolektivním správcem.</w:t>
      </w:r>
    </w:p>
    <w:p w14:paraId="644D0B9C" w14:textId="38E736A7" w:rsidR="00E46B68"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19288926" w14:textId="43224089" w:rsidR="00BC7AC9" w:rsidRDefault="00BC7AC9" w:rsidP="00E46B68">
      <w:pPr>
        <w:pStyle w:val="Bezmezer"/>
        <w:jc w:val="both"/>
        <w:rPr>
          <w:rFonts w:ascii="Source Sans" w:hAnsi="Source Sans" w:cs="Open Sans"/>
          <w:sz w:val="24"/>
          <w:szCs w:val="24"/>
        </w:rPr>
      </w:pPr>
    </w:p>
    <w:p w14:paraId="1412976C" w14:textId="2847C0EF" w:rsidR="00BC7AC9" w:rsidRDefault="00BC7AC9" w:rsidP="00E46B68">
      <w:pPr>
        <w:pStyle w:val="Bezmezer"/>
        <w:jc w:val="both"/>
        <w:rPr>
          <w:rFonts w:ascii="Source Sans" w:hAnsi="Source Sans" w:cs="Open Sans"/>
          <w:sz w:val="24"/>
          <w:szCs w:val="24"/>
        </w:rPr>
      </w:pPr>
    </w:p>
    <w:p w14:paraId="63C15B3A" w14:textId="77777777" w:rsidR="00BC7AC9" w:rsidRPr="00274C4E" w:rsidRDefault="00BC7AC9" w:rsidP="00E46B68">
      <w:pPr>
        <w:pStyle w:val="Bezmezer"/>
        <w:jc w:val="both"/>
        <w:rPr>
          <w:rFonts w:ascii="Source Sans" w:hAnsi="Source Sans" w:cs="Open Sans"/>
          <w:sz w:val="24"/>
          <w:szCs w:val="24"/>
        </w:rPr>
      </w:pPr>
      <w:bookmarkStart w:id="0" w:name="_GoBack"/>
      <w:bookmarkEnd w:id="0"/>
    </w:p>
    <w:p w14:paraId="3A100997"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lastRenderedPageBreak/>
        <w:t>2. Oprávnění k užití díla je objednateli touto smlouvou poskytováno výhradně za účelem propagace služeb objednatele a dále v rozsahu uvedeném v příslušné dílčí smlouvě. Není-li takový rozsah v dílčí smlouvě uveden, uplatní se příslušná ustanovení občanského zákoníku.</w:t>
      </w:r>
    </w:p>
    <w:p w14:paraId="7AC35036" w14:textId="09E89104"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31E92114"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3. Jednotlivé způsoby užití díla jsou definovány takto: </w:t>
      </w:r>
    </w:p>
    <w:p w14:paraId="57A6C0AD"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a) Televizní vysílání znamená vysílání díla televizí bez omezení technologie (Free TV, </w:t>
      </w:r>
      <w:proofErr w:type="spellStart"/>
      <w:r w:rsidRPr="00274C4E">
        <w:rPr>
          <w:rFonts w:ascii="Source Sans" w:hAnsi="Source Sans" w:cs="Open Sans"/>
          <w:sz w:val="24"/>
          <w:szCs w:val="24"/>
        </w:rPr>
        <w:t>Pay</w:t>
      </w:r>
      <w:proofErr w:type="spellEnd"/>
      <w:r w:rsidRPr="00274C4E">
        <w:rPr>
          <w:rFonts w:ascii="Source Sans" w:hAnsi="Source Sans" w:cs="Open Sans"/>
          <w:sz w:val="24"/>
          <w:szCs w:val="24"/>
        </w:rPr>
        <w:t xml:space="preserve"> TV, satelit, kabel, pozemní vysílání, digitálně, analogově) a počtu vysílání, včetně přenosu televizního vysílání, není-li předmětem povinné kolektivní správy. Zahrnuje oprávnění k pořízení rozmnoženin díla pro účely televizního vysílání. </w:t>
      </w:r>
    </w:p>
    <w:p w14:paraId="333A8078"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b) Rozhlasové vysílání znamená vysílání díla rozhlasem bez omezení technologie (kabel, pozemní vysílání, digitálně, analogově) a počtu vysílání, včetně přenosu rozhlasového vysílání. Zahrnuje oprávnění k pořízení rozmnoženin díla pro účely rozhlasového vysílání. </w:t>
      </w:r>
    </w:p>
    <w:p w14:paraId="665F4A57"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c) Internet a obdobné sítě znamená sdělování díla veřejnosti bezdrátově nebo po drátě prostřednictvím celosvětové sítě Internet, prostřednictvím sítě mobilních telefonů a prostřednictvím jiné obdobné sítě umožňující zpřístupnění díla veřejnosti v nehmotné podobě pomocí koncového zařízení uživatele, jako je televize, počítač, mobilní telefon apod., s výjimkou televizního vysílání. Zahrnuje oprávnění k pořízení rozmnoženin díla pro účely užití v síti Internet nebo v obdobné síti. </w:t>
      </w:r>
    </w:p>
    <w:p w14:paraId="70B3E822"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d) Projekce v kině znamená provozování díla ze záznamu pomocí technického zařízení v kině nebo multiplexu nebo v jiném zařízení určeném k promítání filmů, jako součást reklamní nabídky zpřístupňované veřejnosti v rámci běžného nebo festivalového filmového představení. Zahrnuje oprávnění k pořízení rozmnoženin díla pro účely projekcí v kině. </w:t>
      </w:r>
    </w:p>
    <w:p w14:paraId="40DD5C35"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e) Jiné projekce </w:t>
      </w:r>
      <w:proofErr w:type="spellStart"/>
      <w:r w:rsidRPr="00274C4E">
        <w:rPr>
          <w:rFonts w:ascii="Source Sans" w:hAnsi="Source Sans" w:cs="Open Sans"/>
          <w:sz w:val="24"/>
          <w:szCs w:val="24"/>
        </w:rPr>
        <w:t>indoor</w:t>
      </w:r>
      <w:proofErr w:type="spellEnd"/>
      <w:r w:rsidRPr="00274C4E">
        <w:rPr>
          <w:rFonts w:ascii="Source Sans" w:hAnsi="Source Sans" w:cs="Open Sans"/>
          <w:sz w:val="24"/>
          <w:szCs w:val="24"/>
        </w:rPr>
        <w:t xml:space="preserve"> znamenají provozování díla ze záznamu pomocí technického zařízení v jiných interiérových prostorách, než jsou kina a multiplexy, jako jsou např. provozovny objednatele nebo jiných osob, prostory, v nichž se konají veletrhy nebo obdobné akce, obchodní centra apod. Zahrnuje oprávnění k pořízení rozmnoženin díla pro účely jiných projekcí </w:t>
      </w:r>
      <w:proofErr w:type="spellStart"/>
      <w:r w:rsidRPr="00274C4E">
        <w:rPr>
          <w:rFonts w:ascii="Source Sans" w:hAnsi="Source Sans" w:cs="Open Sans"/>
          <w:sz w:val="24"/>
          <w:szCs w:val="24"/>
        </w:rPr>
        <w:t>indoor</w:t>
      </w:r>
      <w:proofErr w:type="spellEnd"/>
      <w:r w:rsidRPr="00274C4E">
        <w:rPr>
          <w:rFonts w:ascii="Source Sans" w:hAnsi="Source Sans" w:cs="Open Sans"/>
          <w:sz w:val="24"/>
          <w:szCs w:val="24"/>
        </w:rPr>
        <w:t xml:space="preserve">. </w:t>
      </w:r>
    </w:p>
    <w:p w14:paraId="072740D6"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f) Projekce </w:t>
      </w:r>
      <w:proofErr w:type="spellStart"/>
      <w:r w:rsidRPr="00274C4E">
        <w:rPr>
          <w:rFonts w:ascii="Source Sans" w:hAnsi="Source Sans" w:cs="Open Sans"/>
          <w:sz w:val="24"/>
          <w:szCs w:val="24"/>
        </w:rPr>
        <w:t>outdoor</w:t>
      </w:r>
      <w:proofErr w:type="spellEnd"/>
      <w:r w:rsidRPr="00274C4E">
        <w:rPr>
          <w:rFonts w:ascii="Source Sans" w:hAnsi="Source Sans" w:cs="Open Sans"/>
          <w:sz w:val="24"/>
          <w:szCs w:val="24"/>
        </w:rPr>
        <w:t xml:space="preserve"> znamená provozování díla ze záznamu pomocí technického zařízení na exteriérových prostranstvích. Zahrnuje oprávnění k pořízení rozmnoženin díla pro účely projekcí </w:t>
      </w:r>
      <w:proofErr w:type="spellStart"/>
      <w:r w:rsidRPr="00274C4E">
        <w:rPr>
          <w:rFonts w:ascii="Source Sans" w:hAnsi="Source Sans" w:cs="Open Sans"/>
          <w:sz w:val="24"/>
          <w:szCs w:val="24"/>
        </w:rPr>
        <w:t>outdoor</w:t>
      </w:r>
      <w:proofErr w:type="spellEnd"/>
      <w:r w:rsidRPr="00274C4E">
        <w:rPr>
          <w:rFonts w:ascii="Source Sans" w:hAnsi="Source Sans" w:cs="Open Sans"/>
          <w:sz w:val="24"/>
          <w:szCs w:val="24"/>
        </w:rPr>
        <w:t xml:space="preserve">. </w:t>
      </w:r>
    </w:p>
    <w:p w14:paraId="07EF1495"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g) DVD nebo jiné rozmnoženiny znamená rozmnožování díla na nosičích zvukově obrazového záznamu formátu DVD či </w:t>
      </w:r>
      <w:proofErr w:type="spellStart"/>
      <w:r w:rsidRPr="00274C4E">
        <w:rPr>
          <w:rFonts w:ascii="Source Sans" w:hAnsi="Source Sans" w:cs="Open Sans"/>
          <w:sz w:val="24"/>
          <w:szCs w:val="24"/>
        </w:rPr>
        <w:t>BluRay</w:t>
      </w:r>
      <w:proofErr w:type="spellEnd"/>
      <w:r w:rsidRPr="00274C4E">
        <w:rPr>
          <w:rFonts w:ascii="Source Sans" w:hAnsi="Source Sans" w:cs="Open Sans"/>
          <w:sz w:val="24"/>
          <w:szCs w:val="24"/>
        </w:rPr>
        <w:t xml:space="preserve"> </w:t>
      </w:r>
      <w:proofErr w:type="spellStart"/>
      <w:r w:rsidRPr="00274C4E">
        <w:rPr>
          <w:rFonts w:ascii="Source Sans" w:hAnsi="Source Sans" w:cs="Open Sans"/>
          <w:sz w:val="24"/>
          <w:szCs w:val="24"/>
        </w:rPr>
        <w:t>Disc</w:t>
      </w:r>
      <w:proofErr w:type="spellEnd"/>
      <w:r w:rsidRPr="00274C4E">
        <w:rPr>
          <w:rFonts w:ascii="Source Sans" w:hAnsi="Source Sans" w:cs="Open Sans"/>
          <w:sz w:val="24"/>
          <w:szCs w:val="24"/>
        </w:rPr>
        <w:t xml:space="preserve"> nebo jiných a rozšiřování takto pořízených rozmnoženin. </w:t>
      </w:r>
    </w:p>
    <w:p w14:paraId="79F54C80"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h) Tisk znamená rozmnožování díla a následné rozšiřování rozmnoženin díla ve formě fyzických rozmnoženin, např. formou inzerce v novinách, časopisech, vkládané inzerce apod.</w:t>
      </w:r>
    </w:p>
    <w:p w14:paraId="5284C96D"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i) Venkovní reklama znamená rozmnožování díla a následné rozšiřování rozmnoženin díla ve formě fyzických rozmnoženin, např. formou reklamních tabulí, billboardů, </w:t>
      </w:r>
      <w:proofErr w:type="spellStart"/>
      <w:r w:rsidRPr="00274C4E">
        <w:rPr>
          <w:rFonts w:ascii="Source Sans" w:hAnsi="Source Sans" w:cs="Open Sans"/>
          <w:sz w:val="24"/>
          <w:szCs w:val="24"/>
        </w:rPr>
        <w:t>megaboardů</w:t>
      </w:r>
      <w:proofErr w:type="spellEnd"/>
      <w:r w:rsidRPr="00274C4E">
        <w:rPr>
          <w:rFonts w:ascii="Source Sans" w:hAnsi="Source Sans" w:cs="Open Sans"/>
          <w:sz w:val="24"/>
          <w:szCs w:val="24"/>
        </w:rPr>
        <w:t xml:space="preserve">, plakátů, reklamy na dopravních prostředcích a městských mobiliářích i v nich, </w:t>
      </w:r>
      <w:proofErr w:type="spellStart"/>
      <w:r w:rsidRPr="00274C4E">
        <w:rPr>
          <w:rFonts w:ascii="Source Sans" w:hAnsi="Source Sans" w:cs="Open Sans"/>
          <w:sz w:val="24"/>
          <w:szCs w:val="24"/>
        </w:rPr>
        <w:t>citylight</w:t>
      </w:r>
      <w:proofErr w:type="spellEnd"/>
      <w:r w:rsidRPr="00274C4E">
        <w:rPr>
          <w:rFonts w:ascii="Source Sans" w:hAnsi="Source Sans" w:cs="Open Sans"/>
          <w:sz w:val="24"/>
          <w:szCs w:val="24"/>
        </w:rPr>
        <w:t xml:space="preserve"> vitríny, světelné reklamní panely apod. </w:t>
      </w:r>
    </w:p>
    <w:p w14:paraId="4B304F69"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j) </w:t>
      </w:r>
      <w:proofErr w:type="spellStart"/>
      <w:r w:rsidRPr="00274C4E">
        <w:rPr>
          <w:rFonts w:ascii="Source Sans" w:hAnsi="Source Sans" w:cs="Open Sans"/>
          <w:sz w:val="24"/>
          <w:szCs w:val="24"/>
        </w:rPr>
        <w:t>Indoor</w:t>
      </w:r>
      <w:proofErr w:type="spellEnd"/>
      <w:r w:rsidRPr="00274C4E">
        <w:rPr>
          <w:rFonts w:ascii="Source Sans" w:hAnsi="Source Sans" w:cs="Open Sans"/>
          <w:sz w:val="24"/>
          <w:szCs w:val="24"/>
        </w:rPr>
        <w:t xml:space="preserve"> reklama znamená rozmnožování díla a následné rozšiřování rozmnoženin díla ve formě fyzických rozmnoženin v interiérových prostorách jako jsou např. provozovny objednatele nebo jiných osob, prostory, v nichž se konají veletrhy nebo obdobné akce, obchodní centra apod. </w:t>
      </w:r>
    </w:p>
    <w:p w14:paraId="17634FCE" w14:textId="7777777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k) </w:t>
      </w:r>
      <w:proofErr w:type="spellStart"/>
      <w:r w:rsidRPr="00274C4E">
        <w:rPr>
          <w:rFonts w:ascii="Source Sans" w:hAnsi="Source Sans" w:cs="Open Sans"/>
          <w:sz w:val="24"/>
          <w:szCs w:val="24"/>
        </w:rPr>
        <w:t>Merchandising</w:t>
      </w:r>
      <w:proofErr w:type="spellEnd"/>
      <w:r w:rsidRPr="00274C4E">
        <w:rPr>
          <w:rFonts w:ascii="Source Sans" w:hAnsi="Source Sans" w:cs="Open Sans"/>
          <w:sz w:val="24"/>
          <w:szCs w:val="24"/>
        </w:rPr>
        <w:t xml:space="preserve"> znamená užití díla jeho zobrazením na předmětech užitné hodnoty a rozšiřování takových předmětů. </w:t>
      </w:r>
    </w:p>
    <w:p w14:paraId="57F95173" w14:textId="5D8FC2F1" w:rsidR="00E46B68"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Užití podle písm. a), d) – g) tohoto odstavce se týká pouze audiovizuálního díla, užití podle písm. b) tohoto odstavce se týká pouze díla ve formě zvukového záznamu.</w:t>
      </w:r>
    </w:p>
    <w:p w14:paraId="355F47A4" w14:textId="01E49CA9" w:rsidR="00BC7AC9" w:rsidRPr="00274C4E" w:rsidRDefault="00BC7AC9" w:rsidP="00E46B68">
      <w:pPr>
        <w:pStyle w:val="Bezmezer"/>
        <w:jc w:val="both"/>
        <w:rPr>
          <w:rFonts w:ascii="Source Sans" w:hAnsi="Source Sans" w:cs="Open Sans"/>
          <w:sz w:val="24"/>
          <w:szCs w:val="24"/>
        </w:rPr>
      </w:pPr>
    </w:p>
    <w:p w14:paraId="62FDF01F" w14:textId="77777777" w:rsidR="00E46B68" w:rsidRPr="00274C4E" w:rsidRDefault="00E46B68" w:rsidP="00E46B68">
      <w:pPr>
        <w:pStyle w:val="Bezmezer"/>
        <w:jc w:val="both"/>
        <w:rPr>
          <w:rFonts w:ascii="Source Sans" w:hAnsi="Source Sans" w:cs="Open Sans"/>
          <w:sz w:val="24"/>
          <w:szCs w:val="24"/>
        </w:rPr>
      </w:pPr>
    </w:p>
    <w:p w14:paraId="12B68AC9"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4. Společné pojmy: </w:t>
      </w:r>
    </w:p>
    <w:p w14:paraId="7FF70AF8" w14:textId="3A5AC00F" w:rsidR="00E46B68"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a) Teritoriální rozsah znamená území států, na něž se vztahuje oprávnění k užití díla příslušným způsobem. Není-li u některého způsobu užití uveden teritoriální rozsah oprávnění, </w:t>
      </w:r>
      <w:r w:rsidRPr="00274C4E">
        <w:rPr>
          <w:rFonts w:ascii="Source Sans" w:hAnsi="Source Sans" w:cs="Open Sans"/>
          <w:sz w:val="24"/>
          <w:szCs w:val="24"/>
        </w:rPr>
        <w:lastRenderedPageBreak/>
        <w:t xml:space="preserve">není tento způsob užití díla touto smlouvou sjednán. Je-li uvedeno "neomezeně", je oprávnění poskytnuto pro celý svět. </w:t>
      </w:r>
    </w:p>
    <w:p w14:paraId="4686CFED" w14:textId="3CE384B9" w:rsidR="00BC7AC9" w:rsidRDefault="00BC7AC9" w:rsidP="00565E94">
      <w:pPr>
        <w:pStyle w:val="Bezmezer"/>
        <w:ind w:left="708"/>
        <w:jc w:val="both"/>
        <w:rPr>
          <w:rFonts w:ascii="Source Sans" w:hAnsi="Source Sans" w:cs="Open Sans"/>
          <w:sz w:val="24"/>
          <w:szCs w:val="24"/>
        </w:rPr>
      </w:pPr>
    </w:p>
    <w:p w14:paraId="7F678DF0" w14:textId="42BD1D22" w:rsidR="00BC7AC9" w:rsidRDefault="00BC7AC9" w:rsidP="00565E94">
      <w:pPr>
        <w:pStyle w:val="Bezmezer"/>
        <w:ind w:left="708"/>
        <w:jc w:val="both"/>
        <w:rPr>
          <w:rFonts w:ascii="Source Sans" w:hAnsi="Source Sans" w:cs="Open Sans"/>
          <w:sz w:val="24"/>
          <w:szCs w:val="24"/>
        </w:rPr>
      </w:pPr>
    </w:p>
    <w:p w14:paraId="6C137F62" w14:textId="430AD13B" w:rsidR="00BC7AC9" w:rsidRDefault="00BC7AC9" w:rsidP="00565E94">
      <w:pPr>
        <w:pStyle w:val="Bezmezer"/>
        <w:ind w:left="708"/>
        <w:jc w:val="both"/>
        <w:rPr>
          <w:rFonts w:ascii="Source Sans" w:hAnsi="Source Sans" w:cs="Open Sans"/>
          <w:sz w:val="24"/>
          <w:szCs w:val="24"/>
        </w:rPr>
      </w:pPr>
    </w:p>
    <w:p w14:paraId="11099D60" w14:textId="77777777" w:rsidR="00BC7AC9" w:rsidRPr="00274C4E" w:rsidRDefault="00BC7AC9" w:rsidP="00565E94">
      <w:pPr>
        <w:pStyle w:val="Bezmezer"/>
        <w:ind w:left="708"/>
        <w:jc w:val="both"/>
        <w:rPr>
          <w:rFonts w:ascii="Source Sans" w:hAnsi="Source Sans" w:cs="Open Sans"/>
          <w:sz w:val="24"/>
          <w:szCs w:val="24"/>
        </w:rPr>
      </w:pPr>
    </w:p>
    <w:p w14:paraId="01CE1934" w14:textId="520E1912" w:rsidR="00BC7AC9" w:rsidRDefault="00E46B68" w:rsidP="00BC7AC9">
      <w:pPr>
        <w:pStyle w:val="Bezmezer"/>
        <w:ind w:left="708"/>
        <w:jc w:val="both"/>
        <w:rPr>
          <w:rFonts w:ascii="Source Sans" w:hAnsi="Source Sans" w:cs="Open Sans"/>
          <w:sz w:val="24"/>
          <w:szCs w:val="24"/>
        </w:rPr>
      </w:pPr>
      <w:r w:rsidRPr="00274C4E">
        <w:rPr>
          <w:rFonts w:ascii="Source Sans" w:hAnsi="Source Sans" w:cs="Open Sans"/>
          <w:sz w:val="24"/>
          <w:szCs w:val="24"/>
        </w:rPr>
        <w:t xml:space="preserve">b) Časový rozsah znamená dobu, na níž je zhotoviteli poskytováno oprávnění k užití díla. Je-li uvedeno obecné období trvání licenční doby (např. 1 rok), aniž je uvedeno, od kdy toto </w:t>
      </w:r>
    </w:p>
    <w:p w14:paraId="4F0AB0C5" w14:textId="017BB4A7" w:rsidR="00E46B68" w:rsidRPr="00274C4E" w:rsidRDefault="00E46B68" w:rsidP="00565E94">
      <w:pPr>
        <w:pStyle w:val="Bezmezer"/>
        <w:ind w:left="708"/>
        <w:jc w:val="both"/>
        <w:rPr>
          <w:rFonts w:ascii="Source Sans" w:hAnsi="Source Sans" w:cs="Open Sans"/>
          <w:sz w:val="24"/>
          <w:szCs w:val="24"/>
        </w:rPr>
      </w:pPr>
      <w:r w:rsidRPr="00274C4E">
        <w:rPr>
          <w:rFonts w:ascii="Source Sans" w:hAnsi="Source Sans" w:cs="Open Sans"/>
          <w:sz w:val="24"/>
          <w:szCs w:val="24"/>
        </w:rPr>
        <w:t>období běží, platí, že běží ode dne úplného uhrazení odměny za vytvoření příslušného díla a za poskytnutí oprávnění k jeho užití. Je-li uvedeno "neomezeně", je oprávnění poskytnuto pro celou dobu trvání práv k dílu a všem předmětům práva autorského a práv souvisejících případně zařazeným v dílu.</w:t>
      </w:r>
    </w:p>
    <w:p w14:paraId="436CD703" w14:textId="42F1BDC9"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068D5EDB"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5. Zhotovitel souhlasí s tím, že dílo bude zveřejněno a dále užito s i bez uvedení autorství jeho autorů. Zhotovitel je oprávněn licenci poskytnout třetí osobě nebo licenci postoupit.</w:t>
      </w:r>
    </w:p>
    <w:p w14:paraId="41815EF0" w14:textId="1AADECB4" w:rsidR="00E46B68"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1D5E7D40" w14:textId="77777777" w:rsidR="00565E94" w:rsidRPr="00274C4E" w:rsidRDefault="00565E94" w:rsidP="00E46B68">
      <w:pPr>
        <w:pStyle w:val="Bezmezer"/>
        <w:jc w:val="both"/>
        <w:rPr>
          <w:rFonts w:ascii="Source Sans" w:hAnsi="Source Sans" w:cs="Open Sans"/>
          <w:sz w:val="24"/>
          <w:szCs w:val="24"/>
        </w:rPr>
      </w:pPr>
    </w:p>
    <w:p w14:paraId="1B23F6A8" w14:textId="1BD2B536"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Dílčí smlouvy</w:t>
      </w:r>
    </w:p>
    <w:p w14:paraId="5FA961BC" w14:textId="77777777" w:rsidR="00E46B68" w:rsidRPr="00274C4E" w:rsidRDefault="00E46B68" w:rsidP="00E46B68">
      <w:pPr>
        <w:pStyle w:val="Bezmezer"/>
        <w:ind w:left="1080"/>
        <w:jc w:val="both"/>
        <w:rPr>
          <w:rFonts w:ascii="Source Sans" w:hAnsi="Source Sans" w:cs="Open Sans"/>
          <w:sz w:val="24"/>
          <w:szCs w:val="24"/>
        </w:rPr>
      </w:pPr>
    </w:p>
    <w:p w14:paraId="4DBA39DC" w14:textId="29C2D0F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1. Výslovně se uvádí, že bez uzavření příslušné dílčí smlouvy nevznikají smluvním stranám žádná dílčí práva a povinnosti týkající se zajištění vytvoření díla. </w:t>
      </w:r>
    </w:p>
    <w:p w14:paraId="31D765DA" w14:textId="77777777" w:rsidR="00E46B68" w:rsidRPr="00274C4E" w:rsidRDefault="00E46B68" w:rsidP="00E46B68">
      <w:pPr>
        <w:pStyle w:val="Bezmezer"/>
        <w:jc w:val="both"/>
        <w:rPr>
          <w:rFonts w:ascii="Source Sans" w:hAnsi="Source Sans" w:cs="Open Sans"/>
          <w:sz w:val="24"/>
          <w:szCs w:val="24"/>
        </w:rPr>
      </w:pPr>
    </w:p>
    <w:p w14:paraId="7C4A9AEA" w14:textId="2F6B3908"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2. Je-li obsah dílčí smlouvy v rozporu s touto smlouvou, má přednost příslušné ustanovení dílčí smlouvy. </w:t>
      </w:r>
    </w:p>
    <w:p w14:paraId="3F77C3C5" w14:textId="77777777" w:rsidR="00E46B68" w:rsidRPr="00274C4E" w:rsidRDefault="00E46B68" w:rsidP="00E46B68">
      <w:pPr>
        <w:pStyle w:val="Bezmezer"/>
        <w:jc w:val="both"/>
        <w:rPr>
          <w:rFonts w:ascii="Source Sans" w:hAnsi="Source Sans" w:cs="Open Sans"/>
          <w:sz w:val="24"/>
          <w:szCs w:val="24"/>
        </w:rPr>
      </w:pPr>
    </w:p>
    <w:p w14:paraId="5525F5B9" w14:textId="709E2A90"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3. Dílčí smlouva musí být uzavřena písemně a to podle vzoru, který tvoří přílohu této smlouvy. </w:t>
      </w:r>
    </w:p>
    <w:p w14:paraId="7ED3D9E2" w14:textId="4CF7BB25" w:rsidR="00E46B68" w:rsidRDefault="00E46B68" w:rsidP="00E46B68">
      <w:pPr>
        <w:pStyle w:val="Bezmezer"/>
        <w:jc w:val="both"/>
        <w:rPr>
          <w:rFonts w:ascii="Source Sans" w:hAnsi="Source Sans" w:cs="Open Sans"/>
          <w:sz w:val="24"/>
          <w:szCs w:val="24"/>
        </w:rPr>
      </w:pPr>
    </w:p>
    <w:p w14:paraId="56D34B70" w14:textId="77777777" w:rsidR="00565E94" w:rsidRPr="00274C4E" w:rsidRDefault="00565E94" w:rsidP="00E46B68">
      <w:pPr>
        <w:pStyle w:val="Bezmezer"/>
        <w:jc w:val="both"/>
        <w:rPr>
          <w:rFonts w:ascii="Source Sans" w:hAnsi="Source Sans" w:cs="Open Sans"/>
          <w:sz w:val="24"/>
          <w:szCs w:val="24"/>
        </w:rPr>
      </w:pPr>
    </w:p>
    <w:p w14:paraId="2C5097A5" w14:textId="71A1D1F5" w:rsidR="00E46B68" w:rsidRPr="00274C4E" w:rsidRDefault="00E46B68" w:rsidP="00E46B68">
      <w:pPr>
        <w:pStyle w:val="Bezmezer"/>
        <w:numPr>
          <w:ilvl w:val="0"/>
          <w:numId w:val="11"/>
        </w:numPr>
        <w:jc w:val="center"/>
        <w:rPr>
          <w:rFonts w:ascii="Source Sans" w:hAnsi="Source Sans" w:cs="Open Sans"/>
          <w:b/>
          <w:sz w:val="24"/>
          <w:szCs w:val="24"/>
        </w:rPr>
      </w:pPr>
      <w:r w:rsidRPr="00274C4E">
        <w:rPr>
          <w:rFonts w:ascii="Source Sans" w:hAnsi="Source Sans" w:cs="Open Sans"/>
          <w:b/>
          <w:sz w:val="24"/>
          <w:szCs w:val="24"/>
        </w:rPr>
        <w:t>Závěrečná ustanovení</w:t>
      </w:r>
    </w:p>
    <w:p w14:paraId="6320852C" w14:textId="77777777" w:rsidR="00E46B68" w:rsidRPr="00274C4E" w:rsidRDefault="00E46B68" w:rsidP="00E46B68">
      <w:pPr>
        <w:pStyle w:val="Bezmezer"/>
        <w:ind w:left="360"/>
        <w:rPr>
          <w:rFonts w:ascii="Source Sans" w:hAnsi="Source Sans" w:cs="Open Sans"/>
          <w:b/>
          <w:sz w:val="24"/>
          <w:szCs w:val="24"/>
        </w:rPr>
      </w:pPr>
    </w:p>
    <w:p w14:paraId="78A8D974"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1. Tato smlouva nabývá platnosti a účinnosti dnem jejího podpisu oběma smluvními stranami a v případě, že není podepisována mezi přítomnými, vrácením podepsaného stejnopisu smlouvy té straně, která smlouvu podepsala jako první. Uzavírá se na dobu neurčitou a kterákoli smluvní strana je oprávněna ji písemně vypovědět bez výpovědní lhůty. Všechny dílčí smlouvy uzavřené před účinností výpovědi se řídí podpůrně obsahem této rámcové smlouvy až  do okamžiku splnění všech závazků z nich vyplývajících. Výpověď této smlouvy nijak neomezuje oprávnění k užití děl, která objednatel nabyl za trvání této smlouvy.</w:t>
      </w:r>
    </w:p>
    <w:p w14:paraId="2AD65BD3" w14:textId="68009033"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274FA1A0" w14:textId="77777777"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2. Tato smlouva může být měněna či doplňována pouze písemnou formou a se souhlasem obou smluvních stran. Povinnost písemné formy se vztahuje i na dohodu o změně povinné formy. Strany prohlašují, že nečiní žádných vedlejších ústních ujednání ani příslibů.</w:t>
      </w:r>
    </w:p>
    <w:p w14:paraId="7C8D810B" w14:textId="6E8960B3"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 </w:t>
      </w:r>
    </w:p>
    <w:p w14:paraId="5B9C8991" w14:textId="6A5CD98D"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3. Tato smlouva představuje úplné ujednání stran ohledně jejího obsahu a nahrazuje všechna předchozí jednání a výměny návrhů a informací mezi stranami v souvislosti s obsahem a vyjednáváním této smlouvy. </w:t>
      </w:r>
    </w:p>
    <w:p w14:paraId="0712E8DE" w14:textId="7B7C3CAD" w:rsidR="00FA1470" w:rsidRPr="00274C4E" w:rsidRDefault="00FA1470" w:rsidP="00E46B68">
      <w:pPr>
        <w:pStyle w:val="Bezmezer"/>
        <w:jc w:val="both"/>
        <w:rPr>
          <w:rFonts w:ascii="Source Sans" w:hAnsi="Source Sans" w:cs="Open Sans"/>
          <w:sz w:val="24"/>
          <w:szCs w:val="24"/>
        </w:rPr>
      </w:pPr>
    </w:p>
    <w:p w14:paraId="21DACCEF" w14:textId="51458E85" w:rsidR="00FA1470" w:rsidRDefault="00FA1470" w:rsidP="00565E94">
      <w:pPr>
        <w:pStyle w:val="Bezmezer"/>
        <w:jc w:val="both"/>
        <w:rPr>
          <w:rFonts w:ascii="Source Sans" w:hAnsi="Source Sans"/>
          <w:sz w:val="24"/>
          <w:szCs w:val="24"/>
        </w:rPr>
      </w:pPr>
      <w:r w:rsidRPr="00565E94">
        <w:rPr>
          <w:rFonts w:ascii="Source Sans" w:hAnsi="Source Sans"/>
          <w:sz w:val="24"/>
          <w:szCs w:val="24"/>
        </w:rPr>
        <w:t>4. 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Tato smlouva nabývá platnosti dnem podpisu a účinnosti dnem zveřejněním v registru smluv.</w:t>
      </w:r>
    </w:p>
    <w:p w14:paraId="747965B8" w14:textId="77777777" w:rsidR="00565E94" w:rsidRPr="00565E94" w:rsidRDefault="00565E94" w:rsidP="00565E94">
      <w:pPr>
        <w:pStyle w:val="Bezmezer"/>
        <w:jc w:val="both"/>
        <w:rPr>
          <w:rFonts w:ascii="Source Sans" w:hAnsi="Source Sans"/>
          <w:sz w:val="24"/>
          <w:szCs w:val="24"/>
        </w:rPr>
      </w:pPr>
    </w:p>
    <w:p w14:paraId="1F566235" w14:textId="6D42C94F" w:rsidR="00E46B68" w:rsidRPr="00274C4E" w:rsidRDefault="00FA1470" w:rsidP="00E46B68">
      <w:pPr>
        <w:pStyle w:val="Bezmezer"/>
        <w:jc w:val="both"/>
        <w:rPr>
          <w:rFonts w:ascii="Source Sans" w:hAnsi="Source Sans" w:cs="Open Sans"/>
          <w:sz w:val="24"/>
          <w:szCs w:val="24"/>
        </w:rPr>
      </w:pPr>
      <w:r w:rsidRPr="00274C4E">
        <w:rPr>
          <w:rFonts w:ascii="Source Sans" w:hAnsi="Source Sans" w:cs="Open Sans"/>
          <w:sz w:val="24"/>
          <w:szCs w:val="24"/>
        </w:rPr>
        <w:lastRenderedPageBreak/>
        <w:t>5</w:t>
      </w:r>
      <w:r w:rsidR="00E46B68" w:rsidRPr="00274C4E">
        <w:rPr>
          <w:rFonts w:ascii="Source Sans" w:hAnsi="Source Sans" w:cs="Open Sans"/>
          <w:sz w:val="24"/>
          <w:szCs w:val="24"/>
        </w:rPr>
        <w:t xml:space="preserve">. Tato smlouva se řídí právním řádem České republiky, zejména zákonem č. 89/2012 Sb. (občanský zákoník). 5. Tato smlouva byla vyhotovena ve dvou stejnopisech, z nichž po jednom obdrží každá smluvní strana. </w:t>
      </w:r>
    </w:p>
    <w:p w14:paraId="301CA0E5" w14:textId="0301EF18" w:rsidR="00E46B68" w:rsidRDefault="00E46B68" w:rsidP="00E46B68">
      <w:pPr>
        <w:pStyle w:val="Bezmezer"/>
        <w:jc w:val="both"/>
        <w:rPr>
          <w:rFonts w:ascii="Source Sans" w:hAnsi="Source Sans" w:cs="Open Sans"/>
          <w:sz w:val="24"/>
          <w:szCs w:val="24"/>
        </w:rPr>
      </w:pPr>
    </w:p>
    <w:p w14:paraId="7C3E124E" w14:textId="74512914" w:rsidR="00565E94" w:rsidRDefault="00565E94" w:rsidP="00E46B68">
      <w:pPr>
        <w:pStyle w:val="Bezmezer"/>
        <w:jc w:val="both"/>
        <w:rPr>
          <w:rFonts w:ascii="Source Sans" w:hAnsi="Source Sans" w:cs="Open Sans"/>
          <w:sz w:val="24"/>
          <w:szCs w:val="24"/>
        </w:rPr>
      </w:pPr>
    </w:p>
    <w:p w14:paraId="68A1E703" w14:textId="77777777" w:rsidR="00565E94" w:rsidRPr="00274C4E" w:rsidRDefault="00565E94" w:rsidP="00E46B68">
      <w:pPr>
        <w:pStyle w:val="Bezmezer"/>
        <w:jc w:val="both"/>
        <w:rPr>
          <w:rFonts w:ascii="Source Sans" w:hAnsi="Source Sans" w:cs="Open Sans"/>
          <w:sz w:val="24"/>
          <w:szCs w:val="24"/>
        </w:rPr>
      </w:pPr>
    </w:p>
    <w:p w14:paraId="50025F9F" w14:textId="7582773E"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 xml:space="preserve">V Praze, dne </w:t>
      </w:r>
      <w:r w:rsidR="00565E94">
        <w:rPr>
          <w:rFonts w:ascii="Source Sans" w:hAnsi="Source Sans" w:cs="Open Sans"/>
          <w:sz w:val="24"/>
          <w:szCs w:val="24"/>
        </w:rPr>
        <w:t>5</w:t>
      </w:r>
      <w:r w:rsidRPr="00274C4E">
        <w:rPr>
          <w:rFonts w:ascii="Source Sans" w:hAnsi="Source Sans" w:cs="Open Sans"/>
          <w:sz w:val="24"/>
          <w:szCs w:val="24"/>
        </w:rPr>
        <w:t>.</w:t>
      </w:r>
      <w:r w:rsidR="00B72AB7" w:rsidRPr="00274C4E">
        <w:rPr>
          <w:rFonts w:ascii="Source Sans" w:hAnsi="Source Sans" w:cs="Open Sans"/>
          <w:sz w:val="24"/>
          <w:szCs w:val="24"/>
        </w:rPr>
        <w:t xml:space="preserve"> </w:t>
      </w:r>
      <w:r w:rsidRPr="00274C4E">
        <w:rPr>
          <w:rFonts w:ascii="Source Sans" w:hAnsi="Source Sans" w:cs="Open Sans"/>
          <w:sz w:val="24"/>
          <w:szCs w:val="24"/>
        </w:rPr>
        <w:t>dubna 202</w:t>
      </w:r>
      <w:r w:rsidR="00B72AB7" w:rsidRPr="00274C4E">
        <w:rPr>
          <w:rFonts w:ascii="Source Sans" w:hAnsi="Source Sans" w:cs="Open Sans"/>
          <w:sz w:val="24"/>
          <w:szCs w:val="24"/>
        </w:rPr>
        <w:t>4</w:t>
      </w:r>
      <w:r w:rsidRPr="00274C4E">
        <w:rPr>
          <w:rFonts w:ascii="Source Sans" w:hAnsi="Source Sans" w:cs="Open Sans"/>
          <w:sz w:val="24"/>
          <w:szCs w:val="24"/>
        </w:rPr>
        <w:t xml:space="preserve"> </w:t>
      </w:r>
      <w:r w:rsidRPr="00274C4E">
        <w:rPr>
          <w:rFonts w:ascii="Source Sans" w:hAnsi="Source Sans" w:cs="Open Sans"/>
          <w:sz w:val="24"/>
          <w:szCs w:val="24"/>
        </w:rPr>
        <w:tab/>
      </w:r>
      <w:r w:rsidRPr="00274C4E">
        <w:rPr>
          <w:rFonts w:ascii="Source Sans" w:hAnsi="Source Sans" w:cs="Open Sans"/>
          <w:sz w:val="24"/>
          <w:szCs w:val="24"/>
        </w:rPr>
        <w:tab/>
      </w:r>
      <w:r w:rsidRPr="00274C4E">
        <w:rPr>
          <w:rFonts w:ascii="Source Sans" w:hAnsi="Source Sans" w:cs="Open Sans"/>
          <w:sz w:val="24"/>
          <w:szCs w:val="24"/>
        </w:rPr>
        <w:tab/>
      </w:r>
      <w:r w:rsidRPr="00274C4E">
        <w:rPr>
          <w:rFonts w:ascii="Source Sans" w:hAnsi="Source Sans" w:cs="Open Sans"/>
          <w:sz w:val="24"/>
          <w:szCs w:val="24"/>
        </w:rPr>
        <w:tab/>
      </w:r>
      <w:r w:rsidR="00B72AB7" w:rsidRPr="00274C4E">
        <w:rPr>
          <w:rFonts w:ascii="Source Sans" w:hAnsi="Source Sans" w:cs="Open Sans"/>
          <w:sz w:val="24"/>
          <w:szCs w:val="24"/>
        </w:rPr>
        <w:t>V Praze, dne 5</w:t>
      </w:r>
      <w:r w:rsidRPr="00274C4E">
        <w:rPr>
          <w:rFonts w:ascii="Source Sans" w:hAnsi="Source Sans" w:cs="Open Sans"/>
          <w:sz w:val="24"/>
          <w:szCs w:val="24"/>
        </w:rPr>
        <w:t>.</w:t>
      </w:r>
      <w:r w:rsidR="00B72AB7" w:rsidRPr="00274C4E">
        <w:rPr>
          <w:rFonts w:ascii="Source Sans" w:hAnsi="Source Sans" w:cs="Open Sans"/>
          <w:sz w:val="24"/>
          <w:szCs w:val="24"/>
        </w:rPr>
        <w:t xml:space="preserve"> </w:t>
      </w:r>
      <w:r w:rsidRPr="00274C4E">
        <w:rPr>
          <w:rFonts w:ascii="Source Sans" w:hAnsi="Source Sans" w:cs="Open Sans"/>
          <w:sz w:val="24"/>
          <w:szCs w:val="24"/>
        </w:rPr>
        <w:t>dubna 202</w:t>
      </w:r>
      <w:r w:rsidR="00B72AB7" w:rsidRPr="00274C4E">
        <w:rPr>
          <w:rFonts w:ascii="Source Sans" w:hAnsi="Source Sans" w:cs="Open Sans"/>
          <w:sz w:val="24"/>
          <w:szCs w:val="24"/>
        </w:rPr>
        <w:t>4</w:t>
      </w:r>
      <w:r w:rsidRPr="00274C4E">
        <w:rPr>
          <w:rFonts w:ascii="Source Sans" w:hAnsi="Source Sans" w:cs="Open Sans"/>
          <w:sz w:val="24"/>
          <w:szCs w:val="24"/>
        </w:rPr>
        <w:t xml:space="preserve"> </w:t>
      </w:r>
    </w:p>
    <w:p w14:paraId="061B44D6" w14:textId="77777777" w:rsidR="00E46B68" w:rsidRPr="00274C4E" w:rsidRDefault="00E46B68" w:rsidP="00E46B68">
      <w:pPr>
        <w:pStyle w:val="Bezmezer"/>
        <w:jc w:val="both"/>
        <w:rPr>
          <w:rFonts w:ascii="Source Sans" w:hAnsi="Source Sans" w:cs="Open Sans"/>
          <w:sz w:val="24"/>
          <w:szCs w:val="24"/>
        </w:rPr>
      </w:pPr>
    </w:p>
    <w:p w14:paraId="5F2C72B3" w14:textId="0A782CC4" w:rsidR="00E46B68" w:rsidRPr="00274C4E" w:rsidRDefault="00E46B68" w:rsidP="00E46B68">
      <w:pPr>
        <w:pStyle w:val="Bezmezer"/>
        <w:jc w:val="both"/>
        <w:rPr>
          <w:rFonts w:ascii="Source Sans" w:hAnsi="Source Sans" w:cs="Open Sans"/>
          <w:sz w:val="24"/>
          <w:szCs w:val="24"/>
        </w:rPr>
      </w:pPr>
    </w:p>
    <w:p w14:paraId="3F5A1AAB" w14:textId="7EBDE630" w:rsidR="00E46B68" w:rsidRPr="00274C4E" w:rsidRDefault="00E46B68" w:rsidP="00E46B68">
      <w:pPr>
        <w:pStyle w:val="Bezmezer"/>
        <w:jc w:val="both"/>
        <w:rPr>
          <w:rFonts w:ascii="Source Sans" w:hAnsi="Source Sans" w:cs="Open Sans"/>
          <w:sz w:val="24"/>
          <w:szCs w:val="24"/>
        </w:rPr>
      </w:pPr>
    </w:p>
    <w:p w14:paraId="5634B7FF" w14:textId="3F839584" w:rsidR="00E46B68" w:rsidRPr="00274C4E" w:rsidRDefault="00E46B68" w:rsidP="00E46B68">
      <w:pPr>
        <w:pStyle w:val="Bezmezer"/>
        <w:jc w:val="both"/>
        <w:rPr>
          <w:rFonts w:ascii="Source Sans" w:hAnsi="Source Sans" w:cs="Open Sans"/>
          <w:sz w:val="24"/>
          <w:szCs w:val="24"/>
        </w:rPr>
      </w:pPr>
    </w:p>
    <w:p w14:paraId="360BC7AA" w14:textId="7CF78F02" w:rsidR="00E46B68" w:rsidRPr="00274C4E" w:rsidRDefault="00E46B68" w:rsidP="00E46B68">
      <w:pPr>
        <w:pStyle w:val="Bezmezer"/>
        <w:jc w:val="both"/>
        <w:rPr>
          <w:rFonts w:ascii="Source Sans" w:hAnsi="Source Sans" w:cs="Open Sans"/>
          <w:sz w:val="24"/>
          <w:szCs w:val="24"/>
        </w:rPr>
      </w:pPr>
    </w:p>
    <w:p w14:paraId="40364027" w14:textId="77777777" w:rsidR="00E46B68" w:rsidRPr="00274C4E" w:rsidRDefault="00E46B68" w:rsidP="00E46B68">
      <w:pPr>
        <w:pStyle w:val="Bezmezer"/>
        <w:jc w:val="both"/>
        <w:rPr>
          <w:rFonts w:ascii="Source Sans" w:hAnsi="Source Sans" w:cs="Open Sans"/>
          <w:sz w:val="24"/>
          <w:szCs w:val="24"/>
        </w:rPr>
      </w:pPr>
    </w:p>
    <w:p w14:paraId="47391644" w14:textId="7DA05209" w:rsidR="00E46B68" w:rsidRPr="00274C4E" w:rsidRDefault="00E46B68" w:rsidP="00E46B68">
      <w:pPr>
        <w:pStyle w:val="Bezmezer"/>
        <w:jc w:val="both"/>
        <w:rPr>
          <w:rFonts w:ascii="Source Sans" w:hAnsi="Source Sans" w:cs="Open Sans"/>
          <w:sz w:val="24"/>
          <w:szCs w:val="24"/>
        </w:rPr>
      </w:pPr>
      <w:r w:rsidRPr="00274C4E">
        <w:rPr>
          <w:rFonts w:ascii="Source Sans" w:hAnsi="Source Sans" w:cs="Open Sans"/>
          <w:sz w:val="24"/>
          <w:szCs w:val="24"/>
        </w:rPr>
        <w:t>_________________________</w:t>
      </w:r>
      <w:r w:rsidRPr="00274C4E">
        <w:rPr>
          <w:rFonts w:ascii="Source Sans" w:hAnsi="Source Sans" w:cs="Open Sans"/>
          <w:sz w:val="24"/>
          <w:szCs w:val="24"/>
        </w:rPr>
        <w:tab/>
      </w:r>
      <w:r w:rsidRPr="00274C4E">
        <w:rPr>
          <w:rFonts w:ascii="Source Sans" w:hAnsi="Source Sans" w:cs="Open Sans"/>
          <w:sz w:val="24"/>
          <w:szCs w:val="24"/>
        </w:rPr>
        <w:tab/>
      </w:r>
      <w:r w:rsidRPr="00274C4E">
        <w:rPr>
          <w:rFonts w:ascii="Source Sans" w:hAnsi="Source Sans" w:cs="Open Sans"/>
          <w:sz w:val="24"/>
          <w:szCs w:val="24"/>
        </w:rPr>
        <w:tab/>
      </w:r>
      <w:r w:rsidRPr="00274C4E">
        <w:rPr>
          <w:rFonts w:ascii="Source Sans" w:hAnsi="Source Sans" w:cs="Open Sans"/>
          <w:sz w:val="24"/>
          <w:szCs w:val="24"/>
        </w:rPr>
        <w:tab/>
        <w:t>_______________________</w:t>
      </w:r>
    </w:p>
    <w:p w14:paraId="755D4BA8" w14:textId="172C5276" w:rsidR="00E46B68" w:rsidRPr="00274C4E" w:rsidRDefault="00E46B68" w:rsidP="00E46B68">
      <w:pPr>
        <w:pStyle w:val="Bezmezer"/>
        <w:jc w:val="both"/>
        <w:rPr>
          <w:rFonts w:ascii="Source Sans" w:hAnsi="Source Sans" w:cs="Open Sans"/>
          <w:sz w:val="24"/>
          <w:szCs w:val="24"/>
        </w:rPr>
      </w:pPr>
    </w:p>
    <w:p w14:paraId="1A643809" w14:textId="72F8D79F" w:rsidR="00E46B68" w:rsidRDefault="00565E94" w:rsidP="00E46B68">
      <w:pPr>
        <w:pStyle w:val="Bezmezer"/>
        <w:jc w:val="both"/>
        <w:rPr>
          <w:rFonts w:ascii="Source Sans" w:hAnsi="Source Sans" w:cs="Open Sans"/>
          <w:sz w:val="24"/>
          <w:szCs w:val="24"/>
        </w:rPr>
      </w:pPr>
      <w:r>
        <w:rPr>
          <w:rFonts w:ascii="Source Sans" w:hAnsi="Source Sans" w:cs="Open Sans"/>
          <w:sz w:val="24"/>
          <w:szCs w:val="24"/>
        </w:rPr>
        <w:t>Mgr. Aleš Seifert</w:t>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t>Mgr. Zdeněk Janáček</w:t>
      </w:r>
    </w:p>
    <w:p w14:paraId="4F74EF1D" w14:textId="42B5402D" w:rsidR="00565E94" w:rsidRPr="00274C4E" w:rsidRDefault="00565E94" w:rsidP="00E46B68">
      <w:pPr>
        <w:pStyle w:val="Bezmezer"/>
        <w:jc w:val="both"/>
        <w:rPr>
          <w:rFonts w:ascii="Source Sans" w:hAnsi="Source Sans" w:cs="Open Sans"/>
          <w:sz w:val="24"/>
          <w:szCs w:val="24"/>
        </w:rPr>
      </w:pPr>
      <w:r>
        <w:rPr>
          <w:rFonts w:ascii="Source Sans" w:hAnsi="Source Sans" w:cs="Open Sans"/>
          <w:sz w:val="24"/>
          <w:szCs w:val="24"/>
        </w:rPr>
        <w:t>ředitel AJG</w:t>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r>
      <w:r>
        <w:rPr>
          <w:rFonts w:ascii="Source Sans" w:hAnsi="Source Sans" w:cs="Open Sans"/>
          <w:sz w:val="24"/>
          <w:szCs w:val="24"/>
        </w:rPr>
        <w:tab/>
        <w:t xml:space="preserve">ředitel </w:t>
      </w:r>
      <w:proofErr w:type="spellStart"/>
      <w:r>
        <w:rPr>
          <w:rFonts w:ascii="Source Sans" w:hAnsi="Source Sans" w:cs="Open Sans"/>
          <w:sz w:val="24"/>
          <w:szCs w:val="24"/>
        </w:rPr>
        <w:t>Nyasa</w:t>
      </w:r>
      <w:proofErr w:type="spellEnd"/>
      <w:r>
        <w:rPr>
          <w:rFonts w:ascii="Source Sans" w:hAnsi="Source Sans" w:cs="Open Sans"/>
          <w:sz w:val="24"/>
          <w:szCs w:val="24"/>
        </w:rPr>
        <w:t xml:space="preserve"> </w:t>
      </w:r>
      <w:proofErr w:type="spellStart"/>
      <w:r>
        <w:rPr>
          <w:rFonts w:ascii="Source Sans" w:hAnsi="Source Sans" w:cs="Open Sans"/>
          <w:sz w:val="24"/>
          <w:szCs w:val="24"/>
        </w:rPr>
        <w:t>Films</w:t>
      </w:r>
      <w:proofErr w:type="spellEnd"/>
      <w:r w:rsidR="00192ECD">
        <w:rPr>
          <w:rFonts w:ascii="Source Sans" w:hAnsi="Source Sans" w:cs="Open Sans"/>
          <w:sz w:val="24"/>
          <w:szCs w:val="24"/>
        </w:rPr>
        <w:t xml:space="preserve"> </w:t>
      </w:r>
      <w:proofErr w:type="gramStart"/>
      <w:r w:rsidR="00192ECD">
        <w:rPr>
          <w:rFonts w:ascii="Source Sans" w:hAnsi="Source Sans" w:cs="Open Sans"/>
          <w:sz w:val="24"/>
          <w:szCs w:val="24"/>
        </w:rPr>
        <w:t>International</w:t>
      </w:r>
      <w:r>
        <w:rPr>
          <w:rFonts w:ascii="Source Sans" w:hAnsi="Source Sans" w:cs="Open Sans"/>
          <w:sz w:val="24"/>
          <w:szCs w:val="24"/>
        </w:rPr>
        <w:t xml:space="preserve">, </w:t>
      </w:r>
      <w:proofErr w:type="spellStart"/>
      <w:r>
        <w:rPr>
          <w:rFonts w:ascii="Source Sans" w:hAnsi="Source Sans" w:cs="Open Sans"/>
          <w:sz w:val="24"/>
          <w:szCs w:val="24"/>
        </w:rPr>
        <w:t>z.ú</w:t>
      </w:r>
      <w:proofErr w:type="spellEnd"/>
      <w:r>
        <w:rPr>
          <w:rFonts w:ascii="Source Sans" w:hAnsi="Source Sans" w:cs="Open Sans"/>
          <w:sz w:val="24"/>
          <w:szCs w:val="24"/>
        </w:rPr>
        <w:t>.</w:t>
      </w:r>
      <w:proofErr w:type="gramEnd"/>
      <w:r>
        <w:rPr>
          <w:rFonts w:ascii="Source Sans" w:hAnsi="Source Sans" w:cs="Open Sans"/>
          <w:sz w:val="24"/>
          <w:szCs w:val="24"/>
        </w:rPr>
        <w:tab/>
      </w:r>
    </w:p>
    <w:p w14:paraId="03C8DCEA" w14:textId="4BCFB8F3" w:rsidR="00E46B68" w:rsidRPr="00274C4E" w:rsidRDefault="00E46B68" w:rsidP="00E46B68">
      <w:pPr>
        <w:pStyle w:val="Bezmezer"/>
        <w:jc w:val="both"/>
        <w:rPr>
          <w:rFonts w:ascii="Source Sans" w:hAnsi="Source Sans" w:cs="Open Sans"/>
          <w:sz w:val="24"/>
          <w:szCs w:val="24"/>
        </w:rPr>
      </w:pPr>
    </w:p>
    <w:p w14:paraId="7AF7281A" w14:textId="76CA67E0" w:rsidR="00E46B68" w:rsidRPr="00274C4E" w:rsidRDefault="00E46B68" w:rsidP="00E46B68">
      <w:pPr>
        <w:pStyle w:val="Bezmezer"/>
        <w:jc w:val="both"/>
        <w:rPr>
          <w:rFonts w:ascii="Source Sans" w:hAnsi="Source Sans" w:cs="Open Sans"/>
          <w:sz w:val="24"/>
          <w:szCs w:val="24"/>
        </w:rPr>
      </w:pPr>
    </w:p>
    <w:p w14:paraId="4DFFF515" w14:textId="6F6A1871" w:rsidR="00E46B68" w:rsidRPr="00274C4E" w:rsidRDefault="00E46B68" w:rsidP="00E46B68">
      <w:pPr>
        <w:pStyle w:val="Bezmezer"/>
        <w:jc w:val="both"/>
        <w:rPr>
          <w:rFonts w:ascii="Source Sans" w:hAnsi="Source Sans" w:cs="Open Sans"/>
          <w:sz w:val="24"/>
          <w:szCs w:val="24"/>
        </w:rPr>
      </w:pPr>
    </w:p>
    <w:p w14:paraId="5438A3E1" w14:textId="1BF3E042" w:rsidR="00E46B68" w:rsidRPr="00274C4E" w:rsidRDefault="00E46B68" w:rsidP="00E46B68">
      <w:pPr>
        <w:pStyle w:val="Bezmezer"/>
        <w:jc w:val="both"/>
        <w:rPr>
          <w:rFonts w:ascii="Source Sans" w:hAnsi="Source Sans" w:cs="Open Sans"/>
          <w:sz w:val="24"/>
          <w:szCs w:val="24"/>
        </w:rPr>
      </w:pPr>
    </w:p>
    <w:p w14:paraId="75EEFE91" w14:textId="6CA90286" w:rsidR="00E46B68" w:rsidRPr="00274C4E" w:rsidRDefault="00E46B68" w:rsidP="00E46B68">
      <w:pPr>
        <w:pStyle w:val="Bezmezer"/>
        <w:jc w:val="both"/>
        <w:rPr>
          <w:rFonts w:ascii="Source Sans" w:hAnsi="Source Sans" w:cs="Open Sans"/>
          <w:sz w:val="24"/>
          <w:szCs w:val="24"/>
        </w:rPr>
      </w:pPr>
    </w:p>
    <w:p w14:paraId="2AD2C6A4" w14:textId="731B5412" w:rsidR="00E46B68" w:rsidRPr="00274C4E" w:rsidRDefault="00E46B68" w:rsidP="00E46B68">
      <w:pPr>
        <w:pStyle w:val="Bezmezer"/>
        <w:jc w:val="both"/>
        <w:rPr>
          <w:rFonts w:ascii="Source Sans" w:hAnsi="Source Sans" w:cs="Open Sans"/>
          <w:sz w:val="24"/>
          <w:szCs w:val="24"/>
        </w:rPr>
      </w:pPr>
    </w:p>
    <w:p w14:paraId="7A753637" w14:textId="7DADC999" w:rsidR="00E46B68" w:rsidRPr="00274C4E" w:rsidRDefault="00E46B68" w:rsidP="00E46B68">
      <w:pPr>
        <w:pStyle w:val="Bezmezer"/>
        <w:jc w:val="both"/>
        <w:rPr>
          <w:rFonts w:ascii="Source Sans" w:hAnsi="Source Sans" w:cs="Open Sans"/>
          <w:sz w:val="24"/>
          <w:szCs w:val="24"/>
        </w:rPr>
      </w:pPr>
    </w:p>
    <w:p w14:paraId="0F1BE8E6" w14:textId="3CC26BD6" w:rsidR="00E46B68" w:rsidRPr="00274C4E" w:rsidRDefault="00E46B68" w:rsidP="00E46B68">
      <w:pPr>
        <w:pStyle w:val="Bezmezer"/>
        <w:jc w:val="both"/>
        <w:rPr>
          <w:rFonts w:ascii="Source Sans" w:hAnsi="Source Sans" w:cs="Open Sans"/>
          <w:sz w:val="24"/>
          <w:szCs w:val="24"/>
        </w:rPr>
      </w:pPr>
    </w:p>
    <w:p w14:paraId="09AFD7FF" w14:textId="39FE10A7" w:rsidR="00E46B68" w:rsidRPr="00274C4E" w:rsidRDefault="00E46B68" w:rsidP="00E46B68">
      <w:pPr>
        <w:pStyle w:val="Bezmezer"/>
        <w:jc w:val="both"/>
        <w:rPr>
          <w:rFonts w:ascii="Source Sans" w:hAnsi="Source Sans" w:cs="Open Sans"/>
          <w:sz w:val="24"/>
          <w:szCs w:val="24"/>
        </w:rPr>
      </w:pPr>
    </w:p>
    <w:p w14:paraId="62D1A74A" w14:textId="200BACCF" w:rsidR="00E46B68" w:rsidRPr="00274C4E" w:rsidRDefault="00E46B68" w:rsidP="00E46B68">
      <w:pPr>
        <w:pStyle w:val="Bezmezer"/>
        <w:jc w:val="both"/>
        <w:rPr>
          <w:rFonts w:ascii="Source Sans" w:hAnsi="Source Sans" w:cs="Open Sans"/>
          <w:sz w:val="24"/>
          <w:szCs w:val="24"/>
        </w:rPr>
      </w:pPr>
    </w:p>
    <w:p w14:paraId="7AF13C64" w14:textId="13A6B534" w:rsidR="00E46B68" w:rsidRPr="00274C4E" w:rsidRDefault="00E46B68" w:rsidP="00E46B68">
      <w:pPr>
        <w:pStyle w:val="Bezmezer"/>
        <w:jc w:val="both"/>
        <w:rPr>
          <w:rFonts w:ascii="Source Sans" w:hAnsi="Source Sans" w:cs="Open Sans"/>
          <w:sz w:val="24"/>
          <w:szCs w:val="24"/>
        </w:rPr>
      </w:pPr>
    </w:p>
    <w:p w14:paraId="7D823C84" w14:textId="08588FBD" w:rsidR="00E46B68" w:rsidRPr="00274C4E" w:rsidRDefault="00E46B68" w:rsidP="00E46B68">
      <w:pPr>
        <w:pStyle w:val="Bezmezer"/>
        <w:jc w:val="both"/>
        <w:rPr>
          <w:rFonts w:ascii="Source Sans" w:hAnsi="Source Sans" w:cs="Open Sans"/>
          <w:sz w:val="24"/>
          <w:szCs w:val="24"/>
        </w:rPr>
      </w:pPr>
    </w:p>
    <w:sectPr w:rsidR="00E46B68" w:rsidRPr="00274C4E" w:rsidSect="00FC3BD5">
      <w:pgSz w:w="11906" w:h="16838"/>
      <w:pgMar w:top="1134" w:right="1134" w:bottom="1134" w:left="1134"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4C90" w14:textId="77777777" w:rsidR="000267FF" w:rsidRDefault="000267FF" w:rsidP="00FC3BD5">
      <w:pPr>
        <w:spacing w:after="0" w:line="240" w:lineRule="auto"/>
      </w:pPr>
      <w:r>
        <w:separator/>
      </w:r>
    </w:p>
  </w:endnote>
  <w:endnote w:type="continuationSeparator" w:id="0">
    <w:p w14:paraId="5A5E7768" w14:textId="77777777" w:rsidR="000267FF" w:rsidRDefault="000267FF" w:rsidP="00FC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charset w:val="EE"/>
    <w:family w:val="swiss"/>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3D31" w14:textId="77777777" w:rsidR="000267FF" w:rsidRDefault="000267FF" w:rsidP="00FC3BD5">
      <w:pPr>
        <w:spacing w:after="0" w:line="240" w:lineRule="auto"/>
      </w:pPr>
      <w:r>
        <w:separator/>
      </w:r>
    </w:p>
  </w:footnote>
  <w:footnote w:type="continuationSeparator" w:id="0">
    <w:p w14:paraId="4ED3CFC0" w14:textId="77777777" w:rsidR="000267FF" w:rsidRDefault="000267FF" w:rsidP="00FC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EC0"/>
    <w:multiLevelType w:val="hybridMultilevel"/>
    <w:tmpl w:val="34701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F3102"/>
    <w:multiLevelType w:val="hybridMultilevel"/>
    <w:tmpl w:val="18ACC3DA"/>
    <w:lvl w:ilvl="0" w:tplc="13EEF42E">
      <w:start w:val="1"/>
      <w:numFmt w:val="lowerLetter"/>
      <w:lvlText w:val="%1."/>
      <w:lvlJc w:val="left"/>
      <w:pPr>
        <w:ind w:left="2484" w:hanging="360"/>
      </w:pPr>
      <w:rPr>
        <w:b w:val="0"/>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15:restartNumberingAfterBreak="0">
    <w:nsid w:val="131A112E"/>
    <w:multiLevelType w:val="hybridMultilevel"/>
    <w:tmpl w:val="A11E77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B3372C"/>
    <w:multiLevelType w:val="hybridMultilevel"/>
    <w:tmpl w:val="975E6540"/>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80B78"/>
    <w:multiLevelType w:val="hybridMultilevel"/>
    <w:tmpl w:val="55643F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EE73F4"/>
    <w:multiLevelType w:val="hybridMultilevel"/>
    <w:tmpl w:val="2F260E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EA825CE"/>
    <w:multiLevelType w:val="hybridMultilevel"/>
    <w:tmpl w:val="20D600D0"/>
    <w:lvl w:ilvl="0" w:tplc="F9C25466">
      <w:start w:val="1"/>
      <w:numFmt w:val="decimal"/>
      <w:lvlText w:val="%1."/>
      <w:lvlJc w:val="left"/>
      <w:pPr>
        <w:ind w:left="2912"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AB68A6"/>
    <w:multiLevelType w:val="hybridMultilevel"/>
    <w:tmpl w:val="FDA42B04"/>
    <w:lvl w:ilvl="0" w:tplc="E154FCD4">
      <w:numFmt w:val="bullet"/>
      <w:lvlText w:val="-"/>
      <w:lvlJc w:val="left"/>
      <w:pPr>
        <w:ind w:left="720" w:hanging="360"/>
      </w:pPr>
      <w:rPr>
        <w:rFonts w:ascii="Source Sans Pro" w:eastAsiaTheme="minorHAnsi" w:hAnsi="Source Sans Pro"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F507F7"/>
    <w:multiLevelType w:val="hybridMultilevel"/>
    <w:tmpl w:val="8A9E7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F40658"/>
    <w:multiLevelType w:val="hybridMultilevel"/>
    <w:tmpl w:val="88ACC9B8"/>
    <w:lvl w:ilvl="0" w:tplc="3AB47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2567E3"/>
    <w:multiLevelType w:val="hybridMultilevel"/>
    <w:tmpl w:val="9E42C2AA"/>
    <w:lvl w:ilvl="0" w:tplc="04050019">
      <w:start w:val="1"/>
      <w:numFmt w:val="lowerLetter"/>
      <w:lvlText w:val="%1."/>
      <w:lvlJc w:val="left"/>
      <w:pPr>
        <w:ind w:left="3632" w:hanging="360"/>
      </w:pPr>
    </w:lvl>
    <w:lvl w:ilvl="1" w:tplc="04050019" w:tentative="1">
      <w:start w:val="1"/>
      <w:numFmt w:val="lowerLetter"/>
      <w:lvlText w:val="%2."/>
      <w:lvlJc w:val="left"/>
      <w:pPr>
        <w:ind w:left="4352" w:hanging="360"/>
      </w:pPr>
    </w:lvl>
    <w:lvl w:ilvl="2" w:tplc="0405001B" w:tentative="1">
      <w:start w:val="1"/>
      <w:numFmt w:val="lowerRoman"/>
      <w:lvlText w:val="%3."/>
      <w:lvlJc w:val="right"/>
      <w:pPr>
        <w:ind w:left="5072" w:hanging="180"/>
      </w:pPr>
    </w:lvl>
    <w:lvl w:ilvl="3" w:tplc="0405000F" w:tentative="1">
      <w:start w:val="1"/>
      <w:numFmt w:val="decimal"/>
      <w:lvlText w:val="%4."/>
      <w:lvlJc w:val="left"/>
      <w:pPr>
        <w:ind w:left="5792" w:hanging="360"/>
      </w:pPr>
    </w:lvl>
    <w:lvl w:ilvl="4" w:tplc="04050019" w:tentative="1">
      <w:start w:val="1"/>
      <w:numFmt w:val="lowerLetter"/>
      <w:lvlText w:val="%5."/>
      <w:lvlJc w:val="left"/>
      <w:pPr>
        <w:ind w:left="6512" w:hanging="360"/>
      </w:pPr>
    </w:lvl>
    <w:lvl w:ilvl="5" w:tplc="0405001B" w:tentative="1">
      <w:start w:val="1"/>
      <w:numFmt w:val="lowerRoman"/>
      <w:lvlText w:val="%6."/>
      <w:lvlJc w:val="right"/>
      <w:pPr>
        <w:ind w:left="7232" w:hanging="180"/>
      </w:pPr>
    </w:lvl>
    <w:lvl w:ilvl="6" w:tplc="0405000F" w:tentative="1">
      <w:start w:val="1"/>
      <w:numFmt w:val="decimal"/>
      <w:lvlText w:val="%7."/>
      <w:lvlJc w:val="left"/>
      <w:pPr>
        <w:ind w:left="7952" w:hanging="360"/>
      </w:pPr>
    </w:lvl>
    <w:lvl w:ilvl="7" w:tplc="04050019" w:tentative="1">
      <w:start w:val="1"/>
      <w:numFmt w:val="lowerLetter"/>
      <w:lvlText w:val="%8."/>
      <w:lvlJc w:val="left"/>
      <w:pPr>
        <w:ind w:left="8672" w:hanging="360"/>
      </w:pPr>
    </w:lvl>
    <w:lvl w:ilvl="8" w:tplc="0405001B" w:tentative="1">
      <w:start w:val="1"/>
      <w:numFmt w:val="lowerRoman"/>
      <w:lvlText w:val="%9."/>
      <w:lvlJc w:val="right"/>
      <w:pPr>
        <w:ind w:left="9392" w:hanging="180"/>
      </w:pPr>
    </w:lvl>
  </w:abstractNum>
  <w:abstractNum w:abstractNumId="11" w15:restartNumberingAfterBreak="0">
    <w:nsid w:val="79864D8B"/>
    <w:multiLevelType w:val="hybridMultilevel"/>
    <w:tmpl w:val="17AE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6"/>
  </w:num>
  <w:num w:numId="6">
    <w:abstractNumId w:val="8"/>
  </w:num>
  <w:num w:numId="7">
    <w:abstractNumId w:val="11"/>
  </w:num>
  <w:num w:numId="8">
    <w:abstractNumId w:val="3"/>
  </w:num>
  <w:num w:numId="9">
    <w:abstractNumId w:val="10"/>
  </w:num>
  <w:num w:numId="10">
    <w:abstractNumId w:val="1"/>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D5"/>
    <w:rsid w:val="00011E51"/>
    <w:rsid w:val="000267FF"/>
    <w:rsid w:val="00035DB2"/>
    <w:rsid w:val="000433E5"/>
    <w:rsid w:val="00043DEB"/>
    <w:rsid w:val="000473C3"/>
    <w:rsid w:val="000802B3"/>
    <w:rsid w:val="00080D0B"/>
    <w:rsid w:val="000977C9"/>
    <w:rsid w:val="000E4B75"/>
    <w:rsid w:val="000E6B4D"/>
    <w:rsid w:val="00122F5F"/>
    <w:rsid w:val="00123B36"/>
    <w:rsid w:val="00171A58"/>
    <w:rsid w:val="00186384"/>
    <w:rsid w:val="00192ECD"/>
    <w:rsid w:val="001A4587"/>
    <w:rsid w:val="001A731E"/>
    <w:rsid w:val="001C4960"/>
    <w:rsid w:val="001C565A"/>
    <w:rsid w:val="002021AA"/>
    <w:rsid w:val="00227381"/>
    <w:rsid w:val="00251A7C"/>
    <w:rsid w:val="00253A37"/>
    <w:rsid w:val="00262B48"/>
    <w:rsid w:val="00274C4E"/>
    <w:rsid w:val="00287535"/>
    <w:rsid w:val="00296EDF"/>
    <w:rsid w:val="002B527A"/>
    <w:rsid w:val="002C7701"/>
    <w:rsid w:val="002D75F8"/>
    <w:rsid w:val="002E0A31"/>
    <w:rsid w:val="002E1339"/>
    <w:rsid w:val="002F2708"/>
    <w:rsid w:val="0032769F"/>
    <w:rsid w:val="00360CAC"/>
    <w:rsid w:val="00367E65"/>
    <w:rsid w:val="003864A3"/>
    <w:rsid w:val="003F6DCD"/>
    <w:rsid w:val="00411084"/>
    <w:rsid w:val="00423004"/>
    <w:rsid w:val="00423B89"/>
    <w:rsid w:val="00433D64"/>
    <w:rsid w:val="00474B3D"/>
    <w:rsid w:val="00474C03"/>
    <w:rsid w:val="00495471"/>
    <w:rsid w:val="004D580F"/>
    <w:rsid w:val="00523DB4"/>
    <w:rsid w:val="00553A3F"/>
    <w:rsid w:val="00565E94"/>
    <w:rsid w:val="00586878"/>
    <w:rsid w:val="005A0F29"/>
    <w:rsid w:val="005A6393"/>
    <w:rsid w:val="005B27A9"/>
    <w:rsid w:val="005B67F4"/>
    <w:rsid w:val="005D23DE"/>
    <w:rsid w:val="005E1BFE"/>
    <w:rsid w:val="005E34DB"/>
    <w:rsid w:val="0060344E"/>
    <w:rsid w:val="00626A0B"/>
    <w:rsid w:val="00636776"/>
    <w:rsid w:val="00672594"/>
    <w:rsid w:val="00691CF0"/>
    <w:rsid w:val="00692B2E"/>
    <w:rsid w:val="00696DE9"/>
    <w:rsid w:val="006C4285"/>
    <w:rsid w:val="006E3436"/>
    <w:rsid w:val="00715D62"/>
    <w:rsid w:val="00717797"/>
    <w:rsid w:val="00721CE6"/>
    <w:rsid w:val="007273D9"/>
    <w:rsid w:val="00732885"/>
    <w:rsid w:val="007376E0"/>
    <w:rsid w:val="0074573C"/>
    <w:rsid w:val="00761D7D"/>
    <w:rsid w:val="007720E8"/>
    <w:rsid w:val="00772876"/>
    <w:rsid w:val="00776FBF"/>
    <w:rsid w:val="00795052"/>
    <w:rsid w:val="0079545F"/>
    <w:rsid w:val="007B3320"/>
    <w:rsid w:val="007E568A"/>
    <w:rsid w:val="007F05F1"/>
    <w:rsid w:val="00807616"/>
    <w:rsid w:val="008078AE"/>
    <w:rsid w:val="00813D2A"/>
    <w:rsid w:val="00813DC2"/>
    <w:rsid w:val="00836974"/>
    <w:rsid w:val="00840859"/>
    <w:rsid w:val="008501F5"/>
    <w:rsid w:val="00853E6C"/>
    <w:rsid w:val="00862404"/>
    <w:rsid w:val="00874302"/>
    <w:rsid w:val="00885EE8"/>
    <w:rsid w:val="00887668"/>
    <w:rsid w:val="00901C16"/>
    <w:rsid w:val="00902ED4"/>
    <w:rsid w:val="00923F78"/>
    <w:rsid w:val="00934B98"/>
    <w:rsid w:val="009471EF"/>
    <w:rsid w:val="00976A7A"/>
    <w:rsid w:val="00977B54"/>
    <w:rsid w:val="009A4CB5"/>
    <w:rsid w:val="009C4B43"/>
    <w:rsid w:val="009C523C"/>
    <w:rsid w:val="009F231B"/>
    <w:rsid w:val="00A107D2"/>
    <w:rsid w:val="00A32C10"/>
    <w:rsid w:val="00A43862"/>
    <w:rsid w:val="00A53281"/>
    <w:rsid w:val="00A67889"/>
    <w:rsid w:val="00A843CF"/>
    <w:rsid w:val="00A850FE"/>
    <w:rsid w:val="00AB68CC"/>
    <w:rsid w:val="00AE3D60"/>
    <w:rsid w:val="00AF261B"/>
    <w:rsid w:val="00B1465C"/>
    <w:rsid w:val="00B172D5"/>
    <w:rsid w:val="00B255F9"/>
    <w:rsid w:val="00B25A85"/>
    <w:rsid w:val="00B34B8F"/>
    <w:rsid w:val="00B62958"/>
    <w:rsid w:val="00B7249B"/>
    <w:rsid w:val="00B72AB7"/>
    <w:rsid w:val="00B73261"/>
    <w:rsid w:val="00B82E20"/>
    <w:rsid w:val="00B91D24"/>
    <w:rsid w:val="00B91D4D"/>
    <w:rsid w:val="00BA343A"/>
    <w:rsid w:val="00BA3934"/>
    <w:rsid w:val="00BB21DC"/>
    <w:rsid w:val="00BC00D7"/>
    <w:rsid w:val="00BC22C8"/>
    <w:rsid w:val="00BC7AC9"/>
    <w:rsid w:val="00BF14A5"/>
    <w:rsid w:val="00C3280E"/>
    <w:rsid w:val="00C62E17"/>
    <w:rsid w:val="00C7768F"/>
    <w:rsid w:val="00C86502"/>
    <w:rsid w:val="00C9125D"/>
    <w:rsid w:val="00C9672F"/>
    <w:rsid w:val="00CA15B1"/>
    <w:rsid w:val="00CA2431"/>
    <w:rsid w:val="00CA35B7"/>
    <w:rsid w:val="00CA47C4"/>
    <w:rsid w:val="00CC7B52"/>
    <w:rsid w:val="00CD368E"/>
    <w:rsid w:val="00CF7294"/>
    <w:rsid w:val="00D1376F"/>
    <w:rsid w:val="00D22EEA"/>
    <w:rsid w:val="00D258DE"/>
    <w:rsid w:val="00D308F9"/>
    <w:rsid w:val="00D3262F"/>
    <w:rsid w:val="00D400E3"/>
    <w:rsid w:val="00D41C08"/>
    <w:rsid w:val="00D658B5"/>
    <w:rsid w:val="00D83151"/>
    <w:rsid w:val="00D964C6"/>
    <w:rsid w:val="00DB285A"/>
    <w:rsid w:val="00DB78D2"/>
    <w:rsid w:val="00DC5B5B"/>
    <w:rsid w:val="00E05A89"/>
    <w:rsid w:val="00E17896"/>
    <w:rsid w:val="00E20ADF"/>
    <w:rsid w:val="00E318F0"/>
    <w:rsid w:val="00E46B68"/>
    <w:rsid w:val="00E71C92"/>
    <w:rsid w:val="00E911A5"/>
    <w:rsid w:val="00EA1AFB"/>
    <w:rsid w:val="00EA2DAB"/>
    <w:rsid w:val="00EB272C"/>
    <w:rsid w:val="00EC3BBE"/>
    <w:rsid w:val="00ED6336"/>
    <w:rsid w:val="00EE0A20"/>
    <w:rsid w:val="00EE34E1"/>
    <w:rsid w:val="00EE52F3"/>
    <w:rsid w:val="00F4768D"/>
    <w:rsid w:val="00F577DB"/>
    <w:rsid w:val="00F727DD"/>
    <w:rsid w:val="00F74868"/>
    <w:rsid w:val="00F75898"/>
    <w:rsid w:val="00F84421"/>
    <w:rsid w:val="00F97CC7"/>
    <w:rsid w:val="00FA1470"/>
    <w:rsid w:val="00FA4801"/>
    <w:rsid w:val="00FC14EE"/>
    <w:rsid w:val="00FC3BD5"/>
    <w:rsid w:val="00FD2512"/>
    <w:rsid w:val="00FF0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B4E92"/>
  <w15:docId w15:val="{C7E3BB0A-5027-4B96-9D48-6E9E4A94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34DB"/>
  </w:style>
  <w:style w:type="paragraph" w:styleId="Nadpis2">
    <w:name w:val="heading 2"/>
    <w:basedOn w:val="Normln"/>
    <w:next w:val="Normln"/>
    <w:link w:val="Nadpis2Char"/>
    <w:uiPriority w:val="9"/>
    <w:semiHidden/>
    <w:unhideWhenUsed/>
    <w:qFormat/>
    <w:rsid w:val="00E46B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253A3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Nadpis6">
    <w:name w:val="heading 6"/>
    <w:basedOn w:val="Normln"/>
    <w:next w:val="Normln"/>
    <w:link w:val="Nadpis6Char"/>
    <w:uiPriority w:val="9"/>
    <w:semiHidden/>
    <w:unhideWhenUsed/>
    <w:qFormat/>
    <w:rsid w:val="00253A37"/>
    <w:pPr>
      <w:keepNext/>
      <w:keepLines/>
      <w:spacing w:before="200" w:after="0"/>
      <w:outlineLvl w:val="5"/>
    </w:pPr>
    <w:rPr>
      <w:rFonts w:ascii="Cambria" w:eastAsia="Times New Roman" w:hAnsi="Cambria" w:cs="Times New Roman"/>
      <w:i/>
      <w:iCs/>
      <w:color w:val="243F6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B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BD5"/>
  </w:style>
  <w:style w:type="paragraph" w:styleId="Zpat">
    <w:name w:val="footer"/>
    <w:basedOn w:val="Normln"/>
    <w:link w:val="ZpatChar"/>
    <w:unhideWhenUsed/>
    <w:rsid w:val="00FC3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BD5"/>
  </w:style>
  <w:style w:type="paragraph" w:styleId="Textbubliny">
    <w:name w:val="Balloon Text"/>
    <w:basedOn w:val="Normln"/>
    <w:link w:val="TextbublinyChar"/>
    <w:uiPriority w:val="99"/>
    <w:semiHidden/>
    <w:unhideWhenUsed/>
    <w:rsid w:val="00FC3B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BD5"/>
    <w:rPr>
      <w:rFonts w:ascii="Tahoma" w:hAnsi="Tahoma" w:cs="Tahoma"/>
      <w:sz w:val="16"/>
      <w:szCs w:val="16"/>
    </w:rPr>
  </w:style>
  <w:style w:type="character" w:styleId="Hypertextovodkaz">
    <w:name w:val="Hyperlink"/>
    <w:basedOn w:val="Standardnpsmoodstavce"/>
    <w:uiPriority w:val="99"/>
    <w:unhideWhenUsed/>
    <w:rsid w:val="00BC22C8"/>
    <w:rPr>
      <w:color w:val="0000FF" w:themeColor="hyperlink"/>
      <w:u w:val="single"/>
    </w:rPr>
  </w:style>
  <w:style w:type="paragraph" w:customStyle="1" w:styleId="TableContents">
    <w:name w:val="Table Contents"/>
    <w:basedOn w:val="Normln"/>
    <w:rsid w:val="00123B36"/>
    <w:pPr>
      <w:widowControl w:val="0"/>
      <w:suppressAutoHyphens/>
      <w:autoSpaceDE w:val="0"/>
      <w:spacing w:after="0" w:line="100" w:lineRule="atLeast"/>
    </w:pPr>
    <w:rPr>
      <w:rFonts w:ascii="Times New Roman" w:eastAsia="Arial Unicode MS" w:hAnsi="Times New Roman" w:cs="Times New Roman"/>
      <w:sz w:val="24"/>
      <w:szCs w:val="24"/>
      <w:lang w:eastAsia="zh-CN"/>
    </w:rPr>
  </w:style>
  <w:style w:type="paragraph" w:styleId="Odstavecseseznamem">
    <w:name w:val="List Paragraph"/>
    <w:basedOn w:val="Normln"/>
    <w:uiPriority w:val="34"/>
    <w:qFormat/>
    <w:rsid w:val="00C9672F"/>
    <w:pPr>
      <w:ind w:left="720"/>
      <w:contextualSpacing/>
    </w:pPr>
  </w:style>
  <w:style w:type="character" w:customStyle="1" w:styleId="Nadpis3Char">
    <w:name w:val="Nadpis 3 Char"/>
    <w:basedOn w:val="Standardnpsmoodstavce"/>
    <w:link w:val="Nadpis3"/>
    <w:uiPriority w:val="9"/>
    <w:rsid w:val="00253A37"/>
    <w:rPr>
      <w:rFonts w:ascii="Cambria" w:eastAsia="Times New Roman" w:hAnsi="Cambria" w:cs="Times New Roman"/>
      <w:b/>
      <w:bCs/>
      <w:color w:val="4F81BD"/>
      <w:sz w:val="20"/>
      <w:szCs w:val="20"/>
      <w:lang w:val="x-none" w:eastAsia="x-none"/>
    </w:rPr>
  </w:style>
  <w:style w:type="character" w:customStyle="1" w:styleId="Nadpis6Char">
    <w:name w:val="Nadpis 6 Char"/>
    <w:basedOn w:val="Standardnpsmoodstavce"/>
    <w:link w:val="Nadpis6"/>
    <w:uiPriority w:val="9"/>
    <w:semiHidden/>
    <w:rsid w:val="00253A37"/>
    <w:rPr>
      <w:rFonts w:ascii="Cambria" w:eastAsia="Times New Roman" w:hAnsi="Cambria" w:cs="Times New Roman"/>
      <w:i/>
      <w:iCs/>
      <w:color w:val="243F60"/>
      <w:sz w:val="20"/>
      <w:szCs w:val="20"/>
      <w:lang w:val="x-none" w:eastAsia="x-none"/>
    </w:rPr>
  </w:style>
  <w:style w:type="paragraph" w:styleId="Zkladntextodsazen">
    <w:name w:val="Body Text Indent"/>
    <w:basedOn w:val="Normln"/>
    <w:link w:val="ZkladntextodsazenChar"/>
    <w:semiHidden/>
    <w:rsid w:val="00253A37"/>
    <w:pPr>
      <w:spacing w:after="0"/>
      <w:ind w:firstLine="709"/>
    </w:pPr>
    <w:rPr>
      <w:rFonts w:ascii="Calibri" w:eastAsia="Calibri" w:hAnsi="Calibri" w:cs="Times New Roman"/>
      <w:spacing w:val="20"/>
    </w:rPr>
  </w:style>
  <w:style w:type="character" w:customStyle="1" w:styleId="ZkladntextodsazenChar">
    <w:name w:val="Základní text odsazený Char"/>
    <w:basedOn w:val="Standardnpsmoodstavce"/>
    <w:link w:val="Zkladntextodsazen"/>
    <w:semiHidden/>
    <w:rsid w:val="00253A37"/>
    <w:rPr>
      <w:rFonts w:ascii="Calibri" w:eastAsia="Calibri" w:hAnsi="Calibri" w:cs="Times New Roman"/>
      <w:spacing w:val="20"/>
    </w:rPr>
  </w:style>
  <w:style w:type="paragraph" w:styleId="Zkladntext">
    <w:name w:val="Body Text"/>
    <w:basedOn w:val="Normln"/>
    <w:link w:val="ZkladntextChar"/>
    <w:semiHidden/>
    <w:rsid w:val="00253A37"/>
    <w:pPr>
      <w:spacing w:after="0"/>
    </w:pPr>
    <w:rPr>
      <w:rFonts w:ascii="Calibri" w:eastAsia="Calibri" w:hAnsi="Calibri" w:cs="Times New Roman"/>
      <w:snapToGrid w:val="0"/>
      <w:color w:val="000000"/>
      <w:lang w:eastAsia="cs-CZ"/>
    </w:rPr>
  </w:style>
  <w:style w:type="character" w:customStyle="1" w:styleId="ZkladntextChar">
    <w:name w:val="Základní text Char"/>
    <w:basedOn w:val="Standardnpsmoodstavce"/>
    <w:link w:val="Zkladntext"/>
    <w:semiHidden/>
    <w:rsid w:val="00253A37"/>
    <w:rPr>
      <w:rFonts w:ascii="Calibri" w:eastAsia="Calibri" w:hAnsi="Calibri" w:cs="Times New Roman"/>
      <w:snapToGrid w:val="0"/>
      <w:color w:val="000000"/>
      <w:lang w:eastAsia="cs-CZ"/>
    </w:rPr>
  </w:style>
  <w:style w:type="paragraph" w:styleId="Bezmezer">
    <w:name w:val="No Spacing"/>
    <w:basedOn w:val="Normln"/>
    <w:uiPriority w:val="1"/>
    <w:qFormat/>
    <w:rsid w:val="00253A37"/>
    <w:pPr>
      <w:spacing w:after="0" w:line="240" w:lineRule="auto"/>
    </w:pPr>
    <w:rPr>
      <w:rFonts w:ascii="Calibri" w:eastAsia="Calibri" w:hAnsi="Calibri" w:cs="Times New Roman"/>
    </w:rPr>
  </w:style>
  <w:style w:type="character" w:customStyle="1" w:styleId="st">
    <w:name w:val="st"/>
    <w:rsid w:val="00253A37"/>
  </w:style>
  <w:style w:type="character" w:styleId="Odkaznakoment">
    <w:name w:val="annotation reference"/>
    <w:basedOn w:val="Standardnpsmoodstavce"/>
    <w:uiPriority w:val="99"/>
    <w:semiHidden/>
    <w:unhideWhenUsed/>
    <w:rsid w:val="006C4285"/>
    <w:rPr>
      <w:sz w:val="16"/>
      <w:szCs w:val="16"/>
    </w:rPr>
  </w:style>
  <w:style w:type="paragraph" w:styleId="Textkomente">
    <w:name w:val="annotation text"/>
    <w:basedOn w:val="Normln"/>
    <w:link w:val="TextkomenteChar"/>
    <w:uiPriority w:val="99"/>
    <w:semiHidden/>
    <w:unhideWhenUsed/>
    <w:rsid w:val="006C4285"/>
    <w:pPr>
      <w:spacing w:line="240" w:lineRule="auto"/>
    </w:pPr>
    <w:rPr>
      <w:sz w:val="20"/>
      <w:szCs w:val="20"/>
    </w:rPr>
  </w:style>
  <w:style w:type="character" w:customStyle="1" w:styleId="TextkomenteChar">
    <w:name w:val="Text komentáře Char"/>
    <w:basedOn w:val="Standardnpsmoodstavce"/>
    <w:link w:val="Textkomente"/>
    <w:uiPriority w:val="99"/>
    <w:semiHidden/>
    <w:rsid w:val="006C4285"/>
    <w:rPr>
      <w:sz w:val="20"/>
      <w:szCs w:val="20"/>
    </w:rPr>
  </w:style>
  <w:style w:type="paragraph" w:styleId="Pedmtkomente">
    <w:name w:val="annotation subject"/>
    <w:basedOn w:val="Textkomente"/>
    <w:next w:val="Textkomente"/>
    <w:link w:val="PedmtkomenteChar"/>
    <w:uiPriority w:val="99"/>
    <w:semiHidden/>
    <w:unhideWhenUsed/>
    <w:rsid w:val="006C4285"/>
    <w:rPr>
      <w:b/>
      <w:bCs/>
    </w:rPr>
  </w:style>
  <w:style w:type="character" w:customStyle="1" w:styleId="PedmtkomenteChar">
    <w:name w:val="Předmět komentáře Char"/>
    <w:basedOn w:val="TextkomenteChar"/>
    <w:link w:val="Pedmtkomente"/>
    <w:uiPriority w:val="99"/>
    <w:semiHidden/>
    <w:rsid w:val="006C4285"/>
    <w:rPr>
      <w:b/>
      <w:bCs/>
      <w:sz w:val="20"/>
      <w:szCs w:val="20"/>
    </w:rPr>
  </w:style>
  <w:style w:type="character" w:customStyle="1" w:styleId="Nadpis2Char">
    <w:name w:val="Nadpis 2 Char"/>
    <w:basedOn w:val="Standardnpsmoodstavce"/>
    <w:link w:val="Nadpis2"/>
    <w:uiPriority w:val="9"/>
    <w:semiHidden/>
    <w:rsid w:val="00E46B68"/>
    <w:rPr>
      <w:rFonts w:asciiTheme="majorHAnsi" w:eastAsiaTheme="majorEastAsia" w:hAnsiTheme="majorHAnsi" w:cstheme="majorBidi"/>
      <w:color w:val="365F91" w:themeColor="accent1" w:themeShade="BF"/>
      <w:sz w:val="26"/>
      <w:szCs w:val="26"/>
    </w:rPr>
  </w:style>
  <w:style w:type="table" w:styleId="Mkatabulky">
    <w:name w:val="Table Grid"/>
    <w:basedOn w:val="Normlntabulka"/>
    <w:uiPriority w:val="39"/>
    <w:rsid w:val="00E46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1637</Words>
  <Characters>9660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Klára Masářová</cp:lastModifiedBy>
  <cp:revision>11</cp:revision>
  <cp:lastPrinted>2024-04-16T12:13:00Z</cp:lastPrinted>
  <dcterms:created xsi:type="dcterms:W3CDTF">2024-04-16T07:14:00Z</dcterms:created>
  <dcterms:modified xsi:type="dcterms:W3CDTF">2024-04-30T11:26:00Z</dcterms:modified>
</cp:coreProperties>
</file>