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283CD6C0" w14:textId="7BCCF93B" w:rsidR="00E7355F" w:rsidRPr="00AD1275" w:rsidRDefault="009F3720" w:rsidP="001A4F77">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w:t>
      </w:r>
      <w:r w:rsidR="00A66E16">
        <w:rPr>
          <w:rFonts w:cs="Arial"/>
          <w:b/>
          <w:sz w:val="28"/>
          <w:szCs w:val="28"/>
        </w:rPr>
        <w:t>Í</w:t>
      </w:r>
      <w:r w:rsidR="00EB3FF6" w:rsidRPr="00AD1275">
        <w:rPr>
          <w:rFonts w:cs="Arial"/>
          <w:b/>
          <w:sz w:val="28"/>
          <w:szCs w:val="28"/>
        </w:rPr>
        <w:t>LO</w:t>
      </w:r>
      <w:r w:rsidR="00E01F7A">
        <w:rPr>
          <w:rFonts w:cs="Arial"/>
          <w:b/>
          <w:sz w:val="28"/>
          <w:szCs w:val="28"/>
        </w:rPr>
        <w:t xml:space="preserve"> </w:t>
      </w:r>
    </w:p>
    <w:p w14:paraId="41074C6E" w14:textId="465AA242" w:rsidR="009F3720" w:rsidRPr="008478B3" w:rsidRDefault="002147D8" w:rsidP="00AE2DC5">
      <w:pPr>
        <w:jc w:val="center"/>
        <w:rPr>
          <w:rFonts w:cs="Arial"/>
          <w:bCs/>
          <w:i/>
          <w:iCs/>
          <w:color w:val="808080" w:themeColor="background1" w:themeShade="80"/>
          <w:sz w:val="20"/>
          <w:szCs w:val="20"/>
        </w:rPr>
      </w:pPr>
      <w:r w:rsidRPr="00AD1275">
        <w:rPr>
          <w:rFonts w:cs="Arial"/>
          <w:b/>
          <w:sz w:val="28"/>
          <w:szCs w:val="28"/>
        </w:rPr>
        <w:t xml:space="preserve"> č. </w:t>
      </w:r>
      <w:r w:rsidR="00230B69" w:rsidRPr="00230B69">
        <w:rPr>
          <w:rFonts w:cs="Arial"/>
          <w:b/>
          <w:sz w:val="28"/>
          <w:szCs w:val="28"/>
        </w:rPr>
        <w:t>293-2024-521101</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2F5312A" w14:textId="77777777" w:rsidR="001C3212" w:rsidRPr="004D5F78" w:rsidRDefault="001C3212" w:rsidP="001C3212">
      <w:pPr>
        <w:jc w:val="both"/>
        <w:rPr>
          <w:rFonts w:cs="Arial"/>
          <w:b/>
          <w:bCs/>
          <w:snapToGrid w:val="0"/>
          <w:szCs w:val="22"/>
        </w:rPr>
      </w:pPr>
      <w:r w:rsidRPr="004D5F78">
        <w:rPr>
          <w:rFonts w:cs="Arial"/>
          <w:b/>
          <w:bCs/>
          <w:snapToGrid w:val="0"/>
          <w:szCs w:val="22"/>
        </w:rPr>
        <w:t>Objednatelem</w:t>
      </w:r>
    </w:p>
    <w:p w14:paraId="636BC849" w14:textId="77777777" w:rsidR="001C3212" w:rsidRPr="00FC7228" w:rsidRDefault="001C3212" w:rsidP="001C3212">
      <w:pPr>
        <w:overflowPunct w:val="0"/>
        <w:autoSpaceDE w:val="0"/>
        <w:autoSpaceDN w:val="0"/>
        <w:adjustRightInd w:val="0"/>
        <w:spacing w:after="0" w:line="276" w:lineRule="auto"/>
        <w:ind w:left="4248" w:firstLine="430"/>
        <w:jc w:val="both"/>
        <w:textAlignment w:val="baseline"/>
        <w:rPr>
          <w:rFonts w:cs="Arial"/>
          <w:b/>
          <w:sz w:val="24"/>
        </w:rPr>
      </w:pPr>
      <w:r w:rsidRPr="00FC7228">
        <w:rPr>
          <w:rFonts w:cs="Arial"/>
          <w:b/>
          <w:sz w:val="24"/>
        </w:rPr>
        <w:t xml:space="preserve">Česká </w:t>
      </w:r>
      <w:proofErr w:type="gramStart"/>
      <w:r w:rsidRPr="00FC7228">
        <w:rPr>
          <w:rFonts w:cs="Arial"/>
          <w:b/>
          <w:sz w:val="24"/>
        </w:rPr>
        <w:t>republika - Státní</w:t>
      </w:r>
      <w:proofErr w:type="gramEnd"/>
      <w:r w:rsidRPr="00FC7228">
        <w:rPr>
          <w:rFonts w:cs="Arial"/>
          <w:b/>
          <w:sz w:val="24"/>
        </w:rPr>
        <w:t xml:space="preserve"> pozemkový úřad</w:t>
      </w:r>
    </w:p>
    <w:p w14:paraId="38EF82EB" w14:textId="77777777" w:rsidR="001C3212" w:rsidRPr="004D5F78" w:rsidRDefault="001C3212" w:rsidP="001C3212">
      <w:pPr>
        <w:tabs>
          <w:tab w:val="left" w:pos="4678"/>
        </w:tabs>
        <w:overflowPunct w:val="0"/>
        <w:autoSpaceDE w:val="0"/>
        <w:autoSpaceDN w:val="0"/>
        <w:adjustRightInd w:val="0"/>
        <w:spacing w:after="0" w:line="276" w:lineRule="auto"/>
        <w:jc w:val="both"/>
        <w:textAlignment w:val="baseline"/>
        <w:rPr>
          <w:rFonts w:cs="Arial"/>
          <w:b/>
          <w:szCs w:val="22"/>
        </w:rPr>
      </w:pPr>
      <w:proofErr w:type="gramStart"/>
      <w:r w:rsidRPr="007579C3">
        <w:rPr>
          <w:rFonts w:cs="Arial"/>
          <w:bCs/>
          <w:szCs w:val="22"/>
        </w:rPr>
        <w:t>Sídlo:</w:t>
      </w:r>
      <w:r>
        <w:rPr>
          <w:rFonts w:cs="Arial"/>
          <w:b/>
          <w:szCs w:val="22"/>
        </w:rPr>
        <w:t xml:space="preserve">  </w:t>
      </w:r>
      <w:r>
        <w:rPr>
          <w:rFonts w:cs="Arial"/>
          <w:b/>
          <w:szCs w:val="22"/>
        </w:rPr>
        <w:tab/>
      </w:r>
      <w:proofErr w:type="gramEnd"/>
      <w:r w:rsidRPr="003B5DCD">
        <w:rPr>
          <w:rFonts w:cs="Arial"/>
          <w:szCs w:val="22"/>
        </w:rPr>
        <w:t>Husinecká 1024/11a, 130 00 Praha 3</w:t>
      </w:r>
    </w:p>
    <w:p w14:paraId="577E4883" w14:textId="77777777" w:rsidR="001C3212" w:rsidRDefault="001C3212" w:rsidP="001C3212">
      <w:pPr>
        <w:overflowPunct w:val="0"/>
        <w:autoSpaceDE w:val="0"/>
        <w:autoSpaceDN w:val="0"/>
        <w:adjustRightInd w:val="0"/>
        <w:spacing w:after="0" w:line="276" w:lineRule="auto"/>
        <w:ind w:left="4248" w:firstLine="430"/>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Olomoucký kraj</w:t>
      </w:r>
    </w:p>
    <w:p w14:paraId="22B0ACF2" w14:textId="77777777" w:rsidR="001C3212" w:rsidRPr="004D5F78" w:rsidRDefault="001C3212" w:rsidP="001C3212">
      <w:pPr>
        <w:tabs>
          <w:tab w:val="left" w:pos="4678"/>
        </w:tabs>
        <w:overflowPunct w:val="0"/>
        <w:autoSpaceDE w:val="0"/>
        <w:autoSpaceDN w:val="0"/>
        <w:adjustRightInd w:val="0"/>
        <w:spacing w:after="0" w:line="276" w:lineRule="auto"/>
        <w:ind w:left="2124" w:hanging="2124"/>
        <w:jc w:val="both"/>
        <w:textAlignment w:val="baseline"/>
        <w:rPr>
          <w:rFonts w:cs="Arial"/>
          <w:szCs w:val="22"/>
        </w:rPr>
      </w:pPr>
      <w:r w:rsidRPr="007579C3">
        <w:rPr>
          <w:rFonts w:cs="Arial"/>
          <w:bCs/>
          <w:szCs w:val="22"/>
        </w:rPr>
        <w:t>Adresa:</w:t>
      </w:r>
      <w:r>
        <w:rPr>
          <w:rFonts w:cs="Arial"/>
          <w:b/>
          <w:szCs w:val="22"/>
        </w:rPr>
        <w:t xml:space="preserve"> </w:t>
      </w:r>
      <w:r>
        <w:rPr>
          <w:rFonts w:cs="Arial"/>
          <w:b/>
          <w:szCs w:val="22"/>
        </w:rPr>
        <w:tab/>
      </w:r>
      <w:r>
        <w:rPr>
          <w:rFonts w:cs="Arial"/>
          <w:b/>
          <w:szCs w:val="22"/>
        </w:rPr>
        <w:tab/>
      </w:r>
      <w:r w:rsidRPr="00AF0DDD">
        <w:rPr>
          <w:rFonts w:cs="Arial"/>
          <w:bCs/>
          <w:szCs w:val="22"/>
        </w:rPr>
        <w:t>Blanická 383/1, 779 00 Olomouc</w:t>
      </w:r>
    </w:p>
    <w:p w14:paraId="6EE79435" w14:textId="77777777" w:rsidR="001C3212" w:rsidRPr="004D5F78" w:rsidRDefault="001C3212" w:rsidP="001C3212">
      <w:pPr>
        <w:tabs>
          <w:tab w:val="left" w:pos="4678"/>
        </w:tabs>
        <w:overflowPunct w:val="0"/>
        <w:autoSpaceDE w:val="0"/>
        <w:autoSpaceDN w:val="0"/>
        <w:adjustRightInd w:val="0"/>
        <w:spacing w:after="0" w:line="276" w:lineRule="auto"/>
        <w:ind w:left="4678" w:hanging="4678"/>
        <w:jc w:val="both"/>
        <w:textAlignment w:val="baseline"/>
        <w:rPr>
          <w:rFonts w:eastAsia="Lucida Sans Unicode" w:cs="Arial"/>
          <w:color w:val="FF0000"/>
          <w:szCs w:val="22"/>
        </w:rPr>
      </w:pPr>
      <w:r w:rsidRPr="004D5F78">
        <w:rPr>
          <w:rFonts w:eastAsia="Lucida Sans Unicode" w:cs="Arial"/>
          <w:szCs w:val="22"/>
        </w:rPr>
        <w:t>zastoupený:</w:t>
      </w:r>
      <w:r w:rsidRPr="004D5F78">
        <w:rPr>
          <w:rFonts w:eastAsia="Lucida Sans Unicode" w:cs="Arial"/>
          <w:szCs w:val="22"/>
        </w:rPr>
        <w:tab/>
      </w:r>
      <w:r>
        <w:rPr>
          <w:rFonts w:eastAsia="Lucida Sans Unicode" w:cs="Arial"/>
          <w:szCs w:val="22"/>
        </w:rPr>
        <w:t xml:space="preserve">JUDr. Romanem </w:t>
      </w:r>
      <w:proofErr w:type="spellStart"/>
      <w:r>
        <w:rPr>
          <w:rFonts w:eastAsia="Lucida Sans Unicode" w:cs="Arial"/>
          <w:szCs w:val="22"/>
        </w:rPr>
        <w:t>Brnčalem</w:t>
      </w:r>
      <w:proofErr w:type="spellEnd"/>
      <w:r>
        <w:rPr>
          <w:rFonts w:eastAsia="Lucida Sans Unicode" w:cs="Arial"/>
          <w:szCs w:val="22"/>
        </w:rPr>
        <w:t>, LL.M., ředitelem Krajského pozemkového úřadu pro Olomoucký kraj</w:t>
      </w:r>
    </w:p>
    <w:p w14:paraId="452D9C5B" w14:textId="77777777" w:rsidR="001C3212" w:rsidRPr="004D5F78" w:rsidRDefault="001C3212" w:rsidP="001C3212">
      <w:pPr>
        <w:widowControl w:val="0"/>
        <w:suppressAutoHyphens/>
        <w:spacing w:after="0" w:line="240" w:lineRule="auto"/>
        <w:ind w:left="4678" w:hanging="4956"/>
        <w:rPr>
          <w:rFonts w:eastAsia="Lucida Sans Unicode" w:cs="Arial"/>
          <w:szCs w:val="22"/>
        </w:rPr>
      </w:pPr>
      <w:r>
        <w:rPr>
          <w:rFonts w:eastAsia="Lucida Sans Unicode" w:cs="Arial"/>
          <w:szCs w:val="22"/>
        </w:rPr>
        <w:t xml:space="preserve">    </w:t>
      </w:r>
      <w:r w:rsidRPr="004D5F78">
        <w:rPr>
          <w:rFonts w:eastAsia="Lucida Sans Unicode" w:cs="Arial"/>
          <w:szCs w:val="22"/>
        </w:rPr>
        <w:t xml:space="preserve">ve smluvních záležitostech oprávněn </w:t>
      </w:r>
      <w:proofErr w:type="gramStart"/>
      <w:r w:rsidRPr="004D5F78">
        <w:rPr>
          <w:rFonts w:eastAsia="Lucida Sans Unicode" w:cs="Arial"/>
          <w:szCs w:val="22"/>
        </w:rPr>
        <w:t>jednat:</w:t>
      </w:r>
      <w:r>
        <w:rPr>
          <w:rFonts w:eastAsia="Lucida Sans Unicode" w:cs="Arial"/>
          <w:szCs w:val="22"/>
        </w:rPr>
        <w:t xml:space="preserve">   </w:t>
      </w:r>
      <w:proofErr w:type="gramEnd"/>
      <w:r>
        <w:rPr>
          <w:rFonts w:eastAsia="Lucida Sans Unicode" w:cs="Arial"/>
          <w:szCs w:val="22"/>
        </w:rPr>
        <w:t xml:space="preserve">   JUDr. Roman Brnčal, LL.M., ředitel Krajského pozemkového úřadu pro Olomoucký kraj</w:t>
      </w:r>
    </w:p>
    <w:p w14:paraId="01D42681" w14:textId="77777777" w:rsidR="001C3212" w:rsidRDefault="001C3212" w:rsidP="001C3212">
      <w:pPr>
        <w:widowControl w:val="0"/>
        <w:tabs>
          <w:tab w:val="left" w:pos="4678"/>
        </w:tabs>
        <w:suppressAutoHyphens/>
        <w:spacing w:after="0" w:line="240" w:lineRule="auto"/>
        <w:ind w:left="4956" w:hanging="4956"/>
        <w:rPr>
          <w:rFonts w:eastAsia="Lucida Sans Unicode" w:cs="Arial"/>
          <w:snapToGrid w:val="0"/>
          <w:szCs w:val="22"/>
        </w:rPr>
      </w:pPr>
      <w:r w:rsidRPr="004D5F78">
        <w:rPr>
          <w:rFonts w:eastAsia="Lucida Sans Unicode" w:cs="Arial"/>
          <w:szCs w:val="22"/>
        </w:rPr>
        <w:t xml:space="preserve">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Pr>
          <w:rFonts w:eastAsia="Lucida Sans Unicode" w:cs="Arial"/>
          <w:snapToGrid w:val="0"/>
          <w:szCs w:val="22"/>
        </w:rPr>
        <w:t>Mgr. Jiří Koudelka, vedoucí Pobočky Prostějov</w:t>
      </w:r>
    </w:p>
    <w:p w14:paraId="42D5D55D" w14:textId="77777777" w:rsidR="001C3212" w:rsidRPr="00B579EF" w:rsidRDefault="001C3212" w:rsidP="001C3212">
      <w:pPr>
        <w:widowControl w:val="0"/>
        <w:tabs>
          <w:tab w:val="left" w:pos="4678"/>
        </w:tabs>
        <w:suppressAutoHyphens/>
        <w:spacing w:after="0" w:line="240" w:lineRule="auto"/>
        <w:ind w:left="4956" w:hanging="4956"/>
        <w:rPr>
          <w:rFonts w:eastAsia="Lucida Sans Unicode" w:cs="Arial"/>
          <w:snapToGrid w:val="0"/>
          <w:szCs w:val="22"/>
        </w:rPr>
      </w:pPr>
      <w:r>
        <w:rPr>
          <w:rFonts w:eastAsia="Lucida Sans Unicode" w:cs="Arial"/>
          <w:snapToGrid w:val="0"/>
          <w:szCs w:val="22"/>
        </w:rPr>
        <w:tab/>
        <w:t>Ing. Zdeněk Chudožilov, Pobočka Prostějov</w:t>
      </w:r>
    </w:p>
    <w:p w14:paraId="20673AF7" w14:textId="77777777" w:rsidR="001C3212" w:rsidRPr="004D5F78" w:rsidRDefault="001C3212" w:rsidP="001C3212">
      <w:pPr>
        <w:widowControl w:val="0"/>
        <w:tabs>
          <w:tab w:val="left" w:pos="4678"/>
        </w:tabs>
        <w:suppressAutoHyphens/>
        <w:spacing w:after="0" w:line="240" w:lineRule="auto"/>
        <w:rPr>
          <w:rFonts w:eastAsia="Lucida Sans Unicode" w:cs="Arial"/>
          <w:szCs w:val="22"/>
        </w:rPr>
      </w:pPr>
      <w:r w:rsidRPr="004D5F78">
        <w:rPr>
          <w:rFonts w:eastAsia="Lucida Sans Unicode" w:cs="Arial"/>
          <w:szCs w:val="22"/>
        </w:rPr>
        <w:t>Tel.:</w:t>
      </w:r>
      <w:r w:rsidRPr="004D5F78">
        <w:rPr>
          <w:rFonts w:eastAsia="Lucida Sans Unicode" w:cs="Arial"/>
          <w:szCs w:val="22"/>
        </w:rPr>
        <w:tab/>
      </w:r>
      <w:r w:rsidRPr="00B579EF">
        <w:rPr>
          <w:rFonts w:eastAsia="Lucida Sans Unicode" w:cs="Arial"/>
          <w:snapToGrid w:val="0"/>
          <w:szCs w:val="22"/>
        </w:rPr>
        <w:t>+ 420</w:t>
      </w:r>
      <w:r>
        <w:rPr>
          <w:rFonts w:eastAsia="Lucida Sans Unicode" w:cs="Arial"/>
          <w:snapToGrid w:val="0"/>
          <w:szCs w:val="22"/>
        </w:rPr>
        <w:t xml:space="preserve"> 606</w:t>
      </w:r>
      <w:r w:rsidRPr="00930525">
        <w:rPr>
          <w:rFonts w:eastAsia="Lucida Sans Unicode" w:cs="Arial"/>
          <w:szCs w:val="22"/>
        </w:rPr>
        <w:t xml:space="preserve"> </w:t>
      </w:r>
      <w:r>
        <w:rPr>
          <w:rFonts w:eastAsia="Lucida Sans Unicode" w:cs="Arial"/>
          <w:szCs w:val="22"/>
        </w:rPr>
        <w:t>683</w:t>
      </w:r>
      <w:r w:rsidRPr="00930525">
        <w:rPr>
          <w:rFonts w:eastAsia="Lucida Sans Unicode" w:cs="Arial"/>
          <w:szCs w:val="22"/>
        </w:rPr>
        <w:t xml:space="preserve"> </w:t>
      </w:r>
      <w:r>
        <w:rPr>
          <w:rFonts w:eastAsia="Lucida Sans Unicode" w:cs="Arial"/>
          <w:szCs w:val="22"/>
        </w:rPr>
        <w:t>401</w:t>
      </w:r>
    </w:p>
    <w:p w14:paraId="334DC89C" w14:textId="77777777" w:rsidR="001C3212" w:rsidRPr="004D5F78" w:rsidRDefault="001C3212" w:rsidP="001C3212">
      <w:pPr>
        <w:widowControl w:val="0"/>
        <w:tabs>
          <w:tab w:val="left" w:pos="4678"/>
        </w:tabs>
        <w:suppressAutoHyphens/>
        <w:spacing w:after="0" w:line="240" w:lineRule="auto"/>
        <w:rPr>
          <w:rFonts w:eastAsia="Lucida Sans Unicode" w:cs="Arial"/>
          <w:szCs w:val="22"/>
        </w:rPr>
      </w:pPr>
      <w:r w:rsidRPr="004D5F78">
        <w:rPr>
          <w:rFonts w:eastAsia="Lucida Sans Unicode" w:cs="Arial"/>
          <w:szCs w:val="22"/>
        </w:rPr>
        <w:t>E-mail:</w:t>
      </w:r>
      <w:r w:rsidRPr="004D5F78">
        <w:rPr>
          <w:rFonts w:eastAsia="Lucida Sans Unicode" w:cs="Arial"/>
          <w:szCs w:val="22"/>
        </w:rPr>
        <w:tab/>
      </w:r>
      <w:r>
        <w:rPr>
          <w:rFonts w:eastAsia="Lucida Sans Unicode"/>
          <w:snapToGrid w:val="0"/>
        </w:rPr>
        <w:t>prostejov</w:t>
      </w:r>
      <w:r w:rsidRPr="00C33AA8">
        <w:rPr>
          <w:rFonts w:eastAsia="Lucida Sans Unicode" w:cs="Arial"/>
          <w:snapToGrid w:val="0"/>
          <w:szCs w:val="22"/>
        </w:rPr>
        <w:t>.pk@spucr.cz</w:t>
      </w:r>
    </w:p>
    <w:p w14:paraId="4A15C8F6" w14:textId="77777777" w:rsidR="001C3212" w:rsidRPr="004D5F78" w:rsidRDefault="001C3212" w:rsidP="001C3212">
      <w:pPr>
        <w:widowControl w:val="0"/>
        <w:tabs>
          <w:tab w:val="left" w:pos="4678"/>
        </w:tabs>
        <w:suppressAutoHyphens/>
        <w:spacing w:after="0" w:line="240" w:lineRule="auto"/>
        <w:rPr>
          <w:rFonts w:eastAsia="Lucida Sans Unicode" w:cs="Arial"/>
          <w:szCs w:val="22"/>
        </w:rPr>
      </w:pPr>
      <w:r w:rsidRPr="004D5F78">
        <w:rPr>
          <w:rFonts w:eastAsia="Lucida Sans Unicode" w:cs="Arial"/>
          <w:szCs w:val="22"/>
        </w:rPr>
        <w:t>ID DS:</w:t>
      </w:r>
      <w:r w:rsidRPr="004D5F78">
        <w:rPr>
          <w:rFonts w:eastAsia="Lucida Sans Unicode" w:cs="Arial"/>
          <w:szCs w:val="22"/>
        </w:rPr>
        <w:tab/>
        <w:t>z49per3</w:t>
      </w:r>
    </w:p>
    <w:p w14:paraId="40CB595D" w14:textId="77777777" w:rsidR="001C3212" w:rsidRPr="004D5F78" w:rsidRDefault="001C3212" w:rsidP="001C3212">
      <w:pPr>
        <w:widowControl w:val="0"/>
        <w:tabs>
          <w:tab w:val="left" w:pos="4678"/>
        </w:tabs>
        <w:suppressAutoHyphens/>
        <w:spacing w:after="0" w:line="240" w:lineRule="auto"/>
        <w:rPr>
          <w:rFonts w:eastAsia="Lucida Sans Unicode" w:cs="Arial"/>
          <w:szCs w:val="22"/>
        </w:rPr>
      </w:pPr>
      <w:r w:rsidRPr="004D5F78">
        <w:rPr>
          <w:rFonts w:eastAsia="Lucida Sans Unicode" w:cs="Arial"/>
          <w:szCs w:val="22"/>
        </w:rPr>
        <w:t>Bankovní spojení:</w:t>
      </w:r>
      <w:r w:rsidRPr="004D5F78">
        <w:rPr>
          <w:rFonts w:eastAsia="Lucida Sans Unicode" w:cs="Arial"/>
          <w:szCs w:val="22"/>
        </w:rPr>
        <w:tab/>
        <w:t xml:space="preserve">ČNB </w:t>
      </w:r>
      <w:r w:rsidRPr="004D5F78">
        <w:rPr>
          <w:rFonts w:eastAsia="Lucida Sans Unicode" w:cs="Arial"/>
          <w:szCs w:val="22"/>
        </w:rPr>
        <w:tab/>
      </w:r>
    </w:p>
    <w:p w14:paraId="54301003" w14:textId="77777777" w:rsidR="001C3212" w:rsidRPr="004D5F78" w:rsidRDefault="001C3212" w:rsidP="001C3212">
      <w:pPr>
        <w:widowControl w:val="0"/>
        <w:tabs>
          <w:tab w:val="left" w:pos="4678"/>
        </w:tabs>
        <w:suppressAutoHyphens/>
        <w:spacing w:after="0" w:line="240" w:lineRule="auto"/>
        <w:rPr>
          <w:rFonts w:eastAsia="Lucida Sans Unicode" w:cs="Arial"/>
          <w:bCs/>
          <w:szCs w:val="22"/>
        </w:rPr>
      </w:pPr>
      <w:r w:rsidRPr="004D5F78">
        <w:rPr>
          <w:rFonts w:eastAsia="Lucida Sans Unicode" w:cs="Arial"/>
          <w:bCs/>
          <w:szCs w:val="22"/>
        </w:rPr>
        <w:t>Číslo účtu:</w:t>
      </w:r>
      <w:r w:rsidRPr="004D5F78">
        <w:rPr>
          <w:rFonts w:eastAsia="Lucida Sans Unicode" w:cs="Arial"/>
          <w:bCs/>
          <w:szCs w:val="22"/>
        </w:rPr>
        <w:tab/>
        <w:t>3723001/0710</w:t>
      </w:r>
    </w:p>
    <w:p w14:paraId="52E32B04" w14:textId="77777777" w:rsidR="001C3212" w:rsidRPr="004D5F78" w:rsidRDefault="001C3212" w:rsidP="001C3212">
      <w:pPr>
        <w:widowControl w:val="0"/>
        <w:tabs>
          <w:tab w:val="left" w:pos="4678"/>
        </w:tabs>
        <w:suppressAutoHyphens/>
        <w:spacing w:after="0" w:line="240" w:lineRule="auto"/>
        <w:rPr>
          <w:rFonts w:eastAsia="Lucida Sans Unicode" w:cs="Arial"/>
          <w:bCs/>
          <w:szCs w:val="22"/>
        </w:rPr>
      </w:pPr>
      <w:r w:rsidRPr="004D5F78">
        <w:rPr>
          <w:rFonts w:eastAsia="Lucida Sans Unicode" w:cs="Arial"/>
          <w:bCs/>
          <w:szCs w:val="22"/>
        </w:rPr>
        <w:t>IČ:</w:t>
      </w:r>
      <w:r w:rsidRPr="004D5F78">
        <w:rPr>
          <w:rFonts w:eastAsia="Lucida Sans Unicode" w:cs="Arial"/>
          <w:bCs/>
          <w:szCs w:val="22"/>
        </w:rPr>
        <w:tab/>
        <w:t xml:space="preserve">01312774                                                                 </w:t>
      </w:r>
    </w:p>
    <w:p w14:paraId="3E7766F4" w14:textId="77777777" w:rsidR="001C3212" w:rsidRDefault="001C3212" w:rsidP="001C3212">
      <w:pPr>
        <w:spacing w:after="0" w:line="240" w:lineRule="auto"/>
        <w:rPr>
          <w:rFonts w:eastAsia="Lucida Sans Unicode" w:cs="Arial"/>
          <w:bCs/>
          <w:szCs w:val="22"/>
        </w:rPr>
      </w:pPr>
      <w:r w:rsidRPr="004D5F78">
        <w:rPr>
          <w:rFonts w:eastAsia="Lucida Sans Unicode" w:cs="Arial"/>
          <w:bCs/>
          <w:szCs w:val="22"/>
        </w:rPr>
        <w:t>DIČ:</w:t>
      </w:r>
      <w:r w:rsidRPr="004D5F78">
        <w:rPr>
          <w:rFonts w:eastAsia="Lucida Sans Unicode" w:cs="Arial"/>
          <w:bCs/>
          <w:szCs w:val="22"/>
        </w:rPr>
        <w:tab/>
        <w:t xml:space="preserve">není plátcem DPH </w:t>
      </w:r>
    </w:p>
    <w:p w14:paraId="7E5AC1BA" w14:textId="0D48D747" w:rsidR="00126736" w:rsidRPr="004D5F78" w:rsidRDefault="00126736" w:rsidP="001C3212">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43124115" w14:textId="77777777" w:rsidR="002D1272" w:rsidRPr="004D5F78" w:rsidRDefault="002D1272" w:rsidP="00AE2DC5">
      <w:pPr>
        <w:rPr>
          <w:rFonts w:cs="Arial"/>
          <w:b/>
          <w:bCs/>
          <w:snapToGrid w:val="0"/>
          <w:szCs w:val="22"/>
        </w:rPr>
      </w:pPr>
      <w:r w:rsidRPr="004D5F78">
        <w:rPr>
          <w:rFonts w:cs="Arial"/>
          <w:b/>
          <w:bCs/>
          <w:snapToGrid w:val="0"/>
          <w:szCs w:val="22"/>
        </w:rPr>
        <w:t>Zhotovitelem</w:t>
      </w:r>
    </w:p>
    <w:p w14:paraId="5E959EC7" w14:textId="077E6956" w:rsidR="00CF6E49" w:rsidRPr="004D5F78" w:rsidRDefault="00AC144C" w:rsidP="00986A93">
      <w:pPr>
        <w:spacing w:after="0" w:line="240" w:lineRule="auto"/>
        <w:ind w:firstLine="708"/>
        <w:rPr>
          <w:rFonts w:cs="Arial"/>
          <w:b/>
          <w:bCs/>
          <w:snapToGrid w:val="0"/>
          <w:szCs w:val="22"/>
          <w:lang w:val="en-US"/>
        </w:rPr>
      </w:pPr>
      <w:r w:rsidRPr="00986A93">
        <w:rPr>
          <w:rFonts w:cs="Arial"/>
          <w:b/>
          <w:bCs/>
          <w:snapToGrid w:val="0"/>
          <w:szCs w:val="22"/>
          <w:lang w:val="en-US"/>
        </w:rPr>
        <w:t xml:space="preserve">                             </w:t>
      </w:r>
      <w:r w:rsidR="00986A93">
        <w:rPr>
          <w:rFonts w:cs="Arial"/>
          <w:b/>
          <w:bCs/>
          <w:snapToGrid w:val="0"/>
          <w:szCs w:val="22"/>
          <w:lang w:val="en-US"/>
        </w:rPr>
        <w:tab/>
      </w:r>
      <w:r w:rsidR="00986A93">
        <w:rPr>
          <w:rFonts w:cs="Arial"/>
          <w:b/>
          <w:bCs/>
          <w:snapToGrid w:val="0"/>
          <w:szCs w:val="22"/>
          <w:lang w:val="en-US"/>
        </w:rPr>
        <w:tab/>
      </w:r>
      <w:r w:rsidR="00986A93">
        <w:rPr>
          <w:rFonts w:cs="Arial"/>
          <w:b/>
          <w:bCs/>
          <w:snapToGrid w:val="0"/>
          <w:szCs w:val="22"/>
          <w:lang w:val="en-US"/>
        </w:rPr>
        <w:tab/>
      </w:r>
      <w:r w:rsidR="00986A93">
        <w:rPr>
          <w:rFonts w:cs="Arial"/>
          <w:b/>
          <w:bCs/>
          <w:snapToGrid w:val="0"/>
          <w:szCs w:val="22"/>
          <w:lang w:val="en-US"/>
        </w:rPr>
        <w:tab/>
        <w:t xml:space="preserve">Hanousek </w:t>
      </w:r>
      <w:proofErr w:type="spellStart"/>
      <w:r w:rsidR="00986A93">
        <w:rPr>
          <w:rFonts w:cs="Arial"/>
          <w:b/>
          <w:bCs/>
          <w:snapToGrid w:val="0"/>
          <w:szCs w:val="22"/>
          <w:lang w:val="en-US"/>
        </w:rPr>
        <w:t>s.r.o.</w:t>
      </w:r>
      <w:proofErr w:type="spellEnd"/>
    </w:p>
    <w:p w14:paraId="2CF910EF" w14:textId="0433539B" w:rsidR="00CF6E49" w:rsidRPr="00986A93" w:rsidRDefault="00D8162E" w:rsidP="00986A93">
      <w:pPr>
        <w:spacing w:after="0" w:line="240" w:lineRule="auto"/>
        <w:jc w:val="both"/>
        <w:rPr>
          <w:rFonts w:cs="Arial"/>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proofErr w:type="spellStart"/>
      <w:r w:rsidR="00986A93" w:rsidRPr="00986A93">
        <w:rPr>
          <w:rFonts w:cs="Arial"/>
          <w:snapToGrid w:val="0"/>
          <w:szCs w:val="22"/>
          <w:lang w:val="en-US"/>
        </w:rPr>
        <w:t>Barákova</w:t>
      </w:r>
      <w:proofErr w:type="spellEnd"/>
      <w:r w:rsidR="00986A93" w:rsidRPr="00986A93">
        <w:rPr>
          <w:rFonts w:cs="Arial"/>
          <w:snapToGrid w:val="0"/>
          <w:szCs w:val="22"/>
          <w:lang w:val="en-US"/>
        </w:rPr>
        <w:t xml:space="preserve"> 2745/41, 796 01 Prostějov</w:t>
      </w:r>
    </w:p>
    <w:p w14:paraId="412AA89B" w14:textId="77777777" w:rsidR="00986A93" w:rsidRDefault="00CF6E49" w:rsidP="00986A93">
      <w:pPr>
        <w:spacing w:after="0" w:line="240" w:lineRule="auto"/>
        <w:ind w:left="4962" w:hanging="4962"/>
        <w:rPr>
          <w:rFonts w:cs="Arial"/>
          <w:snapToGrid w:val="0"/>
          <w:szCs w:val="22"/>
        </w:rPr>
      </w:pPr>
      <w:r w:rsidRPr="00986A93">
        <w:rPr>
          <w:rFonts w:cs="Arial"/>
          <w:szCs w:val="22"/>
        </w:rPr>
        <w:t>Zastoupený:</w:t>
      </w:r>
      <w:r w:rsidR="004D5F78" w:rsidRPr="00986A93">
        <w:rPr>
          <w:rFonts w:cs="Arial"/>
          <w:szCs w:val="22"/>
        </w:rPr>
        <w:tab/>
      </w:r>
      <w:r w:rsidR="00986A93" w:rsidRPr="00986A93">
        <w:rPr>
          <w:rFonts w:cs="Arial"/>
          <w:snapToGrid w:val="0"/>
          <w:szCs w:val="22"/>
        </w:rPr>
        <w:t xml:space="preserve">Ing. Davidem Dohnalem, </w:t>
      </w:r>
    </w:p>
    <w:p w14:paraId="6A0B7617" w14:textId="3D0342E9" w:rsidR="00CF6E49" w:rsidRPr="004D5F78" w:rsidRDefault="00986A93" w:rsidP="00986A93">
      <w:pPr>
        <w:spacing w:after="0" w:line="240" w:lineRule="auto"/>
        <w:ind w:left="4962" w:hanging="6"/>
        <w:rPr>
          <w:rFonts w:cs="Arial"/>
          <w:b/>
          <w:szCs w:val="22"/>
        </w:rPr>
      </w:pPr>
      <w:r w:rsidRPr="00986A93">
        <w:rPr>
          <w:rFonts w:cs="Arial"/>
          <w:snapToGrid w:val="0"/>
          <w:szCs w:val="22"/>
        </w:rPr>
        <w:t>jednatelem</w:t>
      </w:r>
      <w:r>
        <w:rPr>
          <w:rFonts w:cs="Arial"/>
          <w:b/>
          <w:bCs/>
          <w:snapToGrid w:val="0"/>
          <w:szCs w:val="22"/>
        </w:rPr>
        <w:t xml:space="preserve"> </w:t>
      </w:r>
      <w:r w:rsidRPr="00986A93">
        <w:rPr>
          <w:rFonts w:cs="Arial"/>
          <w:snapToGrid w:val="0"/>
          <w:szCs w:val="22"/>
        </w:rPr>
        <w:t>společnosti</w:t>
      </w:r>
    </w:p>
    <w:p w14:paraId="54BE4551" w14:textId="66A26FE5" w:rsidR="00CF6E49" w:rsidRPr="00986A93" w:rsidRDefault="00CF6E49" w:rsidP="00986A93">
      <w:pPr>
        <w:spacing w:after="0" w:line="240" w:lineRule="auto"/>
        <w:rPr>
          <w:rFonts w:cs="Arial"/>
          <w:szCs w:val="22"/>
        </w:rPr>
      </w:pPr>
      <w:r w:rsidRPr="004D5F78">
        <w:rPr>
          <w:rFonts w:cs="Arial"/>
          <w:szCs w:val="22"/>
        </w:rPr>
        <w:t>Ve smluvních záležitostech oprávněn jednat:</w:t>
      </w:r>
      <w:r w:rsidR="004D5F78">
        <w:rPr>
          <w:rFonts w:cs="Arial"/>
          <w:szCs w:val="22"/>
        </w:rPr>
        <w:tab/>
      </w:r>
      <w:r w:rsidR="00986A93" w:rsidRPr="00986A93">
        <w:rPr>
          <w:rFonts w:cs="Arial"/>
          <w:snapToGrid w:val="0"/>
          <w:szCs w:val="22"/>
        </w:rPr>
        <w:t>Ing. David Dohnal</w:t>
      </w:r>
    </w:p>
    <w:p w14:paraId="22762306" w14:textId="1278E653" w:rsidR="00CF6E49" w:rsidRPr="004D5F78" w:rsidRDefault="00CF6E49" w:rsidP="00986A93">
      <w:pPr>
        <w:pStyle w:val="Zkladntext"/>
        <w:spacing w:after="0" w:line="240" w:lineRule="auto"/>
        <w:rPr>
          <w:rFonts w:cs="Arial"/>
          <w:szCs w:val="22"/>
        </w:rPr>
      </w:pPr>
      <w:r w:rsidRPr="004D5F78">
        <w:rPr>
          <w:rFonts w:cs="Arial"/>
          <w:b w:val="0"/>
          <w:szCs w:val="22"/>
        </w:rPr>
        <w:t>V technických záležitostech oprávněn jednat:</w:t>
      </w:r>
      <w:r w:rsidR="004D5F78">
        <w:rPr>
          <w:rFonts w:cs="Arial"/>
          <w:b w:val="0"/>
          <w:szCs w:val="22"/>
        </w:rPr>
        <w:tab/>
      </w:r>
      <w:proofErr w:type="spellStart"/>
      <w:r w:rsidR="00AC72BA">
        <w:rPr>
          <w:rFonts w:cs="Arial"/>
          <w:b w:val="0"/>
          <w:szCs w:val="22"/>
        </w:rPr>
        <w:t>xxxxx</w:t>
      </w:r>
      <w:proofErr w:type="spellEnd"/>
    </w:p>
    <w:p w14:paraId="292A548E" w14:textId="568F51D7" w:rsidR="00660B9F" w:rsidRPr="00986A93" w:rsidRDefault="00CF6E49" w:rsidP="00986A93">
      <w:pPr>
        <w:spacing w:after="0" w:line="240" w:lineRule="auto"/>
        <w:rPr>
          <w:rFonts w:cs="Arial"/>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986A93" w:rsidRPr="00986A93">
        <w:rPr>
          <w:rFonts w:cs="Arial"/>
          <w:snapToGrid w:val="0"/>
          <w:szCs w:val="22"/>
        </w:rPr>
        <w:t>ČSOB, a.s.</w:t>
      </w:r>
    </w:p>
    <w:p w14:paraId="57FA87FA" w14:textId="01C010EF" w:rsidR="00CF6E49" w:rsidRPr="004D5F78" w:rsidRDefault="00CF6E49" w:rsidP="00986A93">
      <w:pPr>
        <w:spacing w:after="0" w:line="240" w:lineRule="auto"/>
        <w:rPr>
          <w:rFonts w:cs="Arial"/>
          <w:szCs w:val="22"/>
        </w:rPr>
      </w:pPr>
      <w:r w:rsidRPr="004D5F78">
        <w:rPr>
          <w:rFonts w:cs="Arial"/>
          <w:szCs w:val="22"/>
        </w:rPr>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986A93">
        <w:t>231956210/0300</w:t>
      </w:r>
    </w:p>
    <w:p w14:paraId="413F6B18" w14:textId="4A23EACF" w:rsidR="00660B9F" w:rsidRPr="002F6773" w:rsidRDefault="00CF6E49" w:rsidP="00986A93">
      <w:pPr>
        <w:spacing w:after="0" w:line="240" w:lineRule="auto"/>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986A93" w:rsidRPr="00986A93">
        <w:rPr>
          <w:rFonts w:cs="Arial"/>
          <w:snapToGrid w:val="0"/>
          <w:szCs w:val="22"/>
        </w:rPr>
        <w:t>29186404</w:t>
      </w:r>
      <w:r w:rsidR="00986A93">
        <w:rPr>
          <w:rFonts w:cs="Arial"/>
          <w:snapToGrid w:val="0"/>
          <w:szCs w:val="22"/>
        </w:rPr>
        <w:t xml:space="preserve"> </w:t>
      </w:r>
      <w:r w:rsidR="00986A93" w:rsidRPr="00986A93">
        <w:rPr>
          <w:rFonts w:cs="Arial"/>
          <w:snapToGrid w:val="0"/>
          <w:szCs w:val="22"/>
        </w:rPr>
        <w:t>/</w:t>
      </w:r>
      <w:r w:rsidR="00986A93">
        <w:rPr>
          <w:rFonts w:cs="Arial"/>
          <w:snapToGrid w:val="0"/>
          <w:szCs w:val="22"/>
        </w:rPr>
        <w:t xml:space="preserve"> </w:t>
      </w:r>
      <w:r w:rsidR="00986A93" w:rsidRPr="00986A93">
        <w:rPr>
          <w:rFonts w:cs="Arial"/>
          <w:snapToGrid w:val="0"/>
          <w:szCs w:val="22"/>
        </w:rPr>
        <w:t>CZ29186404</w:t>
      </w:r>
    </w:p>
    <w:p w14:paraId="38FC596D" w14:textId="3FEC3C94" w:rsidR="00CB68CC" w:rsidRPr="002F6773" w:rsidRDefault="00CB68CC" w:rsidP="00986A93">
      <w:pPr>
        <w:spacing w:after="0" w:line="240" w:lineRule="auto"/>
        <w:ind w:right="-284"/>
        <w:rPr>
          <w:rFonts w:cs="Arial"/>
          <w:b/>
          <w:bCs/>
          <w:snapToGrid w:val="0"/>
          <w:szCs w:val="22"/>
        </w:rPr>
      </w:pPr>
      <w:r w:rsidRPr="004D5F78">
        <w:rPr>
          <w:rFonts w:cs="Arial"/>
          <w:szCs w:val="22"/>
        </w:rPr>
        <w:t xml:space="preserve">Společnost je zapsaná v obchodním rejstříku vedeném </w:t>
      </w:r>
      <w:r w:rsidR="00986A93">
        <w:rPr>
          <w:rFonts w:cs="Arial"/>
          <w:szCs w:val="22"/>
        </w:rPr>
        <w:t xml:space="preserve">u Krajského </w:t>
      </w:r>
      <w:r w:rsidR="000F648D" w:rsidRPr="004D5F78">
        <w:rPr>
          <w:rFonts w:cs="Arial"/>
          <w:szCs w:val="22"/>
        </w:rPr>
        <w:t>soudu v</w:t>
      </w:r>
      <w:r w:rsidR="00986A93">
        <w:rPr>
          <w:rFonts w:cs="Arial"/>
          <w:szCs w:val="22"/>
        </w:rPr>
        <w:t xml:space="preserve"> Brně </w:t>
      </w:r>
      <w:r w:rsidRPr="004D5F78">
        <w:rPr>
          <w:rFonts w:cs="Arial"/>
          <w:szCs w:val="22"/>
        </w:rPr>
        <w:t>oddíl</w:t>
      </w:r>
      <w:r w:rsidR="00233696" w:rsidRPr="004D5F78">
        <w:rPr>
          <w:rFonts w:cs="Arial"/>
          <w:szCs w:val="22"/>
        </w:rPr>
        <w:t xml:space="preserve"> </w:t>
      </w:r>
      <w:r w:rsidR="00986A93">
        <w:rPr>
          <w:rFonts w:cs="Arial"/>
          <w:szCs w:val="22"/>
        </w:rPr>
        <w:t>C</w:t>
      </w:r>
      <w:r w:rsidRPr="004D5F78">
        <w:rPr>
          <w:rFonts w:cs="Arial"/>
          <w:szCs w:val="22"/>
        </w:rPr>
        <w:t xml:space="preserve"> vložka </w:t>
      </w:r>
      <w:r w:rsidR="00986A93">
        <w:rPr>
          <w:rFonts w:cs="Arial"/>
          <w:szCs w:val="22"/>
        </w:rPr>
        <w:t>64090</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275ADD61"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AF0DDD">
        <w:rPr>
          <w:rFonts w:cs="Arial"/>
          <w:szCs w:val="22"/>
        </w:rPr>
        <w:t>„</w:t>
      </w:r>
      <w:r w:rsidR="00255376" w:rsidRPr="00255376">
        <w:rPr>
          <w:rFonts w:cs="Arial"/>
          <w:b/>
          <w:bCs/>
          <w:snapToGrid w:val="0"/>
          <w:szCs w:val="22"/>
        </w:rPr>
        <w:t>Projektová dokumentace pro stavební povolení a realizaci stavby „PEO a výsadba zeleně v k.ú. Plumlov, Soběsuky u Plumlova a Krumsín“</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5A54B5DC" w:rsidR="000F5BF7" w:rsidRPr="004D5F78" w:rsidRDefault="000F5BF7" w:rsidP="00255376">
      <w:pPr>
        <w:pStyle w:val="l-L1"/>
        <w:keepNext w:val="0"/>
        <w:numPr>
          <w:ilvl w:val="0"/>
          <w:numId w:val="0"/>
        </w:numPr>
        <w:spacing w:before="120" w:after="120"/>
        <w:ind w:left="2832" w:hanging="2095"/>
        <w:jc w:val="both"/>
        <w:rPr>
          <w:rStyle w:val="l-L2Char"/>
          <w:rFonts w:cs="Arial"/>
          <w:b w:val="0"/>
          <w:szCs w:val="22"/>
          <w:u w:val="none"/>
        </w:rPr>
      </w:pPr>
      <w:r w:rsidRPr="004D5F78">
        <w:rPr>
          <w:rStyle w:val="l-L2Char"/>
          <w:rFonts w:cs="Arial"/>
          <w:b w:val="0"/>
          <w:szCs w:val="22"/>
          <w:u w:val="none"/>
        </w:rPr>
        <w:t>Název stavby:</w:t>
      </w:r>
      <w:r w:rsidR="00255376">
        <w:rPr>
          <w:rStyle w:val="l-L2Char"/>
          <w:rFonts w:cs="Arial"/>
          <w:b w:val="0"/>
          <w:szCs w:val="22"/>
          <w:u w:val="none"/>
        </w:rPr>
        <w:tab/>
      </w:r>
      <w:r w:rsidR="00255376" w:rsidRPr="00255376">
        <w:rPr>
          <w:rFonts w:ascii="Arial" w:hAnsi="Arial" w:cs="Arial"/>
          <w:bCs/>
          <w:snapToGrid w:val="0"/>
          <w:szCs w:val="22"/>
          <w:u w:val="none"/>
          <w:lang w:val="en-US"/>
        </w:rPr>
        <w:t xml:space="preserve">PEO a </w:t>
      </w:r>
      <w:proofErr w:type="spellStart"/>
      <w:r w:rsidR="00255376" w:rsidRPr="00255376">
        <w:rPr>
          <w:rFonts w:ascii="Arial" w:hAnsi="Arial" w:cs="Arial"/>
          <w:bCs/>
          <w:snapToGrid w:val="0"/>
          <w:szCs w:val="22"/>
          <w:u w:val="none"/>
          <w:lang w:val="en-US"/>
        </w:rPr>
        <w:t>výsadba</w:t>
      </w:r>
      <w:proofErr w:type="spellEnd"/>
      <w:r w:rsidR="00255376" w:rsidRPr="00255376">
        <w:rPr>
          <w:rFonts w:ascii="Arial" w:hAnsi="Arial" w:cs="Arial"/>
          <w:bCs/>
          <w:snapToGrid w:val="0"/>
          <w:szCs w:val="22"/>
          <w:u w:val="none"/>
          <w:lang w:val="en-US"/>
        </w:rPr>
        <w:t xml:space="preserve"> </w:t>
      </w:r>
      <w:proofErr w:type="spellStart"/>
      <w:r w:rsidR="00255376" w:rsidRPr="00255376">
        <w:rPr>
          <w:rFonts w:ascii="Arial" w:hAnsi="Arial" w:cs="Arial"/>
          <w:bCs/>
          <w:snapToGrid w:val="0"/>
          <w:szCs w:val="22"/>
          <w:u w:val="none"/>
          <w:lang w:val="en-US"/>
        </w:rPr>
        <w:t>zeleně</w:t>
      </w:r>
      <w:proofErr w:type="spellEnd"/>
      <w:r w:rsidR="00255376" w:rsidRPr="00255376">
        <w:rPr>
          <w:rFonts w:ascii="Arial" w:hAnsi="Arial" w:cs="Arial"/>
          <w:bCs/>
          <w:snapToGrid w:val="0"/>
          <w:szCs w:val="22"/>
          <w:u w:val="none"/>
          <w:lang w:val="en-US"/>
        </w:rPr>
        <w:t xml:space="preserve"> v </w:t>
      </w:r>
      <w:proofErr w:type="spellStart"/>
      <w:r w:rsidR="00255376" w:rsidRPr="00255376">
        <w:rPr>
          <w:rFonts w:ascii="Arial" w:hAnsi="Arial" w:cs="Arial"/>
          <w:bCs/>
          <w:snapToGrid w:val="0"/>
          <w:szCs w:val="22"/>
          <w:u w:val="none"/>
          <w:lang w:val="en-US"/>
        </w:rPr>
        <w:t>k.ú</w:t>
      </w:r>
      <w:proofErr w:type="spellEnd"/>
      <w:r w:rsidR="00255376" w:rsidRPr="00255376">
        <w:rPr>
          <w:rFonts w:ascii="Arial" w:hAnsi="Arial" w:cs="Arial"/>
          <w:bCs/>
          <w:snapToGrid w:val="0"/>
          <w:szCs w:val="22"/>
          <w:u w:val="none"/>
          <w:lang w:val="en-US"/>
        </w:rPr>
        <w:t xml:space="preserve">. </w:t>
      </w:r>
      <w:proofErr w:type="spellStart"/>
      <w:r w:rsidR="00255376" w:rsidRPr="00255376">
        <w:rPr>
          <w:rFonts w:ascii="Arial" w:hAnsi="Arial" w:cs="Arial"/>
          <w:bCs/>
          <w:snapToGrid w:val="0"/>
          <w:szCs w:val="22"/>
          <w:u w:val="none"/>
          <w:lang w:val="en-US"/>
        </w:rPr>
        <w:t>Plumlov</w:t>
      </w:r>
      <w:proofErr w:type="spellEnd"/>
      <w:r w:rsidR="00255376" w:rsidRPr="00255376">
        <w:rPr>
          <w:rFonts w:ascii="Arial" w:hAnsi="Arial" w:cs="Arial"/>
          <w:bCs/>
          <w:snapToGrid w:val="0"/>
          <w:szCs w:val="22"/>
          <w:u w:val="none"/>
          <w:lang w:val="en-US"/>
        </w:rPr>
        <w:t xml:space="preserve">, </w:t>
      </w:r>
      <w:proofErr w:type="spellStart"/>
      <w:r w:rsidR="00255376" w:rsidRPr="00255376">
        <w:rPr>
          <w:rFonts w:ascii="Arial" w:hAnsi="Arial" w:cs="Arial"/>
          <w:bCs/>
          <w:snapToGrid w:val="0"/>
          <w:szCs w:val="22"/>
          <w:u w:val="none"/>
          <w:lang w:val="en-US"/>
        </w:rPr>
        <w:t>Soběsuky</w:t>
      </w:r>
      <w:proofErr w:type="spellEnd"/>
      <w:r w:rsidR="00255376" w:rsidRPr="00255376">
        <w:rPr>
          <w:rFonts w:ascii="Arial" w:hAnsi="Arial" w:cs="Arial"/>
          <w:bCs/>
          <w:snapToGrid w:val="0"/>
          <w:szCs w:val="22"/>
          <w:u w:val="none"/>
          <w:lang w:val="en-US"/>
        </w:rPr>
        <w:t xml:space="preserve"> u </w:t>
      </w:r>
      <w:proofErr w:type="spellStart"/>
      <w:r w:rsidR="00255376" w:rsidRPr="00255376">
        <w:rPr>
          <w:rFonts w:ascii="Arial" w:hAnsi="Arial" w:cs="Arial"/>
          <w:bCs/>
          <w:snapToGrid w:val="0"/>
          <w:szCs w:val="22"/>
          <w:u w:val="none"/>
          <w:lang w:val="en-US"/>
        </w:rPr>
        <w:t>Plumlova</w:t>
      </w:r>
      <w:proofErr w:type="spellEnd"/>
      <w:r w:rsidR="00255376" w:rsidRPr="00255376">
        <w:rPr>
          <w:rFonts w:ascii="Arial" w:hAnsi="Arial" w:cs="Arial"/>
          <w:bCs/>
          <w:snapToGrid w:val="0"/>
          <w:szCs w:val="22"/>
          <w:u w:val="none"/>
          <w:lang w:val="en-US"/>
        </w:rPr>
        <w:t xml:space="preserve"> a </w:t>
      </w:r>
      <w:proofErr w:type="spellStart"/>
      <w:r w:rsidR="00255376" w:rsidRPr="00255376">
        <w:rPr>
          <w:rFonts w:ascii="Arial" w:hAnsi="Arial" w:cs="Arial"/>
          <w:bCs/>
          <w:snapToGrid w:val="0"/>
          <w:szCs w:val="22"/>
          <w:u w:val="none"/>
          <w:lang w:val="en-US"/>
        </w:rPr>
        <w:t>Krumsín</w:t>
      </w:r>
      <w:proofErr w:type="spellEnd"/>
    </w:p>
    <w:p w14:paraId="535BF821" w14:textId="688A3C7D" w:rsidR="00035F68" w:rsidRPr="004D5F78" w:rsidRDefault="008E133F" w:rsidP="00255376">
      <w:pPr>
        <w:pStyle w:val="l-L1"/>
        <w:keepNext w:val="0"/>
        <w:numPr>
          <w:ilvl w:val="0"/>
          <w:numId w:val="0"/>
        </w:numPr>
        <w:spacing w:before="120" w:after="120"/>
        <w:ind w:left="2837" w:hanging="2100"/>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r w:rsidR="00255376">
        <w:rPr>
          <w:rStyle w:val="l-L2Char"/>
          <w:rFonts w:cs="Arial"/>
          <w:b w:val="0"/>
          <w:szCs w:val="22"/>
          <w:u w:val="none"/>
        </w:rPr>
        <w:tab/>
      </w:r>
      <w:r w:rsidR="00255376" w:rsidRPr="00255376">
        <w:rPr>
          <w:rStyle w:val="l-L2Char"/>
          <w:rFonts w:cs="Arial"/>
          <w:b w:val="0"/>
          <w:szCs w:val="22"/>
          <w:u w:val="none"/>
        </w:rPr>
        <w:t>k.ú. Plumlov, Soběsuky u Plumlova a Krumsín</w:t>
      </w:r>
      <w:r w:rsidR="00255376">
        <w:rPr>
          <w:rStyle w:val="l-L2Char"/>
          <w:rFonts w:cs="Arial"/>
          <w:b w:val="0"/>
          <w:szCs w:val="22"/>
          <w:u w:val="none"/>
        </w:rPr>
        <w:t xml:space="preserve">, obec Plumlov a obec </w:t>
      </w:r>
      <w:proofErr w:type="spellStart"/>
      <w:r w:rsidR="00255376">
        <w:rPr>
          <w:rStyle w:val="l-L2Char"/>
          <w:rFonts w:cs="Arial"/>
          <w:b w:val="0"/>
          <w:szCs w:val="22"/>
          <w:u w:val="none"/>
        </w:rPr>
        <w:t>Krumsím</w:t>
      </w:r>
      <w:proofErr w:type="spellEnd"/>
      <w:r w:rsidR="00255376">
        <w:rPr>
          <w:rStyle w:val="l-L2Char"/>
          <w:rFonts w:cs="Arial"/>
          <w:b w:val="0"/>
          <w:szCs w:val="22"/>
          <w:u w:val="none"/>
        </w:rPr>
        <w:t>, okres Prostějov</w:t>
      </w:r>
    </w:p>
    <w:p w14:paraId="0A4AED6C" w14:textId="6FD95633" w:rsidR="000F5BF7" w:rsidRDefault="00035F68" w:rsidP="00F87631">
      <w:pPr>
        <w:pStyle w:val="l-L1"/>
        <w:keepNext w:val="0"/>
        <w:numPr>
          <w:ilvl w:val="0"/>
          <w:numId w:val="0"/>
        </w:numPr>
        <w:spacing w:before="120" w:after="120"/>
        <w:ind w:left="2832" w:hanging="2095"/>
        <w:jc w:val="both"/>
        <w:rPr>
          <w:rStyle w:val="l-L2Char"/>
          <w:rFonts w:cs="Arial"/>
          <w:b w:val="0"/>
          <w:bCs/>
          <w:szCs w:val="22"/>
          <w:u w:val="none"/>
        </w:rPr>
      </w:pPr>
      <w:r w:rsidRPr="004D5F78">
        <w:rPr>
          <w:rStyle w:val="l-L2Char"/>
          <w:rFonts w:cs="Arial"/>
          <w:b w:val="0"/>
          <w:szCs w:val="22"/>
          <w:u w:val="none"/>
        </w:rPr>
        <w:t xml:space="preserve">Popis </w:t>
      </w:r>
      <w:proofErr w:type="gramStart"/>
      <w:r w:rsidRPr="004D5F78">
        <w:rPr>
          <w:rStyle w:val="l-L2Char"/>
          <w:rFonts w:cs="Arial"/>
          <w:b w:val="0"/>
          <w:szCs w:val="22"/>
          <w:u w:val="none"/>
        </w:rPr>
        <w:t xml:space="preserve">stavby:   </w:t>
      </w:r>
      <w:proofErr w:type="gramEnd"/>
      <w:r w:rsidRPr="004D5F78">
        <w:rPr>
          <w:rStyle w:val="l-L2Char"/>
          <w:rFonts w:cs="Arial"/>
          <w:b w:val="0"/>
          <w:szCs w:val="22"/>
          <w:u w:val="none"/>
        </w:rPr>
        <w:t xml:space="preserve">   </w:t>
      </w:r>
      <w:r w:rsidR="00F87631">
        <w:rPr>
          <w:rFonts w:ascii="Arial" w:hAnsi="Arial" w:cs="Arial"/>
          <w:szCs w:val="22"/>
          <w:u w:val="none"/>
          <w:lang w:val="en-US"/>
        </w:rPr>
        <w:tab/>
      </w:r>
      <w:bookmarkStart w:id="0" w:name="_Hlk163561419"/>
      <w:r w:rsidR="00F87631" w:rsidRPr="00F87631">
        <w:rPr>
          <w:rStyle w:val="l-L2Char"/>
          <w:rFonts w:cs="Arial"/>
          <w:b w:val="0"/>
          <w:bCs/>
          <w:szCs w:val="22"/>
          <w:u w:val="none"/>
        </w:rPr>
        <w:t>Jedná se o ucelený soubor společných opatření navržených v rámci komplexních pozemkových úprav. Stavba obsahuje tyto stavební objekty:</w:t>
      </w:r>
    </w:p>
    <w:p w14:paraId="0820D49B" w14:textId="77777777" w:rsidR="00F87631" w:rsidRPr="00DA2DEC" w:rsidRDefault="00F87631" w:rsidP="00F87631">
      <w:pPr>
        <w:autoSpaceDE w:val="0"/>
        <w:autoSpaceDN w:val="0"/>
        <w:adjustRightInd w:val="0"/>
        <w:ind w:firstLine="708"/>
        <w:rPr>
          <w:rFonts w:cs="Arial"/>
          <w:b/>
          <w:bCs/>
          <w:szCs w:val="22"/>
        </w:rPr>
      </w:pPr>
      <w:r w:rsidRPr="00DA2DEC">
        <w:rPr>
          <w:rFonts w:cs="Arial"/>
          <w:b/>
          <w:bCs/>
          <w:szCs w:val="22"/>
        </w:rPr>
        <w:t>k.ú. Plumlov</w:t>
      </w:r>
    </w:p>
    <w:p w14:paraId="6E88E891" w14:textId="7D694445"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PEO 9 (travnatý zasakovací pás) vč. brodů B2 a B3</w:t>
      </w:r>
    </w:p>
    <w:p w14:paraId="154EED9A" w14:textId="4A6D0DD1"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PEO 11 (zatravnění) vč. LBK X.</w:t>
      </w:r>
    </w:p>
    <w:p w14:paraId="0FFDE838" w14:textId="54B7E36A"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PEO 13 (travnatý zasakovací pás)</w:t>
      </w:r>
    </w:p>
    <w:p w14:paraId="1AC25375" w14:textId="2D9C4734"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xml:space="preserve"> – NRBK K 132 T (IV.) část</w:t>
      </w:r>
    </w:p>
    <w:p w14:paraId="2C08824D" w14:textId="77777777" w:rsidR="00F87631" w:rsidRPr="00DA2DEC" w:rsidRDefault="00F87631" w:rsidP="00F87631">
      <w:pPr>
        <w:autoSpaceDE w:val="0"/>
        <w:autoSpaceDN w:val="0"/>
        <w:adjustRightInd w:val="0"/>
        <w:rPr>
          <w:rFonts w:cs="Arial"/>
          <w:szCs w:val="22"/>
        </w:rPr>
      </w:pPr>
    </w:p>
    <w:p w14:paraId="5D7B92CC" w14:textId="77777777" w:rsidR="00F87631" w:rsidRPr="00DA2DEC" w:rsidRDefault="00F87631" w:rsidP="00F87631">
      <w:pPr>
        <w:autoSpaceDE w:val="0"/>
        <w:autoSpaceDN w:val="0"/>
        <w:adjustRightInd w:val="0"/>
        <w:ind w:firstLine="708"/>
        <w:rPr>
          <w:rFonts w:cs="Arial"/>
          <w:b/>
          <w:bCs/>
          <w:szCs w:val="22"/>
        </w:rPr>
      </w:pPr>
      <w:r w:rsidRPr="00DA2DEC">
        <w:rPr>
          <w:rFonts w:cs="Arial"/>
          <w:b/>
          <w:bCs/>
          <w:szCs w:val="22"/>
        </w:rPr>
        <w:t>k.ú. Soběsuky u Plumlova</w:t>
      </w:r>
    </w:p>
    <w:p w14:paraId="68BB793E" w14:textId="5F646CBB"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PEO 4 (travnatý průleh)</w:t>
      </w:r>
    </w:p>
    <w:p w14:paraId="7B273741" w14:textId="2AAC2FC8"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PEO 7 (travnatý zasakovací pás)</w:t>
      </w:r>
    </w:p>
    <w:p w14:paraId="2A7FC2DC" w14:textId="2AB1CA13"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Polní cesta C114, povrch TTP, propustek P20</w:t>
      </w:r>
    </w:p>
    <w:p w14:paraId="02632A59" w14:textId="01A1FA25"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Polní cesta C115 část, povrch TTP, vč. SP2 a propustků</w:t>
      </w:r>
      <w:r>
        <w:rPr>
          <w:rFonts w:cs="Arial"/>
          <w:szCs w:val="22"/>
        </w:rPr>
        <w:t xml:space="preserve"> </w:t>
      </w:r>
      <w:r w:rsidRPr="00DA2DEC">
        <w:rPr>
          <w:rFonts w:cs="Arial"/>
          <w:szCs w:val="22"/>
        </w:rPr>
        <w:t>P15 a P19</w:t>
      </w:r>
    </w:p>
    <w:p w14:paraId="315C4331" w14:textId="3E061C9B" w:rsidR="00F87631" w:rsidRPr="00DA2DEC" w:rsidRDefault="00F87631" w:rsidP="00F87631">
      <w:pPr>
        <w:autoSpaceDE w:val="0"/>
        <w:autoSpaceDN w:val="0"/>
        <w:adjustRightInd w:val="0"/>
        <w:rPr>
          <w:rFonts w:cs="Arial"/>
          <w:szCs w:val="22"/>
        </w:rPr>
      </w:pPr>
      <w:r w:rsidRPr="00DA2DEC">
        <w:rPr>
          <w:rFonts w:cs="Arial"/>
          <w:szCs w:val="22"/>
        </w:rPr>
        <w:t xml:space="preserve">  </w:t>
      </w:r>
      <w:r>
        <w:rPr>
          <w:rFonts w:cs="Arial"/>
          <w:szCs w:val="22"/>
        </w:rPr>
        <w:tab/>
      </w:r>
      <w:r w:rsidRPr="00DA2DEC">
        <w:rPr>
          <w:rFonts w:cs="Arial"/>
          <w:szCs w:val="22"/>
        </w:rPr>
        <w:t>– PEO 6 (zemní hrázka)</w:t>
      </w:r>
    </w:p>
    <w:p w14:paraId="3B8A84BF" w14:textId="77777777" w:rsidR="00F87631" w:rsidRPr="00DA2DEC" w:rsidRDefault="00F87631" w:rsidP="00F87631">
      <w:pPr>
        <w:autoSpaceDE w:val="0"/>
        <w:autoSpaceDN w:val="0"/>
        <w:adjustRightInd w:val="0"/>
        <w:rPr>
          <w:rFonts w:cs="Arial"/>
          <w:szCs w:val="22"/>
        </w:rPr>
      </w:pPr>
    </w:p>
    <w:p w14:paraId="4C136AFA" w14:textId="77777777" w:rsidR="00F87631" w:rsidRPr="00DA2DEC" w:rsidRDefault="00F87631" w:rsidP="00F87631">
      <w:pPr>
        <w:autoSpaceDE w:val="0"/>
        <w:autoSpaceDN w:val="0"/>
        <w:adjustRightInd w:val="0"/>
        <w:ind w:firstLine="708"/>
        <w:rPr>
          <w:rFonts w:cs="Arial"/>
          <w:b/>
          <w:bCs/>
          <w:szCs w:val="22"/>
        </w:rPr>
      </w:pPr>
      <w:r w:rsidRPr="00DA2DEC">
        <w:rPr>
          <w:rFonts w:cs="Arial"/>
          <w:b/>
          <w:bCs/>
          <w:szCs w:val="22"/>
        </w:rPr>
        <w:t>k.ú. Krumsín</w:t>
      </w:r>
    </w:p>
    <w:p w14:paraId="31E572F4" w14:textId="70637E05" w:rsidR="00F87631" w:rsidRPr="004D5F78" w:rsidRDefault="00F87631" w:rsidP="00F87631">
      <w:pPr>
        <w:autoSpaceDE w:val="0"/>
        <w:autoSpaceDN w:val="0"/>
        <w:adjustRightInd w:val="0"/>
        <w:rPr>
          <w:rStyle w:val="l-L2Char"/>
          <w:rFonts w:cs="Arial"/>
          <w:szCs w:val="22"/>
        </w:rPr>
      </w:pPr>
      <w:r w:rsidRPr="00DA2DEC">
        <w:rPr>
          <w:rFonts w:cs="Arial"/>
          <w:szCs w:val="22"/>
        </w:rPr>
        <w:t xml:space="preserve">  </w:t>
      </w:r>
      <w:r>
        <w:rPr>
          <w:rFonts w:cs="Arial"/>
          <w:szCs w:val="22"/>
        </w:rPr>
        <w:tab/>
      </w:r>
      <w:r w:rsidRPr="00DA2DEC">
        <w:rPr>
          <w:rFonts w:cs="Arial"/>
          <w:szCs w:val="22"/>
        </w:rPr>
        <w:t>– PM 7 (protierozní mez</w:t>
      </w:r>
      <w:r>
        <w:rPr>
          <w:rFonts w:cs="Arial"/>
          <w:szCs w:val="22"/>
        </w:rPr>
        <w:t>)</w:t>
      </w:r>
    </w:p>
    <w:bookmarkEnd w:id="0"/>
    <w:p w14:paraId="7782FD21" w14:textId="77777777" w:rsidR="000F5BF7"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330820BC" w14:textId="77777777" w:rsidR="002B507C" w:rsidRPr="004D5F78" w:rsidRDefault="002B507C" w:rsidP="00AE2DC5">
      <w:pPr>
        <w:pStyle w:val="l-L1"/>
        <w:keepNext w:val="0"/>
        <w:numPr>
          <w:ilvl w:val="0"/>
          <w:numId w:val="0"/>
        </w:numPr>
        <w:spacing w:before="120" w:after="120"/>
        <w:ind w:left="737"/>
        <w:jc w:val="both"/>
        <w:rPr>
          <w:rStyle w:val="l-L2Char"/>
          <w:rFonts w:cs="Arial"/>
          <w:szCs w:val="22"/>
        </w:rPr>
      </w:pP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34976178" w14:textId="3CE7A525" w:rsidR="00372F2C" w:rsidRPr="00BA1D73" w:rsidRDefault="000038B8" w:rsidP="00BA1D73">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4C02C752" w14:textId="0F8481AE" w:rsidR="00BA1D73" w:rsidRDefault="00BA1D73" w:rsidP="009E6563">
      <w:pPr>
        <w:pStyle w:val="l-L1"/>
        <w:keepNext w:val="0"/>
        <w:numPr>
          <w:ilvl w:val="1"/>
          <w:numId w:val="37"/>
        </w:numPr>
        <w:spacing w:before="120" w:after="120"/>
        <w:jc w:val="both"/>
        <w:rPr>
          <w:rFonts w:ascii="Arial" w:hAnsi="Arial" w:cs="Arial"/>
          <w:b w:val="0"/>
          <w:szCs w:val="22"/>
          <w:u w:val="none"/>
        </w:rPr>
      </w:pPr>
      <w:r w:rsidRPr="00BA1D73">
        <w:rPr>
          <w:rFonts w:ascii="Arial" w:hAnsi="Arial" w:cs="Arial"/>
          <w:b w:val="0"/>
          <w:szCs w:val="22"/>
          <w:u w:val="none"/>
        </w:rPr>
        <w:t xml:space="preserve">V případě, že předmětem PD je stavba podléhající TBD, zhotovitel předloží projektovou dokumentaci minimálně 30 pracovních dnů před stanovenou lhůtou pro předání díla objednateli. Objednatel zajistí posouzení této projektové dokumentace. Objednatel následně předloží výsledek posouzení zhotoviteli, který zohlední závěry z posudku </w:t>
      </w:r>
      <w:r w:rsidR="00EC28C5">
        <w:rPr>
          <w:rFonts w:ascii="Arial" w:hAnsi="Arial" w:cs="Arial"/>
          <w:b w:val="0"/>
          <w:szCs w:val="22"/>
          <w:u w:val="none"/>
        </w:rPr>
        <w:br/>
      </w:r>
      <w:proofErr w:type="gramStart"/>
      <w:r w:rsidRPr="00BA1D73">
        <w:rPr>
          <w:rFonts w:ascii="Arial" w:hAnsi="Arial" w:cs="Arial"/>
          <w:b w:val="0"/>
          <w:szCs w:val="22"/>
          <w:u w:val="none"/>
        </w:rPr>
        <w:t>a  projektovou</w:t>
      </w:r>
      <w:proofErr w:type="gramEnd"/>
      <w:r w:rsidRPr="00BA1D73">
        <w:rPr>
          <w:rFonts w:ascii="Arial" w:hAnsi="Arial" w:cs="Arial"/>
          <w:b w:val="0"/>
          <w:szCs w:val="22"/>
          <w:u w:val="none"/>
        </w:rPr>
        <w:t xml:space="preserve"> dokumentaci opraví.</w:t>
      </w:r>
    </w:p>
    <w:p w14:paraId="33834E0F" w14:textId="5502EAF4" w:rsidR="00670F32" w:rsidRPr="002B507C" w:rsidRDefault="00BA1D73" w:rsidP="002B507C">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Pr>
          <w:rFonts w:ascii="Arial" w:hAnsi="Arial" w:cs="Arial"/>
          <w:b w:val="0"/>
          <w:szCs w:val="22"/>
          <w:u w:val="none"/>
        </w:rPr>
        <w:t>Díla</w:t>
      </w:r>
      <w:r w:rsidRPr="004D5F78">
        <w:rPr>
          <w:rFonts w:ascii="Arial" w:hAnsi="Arial" w:cs="Arial"/>
          <w:b w:val="0"/>
          <w:szCs w:val="22"/>
          <w:u w:val="none"/>
        </w:rPr>
        <w:t xml:space="preserve"> a zaplacení ceny za jeho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696F991F"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w:t>
      </w:r>
      <w:r w:rsidR="00EC28C5">
        <w:rPr>
          <w:rStyle w:val="l-L2Char"/>
          <w:rFonts w:cs="Arial"/>
          <w:b w:val="0"/>
          <w:szCs w:val="22"/>
          <w:u w:val="none"/>
        </w:rPr>
        <w:br/>
      </w:r>
      <w:r w:rsidRPr="004D5F78">
        <w:rPr>
          <w:rStyle w:val="l-L2Char"/>
          <w:rFonts w:cs="Arial"/>
          <w:b w:val="0"/>
          <w:szCs w:val="22"/>
          <w:u w:val="none"/>
        </w:rPr>
        <w:t>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1"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1"/>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9521AD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00EC28C5">
        <w:rPr>
          <w:rFonts w:cs="Arial"/>
          <w:b w:val="0"/>
          <w:szCs w:val="22"/>
          <w:u w:val="none"/>
        </w:rPr>
        <w:br/>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5DDCAF7A"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w:t>
      </w:r>
      <w:r w:rsidR="00EC28C5">
        <w:rPr>
          <w:rStyle w:val="l-L2Char"/>
          <w:rFonts w:cs="Arial"/>
          <w:b w:val="0"/>
          <w:szCs w:val="22"/>
          <w:u w:val="none"/>
        </w:rPr>
        <w:br/>
      </w:r>
      <w:r w:rsidRPr="004D5F78">
        <w:rPr>
          <w:rStyle w:val="l-L2Char"/>
          <w:rFonts w:cs="Arial"/>
          <w:b w:val="0"/>
          <w:szCs w:val="22"/>
          <w:u w:val="none"/>
        </w:rPr>
        <w:t xml:space="preserve">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644C172"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w:t>
      </w:r>
      <w:r w:rsidR="00EC28C5">
        <w:rPr>
          <w:rFonts w:cs="Arial"/>
        </w:rPr>
        <w:br/>
      </w:r>
      <w:r w:rsidRPr="00F2719C">
        <w:rPr>
          <w:rFonts w:cs="Arial"/>
        </w:rPr>
        <w:t xml:space="preserve">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4B44A9D6" w14:textId="2620FA47" w:rsidR="006B2BF9" w:rsidRPr="002B507C" w:rsidRDefault="006B2BF9" w:rsidP="002B507C">
      <w:pPr>
        <w:pStyle w:val="Odstavecseseznamem"/>
        <w:numPr>
          <w:ilvl w:val="0"/>
          <w:numId w:val="82"/>
        </w:numPr>
        <w:spacing w:after="0" w:line="240" w:lineRule="auto"/>
        <w:ind w:left="1078" w:hanging="284"/>
        <w:contextualSpacing w:val="0"/>
        <w:jc w:val="both"/>
        <w:rPr>
          <w:rStyle w:val="l-L2Cha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117CDC95"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2" w:name="_Ref376528450"/>
      <w:r w:rsidR="00B648B8">
        <w:rPr>
          <w:rFonts w:ascii="Arial" w:hAnsi="Arial" w:cs="Arial"/>
          <w:szCs w:val="22"/>
        </w:rPr>
        <w:t>Doba</w:t>
      </w:r>
      <w:r w:rsidR="00A66E16">
        <w:rPr>
          <w:rFonts w:ascii="Arial" w:hAnsi="Arial" w:cs="Arial"/>
          <w:szCs w:val="22"/>
        </w:rPr>
        <w:t xml:space="preserve"> </w:t>
      </w:r>
      <w:r w:rsidR="008960AA" w:rsidRPr="004D5F78">
        <w:rPr>
          <w:rFonts w:ascii="Arial" w:hAnsi="Arial" w:cs="Arial"/>
          <w:szCs w:val="22"/>
        </w:rPr>
        <w:t>plnění</w:t>
      </w:r>
      <w:bookmarkEnd w:id="2"/>
    </w:p>
    <w:p w14:paraId="6F839CDA" w14:textId="58A4AD3C"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3" w:name="_Ref376374899"/>
      <w:bookmarkStart w:id="4"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00CB3E97">
        <w:rPr>
          <w:rFonts w:cs="Arial"/>
          <w:b w:val="0"/>
          <w:szCs w:val="22"/>
          <w:u w:val="none"/>
        </w:rPr>
        <w:t>v </w:t>
      </w:r>
      <w:r w:rsidRPr="004D5F78">
        <w:rPr>
          <w:rFonts w:cs="Arial"/>
          <w:b w:val="0"/>
          <w:szCs w:val="22"/>
          <w:u w:val="none"/>
        </w:rPr>
        <w:t>následujících</w:t>
      </w:r>
      <w:r w:rsidR="00CB3E97">
        <w:rPr>
          <w:rFonts w:cs="Arial"/>
          <w:b w:val="0"/>
          <w:szCs w:val="22"/>
          <w:u w:val="none"/>
        </w:rPr>
        <w:t xml:space="preserve"> </w:t>
      </w:r>
      <w:r w:rsidR="00B648B8">
        <w:rPr>
          <w:rFonts w:cs="Arial"/>
          <w:b w:val="0"/>
          <w:szCs w:val="22"/>
          <w:u w:val="none"/>
        </w:rPr>
        <w:t>lhůtách</w:t>
      </w:r>
      <w:r w:rsidRPr="004D5F78">
        <w:rPr>
          <w:rFonts w:cs="Arial"/>
          <w:b w:val="0"/>
          <w:szCs w:val="22"/>
          <w:u w:val="none"/>
        </w:rPr>
        <w:t>:</w:t>
      </w:r>
      <w:bookmarkEnd w:id="3"/>
      <w:bookmarkEnd w:id="4"/>
    </w:p>
    <w:p w14:paraId="6CD00C5D" w14:textId="097DF3C9" w:rsidR="00712A60" w:rsidRPr="00CB3E97" w:rsidRDefault="00B648B8" w:rsidP="00CB3E97">
      <w:pPr>
        <w:pStyle w:val="l-L1"/>
        <w:keepNext w:val="0"/>
        <w:numPr>
          <w:ilvl w:val="2"/>
          <w:numId w:val="37"/>
        </w:numPr>
        <w:spacing w:before="120" w:after="120"/>
        <w:jc w:val="both"/>
        <w:rPr>
          <w:rFonts w:ascii="Arial" w:hAnsi="Arial"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je stanoven</w:t>
      </w:r>
      <w:r w:rsidR="00CB3E97">
        <w:rPr>
          <w:rStyle w:val="l-L2Char"/>
          <w:rFonts w:cs="Arial"/>
          <w:b w:val="0"/>
          <w:szCs w:val="22"/>
          <w:u w:val="none"/>
        </w:rPr>
        <w:t>a</w:t>
      </w:r>
      <w:r w:rsidR="00A50845" w:rsidRPr="004D5F78">
        <w:rPr>
          <w:rStyle w:val="l-L2Char"/>
          <w:rFonts w:cs="Arial"/>
          <w:b w:val="0"/>
          <w:szCs w:val="22"/>
          <w:u w:val="none"/>
        </w:rPr>
        <w:t xml:space="preserve"> </w:t>
      </w:r>
      <w:r w:rsidR="009F3075" w:rsidRPr="004D5F78">
        <w:rPr>
          <w:rStyle w:val="l-L2Char"/>
          <w:rFonts w:cs="Arial"/>
          <w:b w:val="0"/>
          <w:szCs w:val="22"/>
          <w:u w:val="none"/>
        </w:rPr>
        <w:t>na</w:t>
      </w:r>
      <w:r w:rsidR="00E46FD4" w:rsidRPr="004D5F78">
        <w:rPr>
          <w:rStyle w:val="l-L2Char"/>
          <w:rFonts w:cs="Arial"/>
          <w:b w:val="0"/>
          <w:szCs w:val="22"/>
          <w:u w:val="none"/>
        </w:rPr>
        <w:t>:</w:t>
      </w:r>
      <w:r w:rsidR="00CB3E97">
        <w:rPr>
          <w:rStyle w:val="l-L2Char"/>
          <w:rFonts w:cs="Arial"/>
          <w:b w:val="0"/>
          <w:szCs w:val="22"/>
          <w:u w:val="none"/>
        </w:rPr>
        <w:t xml:space="preserve"> </w:t>
      </w:r>
      <w:r w:rsidR="00CB3E97" w:rsidRPr="00CB3E97">
        <w:rPr>
          <w:rStyle w:val="l-L2Char"/>
          <w:rFonts w:cs="Arial"/>
          <w:bCs/>
          <w:szCs w:val="22"/>
          <w:u w:val="none"/>
        </w:rPr>
        <w:t>3</w:t>
      </w:r>
      <w:r w:rsidR="00255376">
        <w:rPr>
          <w:rStyle w:val="l-L2Char"/>
          <w:rFonts w:cs="Arial"/>
          <w:bCs/>
          <w:szCs w:val="22"/>
          <w:u w:val="none"/>
        </w:rPr>
        <w:t>1</w:t>
      </w:r>
      <w:r w:rsidR="00CB3E97" w:rsidRPr="00CB3E97">
        <w:rPr>
          <w:rStyle w:val="l-L2Char"/>
          <w:rFonts w:cs="Arial"/>
          <w:bCs/>
          <w:szCs w:val="22"/>
          <w:u w:val="none"/>
        </w:rPr>
        <w:t>.</w:t>
      </w:r>
      <w:r w:rsidR="00255376">
        <w:rPr>
          <w:rStyle w:val="l-L2Char"/>
          <w:rFonts w:cs="Arial"/>
          <w:bCs/>
          <w:szCs w:val="22"/>
          <w:u w:val="none"/>
        </w:rPr>
        <w:t>10</w:t>
      </w:r>
      <w:r w:rsidR="00CB3E97" w:rsidRPr="00CB3E97">
        <w:rPr>
          <w:rStyle w:val="l-L2Char"/>
          <w:rFonts w:cs="Arial"/>
          <w:bCs/>
          <w:szCs w:val="22"/>
          <w:u w:val="none"/>
        </w:rPr>
        <w:t>.2024</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lastRenderedPageBreak/>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13957961"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w:t>
      </w:r>
      <w:r w:rsidR="00CB3E97">
        <w:rPr>
          <w:rStyle w:val="l-L2Char"/>
          <w:rFonts w:cs="Arial"/>
          <w:b w:val="0"/>
          <w:szCs w:val="22"/>
          <w:u w:val="none"/>
        </w:rPr>
        <w:t xml:space="preserve">: </w:t>
      </w:r>
      <w:r w:rsidR="00AF0DDD" w:rsidRPr="00AF0DDD">
        <w:rPr>
          <w:rStyle w:val="l-L2Char"/>
          <w:rFonts w:cs="Arial"/>
          <w:b w:val="0"/>
          <w:szCs w:val="22"/>
          <w:u w:val="none"/>
        </w:rPr>
        <w:t>Krajský pozemkový úřad pro Olomoucký kraj</w:t>
      </w:r>
      <w:r w:rsidR="00AF0DDD">
        <w:rPr>
          <w:rStyle w:val="l-L2Char"/>
          <w:rFonts w:cs="Arial"/>
          <w:b w:val="0"/>
          <w:szCs w:val="22"/>
          <w:u w:val="none"/>
        </w:rPr>
        <w:t xml:space="preserve">, </w:t>
      </w:r>
      <w:r w:rsidR="00CB3E97" w:rsidRPr="00CB3E97">
        <w:rPr>
          <w:rStyle w:val="l-L2Char"/>
          <w:rFonts w:cs="Arial"/>
          <w:bCs/>
          <w:szCs w:val="22"/>
          <w:u w:val="none"/>
        </w:rPr>
        <w:t>Pobočka Prostějov</w:t>
      </w:r>
      <w:r w:rsidR="00CB3E97" w:rsidRPr="00CB3E97">
        <w:rPr>
          <w:rStyle w:val="l-L2Char"/>
          <w:rFonts w:cs="Arial"/>
          <w:b w:val="0"/>
          <w:szCs w:val="22"/>
          <w:u w:val="none"/>
        </w:rPr>
        <w:t>, Aloise Krále 4, 796 01 Prostějov</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38899C52" w14:textId="255F93FE" w:rsidR="00B648B8" w:rsidRPr="00CB3E97" w:rsidRDefault="0013772F" w:rsidP="00CB3E97">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41DDFCD3" w:rsidR="001D70C2" w:rsidRPr="0053219E"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D52D5D" w:rsidRPr="0085420E">
        <w:rPr>
          <w:rStyle w:val="l-L2Char"/>
          <w:b w:val="0"/>
          <w:szCs w:val="22"/>
          <w:u w:val="none"/>
        </w:rPr>
        <w:t>19.4.2024</w:t>
      </w:r>
      <w:r w:rsidR="00A14402" w:rsidRPr="0085420E">
        <w:rPr>
          <w:rStyle w:val="l-L2Char"/>
          <w:b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48943189"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D52D5D" w:rsidRPr="0085420E">
        <w:rPr>
          <w:rFonts w:ascii="Arial" w:hAnsi="Arial" w:cs="Arial"/>
          <w:bCs/>
          <w:snapToGrid w:val="0"/>
          <w:szCs w:val="22"/>
          <w:u w:val="none"/>
        </w:rPr>
        <w:t>360.000</w:t>
      </w:r>
      <w:r w:rsidR="00DE5AF1" w:rsidRPr="004D5F78">
        <w:rPr>
          <w:rStyle w:val="l-L2Char"/>
          <w:rFonts w:cs="Arial"/>
          <w:szCs w:val="22"/>
          <w:u w:val="none"/>
        </w:rPr>
        <w:t>,</w:t>
      </w:r>
      <w:r w:rsidR="00D52D5D">
        <w:rPr>
          <w:rStyle w:val="l-L2Char"/>
          <w:rFonts w:cs="Arial"/>
          <w:szCs w:val="22"/>
          <w:u w:val="none"/>
        </w:rPr>
        <w:t>00</w:t>
      </w:r>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D52D5D" w:rsidRPr="0085420E">
        <w:rPr>
          <w:rFonts w:ascii="Arial" w:hAnsi="Arial" w:cs="Arial"/>
          <w:bCs/>
          <w:snapToGrid w:val="0"/>
          <w:szCs w:val="22"/>
          <w:u w:val="none"/>
        </w:rPr>
        <w:t>435.600,00</w:t>
      </w:r>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E5AF1" w:rsidRPr="004D5F78">
        <w:rPr>
          <w:rStyle w:val="l-L2Char"/>
          <w:rFonts w:cs="Arial"/>
          <w:b w:val="0"/>
          <w:szCs w:val="22"/>
          <w:u w:val="none"/>
        </w:rPr>
        <w:t>. DPH bude účtována v příslušné výši stanovené zákonem.</w:t>
      </w:r>
    </w:p>
    <w:p w14:paraId="70BC9DC1" w14:textId="77777777" w:rsidR="00E335F4" w:rsidRDefault="00E335F4" w:rsidP="0053219E">
      <w:pPr>
        <w:pStyle w:val="Default"/>
        <w:ind w:firstLine="708"/>
        <w:rPr>
          <w:i/>
          <w:iCs/>
          <w:sz w:val="22"/>
          <w:szCs w:val="22"/>
        </w:rPr>
      </w:pPr>
    </w:p>
    <w:p w14:paraId="11523A1E" w14:textId="63F11298" w:rsidR="00E335F4" w:rsidRDefault="00E335F4" w:rsidP="0053219E">
      <w:pPr>
        <w:pStyle w:val="Default"/>
        <w:ind w:firstLine="708"/>
        <w:rPr>
          <w:rFonts w:ascii="Arial" w:hAnsi="Arial" w:cs="Arial"/>
          <w:sz w:val="22"/>
          <w:szCs w:val="22"/>
        </w:rPr>
      </w:pPr>
      <w:r w:rsidRPr="00BF114C">
        <w:rPr>
          <w:rFonts w:ascii="Arial" w:hAnsi="Arial" w:cs="Arial"/>
          <w:sz w:val="22"/>
          <w:szCs w:val="22"/>
        </w:rPr>
        <w:t>Rozpis celkové nabídkové ce</w:t>
      </w:r>
      <w:r w:rsidR="00BF114C">
        <w:rPr>
          <w:rFonts w:ascii="Arial" w:hAnsi="Arial" w:cs="Arial"/>
          <w:sz w:val="22"/>
          <w:szCs w:val="22"/>
        </w:rPr>
        <w:t>n</w:t>
      </w:r>
      <w:r w:rsidRPr="00BF114C">
        <w:rPr>
          <w:rFonts w:ascii="Arial" w:hAnsi="Arial" w:cs="Arial"/>
          <w:sz w:val="22"/>
          <w:szCs w:val="22"/>
        </w:rPr>
        <w:t>y</w:t>
      </w:r>
    </w:p>
    <w:p w14:paraId="2070AEB3" w14:textId="77777777" w:rsidR="00D52D5D" w:rsidRPr="00BF114C" w:rsidRDefault="00D52D5D" w:rsidP="0053219E">
      <w:pPr>
        <w:pStyle w:val="Default"/>
        <w:ind w:firstLine="708"/>
        <w:rPr>
          <w:rFonts w:ascii="Arial" w:hAnsi="Arial" w:cs="Arial"/>
          <w:sz w:val="22"/>
          <w:szCs w:val="22"/>
        </w:rPr>
      </w:pPr>
    </w:p>
    <w:tbl>
      <w:tblPr>
        <w:tblStyle w:val="Mkatabulky"/>
        <w:tblW w:w="0" w:type="auto"/>
        <w:tblInd w:w="704" w:type="dxa"/>
        <w:tblLook w:val="04A0" w:firstRow="1" w:lastRow="0" w:firstColumn="1" w:lastColumn="0" w:noHBand="0" w:noVBand="1"/>
      </w:tblPr>
      <w:tblGrid>
        <w:gridCol w:w="4253"/>
        <w:gridCol w:w="1462"/>
        <w:gridCol w:w="1462"/>
        <w:gridCol w:w="1463"/>
      </w:tblGrid>
      <w:tr w:rsidR="00680598" w14:paraId="49E6F211" w14:textId="77777777" w:rsidTr="00680598">
        <w:tc>
          <w:tcPr>
            <w:tcW w:w="4253" w:type="dxa"/>
          </w:tcPr>
          <w:p w14:paraId="0CE55FF5" w14:textId="77777777" w:rsidR="00680598" w:rsidRPr="00E335F4" w:rsidRDefault="00680598" w:rsidP="0053219E">
            <w:pPr>
              <w:pStyle w:val="Default"/>
              <w:rPr>
                <w:rStyle w:val="l-L2Char"/>
                <w:rFonts w:cs="Arial"/>
                <w:szCs w:val="22"/>
              </w:rPr>
            </w:pPr>
          </w:p>
        </w:tc>
        <w:tc>
          <w:tcPr>
            <w:tcW w:w="1462" w:type="dxa"/>
          </w:tcPr>
          <w:p w14:paraId="569EE217" w14:textId="50C79B0C" w:rsidR="00680598" w:rsidRPr="00E335F4" w:rsidRDefault="00680598" w:rsidP="00AF0DDD">
            <w:pPr>
              <w:pStyle w:val="Default"/>
              <w:jc w:val="center"/>
              <w:rPr>
                <w:rStyle w:val="l-L2Char"/>
                <w:rFonts w:cs="Arial"/>
                <w:szCs w:val="22"/>
              </w:rPr>
            </w:pPr>
            <w:r w:rsidRPr="00E335F4">
              <w:rPr>
                <w:rStyle w:val="l-L2Char"/>
                <w:rFonts w:cs="Arial"/>
                <w:szCs w:val="22"/>
              </w:rPr>
              <w:t>Kč bez DPH</w:t>
            </w:r>
          </w:p>
        </w:tc>
        <w:tc>
          <w:tcPr>
            <w:tcW w:w="1462" w:type="dxa"/>
          </w:tcPr>
          <w:p w14:paraId="4F4977E0" w14:textId="0254F3C1" w:rsidR="00680598" w:rsidRPr="00E335F4" w:rsidRDefault="00680598" w:rsidP="00AF0DDD">
            <w:pPr>
              <w:pStyle w:val="Default"/>
              <w:jc w:val="center"/>
              <w:rPr>
                <w:rStyle w:val="l-L2Char"/>
                <w:rFonts w:cs="Arial"/>
                <w:szCs w:val="22"/>
              </w:rPr>
            </w:pPr>
            <w:r>
              <w:rPr>
                <w:rStyle w:val="l-L2Char"/>
                <w:rFonts w:cs="Arial"/>
                <w:szCs w:val="22"/>
              </w:rPr>
              <w:t>DPH</w:t>
            </w:r>
          </w:p>
        </w:tc>
        <w:tc>
          <w:tcPr>
            <w:tcW w:w="1463" w:type="dxa"/>
          </w:tcPr>
          <w:p w14:paraId="28546D04" w14:textId="12728AF4" w:rsidR="00680598" w:rsidRPr="00E335F4" w:rsidRDefault="00680598" w:rsidP="00AF0DDD">
            <w:pPr>
              <w:pStyle w:val="Default"/>
              <w:jc w:val="center"/>
              <w:rPr>
                <w:rStyle w:val="l-L2Char"/>
                <w:rFonts w:cs="Arial"/>
                <w:szCs w:val="22"/>
              </w:rPr>
            </w:pPr>
            <w:r w:rsidRPr="00E335F4">
              <w:rPr>
                <w:rStyle w:val="l-L2Char"/>
                <w:rFonts w:cs="Arial"/>
                <w:szCs w:val="22"/>
              </w:rPr>
              <w:t>Kč s DPH</w:t>
            </w:r>
          </w:p>
        </w:tc>
      </w:tr>
      <w:tr w:rsidR="00D52D5D" w14:paraId="12E111C8" w14:textId="77777777" w:rsidTr="00D52D5D">
        <w:tc>
          <w:tcPr>
            <w:tcW w:w="4253" w:type="dxa"/>
          </w:tcPr>
          <w:p w14:paraId="3BE1582F" w14:textId="5C2E48DE" w:rsidR="00D52D5D" w:rsidRPr="00E335F4" w:rsidRDefault="00D52D5D" w:rsidP="00D52D5D">
            <w:pPr>
              <w:pStyle w:val="Default"/>
              <w:rPr>
                <w:rStyle w:val="l-L2Char"/>
                <w:rFonts w:cs="Arial"/>
                <w:sz w:val="20"/>
                <w:szCs w:val="20"/>
              </w:rPr>
            </w:pPr>
            <w:r w:rsidRPr="00E335F4">
              <w:rPr>
                <w:rStyle w:val="l-L2Char"/>
                <w:rFonts w:cs="Arial"/>
                <w:sz w:val="20"/>
                <w:szCs w:val="20"/>
              </w:rPr>
              <w:t xml:space="preserve">Projektová dokumentace vč. geotechnického průzkumu – </w:t>
            </w:r>
            <w:r w:rsidRPr="00E335F4">
              <w:rPr>
                <w:rStyle w:val="l-L2Char"/>
                <w:rFonts w:cs="Arial"/>
                <w:b/>
                <w:bCs/>
                <w:sz w:val="20"/>
                <w:szCs w:val="20"/>
              </w:rPr>
              <w:t>k.ú. Plumlov</w:t>
            </w:r>
          </w:p>
        </w:tc>
        <w:tc>
          <w:tcPr>
            <w:tcW w:w="1462" w:type="dxa"/>
            <w:vAlign w:val="center"/>
          </w:tcPr>
          <w:p w14:paraId="4F00CD07" w14:textId="4F4B92FD" w:rsidR="00D52D5D" w:rsidRPr="00E335F4" w:rsidRDefault="00D52D5D" w:rsidP="00D52D5D">
            <w:pPr>
              <w:pStyle w:val="Default"/>
              <w:jc w:val="right"/>
              <w:rPr>
                <w:rStyle w:val="l-L2Char"/>
                <w:rFonts w:cs="Arial"/>
                <w:szCs w:val="22"/>
              </w:rPr>
            </w:pPr>
            <w:r>
              <w:rPr>
                <w:rFonts w:ascii="Arial" w:hAnsi="Arial" w:cs="Arial"/>
                <w:sz w:val="22"/>
                <w:szCs w:val="22"/>
              </w:rPr>
              <w:t xml:space="preserve">                                      150 000.00 </w:t>
            </w:r>
          </w:p>
        </w:tc>
        <w:tc>
          <w:tcPr>
            <w:tcW w:w="1462" w:type="dxa"/>
            <w:vAlign w:val="center"/>
          </w:tcPr>
          <w:p w14:paraId="246BE885" w14:textId="2152E6C7" w:rsidR="00D52D5D" w:rsidRPr="00E335F4" w:rsidRDefault="00D52D5D" w:rsidP="00D52D5D">
            <w:pPr>
              <w:pStyle w:val="Default"/>
              <w:jc w:val="right"/>
              <w:rPr>
                <w:rStyle w:val="l-L2Char"/>
                <w:rFonts w:cs="Arial"/>
                <w:szCs w:val="22"/>
              </w:rPr>
            </w:pPr>
            <w:r>
              <w:rPr>
                <w:rFonts w:ascii="Arial" w:hAnsi="Arial" w:cs="Arial"/>
                <w:sz w:val="22"/>
                <w:szCs w:val="22"/>
              </w:rPr>
              <w:t xml:space="preserve">                                        31 500.00 </w:t>
            </w:r>
          </w:p>
        </w:tc>
        <w:tc>
          <w:tcPr>
            <w:tcW w:w="1463" w:type="dxa"/>
            <w:vAlign w:val="center"/>
          </w:tcPr>
          <w:p w14:paraId="6CC66A18" w14:textId="046C253B" w:rsidR="00D52D5D" w:rsidRPr="00E335F4" w:rsidRDefault="00D52D5D" w:rsidP="00D52D5D">
            <w:pPr>
              <w:pStyle w:val="Default"/>
              <w:jc w:val="right"/>
              <w:rPr>
                <w:rStyle w:val="l-L2Char"/>
                <w:rFonts w:cs="Arial"/>
                <w:szCs w:val="22"/>
              </w:rPr>
            </w:pPr>
            <w:r>
              <w:rPr>
                <w:rFonts w:ascii="Arial" w:hAnsi="Arial" w:cs="Arial"/>
                <w:sz w:val="22"/>
                <w:szCs w:val="22"/>
              </w:rPr>
              <w:t xml:space="preserve">                                      181 500.00 </w:t>
            </w:r>
          </w:p>
        </w:tc>
      </w:tr>
      <w:tr w:rsidR="00D52D5D" w14:paraId="6A15EAA1" w14:textId="77777777" w:rsidTr="00D52D5D">
        <w:tc>
          <w:tcPr>
            <w:tcW w:w="4253" w:type="dxa"/>
          </w:tcPr>
          <w:p w14:paraId="5F73F142" w14:textId="2C4588A6" w:rsidR="00D52D5D" w:rsidRPr="00E335F4" w:rsidRDefault="00D52D5D" w:rsidP="00D52D5D">
            <w:pPr>
              <w:pStyle w:val="Default"/>
              <w:rPr>
                <w:rStyle w:val="l-L2Char"/>
                <w:rFonts w:cs="Arial"/>
                <w:sz w:val="20"/>
                <w:szCs w:val="20"/>
              </w:rPr>
            </w:pPr>
            <w:r w:rsidRPr="00E335F4">
              <w:rPr>
                <w:rStyle w:val="l-L2Char"/>
                <w:rFonts w:cs="Arial"/>
                <w:sz w:val="20"/>
                <w:szCs w:val="20"/>
              </w:rPr>
              <w:t xml:space="preserve">Projektová dokumentace vč. geotechnického průzkumu – k.ú. </w:t>
            </w:r>
            <w:r w:rsidRPr="00E335F4">
              <w:rPr>
                <w:rStyle w:val="l-L2Char"/>
                <w:rFonts w:cs="Arial"/>
                <w:b/>
                <w:bCs/>
                <w:sz w:val="20"/>
                <w:szCs w:val="20"/>
              </w:rPr>
              <w:t>Soběsuky u Plumlova</w:t>
            </w:r>
          </w:p>
        </w:tc>
        <w:tc>
          <w:tcPr>
            <w:tcW w:w="1462" w:type="dxa"/>
            <w:vAlign w:val="center"/>
          </w:tcPr>
          <w:p w14:paraId="7DFB5561" w14:textId="43DD001B" w:rsidR="00D52D5D" w:rsidRPr="00E335F4" w:rsidRDefault="00D52D5D" w:rsidP="00D52D5D">
            <w:pPr>
              <w:pStyle w:val="Default"/>
              <w:jc w:val="right"/>
              <w:rPr>
                <w:rStyle w:val="l-L2Char"/>
                <w:rFonts w:cs="Arial"/>
                <w:szCs w:val="22"/>
              </w:rPr>
            </w:pPr>
            <w:r>
              <w:rPr>
                <w:rFonts w:ascii="Arial" w:hAnsi="Arial" w:cs="Arial"/>
                <w:sz w:val="22"/>
                <w:szCs w:val="22"/>
              </w:rPr>
              <w:t xml:space="preserve">                                      150 000.00 </w:t>
            </w:r>
          </w:p>
        </w:tc>
        <w:tc>
          <w:tcPr>
            <w:tcW w:w="1462" w:type="dxa"/>
            <w:vAlign w:val="center"/>
          </w:tcPr>
          <w:p w14:paraId="28FE21A5" w14:textId="1059E414" w:rsidR="00D52D5D" w:rsidRPr="00E335F4" w:rsidRDefault="00D52D5D" w:rsidP="00D52D5D">
            <w:pPr>
              <w:pStyle w:val="Default"/>
              <w:jc w:val="right"/>
              <w:rPr>
                <w:rStyle w:val="l-L2Char"/>
                <w:rFonts w:cs="Arial"/>
                <w:szCs w:val="22"/>
              </w:rPr>
            </w:pPr>
            <w:r>
              <w:rPr>
                <w:rFonts w:ascii="Arial" w:hAnsi="Arial" w:cs="Arial"/>
                <w:sz w:val="22"/>
                <w:szCs w:val="22"/>
              </w:rPr>
              <w:t xml:space="preserve">                                        31 500.00 </w:t>
            </w:r>
          </w:p>
        </w:tc>
        <w:tc>
          <w:tcPr>
            <w:tcW w:w="1463" w:type="dxa"/>
            <w:vAlign w:val="center"/>
          </w:tcPr>
          <w:p w14:paraId="2E07535D" w14:textId="638F85B1" w:rsidR="00D52D5D" w:rsidRPr="00E335F4" w:rsidRDefault="00D52D5D" w:rsidP="00D52D5D">
            <w:pPr>
              <w:pStyle w:val="Default"/>
              <w:jc w:val="right"/>
              <w:rPr>
                <w:rStyle w:val="l-L2Char"/>
                <w:rFonts w:cs="Arial"/>
                <w:szCs w:val="22"/>
              </w:rPr>
            </w:pPr>
            <w:r>
              <w:rPr>
                <w:rFonts w:ascii="Arial" w:hAnsi="Arial" w:cs="Arial"/>
                <w:sz w:val="22"/>
                <w:szCs w:val="22"/>
              </w:rPr>
              <w:t xml:space="preserve">                                      181 500.00 </w:t>
            </w:r>
          </w:p>
        </w:tc>
      </w:tr>
      <w:tr w:rsidR="00D52D5D" w14:paraId="61CAD3CD" w14:textId="77777777" w:rsidTr="00D52D5D">
        <w:tc>
          <w:tcPr>
            <w:tcW w:w="4253" w:type="dxa"/>
          </w:tcPr>
          <w:p w14:paraId="65D70624" w14:textId="32E74639" w:rsidR="00D52D5D" w:rsidRPr="00E335F4" w:rsidRDefault="00D52D5D" w:rsidP="00D52D5D">
            <w:pPr>
              <w:pStyle w:val="Default"/>
              <w:rPr>
                <w:rStyle w:val="l-L2Char"/>
                <w:rFonts w:cs="Arial"/>
                <w:sz w:val="20"/>
                <w:szCs w:val="20"/>
              </w:rPr>
            </w:pPr>
            <w:r w:rsidRPr="00E335F4">
              <w:rPr>
                <w:rStyle w:val="l-L2Char"/>
                <w:rFonts w:cs="Arial"/>
                <w:sz w:val="20"/>
                <w:szCs w:val="20"/>
              </w:rPr>
              <w:t xml:space="preserve">Projektová dokumentace vč. geotechnického průzkumu – k.ú. </w:t>
            </w:r>
            <w:r w:rsidRPr="00E335F4">
              <w:rPr>
                <w:rStyle w:val="l-L2Char"/>
                <w:rFonts w:cs="Arial"/>
                <w:b/>
                <w:bCs/>
                <w:sz w:val="20"/>
                <w:szCs w:val="20"/>
              </w:rPr>
              <w:t>Krumsín</w:t>
            </w:r>
          </w:p>
        </w:tc>
        <w:tc>
          <w:tcPr>
            <w:tcW w:w="1462" w:type="dxa"/>
            <w:vAlign w:val="center"/>
          </w:tcPr>
          <w:p w14:paraId="05138340" w14:textId="1408BA82" w:rsidR="00D52D5D" w:rsidRPr="00E335F4" w:rsidRDefault="00D52D5D" w:rsidP="00D52D5D">
            <w:pPr>
              <w:pStyle w:val="Default"/>
              <w:jc w:val="right"/>
              <w:rPr>
                <w:rStyle w:val="l-L2Char"/>
                <w:rFonts w:cs="Arial"/>
                <w:szCs w:val="22"/>
              </w:rPr>
            </w:pPr>
            <w:r>
              <w:rPr>
                <w:rFonts w:ascii="Arial" w:hAnsi="Arial" w:cs="Arial"/>
                <w:sz w:val="22"/>
                <w:szCs w:val="22"/>
              </w:rPr>
              <w:t xml:space="preserve">                                        60 000.00 </w:t>
            </w:r>
          </w:p>
        </w:tc>
        <w:tc>
          <w:tcPr>
            <w:tcW w:w="1462" w:type="dxa"/>
            <w:vAlign w:val="center"/>
          </w:tcPr>
          <w:p w14:paraId="74C245C7" w14:textId="2DE7D396" w:rsidR="00D52D5D" w:rsidRPr="00E335F4" w:rsidRDefault="00D52D5D" w:rsidP="00D52D5D">
            <w:pPr>
              <w:pStyle w:val="Default"/>
              <w:jc w:val="right"/>
              <w:rPr>
                <w:rStyle w:val="l-L2Char"/>
                <w:rFonts w:cs="Arial"/>
                <w:szCs w:val="22"/>
              </w:rPr>
            </w:pPr>
            <w:r>
              <w:rPr>
                <w:rFonts w:ascii="Arial" w:hAnsi="Arial" w:cs="Arial"/>
                <w:sz w:val="22"/>
                <w:szCs w:val="22"/>
              </w:rPr>
              <w:t xml:space="preserve">                                        12 600.00 </w:t>
            </w:r>
          </w:p>
        </w:tc>
        <w:tc>
          <w:tcPr>
            <w:tcW w:w="1463" w:type="dxa"/>
            <w:vAlign w:val="center"/>
          </w:tcPr>
          <w:p w14:paraId="589EDE81" w14:textId="31ACEA79" w:rsidR="00D52D5D" w:rsidRPr="00E335F4" w:rsidRDefault="00D52D5D" w:rsidP="00D52D5D">
            <w:pPr>
              <w:pStyle w:val="Default"/>
              <w:jc w:val="right"/>
              <w:rPr>
                <w:rStyle w:val="l-L2Char"/>
                <w:rFonts w:cs="Arial"/>
                <w:szCs w:val="22"/>
              </w:rPr>
            </w:pPr>
            <w:r>
              <w:rPr>
                <w:rFonts w:ascii="Arial" w:hAnsi="Arial" w:cs="Arial"/>
                <w:sz w:val="22"/>
                <w:szCs w:val="22"/>
              </w:rPr>
              <w:t xml:space="preserve">                                        72 600.00 </w:t>
            </w:r>
          </w:p>
        </w:tc>
      </w:tr>
      <w:tr w:rsidR="00D52D5D" w14:paraId="1376493A" w14:textId="77777777" w:rsidTr="00CF203F">
        <w:trPr>
          <w:trHeight w:val="531"/>
        </w:trPr>
        <w:tc>
          <w:tcPr>
            <w:tcW w:w="4253" w:type="dxa"/>
            <w:vAlign w:val="center"/>
          </w:tcPr>
          <w:p w14:paraId="3D2C509D" w14:textId="421EACCB" w:rsidR="00D52D5D" w:rsidRPr="00E335F4" w:rsidRDefault="00D52D5D" w:rsidP="00D52D5D">
            <w:pPr>
              <w:pStyle w:val="Default"/>
              <w:rPr>
                <w:rStyle w:val="l-L2Char"/>
                <w:rFonts w:cs="Arial"/>
                <w:b/>
                <w:bCs/>
                <w:szCs w:val="22"/>
              </w:rPr>
            </w:pPr>
            <w:r w:rsidRPr="00E335F4">
              <w:rPr>
                <w:rStyle w:val="l-L2Char"/>
                <w:rFonts w:cs="Arial"/>
                <w:b/>
                <w:bCs/>
                <w:szCs w:val="22"/>
              </w:rPr>
              <w:t>Cena celkem</w:t>
            </w:r>
          </w:p>
        </w:tc>
        <w:tc>
          <w:tcPr>
            <w:tcW w:w="1462" w:type="dxa"/>
          </w:tcPr>
          <w:p w14:paraId="681D7B83" w14:textId="51ABFAA6" w:rsidR="00D52D5D" w:rsidRPr="00CF203F" w:rsidRDefault="00D52D5D" w:rsidP="00CF203F">
            <w:pPr>
              <w:pStyle w:val="Default"/>
              <w:jc w:val="right"/>
              <w:rPr>
                <w:rStyle w:val="l-L2Char"/>
                <w:rFonts w:cs="Arial"/>
                <w:b/>
                <w:bCs/>
                <w:szCs w:val="22"/>
              </w:rPr>
            </w:pPr>
            <w:r w:rsidRPr="00CF203F">
              <w:rPr>
                <w:rFonts w:ascii="Arial" w:hAnsi="Arial" w:cs="Arial"/>
                <w:b/>
                <w:bCs/>
                <w:sz w:val="22"/>
                <w:szCs w:val="22"/>
              </w:rPr>
              <w:t xml:space="preserve">                                      360 000.00 </w:t>
            </w:r>
          </w:p>
        </w:tc>
        <w:tc>
          <w:tcPr>
            <w:tcW w:w="1462" w:type="dxa"/>
          </w:tcPr>
          <w:p w14:paraId="69CC0B73" w14:textId="4DBB9236" w:rsidR="00D52D5D" w:rsidRPr="00CF203F" w:rsidRDefault="00D52D5D" w:rsidP="00CF203F">
            <w:pPr>
              <w:pStyle w:val="Default"/>
              <w:jc w:val="right"/>
              <w:rPr>
                <w:rStyle w:val="l-L2Char"/>
                <w:rFonts w:cs="Arial"/>
                <w:b/>
                <w:bCs/>
                <w:szCs w:val="22"/>
              </w:rPr>
            </w:pPr>
            <w:r w:rsidRPr="00CF203F">
              <w:rPr>
                <w:rFonts w:ascii="Arial" w:hAnsi="Arial" w:cs="Arial"/>
                <w:b/>
                <w:bCs/>
                <w:sz w:val="22"/>
                <w:szCs w:val="22"/>
              </w:rPr>
              <w:t xml:space="preserve">                                        75 600.00 </w:t>
            </w:r>
          </w:p>
        </w:tc>
        <w:tc>
          <w:tcPr>
            <w:tcW w:w="1463" w:type="dxa"/>
          </w:tcPr>
          <w:p w14:paraId="4E1840AF" w14:textId="31BFCA26" w:rsidR="00D52D5D" w:rsidRPr="00CF203F" w:rsidRDefault="00D52D5D" w:rsidP="00CF203F">
            <w:pPr>
              <w:pStyle w:val="Default"/>
              <w:jc w:val="right"/>
              <w:rPr>
                <w:rStyle w:val="l-L2Char"/>
                <w:rFonts w:cs="Arial"/>
                <w:b/>
                <w:bCs/>
                <w:szCs w:val="22"/>
              </w:rPr>
            </w:pPr>
            <w:r w:rsidRPr="00CF203F">
              <w:rPr>
                <w:rFonts w:ascii="Arial" w:hAnsi="Arial" w:cs="Arial"/>
                <w:b/>
                <w:bCs/>
                <w:sz w:val="22"/>
                <w:szCs w:val="22"/>
              </w:rPr>
              <w:t xml:space="preserve">                                    435 600.00</w:t>
            </w:r>
          </w:p>
        </w:tc>
      </w:tr>
    </w:tbl>
    <w:p w14:paraId="0CEF1428" w14:textId="77777777" w:rsidR="00E335F4" w:rsidRPr="002015A0" w:rsidRDefault="00E335F4" w:rsidP="0053219E">
      <w:pPr>
        <w:pStyle w:val="Default"/>
        <w:ind w:firstLine="708"/>
        <w:rPr>
          <w:rStyle w:val="l-L2Char"/>
          <w:rFonts w:ascii="Times New Roman" w:hAnsi="Times New Roman"/>
          <w:szCs w:val="22"/>
        </w:rPr>
      </w:pPr>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1145A20C" w14:textId="3787D137" w:rsidR="004E7FB7" w:rsidRPr="00CB3E97" w:rsidRDefault="000708A3" w:rsidP="00CB3E97">
      <w:pPr>
        <w:pStyle w:val="l-L1"/>
        <w:keepNext w:val="0"/>
        <w:numPr>
          <w:ilvl w:val="1"/>
          <w:numId w:val="37"/>
        </w:numPr>
        <w:spacing w:before="120" w:after="120"/>
        <w:jc w:val="both"/>
        <w:rPr>
          <w:rFonts w:ascii="Arial" w:hAnsi="Arial" w:cs="Arial"/>
          <w:b w:val="0"/>
          <w:szCs w:val="22"/>
          <w:u w:val="none"/>
        </w:rPr>
      </w:pPr>
      <w:r w:rsidRPr="00CB3E97">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CB3E97">
        <w:rPr>
          <w:rStyle w:val="l-L2Char"/>
          <w:rFonts w:cs="Arial"/>
          <w:b w:val="0"/>
          <w:szCs w:val="22"/>
          <w:u w:val="none"/>
        </w:rPr>
        <w:t>datem</w:t>
      </w:r>
      <w:r w:rsidRPr="00CB3E97">
        <w:rPr>
          <w:rStyle w:val="l-L2Char"/>
          <w:rFonts w:cs="Arial"/>
          <w:b w:val="0"/>
          <w:szCs w:val="22"/>
          <w:u w:val="none"/>
        </w:rPr>
        <w:t>splatnosti</w:t>
      </w:r>
      <w:proofErr w:type="spellEnd"/>
      <w:r w:rsidRPr="00CB3E97">
        <w:rPr>
          <w:rStyle w:val="l-L2Char"/>
          <w:rFonts w:cs="Arial"/>
          <w:b w:val="0"/>
          <w:szCs w:val="22"/>
          <w:u w:val="none"/>
        </w:rPr>
        <w:t>. V takovém případě není objednatel v prodlení s</w:t>
      </w:r>
      <w:r w:rsidR="00A91766" w:rsidRPr="00CB3E97">
        <w:rPr>
          <w:rStyle w:val="l-L2Char"/>
          <w:rFonts w:cs="Arial"/>
          <w:b w:val="0"/>
          <w:szCs w:val="22"/>
          <w:u w:val="none"/>
        </w:rPr>
        <w:t xml:space="preserve"> její </w:t>
      </w:r>
      <w:r w:rsidRPr="00CB3E97">
        <w:rPr>
          <w:rStyle w:val="l-L2Char"/>
          <w:rFonts w:cs="Arial"/>
          <w:b w:val="0"/>
          <w:szCs w:val="22"/>
          <w:u w:val="none"/>
        </w:rPr>
        <w:t>úhradou.</w:t>
      </w:r>
      <w:r w:rsidR="00054689" w:rsidRPr="00CB3E97">
        <w:rPr>
          <w:rStyle w:val="l-L2Char"/>
          <w:rFonts w:cs="Arial"/>
          <w:b w:val="0"/>
          <w:szCs w:val="22"/>
          <w:u w:val="none"/>
        </w:rPr>
        <w:t xml:space="preserve"> </w:t>
      </w:r>
      <w:r w:rsidR="004E7FB7" w:rsidRPr="00CB3E97">
        <w:rPr>
          <w:b w:val="0"/>
          <w:bCs/>
          <w:szCs w:val="22"/>
          <w:u w:val="none"/>
        </w:rPr>
        <w:t xml:space="preserve"> </w:t>
      </w:r>
      <w:r w:rsidR="004E7FB7" w:rsidRPr="00CB3E97">
        <w:rPr>
          <w:rFonts w:ascii="Arial" w:hAnsi="Arial" w:cs="Arial"/>
          <w:b w:val="0"/>
          <w:szCs w:val="22"/>
          <w:u w:val="none"/>
        </w:rPr>
        <w:t xml:space="preserve">Přílohou faktury bude protokol o předání a převzetí díla, ze </w:t>
      </w:r>
      <w:proofErr w:type="spellStart"/>
      <w:r w:rsidR="004E7FB7" w:rsidRPr="00CB3E97">
        <w:rPr>
          <w:rFonts w:ascii="Arial" w:hAnsi="Arial" w:cs="Arial"/>
          <w:b w:val="0"/>
          <w:szCs w:val="22"/>
          <w:u w:val="none"/>
        </w:rPr>
        <w:t>ktrerého</w:t>
      </w:r>
      <w:proofErr w:type="spellEnd"/>
      <w:r w:rsidR="004E7FB7" w:rsidRPr="00CB3E97">
        <w:rPr>
          <w:rFonts w:ascii="Arial" w:hAnsi="Arial" w:cs="Arial"/>
          <w:b w:val="0"/>
          <w:szCs w:val="22"/>
          <w:u w:val="none"/>
        </w:rPr>
        <w:t xml:space="preserve"> bude vyplývat, že dílo nevykazuje žádné vady a nedostatky. </w:t>
      </w:r>
    </w:p>
    <w:p w14:paraId="4D720353" w14:textId="46BE225B"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w:t>
      </w:r>
      <w:r w:rsidR="00EC28C5">
        <w:rPr>
          <w:rStyle w:val="l-L2Char"/>
          <w:rFonts w:cs="Arial"/>
          <w:b w:val="0"/>
          <w:szCs w:val="22"/>
          <w:u w:val="none"/>
        </w:rPr>
        <w:br/>
      </w:r>
      <w:r w:rsidRPr="004D5F78">
        <w:rPr>
          <w:rStyle w:val="l-L2Char"/>
          <w:rFonts w:cs="Arial"/>
          <w:b w:val="0"/>
          <w:szCs w:val="22"/>
          <w:u w:val="none"/>
        </w:rPr>
        <w:t>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1024/11a, PSČ 130 00, IČ 01312774</w:t>
      </w:r>
    </w:p>
    <w:p w14:paraId="46A1E8E4" w14:textId="59ED4845" w:rsidR="00C75A45" w:rsidRPr="00E01030" w:rsidRDefault="00C75A45" w:rsidP="00E01030">
      <w:pPr>
        <w:pStyle w:val="l-L1"/>
        <w:keepNext w:val="0"/>
        <w:numPr>
          <w:ilvl w:val="0"/>
          <w:numId w:val="0"/>
        </w:numPr>
        <w:spacing w:before="120" w:after="120"/>
        <w:ind w:left="709" w:hanging="709"/>
        <w:jc w:val="both"/>
        <w:rPr>
          <w:rStyle w:val="l-L2Char"/>
          <w:rFonts w:cs="Arial"/>
          <w:b w:val="0"/>
          <w:bCs/>
          <w:szCs w:val="22"/>
          <w:u w:val="none"/>
        </w:rPr>
      </w:pPr>
      <w:r w:rsidRPr="004D5F78">
        <w:rPr>
          <w:rStyle w:val="l-L2Char"/>
          <w:rFonts w:cs="Arial"/>
          <w:b w:val="0"/>
          <w:szCs w:val="22"/>
          <w:u w:val="none"/>
        </w:rPr>
        <w:t xml:space="preserve">            Konečný příjemce: Státní pozemkový úřad</w:t>
      </w:r>
      <w:r w:rsidR="00AF0DDD">
        <w:rPr>
          <w:rStyle w:val="l-L2Char"/>
          <w:rFonts w:cs="Arial"/>
          <w:b w:val="0"/>
          <w:szCs w:val="22"/>
          <w:u w:val="none"/>
        </w:rPr>
        <w:t xml:space="preserve">, </w:t>
      </w:r>
      <w:r w:rsidR="004E7FB7">
        <w:rPr>
          <w:rStyle w:val="l-L2Char"/>
          <w:rFonts w:cs="Arial"/>
          <w:b w:val="0"/>
          <w:szCs w:val="22"/>
          <w:u w:val="none"/>
        </w:rPr>
        <w:t>KPÚ pro</w:t>
      </w:r>
      <w:r w:rsidR="00AF0DDD">
        <w:rPr>
          <w:rStyle w:val="l-L2Char"/>
          <w:rFonts w:cs="Arial"/>
          <w:b w:val="0"/>
          <w:szCs w:val="22"/>
          <w:u w:val="none"/>
        </w:rPr>
        <w:t xml:space="preserve"> Olomoucký kraj,</w:t>
      </w:r>
      <w:r w:rsidRPr="004D5F78">
        <w:rPr>
          <w:rStyle w:val="l-L2Char"/>
          <w:rFonts w:cs="Arial"/>
          <w:b w:val="0"/>
          <w:szCs w:val="22"/>
          <w:u w:val="none"/>
        </w:rPr>
        <w:t xml:space="preserve"> </w:t>
      </w:r>
      <w:r w:rsidRPr="00AF0DDD">
        <w:rPr>
          <w:rStyle w:val="l-L2Char"/>
          <w:rFonts w:cs="Arial"/>
          <w:bCs/>
          <w:szCs w:val="22"/>
          <w:u w:val="none"/>
        </w:rPr>
        <w:t xml:space="preserve">Pobočka </w:t>
      </w:r>
      <w:r w:rsidR="00E01030" w:rsidRPr="00E01030">
        <w:rPr>
          <w:rStyle w:val="l-L2Char"/>
          <w:szCs w:val="22"/>
          <w:u w:val="none"/>
        </w:rPr>
        <w:t xml:space="preserve">Prostějov, </w:t>
      </w:r>
      <w:r w:rsidR="00E01030" w:rsidRPr="00E01030">
        <w:rPr>
          <w:rStyle w:val="l-L2Char"/>
          <w:b w:val="0"/>
          <w:bCs/>
          <w:szCs w:val="22"/>
          <w:u w:val="none"/>
        </w:rPr>
        <w:t>Aloise Krále 4, 796 01 Prostějov</w:t>
      </w:r>
      <w:r w:rsidRPr="00E01030">
        <w:rPr>
          <w:rStyle w:val="l-L2Char"/>
          <w:rFonts w:cs="Arial"/>
          <w:b w:val="0"/>
          <w:bCs/>
          <w:szCs w:val="22"/>
          <w:u w:val="none"/>
        </w:rPr>
        <w:t xml:space="preserve"> </w:t>
      </w:r>
    </w:p>
    <w:p w14:paraId="0B70AB57" w14:textId="53D5A716" w:rsidR="00F240C7" w:rsidRPr="004D5F78" w:rsidRDefault="00F240C7" w:rsidP="00C75A45">
      <w:pPr>
        <w:pStyle w:val="l-L1"/>
        <w:keepNext w:val="0"/>
        <w:numPr>
          <w:ilvl w:val="0"/>
          <w:numId w:val="0"/>
        </w:numPr>
        <w:spacing w:before="120" w:after="120"/>
        <w:jc w:val="both"/>
        <w:rPr>
          <w:rStyle w:val="l-L2Char"/>
          <w:rFonts w:cs="Arial"/>
          <w:b w:val="0"/>
          <w:szCs w:val="22"/>
          <w:u w:val="none"/>
        </w:rPr>
      </w:pP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7D30D9C7"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E01030">
        <w:rPr>
          <w:rStyle w:val="l-L2Char"/>
          <w:rFonts w:cs="Arial"/>
          <w:bCs/>
          <w:szCs w:val="22"/>
          <w:u w:val="none"/>
        </w:rPr>
        <w:t>60 měsíců</w:t>
      </w:r>
      <w:r w:rsidR="00E01030">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5"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5"/>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lastRenderedPageBreak/>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0738E54A"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4E7FB7">
        <w:rPr>
          <w:rStyle w:val="l-L2Char"/>
          <w:rFonts w:cs="Arial"/>
          <w:b w:val="0"/>
          <w:szCs w:val="22"/>
          <w:u w:val="none"/>
        </w:rPr>
        <w:t>čl</w:t>
      </w:r>
      <w:r w:rsidR="008D2DA1" w:rsidRPr="004D5F78">
        <w:rPr>
          <w:rStyle w:val="l-L2Char"/>
          <w:rFonts w:cs="Arial"/>
          <w:b w:val="0"/>
          <w:szCs w:val="22"/>
          <w:u w:val="none"/>
        </w:rPr>
        <w:t>.I</w:t>
      </w:r>
      <w:proofErr w:type="spellEnd"/>
      <w:proofErr w:type="gram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w:t>
      </w:r>
      <w:r w:rsidR="00EC28C5">
        <w:rPr>
          <w:rStyle w:val="l-L2Char"/>
          <w:rFonts w:cs="Arial"/>
          <w:b w:val="0"/>
          <w:szCs w:val="22"/>
          <w:u w:val="none"/>
        </w:rPr>
        <w:br/>
      </w:r>
      <w:r w:rsidR="008D2DA1" w:rsidRPr="004D5F78">
        <w:rPr>
          <w:rStyle w:val="l-L2Char"/>
          <w:rFonts w:cs="Arial"/>
          <w:b w:val="0"/>
          <w:szCs w:val="22"/>
          <w:u w:val="none"/>
        </w:rPr>
        <w:t>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42FB4506"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w:t>
      </w:r>
      <w:r w:rsidR="00EC28C5">
        <w:rPr>
          <w:rFonts w:ascii="Arial" w:hAnsi="Arial" w:cs="Arial"/>
          <w:b w:val="0"/>
          <w:iCs/>
          <w:szCs w:val="22"/>
          <w:u w:val="none"/>
        </w:rPr>
        <w:br/>
      </w:r>
      <w:r w:rsidRPr="00674417">
        <w:rPr>
          <w:rFonts w:ascii="Arial" w:hAnsi="Arial" w:cs="Arial"/>
          <w:b w:val="0"/>
          <w:iCs/>
          <w:szCs w:val="22"/>
          <w:u w:val="none"/>
        </w:rPr>
        <w:t xml:space="preserve">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w:t>
      </w:r>
      <w:r w:rsidR="00EC28C5">
        <w:rPr>
          <w:rFonts w:ascii="Arial" w:hAnsi="Arial" w:cs="Arial"/>
          <w:b w:val="0"/>
          <w:iCs/>
          <w:szCs w:val="22"/>
          <w:u w:val="none"/>
        </w:rPr>
        <w:br/>
      </w:r>
      <w:r w:rsidRPr="00674417">
        <w:rPr>
          <w:rFonts w:ascii="Arial" w:hAnsi="Arial" w:cs="Arial"/>
          <w:b w:val="0"/>
          <w:iCs/>
          <w:szCs w:val="22"/>
          <w:u w:val="none"/>
        </w:rPr>
        <w:t xml:space="preserve">a Rady EU 2016/679 („GDPR“).  SPÚ jako správce osobních údajů dle zákona </w:t>
      </w:r>
      <w:r w:rsidR="00EC28C5">
        <w:rPr>
          <w:rFonts w:ascii="Arial" w:hAnsi="Arial" w:cs="Arial"/>
          <w:b w:val="0"/>
          <w:iCs/>
          <w:szCs w:val="22"/>
          <w:u w:val="none"/>
        </w:rPr>
        <w:br/>
      </w:r>
      <w:r w:rsidRPr="00674417">
        <w:rPr>
          <w:rFonts w:ascii="Arial" w:hAnsi="Arial" w:cs="Arial"/>
          <w:b w:val="0"/>
          <w:iCs/>
          <w:szCs w:val="22"/>
          <w:u w:val="none"/>
        </w:rPr>
        <w:t xml:space="preserve">č. 110/2019 Sb. a GDPR, tímto informuje ve smlouvě uvedený subjekt osobních údajů, že jeho údaje uvedené v této smlouvě zpracovává pro účely realizace, výkonu práv </w:t>
      </w:r>
      <w:r w:rsidR="00EC28C5">
        <w:rPr>
          <w:rFonts w:ascii="Arial" w:hAnsi="Arial" w:cs="Arial"/>
          <w:b w:val="0"/>
          <w:iCs/>
          <w:szCs w:val="22"/>
          <w:u w:val="none"/>
        </w:rPr>
        <w:br/>
      </w:r>
      <w:r w:rsidRPr="00674417">
        <w:rPr>
          <w:rFonts w:ascii="Arial" w:hAnsi="Arial" w:cs="Arial"/>
          <w:b w:val="0"/>
          <w:iCs/>
          <w:szCs w:val="22"/>
          <w:u w:val="none"/>
        </w:rPr>
        <w:t>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3C93D152" w:rsidR="00712A60" w:rsidRPr="00674417" w:rsidRDefault="00674417" w:rsidP="00674417">
      <w:pPr>
        <w:spacing w:after="200" w:line="276" w:lineRule="auto"/>
        <w:ind w:left="705" w:hanging="705"/>
        <w:jc w:val="both"/>
        <w:rPr>
          <w:rFonts w:cs="Arial"/>
          <w:szCs w:val="22"/>
          <w:highlight w:val="green"/>
        </w:rPr>
      </w:pPr>
      <w:bookmarkStart w:id="6"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w:t>
      </w:r>
      <w:r w:rsidR="00712A60" w:rsidRPr="00040CA0">
        <w:rPr>
          <w:rFonts w:cs="Arial"/>
          <w:szCs w:val="22"/>
        </w:rPr>
        <w:t xml:space="preserve">výši </w:t>
      </w:r>
      <w:proofErr w:type="gramStart"/>
      <w:r w:rsidR="00712A60" w:rsidRPr="00040CA0">
        <w:rPr>
          <w:rFonts w:cs="Arial"/>
          <w:szCs w:val="22"/>
        </w:rPr>
        <w:t xml:space="preserve">nejméně </w:t>
      </w:r>
      <w:r w:rsidR="00BB1545" w:rsidRPr="00040CA0">
        <w:rPr>
          <w:rFonts w:cs="Arial"/>
        </w:rPr>
        <w:t xml:space="preserve"> </w:t>
      </w:r>
      <w:r w:rsidR="00E01030" w:rsidRPr="00040CA0">
        <w:rPr>
          <w:rFonts w:cs="Arial"/>
          <w:b/>
          <w:szCs w:val="22"/>
        </w:rPr>
        <w:t>1</w:t>
      </w:r>
      <w:proofErr w:type="gramEnd"/>
      <w:r w:rsidR="00E01030" w:rsidRPr="00040CA0">
        <w:rPr>
          <w:rFonts w:cs="Arial"/>
          <w:b/>
          <w:szCs w:val="22"/>
        </w:rPr>
        <w:t xml:space="preserve"> mil. Kč. </w:t>
      </w:r>
      <w:r w:rsidR="00712A60" w:rsidRPr="00040CA0">
        <w:rPr>
          <w:rFonts w:cs="Arial"/>
          <w:szCs w:val="22"/>
        </w:rPr>
        <w:t>Zhotovitel</w:t>
      </w:r>
      <w:r w:rsidR="00712A60" w:rsidRPr="00674417">
        <w:rPr>
          <w:rFonts w:cs="Arial"/>
          <w:szCs w:val="22"/>
        </w:rPr>
        <w:t xml:space="preserve">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w:t>
      </w:r>
      <w:r w:rsidR="00EC28C5">
        <w:rPr>
          <w:rFonts w:cs="Arial"/>
          <w:szCs w:val="22"/>
        </w:rPr>
        <w:br/>
      </w:r>
      <w:r w:rsidR="00261C1F" w:rsidRPr="00674417">
        <w:rPr>
          <w:rFonts w:cs="Arial"/>
          <w:szCs w:val="22"/>
        </w:rPr>
        <w:t>o tom, že pojistná smlouvy uzavřené zhotovitelem jsou a zůstávají v platnosti a účinnosti po celou dobu trvání této smlouvy a záruční doby z ní vyplývající.</w:t>
      </w:r>
    </w:p>
    <w:bookmarkEnd w:id="6"/>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7" w:name="_Ref376798291"/>
      <w:r w:rsidRPr="004D5F78">
        <w:rPr>
          <w:rFonts w:ascii="Arial" w:hAnsi="Arial" w:cs="Arial"/>
          <w:szCs w:val="22"/>
        </w:rPr>
        <w:t>Licenční ujednání</w:t>
      </w:r>
      <w:bookmarkEnd w:id="7"/>
    </w:p>
    <w:p w14:paraId="28A7233B" w14:textId="7FC2C337"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w:t>
      </w:r>
      <w:r w:rsidRPr="004D5F78">
        <w:rPr>
          <w:rFonts w:cs="Arial"/>
          <w:szCs w:val="22"/>
          <w:lang w:eastAsia="en-US"/>
        </w:rPr>
        <w:lastRenderedPageBreak/>
        <w:t xml:space="preserve">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DB3417" w:rsidRPr="00DB3417">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0DD20970"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poskytuje objednateli nevýhradní oprávnění ke všem v úvahu přicházejícím způsobům užití předmětu ochrany a bez jakéhokoli omezení, a to zejména pokud jde </w:t>
      </w:r>
      <w:r w:rsidR="00EC28C5">
        <w:rPr>
          <w:rFonts w:cs="Arial"/>
          <w:b w:val="0"/>
          <w:szCs w:val="22"/>
          <w:u w:val="none"/>
        </w:rPr>
        <w:br/>
      </w:r>
      <w:r w:rsidRPr="004D5F78">
        <w:rPr>
          <w:rFonts w:cs="Arial"/>
          <w:b w:val="0"/>
          <w:szCs w:val="22"/>
          <w:u w:val="none"/>
        </w:rPr>
        <w:t>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31BBC869"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w:t>
      </w:r>
      <w:r w:rsidR="00040CA0">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DB3417" w:rsidRPr="00DB3417">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A66E16">
        <w:rPr>
          <w:b w:val="0"/>
          <w:bCs/>
          <w:u w:val="none"/>
        </w:rPr>
        <w:t xml:space="preserve"> </w:t>
      </w:r>
      <w:r w:rsidR="00261C1F" w:rsidRPr="00261C1F">
        <w:rPr>
          <w:rStyle w:val="l-L2Char"/>
          <w:rFonts w:cs="Arial"/>
          <w:b w:val="0"/>
          <w:szCs w:val="22"/>
          <w:u w:val="none"/>
        </w:rPr>
        <w:t>bez DPH  dle čl. V odst. 5.2</w:t>
      </w:r>
      <w:r w:rsidR="00261C1F" w:rsidRPr="00040CA0">
        <w:rPr>
          <w:rStyle w:val="l-L2Char"/>
          <w:rFonts w:cs="Arial"/>
          <w:b w:val="0"/>
          <w:szCs w:val="22"/>
          <w:u w:val="none"/>
        </w:rPr>
        <w:t xml:space="preserve"> </w:t>
      </w:r>
      <w:r w:rsidR="00040CA0" w:rsidRPr="00040CA0">
        <w:rPr>
          <w:rStyle w:val="l-L2Char"/>
          <w:rFonts w:cs="Arial"/>
          <w:b w:val="0"/>
          <w:szCs w:val="22"/>
          <w:u w:val="none"/>
        </w:rPr>
        <w:t xml:space="preserve"> </w:t>
      </w:r>
      <w:r w:rsidR="00261C1F" w:rsidRPr="00040CA0">
        <w:rPr>
          <w:rStyle w:val="l-L2Char"/>
          <w:rFonts w:cs="Arial"/>
          <w:b w:val="0"/>
          <w:szCs w:val="22"/>
          <w:u w:val="none"/>
        </w:rPr>
        <w:t>z ceny</w:t>
      </w:r>
      <w:r w:rsidR="00261C1F" w:rsidRPr="0053219E">
        <w:rPr>
          <w:rStyle w:val="l-L2Char"/>
          <w:rFonts w:cs="Arial"/>
          <w:b w:val="0"/>
          <w:szCs w:val="22"/>
          <w:highlight w:val="yellow"/>
          <w:u w:val="none"/>
        </w:rPr>
        <w:t xml:space="preserve"> </w:t>
      </w:r>
      <w:r w:rsidR="00261C1F" w:rsidRPr="00261C1F">
        <w:rPr>
          <w:rStyle w:val="l-L2Char"/>
          <w:rFonts w:cs="Arial"/>
          <w:b w:val="0"/>
          <w:szCs w:val="22"/>
          <w:u w:val="none"/>
        </w:rPr>
        <w:t xml:space="preserve"> dle Smlouvy  za každý byť i jen započatý den prodlení.</w:t>
      </w:r>
    </w:p>
    <w:p w14:paraId="1E4F22FF" w14:textId="1591EED9"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DB3417">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8"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8"/>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w:t>
      </w:r>
      <w:r w:rsidRPr="004D5F78">
        <w:rPr>
          <w:rStyle w:val="l-L2Char"/>
          <w:rFonts w:cs="Arial"/>
          <w:b w:val="0"/>
          <w:szCs w:val="22"/>
          <w:u w:val="none"/>
        </w:rPr>
        <w:lastRenderedPageBreak/>
        <w:t xml:space="preserve">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9"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0" w:name="_Hlk72742281"/>
      <w:bookmarkEnd w:id="9"/>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1" w:name="_Hlk71720356"/>
      <w:r w:rsidRPr="00CD1317">
        <w:rPr>
          <w:rStyle w:val="l-L2Char"/>
          <w:rFonts w:cs="Arial"/>
          <w:szCs w:val="22"/>
          <w:lang w:eastAsia="en-US"/>
        </w:rPr>
        <w:t>Smlouva může být ukončena rovněž vzájemnou dohodou smluvních stran.</w:t>
      </w:r>
    </w:p>
    <w:bookmarkEnd w:id="11"/>
    <w:p w14:paraId="172E9017" w14:textId="5BEC2ADB" w:rsidR="00CD1317" w:rsidRPr="00F85C47" w:rsidRDefault="00CD1317" w:rsidP="00F85C4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bookmarkEnd w:id="10"/>
    </w:p>
    <w:p w14:paraId="6DAE4120" w14:textId="77777777" w:rsidR="009A6087" w:rsidRDefault="009A6087" w:rsidP="00172048">
      <w:pPr>
        <w:pStyle w:val="l-L1"/>
        <w:keepNext w:val="0"/>
        <w:spacing w:line="120" w:lineRule="auto"/>
        <w:ind w:left="0"/>
        <w:rPr>
          <w:rFonts w:ascii="Arial" w:hAnsi="Arial" w:cs="Arial"/>
          <w:szCs w:val="22"/>
        </w:rPr>
      </w:pPr>
      <w:bookmarkStart w:id="12" w:name="_Hlk72140552"/>
      <w:bookmarkStart w:id="13"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4DC0CE93"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w:t>
      </w:r>
      <w:r w:rsidR="00EC28C5">
        <w:rPr>
          <w:rStyle w:val="l-L2Char"/>
          <w:rFonts w:cs="Arial"/>
          <w:szCs w:val="22"/>
        </w:rPr>
        <w:br/>
      </w:r>
      <w:r w:rsidRPr="009B3CA0">
        <w:rPr>
          <w:rStyle w:val="l-L2Char"/>
          <w:rFonts w:cs="Arial"/>
          <w:szCs w:val="22"/>
        </w:rPr>
        <w:t xml:space="preserve">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3BD49D1A" w14:textId="2559153E" w:rsidR="00B63BC9" w:rsidRPr="008377B5" w:rsidRDefault="00B63BC9" w:rsidP="007E7248">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720F4E">
        <w:rPr>
          <w:rFonts w:cs="Arial"/>
          <w:szCs w:val="22"/>
        </w:rPr>
        <w:tab/>
        <w:t>Ing. Zdeněk Chudožilo</w:t>
      </w:r>
      <w:r w:rsidR="001269BC">
        <w:rPr>
          <w:rFonts w:cs="Arial"/>
          <w:szCs w:val="22"/>
        </w:rPr>
        <w:t>v</w:t>
      </w:r>
      <w:r w:rsidR="00720F4E">
        <w:rPr>
          <w:rFonts w:cs="Arial"/>
          <w:szCs w:val="22"/>
        </w:rPr>
        <w:t>, odborný rada Pobočky Prostějov</w:t>
      </w:r>
      <w:r w:rsidRPr="008377B5">
        <w:rPr>
          <w:rFonts w:cs="Arial"/>
          <w:szCs w:val="22"/>
        </w:rPr>
        <w:tab/>
      </w:r>
    </w:p>
    <w:p w14:paraId="669BCD01" w14:textId="00A4DB1C"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720F4E">
        <w:rPr>
          <w:rFonts w:cs="Arial"/>
          <w:szCs w:val="22"/>
        </w:rPr>
        <w:tab/>
      </w:r>
      <w:r w:rsidR="00720F4E">
        <w:rPr>
          <w:rFonts w:cs="Arial"/>
          <w:szCs w:val="22"/>
        </w:rPr>
        <w:tab/>
      </w:r>
      <w:r w:rsidR="00720F4E" w:rsidRPr="00720F4E">
        <w:rPr>
          <w:rFonts w:cs="Arial"/>
          <w:szCs w:val="22"/>
        </w:rPr>
        <w:t>+ 420 606 683 401</w:t>
      </w:r>
    </w:p>
    <w:p w14:paraId="0214820C" w14:textId="7B58CB80" w:rsidR="00B63BC9" w:rsidRPr="008377B5" w:rsidRDefault="00B63BC9" w:rsidP="007E7248">
      <w:pPr>
        <w:ind w:left="426" w:firstLine="282"/>
        <w:jc w:val="both"/>
        <w:rPr>
          <w:rFonts w:cs="Arial"/>
          <w:szCs w:val="22"/>
        </w:rPr>
      </w:pPr>
      <w:r w:rsidRPr="008377B5">
        <w:rPr>
          <w:rFonts w:cs="Arial"/>
          <w:szCs w:val="22"/>
        </w:rPr>
        <w:t>E-mail:</w:t>
      </w:r>
      <w:r w:rsidRPr="008377B5">
        <w:rPr>
          <w:rFonts w:cs="Arial"/>
          <w:szCs w:val="22"/>
        </w:rPr>
        <w:tab/>
        <w:t xml:space="preserve"> </w:t>
      </w:r>
      <w:r w:rsidR="00720F4E">
        <w:rPr>
          <w:rFonts w:cs="Arial"/>
          <w:szCs w:val="22"/>
        </w:rPr>
        <w:tab/>
      </w:r>
      <w:r w:rsidR="00720F4E">
        <w:rPr>
          <w:rFonts w:cs="Arial"/>
          <w:szCs w:val="22"/>
        </w:rPr>
        <w:tab/>
        <w:t>z.chudozilov@spucr.cz</w:t>
      </w:r>
    </w:p>
    <w:p w14:paraId="67CDC24D" w14:textId="77777777" w:rsidR="00B63BC9" w:rsidRPr="008377B5" w:rsidRDefault="00B63BC9" w:rsidP="007E7248">
      <w:pPr>
        <w:ind w:left="426" w:firstLine="282"/>
        <w:jc w:val="both"/>
        <w:rPr>
          <w:rFonts w:cs="Arial"/>
          <w:szCs w:val="22"/>
        </w:rPr>
      </w:pPr>
      <w:r w:rsidRPr="008377B5">
        <w:rPr>
          <w:rFonts w:cs="Arial"/>
          <w:szCs w:val="22"/>
        </w:rPr>
        <w:lastRenderedPageBreak/>
        <w:t xml:space="preserve">Za </w:t>
      </w:r>
      <w:r>
        <w:rPr>
          <w:rFonts w:cs="Arial"/>
          <w:szCs w:val="22"/>
        </w:rPr>
        <w:t>zhotovitele</w:t>
      </w:r>
      <w:r w:rsidRPr="008377B5">
        <w:rPr>
          <w:rFonts w:cs="Arial"/>
          <w:szCs w:val="22"/>
        </w:rPr>
        <w:t>:</w:t>
      </w:r>
    </w:p>
    <w:p w14:paraId="5BA3E9CD" w14:textId="632269CB" w:rsidR="00B63BC9" w:rsidRPr="008377B5"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proofErr w:type="spellStart"/>
      <w:r w:rsidR="00AC72BA">
        <w:rPr>
          <w:rFonts w:cs="Arial"/>
          <w:szCs w:val="22"/>
        </w:rPr>
        <w:t>xxxxx</w:t>
      </w:r>
      <w:proofErr w:type="spellEnd"/>
    </w:p>
    <w:p w14:paraId="3A4D488C" w14:textId="6F7D048F" w:rsidR="00B63BC9" w:rsidRPr="008377B5" w:rsidRDefault="00B63BC9" w:rsidP="007E7248">
      <w:pPr>
        <w:ind w:left="426" w:firstLine="282"/>
        <w:jc w:val="both"/>
        <w:rPr>
          <w:rFonts w:cs="Arial"/>
          <w:szCs w:val="22"/>
        </w:rPr>
      </w:pPr>
      <w:r w:rsidRPr="008377B5">
        <w:rPr>
          <w:rFonts w:cs="Arial"/>
          <w:szCs w:val="22"/>
        </w:rPr>
        <w:t>Tel.:</w:t>
      </w:r>
      <w:r w:rsidRPr="008377B5">
        <w:rPr>
          <w:rFonts w:cs="Arial"/>
          <w:szCs w:val="22"/>
        </w:rPr>
        <w:tab/>
      </w:r>
      <w:r w:rsidR="00986A93">
        <w:rPr>
          <w:rFonts w:cs="Arial"/>
          <w:szCs w:val="22"/>
        </w:rPr>
        <w:tab/>
      </w:r>
      <w:r w:rsidR="00986A93">
        <w:rPr>
          <w:rFonts w:cs="Arial"/>
          <w:szCs w:val="22"/>
        </w:rPr>
        <w:tab/>
      </w:r>
      <w:proofErr w:type="spellStart"/>
      <w:r w:rsidR="00AC72BA">
        <w:rPr>
          <w:rFonts w:cs="Arial"/>
          <w:szCs w:val="22"/>
        </w:rPr>
        <w:t>xxxxx</w:t>
      </w:r>
      <w:proofErr w:type="spellEnd"/>
    </w:p>
    <w:p w14:paraId="063E2D8B" w14:textId="2BBE5840" w:rsidR="003F0EEF" w:rsidRDefault="00B63BC9" w:rsidP="007E7248">
      <w:pPr>
        <w:ind w:left="426" w:firstLine="282"/>
        <w:jc w:val="both"/>
      </w:pPr>
      <w:r w:rsidRPr="008377B5">
        <w:rPr>
          <w:rFonts w:cs="Arial"/>
          <w:szCs w:val="22"/>
        </w:rPr>
        <w:t>E-mail:</w:t>
      </w:r>
      <w:r w:rsidRPr="008377B5">
        <w:rPr>
          <w:rFonts w:cs="Arial"/>
          <w:szCs w:val="22"/>
        </w:rPr>
        <w:tab/>
      </w:r>
      <w:bookmarkEnd w:id="12"/>
      <w:r w:rsidR="00986A93">
        <w:rPr>
          <w:rFonts w:cs="Arial"/>
          <w:szCs w:val="22"/>
        </w:rPr>
        <w:tab/>
      </w:r>
      <w:r w:rsidR="00986A93">
        <w:rPr>
          <w:rFonts w:cs="Arial"/>
          <w:szCs w:val="22"/>
        </w:rPr>
        <w:tab/>
      </w:r>
      <w:proofErr w:type="spellStart"/>
      <w:r w:rsidR="00AC72BA">
        <w:rPr>
          <w:rFonts w:cs="Arial"/>
          <w:szCs w:val="22"/>
        </w:rPr>
        <w:t>xxxxx</w:t>
      </w:r>
      <w:proofErr w:type="spellEnd"/>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3"/>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8C1C2C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Stane-li se některé ustanovení této smlouvy neplatné či neúčinné, nedotýká se to ostatních ustanovení této smlouvy, která zůstávají platná a účinná. Smluvní strany se </w:t>
      </w:r>
      <w:r w:rsidR="00EC28C5">
        <w:rPr>
          <w:rStyle w:val="l-L2Char"/>
          <w:rFonts w:cs="Arial"/>
          <w:b w:val="0"/>
          <w:szCs w:val="22"/>
          <w:u w:val="none"/>
        </w:rPr>
        <w:br/>
      </w:r>
      <w:r w:rsidRPr="004D5F78">
        <w:rPr>
          <w:rStyle w:val="l-L2Char"/>
          <w:rFonts w:cs="Arial"/>
          <w:b w:val="0"/>
          <w:szCs w:val="22"/>
          <w:u w:val="none"/>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3C5A4348"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w:t>
      </w:r>
      <w:r w:rsidR="00EC28C5">
        <w:rPr>
          <w:rStyle w:val="l-L2Char"/>
          <w:rFonts w:cs="Arial"/>
          <w:b w:val="0"/>
          <w:szCs w:val="22"/>
          <w:u w:val="none"/>
        </w:rPr>
        <w:br/>
      </w:r>
      <w:r w:rsidRPr="00843160">
        <w:rPr>
          <w:rStyle w:val="l-L2Char"/>
          <w:rFonts w:cs="Arial"/>
          <w:b w:val="0"/>
          <w:szCs w:val="22"/>
          <w:u w:val="none"/>
        </w:rPr>
        <w:t xml:space="preserve">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lastRenderedPageBreak/>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Default="00581454" w:rsidP="00AE2DC5">
      <w:pPr>
        <w:tabs>
          <w:tab w:val="left" w:pos="180"/>
        </w:tabs>
        <w:rPr>
          <w:rFonts w:cs="Arial"/>
          <w:szCs w:val="22"/>
        </w:rPr>
      </w:pPr>
    </w:p>
    <w:p w14:paraId="39C4A23D" w14:textId="77777777" w:rsidR="00720F4E" w:rsidRPr="004D5F78" w:rsidRDefault="00720F4E" w:rsidP="00720F4E">
      <w:pPr>
        <w:tabs>
          <w:tab w:val="left" w:pos="180"/>
        </w:tabs>
        <w:rPr>
          <w:rFonts w:cs="Arial"/>
          <w:szCs w:val="22"/>
        </w:rPr>
      </w:pPr>
    </w:p>
    <w:tbl>
      <w:tblPr>
        <w:tblW w:w="0" w:type="auto"/>
        <w:tblLook w:val="04A0" w:firstRow="1" w:lastRow="0" w:firstColumn="1" w:lastColumn="0" w:noHBand="0" w:noVBand="1"/>
      </w:tblPr>
      <w:tblGrid>
        <w:gridCol w:w="4606"/>
        <w:gridCol w:w="4606"/>
      </w:tblGrid>
      <w:tr w:rsidR="00720F4E" w:rsidRPr="004D5F78" w14:paraId="2F5268EC" w14:textId="77777777" w:rsidTr="00F17BAC">
        <w:tc>
          <w:tcPr>
            <w:tcW w:w="4606" w:type="dxa"/>
            <w:shd w:val="clear" w:color="auto" w:fill="auto"/>
          </w:tcPr>
          <w:p w14:paraId="4790DEF8" w14:textId="28ED1889" w:rsidR="00720F4E" w:rsidRPr="004D5F78" w:rsidRDefault="00720F4E" w:rsidP="00F17BAC">
            <w:pPr>
              <w:spacing w:line="288" w:lineRule="auto"/>
              <w:jc w:val="center"/>
              <w:rPr>
                <w:rFonts w:cs="Arial"/>
                <w:szCs w:val="22"/>
              </w:rPr>
            </w:pPr>
            <w:r w:rsidRPr="004D5F78">
              <w:rPr>
                <w:rFonts w:cs="Arial"/>
                <w:szCs w:val="22"/>
              </w:rPr>
              <w:t>V</w:t>
            </w:r>
            <w:r>
              <w:rPr>
                <w:rFonts w:cs="Arial"/>
                <w:szCs w:val="22"/>
              </w:rPr>
              <w:t> O</w:t>
            </w:r>
            <w:r>
              <w:t xml:space="preserve">lomouci </w:t>
            </w:r>
            <w:r w:rsidRPr="004D5F78">
              <w:rPr>
                <w:rFonts w:cs="Arial"/>
                <w:szCs w:val="22"/>
              </w:rPr>
              <w:t>dne</w:t>
            </w:r>
            <w:r w:rsidR="0085420E">
              <w:rPr>
                <w:rFonts w:cs="Arial"/>
                <w:szCs w:val="22"/>
              </w:rPr>
              <w:t>:</w:t>
            </w:r>
            <w:r w:rsidR="00AC72BA">
              <w:rPr>
                <w:rFonts w:cs="Arial"/>
                <w:szCs w:val="22"/>
              </w:rPr>
              <w:t xml:space="preserve"> 30.04.2024</w:t>
            </w:r>
          </w:p>
        </w:tc>
        <w:tc>
          <w:tcPr>
            <w:tcW w:w="4606" w:type="dxa"/>
            <w:shd w:val="clear" w:color="auto" w:fill="auto"/>
          </w:tcPr>
          <w:p w14:paraId="1BC6A91C" w14:textId="3FB3FFC1" w:rsidR="00720F4E" w:rsidRPr="004D5F78" w:rsidRDefault="00720F4E" w:rsidP="00F17BAC">
            <w:pPr>
              <w:spacing w:line="288" w:lineRule="auto"/>
              <w:jc w:val="center"/>
              <w:rPr>
                <w:rFonts w:cs="Arial"/>
                <w:szCs w:val="22"/>
              </w:rPr>
            </w:pPr>
            <w:r w:rsidRPr="004D5F78">
              <w:rPr>
                <w:rFonts w:cs="Arial"/>
                <w:szCs w:val="22"/>
              </w:rPr>
              <w:t>V</w:t>
            </w:r>
            <w:r w:rsidR="00986A93">
              <w:rPr>
                <w:rFonts w:cs="Arial"/>
                <w:szCs w:val="22"/>
              </w:rPr>
              <w:t xml:space="preserve"> Prostějově</w:t>
            </w:r>
            <w:r w:rsidRPr="004D5F78">
              <w:rPr>
                <w:rFonts w:cs="Arial"/>
                <w:szCs w:val="22"/>
              </w:rPr>
              <w:t xml:space="preserve"> dn</w:t>
            </w:r>
            <w:r w:rsidR="00986A93">
              <w:rPr>
                <w:rFonts w:cs="Arial"/>
                <w:szCs w:val="22"/>
              </w:rPr>
              <w:t>e:</w:t>
            </w:r>
            <w:r w:rsidR="00AC72BA">
              <w:rPr>
                <w:rFonts w:cs="Arial"/>
                <w:szCs w:val="22"/>
              </w:rPr>
              <w:t xml:space="preserve"> 29.04.2024</w:t>
            </w:r>
          </w:p>
        </w:tc>
      </w:tr>
      <w:tr w:rsidR="00720F4E" w:rsidRPr="004D5F78" w14:paraId="748070DB" w14:textId="77777777" w:rsidTr="00F17BAC">
        <w:tc>
          <w:tcPr>
            <w:tcW w:w="4606" w:type="dxa"/>
            <w:shd w:val="clear" w:color="auto" w:fill="auto"/>
          </w:tcPr>
          <w:p w14:paraId="078FDFBC" w14:textId="77777777" w:rsidR="00720F4E" w:rsidRDefault="00720F4E" w:rsidP="00F17BAC">
            <w:pPr>
              <w:spacing w:line="288" w:lineRule="auto"/>
              <w:jc w:val="center"/>
              <w:rPr>
                <w:rFonts w:cs="Arial"/>
                <w:szCs w:val="22"/>
              </w:rPr>
            </w:pPr>
          </w:p>
          <w:p w14:paraId="3586D30A" w14:textId="77777777" w:rsidR="00720F4E" w:rsidRDefault="00720F4E" w:rsidP="00F17BAC">
            <w:pPr>
              <w:spacing w:line="288" w:lineRule="auto"/>
              <w:jc w:val="center"/>
              <w:rPr>
                <w:rFonts w:cs="Arial"/>
                <w:szCs w:val="22"/>
              </w:rPr>
            </w:pPr>
          </w:p>
          <w:p w14:paraId="105AF2C3" w14:textId="77777777" w:rsidR="00720F4E" w:rsidRDefault="00720F4E" w:rsidP="00F17BAC">
            <w:pPr>
              <w:spacing w:line="288" w:lineRule="auto"/>
              <w:jc w:val="center"/>
              <w:rPr>
                <w:rFonts w:cs="Arial"/>
                <w:szCs w:val="22"/>
              </w:rPr>
            </w:pPr>
          </w:p>
          <w:p w14:paraId="22B85BA9" w14:textId="77777777" w:rsidR="0085420E" w:rsidRDefault="0085420E" w:rsidP="00F17BAC">
            <w:pPr>
              <w:spacing w:line="288" w:lineRule="auto"/>
              <w:jc w:val="center"/>
              <w:rPr>
                <w:rFonts w:cs="Arial"/>
                <w:szCs w:val="22"/>
              </w:rPr>
            </w:pPr>
          </w:p>
          <w:p w14:paraId="6509818C" w14:textId="77777777" w:rsidR="0085420E" w:rsidRDefault="0085420E" w:rsidP="00F17BAC">
            <w:pPr>
              <w:spacing w:line="288" w:lineRule="auto"/>
              <w:jc w:val="center"/>
              <w:rPr>
                <w:rFonts w:cs="Arial"/>
                <w:szCs w:val="22"/>
              </w:rPr>
            </w:pPr>
          </w:p>
          <w:p w14:paraId="13D38F3F" w14:textId="77777777" w:rsidR="0085420E" w:rsidRDefault="0085420E" w:rsidP="00F17BAC">
            <w:pPr>
              <w:spacing w:line="288" w:lineRule="auto"/>
              <w:jc w:val="center"/>
              <w:rPr>
                <w:rFonts w:cs="Arial"/>
                <w:szCs w:val="22"/>
              </w:rPr>
            </w:pPr>
          </w:p>
          <w:p w14:paraId="0C1FEB4D" w14:textId="77777777" w:rsidR="00720F4E" w:rsidRPr="004D5F78" w:rsidRDefault="00720F4E" w:rsidP="00F17BAC">
            <w:pPr>
              <w:spacing w:line="288" w:lineRule="auto"/>
              <w:jc w:val="center"/>
              <w:rPr>
                <w:rFonts w:cs="Arial"/>
                <w:szCs w:val="22"/>
              </w:rPr>
            </w:pPr>
          </w:p>
        </w:tc>
        <w:tc>
          <w:tcPr>
            <w:tcW w:w="4606" w:type="dxa"/>
            <w:shd w:val="clear" w:color="auto" w:fill="auto"/>
          </w:tcPr>
          <w:p w14:paraId="3F928EE3" w14:textId="77777777" w:rsidR="00720F4E" w:rsidRPr="004D5F78" w:rsidRDefault="00720F4E" w:rsidP="00F17BAC">
            <w:pPr>
              <w:spacing w:line="288" w:lineRule="auto"/>
              <w:jc w:val="center"/>
              <w:rPr>
                <w:rFonts w:cs="Arial"/>
                <w:szCs w:val="22"/>
              </w:rPr>
            </w:pPr>
          </w:p>
        </w:tc>
      </w:tr>
      <w:tr w:rsidR="00720F4E" w:rsidRPr="004D5F78" w14:paraId="642007DF" w14:textId="77777777" w:rsidTr="00F17BAC">
        <w:tc>
          <w:tcPr>
            <w:tcW w:w="4606" w:type="dxa"/>
            <w:shd w:val="clear" w:color="auto" w:fill="auto"/>
          </w:tcPr>
          <w:p w14:paraId="7E766BF4" w14:textId="77777777" w:rsidR="00720F4E" w:rsidRPr="004D5F78" w:rsidRDefault="00720F4E" w:rsidP="00F17BAC">
            <w:pPr>
              <w:spacing w:line="288" w:lineRule="auto"/>
              <w:jc w:val="center"/>
              <w:rPr>
                <w:rFonts w:cs="Arial"/>
                <w:szCs w:val="22"/>
              </w:rPr>
            </w:pPr>
            <w:r w:rsidRPr="004D5F78">
              <w:rPr>
                <w:rFonts w:cs="Arial"/>
                <w:szCs w:val="22"/>
              </w:rPr>
              <w:t>……………………………………</w:t>
            </w:r>
          </w:p>
        </w:tc>
        <w:tc>
          <w:tcPr>
            <w:tcW w:w="4606" w:type="dxa"/>
            <w:shd w:val="clear" w:color="auto" w:fill="auto"/>
          </w:tcPr>
          <w:p w14:paraId="20186D26" w14:textId="77777777" w:rsidR="00720F4E" w:rsidRPr="004D5F78" w:rsidRDefault="00720F4E" w:rsidP="00F17BAC">
            <w:pPr>
              <w:spacing w:line="288" w:lineRule="auto"/>
              <w:jc w:val="center"/>
              <w:rPr>
                <w:rFonts w:cs="Arial"/>
                <w:szCs w:val="22"/>
              </w:rPr>
            </w:pPr>
            <w:r w:rsidRPr="004D5F78">
              <w:rPr>
                <w:rFonts w:cs="Arial"/>
                <w:szCs w:val="22"/>
              </w:rPr>
              <w:t>……………………………………</w:t>
            </w:r>
          </w:p>
        </w:tc>
      </w:tr>
      <w:tr w:rsidR="00720F4E" w:rsidRPr="004D5F78" w14:paraId="7755710B" w14:textId="77777777" w:rsidTr="00F17BAC">
        <w:tc>
          <w:tcPr>
            <w:tcW w:w="4606" w:type="dxa"/>
            <w:shd w:val="clear" w:color="auto" w:fill="auto"/>
          </w:tcPr>
          <w:p w14:paraId="3BDAD146" w14:textId="77777777" w:rsidR="00720F4E" w:rsidRPr="0085420E" w:rsidRDefault="00720F4E" w:rsidP="00F17BAC">
            <w:pPr>
              <w:spacing w:line="288" w:lineRule="auto"/>
              <w:jc w:val="center"/>
              <w:rPr>
                <w:rFonts w:cs="Arial"/>
                <w:bCs/>
              </w:rPr>
            </w:pPr>
            <w:r w:rsidRPr="0085420E">
              <w:rPr>
                <w:rFonts w:cs="Arial"/>
                <w:bCs/>
                <w:szCs w:val="22"/>
              </w:rPr>
              <w:t>J</w:t>
            </w:r>
            <w:r w:rsidRPr="0085420E">
              <w:rPr>
                <w:rFonts w:cs="Arial"/>
                <w:bCs/>
              </w:rPr>
              <w:t>UDr. Roman Brnčal, LL.M.</w:t>
            </w:r>
          </w:p>
          <w:p w14:paraId="549B4D69" w14:textId="77777777" w:rsidR="00720F4E" w:rsidRPr="0085420E" w:rsidRDefault="00720F4E" w:rsidP="00F17BAC">
            <w:pPr>
              <w:spacing w:line="288" w:lineRule="auto"/>
              <w:jc w:val="center"/>
              <w:rPr>
                <w:rFonts w:cs="Arial"/>
                <w:bCs/>
                <w:szCs w:val="22"/>
              </w:rPr>
            </w:pPr>
            <w:r w:rsidRPr="0085420E">
              <w:rPr>
                <w:rFonts w:cs="Arial"/>
                <w:bCs/>
                <w:szCs w:val="22"/>
              </w:rPr>
              <w:t>ředitel Krajského pozemkového úřadu</w:t>
            </w:r>
          </w:p>
          <w:p w14:paraId="64F58CF5" w14:textId="77777777" w:rsidR="00720F4E" w:rsidRPr="0085420E" w:rsidRDefault="00720F4E" w:rsidP="00F17BAC">
            <w:pPr>
              <w:spacing w:line="288" w:lineRule="auto"/>
              <w:jc w:val="center"/>
              <w:rPr>
                <w:rFonts w:cs="Arial"/>
                <w:bCs/>
                <w:szCs w:val="22"/>
              </w:rPr>
            </w:pPr>
            <w:r w:rsidRPr="0085420E">
              <w:rPr>
                <w:rFonts w:cs="Arial"/>
                <w:bCs/>
                <w:szCs w:val="22"/>
              </w:rPr>
              <w:t>pro Olomoucký kraj</w:t>
            </w:r>
          </w:p>
          <w:p w14:paraId="3B2D8EB6" w14:textId="77777777" w:rsidR="00720F4E" w:rsidRPr="0085420E" w:rsidRDefault="00720F4E" w:rsidP="00F17BAC">
            <w:pPr>
              <w:spacing w:line="288" w:lineRule="auto"/>
              <w:jc w:val="center"/>
              <w:rPr>
                <w:rFonts w:cs="Arial"/>
                <w:bCs/>
                <w:szCs w:val="22"/>
              </w:rPr>
            </w:pPr>
            <w:r w:rsidRPr="0085420E">
              <w:rPr>
                <w:rFonts w:cs="Arial"/>
                <w:bCs/>
                <w:szCs w:val="22"/>
              </w:rPr>
              <w:t>objednatel</w:t>
            </w:r>
          </w:p>
        </w:tc>
        <w:tc>
          <w:tcPr>
            <w:tcW w:w="4606" w:type="dxa"/>
            <w:shd w:val="clear" w:color="auto" w:fill="auto"/>
          </w:tcPr>
          <w:p w14:paraId="7995D1A7" w14:textId="71247D49" w:rsidR="00986A93" w:rsidRPr="0085420E" w:rsidRDefault="00986A93" w:rsidP="00F17BAC">
            <w:pPr>
              <w:spacing w:line="288" w:lineRule="auto"/>
              <w:jc w:val="center"/>
              <w:rPr>
                <w:rFonts w:cs="Arial"/>
                <w:bCs/>
                <w:szCs w:val="22"/>
              </w:rPr>
            </w:pPr>
            <w:r w:rsidRPr="0085420E">
              <w:rPr>
                <w:rFonts w:cs="Arial"/>
                <w:bCs/>
                <w:szCs w:val="22"/>
              </w:rPr>
              <w:t>Ing. David Dohnal</w:t>
            </w:r>
          </w:p>
          <w:p w14:paraId="08C04783" w14:textId="70E6C62D" w:rsidR="00986A93" w:rsidRPr="0085420E" w:rsidRDefault="00986A93" w:rsidP="00F17BAC">
            <w:pPr>
              <w:spacing w:line="288" w:lineRule="auto"/>
              <w:jc w:val="center"/>
              <w:rPr>
                <w:rFonts w:cs="Arial"/>
                <w:bCs/>
                <w:szCs w:val="22"/>
              </w:rPr>
            </w:pPr>
            <w:r w:rsidRPr="0085420E">
              <w:rPr>
                <w:rFonts w:cs="Arial"/>
                <w:bCs/>
                <w:szCs w:val="22"/>
              </w:rPr>
              <w:t>jednatel společnosti</w:t>
            </w:r>
          </w:p>
          <w:p w14:paraId="1D54C0D2" w14:textId="10A20A0E" w:rsidR="00986A93" w:rsidRPr="0085420E" w:rsidRDefault="00986A93" w:rsidP="00F17BAC">
            <w:pPr>
              <w:spacing w:line="288" w:lineRule="auto"/>
              <w:jc w:val="center"/>
              <w:rPr>
                <w:rFonts w:cs="Arial"/>
                <w:bCs/>
                <w:szCs w:val="22"/>
              </w:rPr>
            </w:pPr>
            <w:r w:rsidRPr="0085420E">
              <w:rPr>
                <w:rFonts w:cs="Arial"/>
                <w:bCs/>
                <w:szCs w:val="22"/>
              </w:rPr>
              <w:t>Hanousek s.r.o.</w:t>
            </w:r>
          </w:p>
          <w:p w14:paraId="5DC8B1AF" w14:textId="33687921" w:rsidR="00986A93" w:rsidRPr="0085420E" w:rsidRDefault="00720F4E" w:rsidP="00986A93">
            <w:pPr>
              <w:spacing w:line="288" w:lineRule="auto"/>
              <w:jc w:val="center"/>
              <w:rPr>
                <w:rFonts w:cs="Arial"/>
                <w:bCs/>
                <w:szCs w:val="22"/>
              </w:rPr>
            </w:pPr>
            <w:r w:rsidRPr="0085420E">
              <w:rPr>
                <w:rFonts w:cs="Arial"/>
                <w:bCs/>
                <w:szCs w:val="22"/>
              </w:rPr>
              <w:t>zhotovitel</w:t>
            </w:r>
          </w:p>
        </w:tc>
      </w:tr>
    </w:tbl>
    <w:p w14:paraId="00A0F431" w14:textId="77777777" w:rsidR="00720F4E" w:rsidRPr="004D5F78" w:rsidRDefault="00720F4E" w:rsidP="00AE2DC5">
      <w:pPr>
        <w:tabs>
          <w:tab w:val="left" w:pos="180"/>
        </w:tabs>
        <w:rPr>
          <w:rFonts w:cs="Arial"/>
          <w:szCs w:val="22"/>
        </w:rPr>
      </w:pPr>
    </w:p>
    <w:p w14:paraId="2679B241" w14:textId="77777777" w:rsidR="00152458" w:rsidRPr="004D5F78" w:rsidRDefault="00152458" w:rsidP="003C2212">
      <w:pPr>
        <w:jc w:val="center"/>
        <w:rPr>
          <w:rFonts w:cs="Arial"/>
          <w:szCs w:val="22"/>
        </w:rPr>
        <w:sectPr w:rsidR="00152458" w:rsidRPr="004D5F78" w:rsidSect="005A0C76">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57B4A829"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w:t>
      </w:r>
      <w:r w:rsidR="00927D9B" w:rsidRPr="004D5F78">
        <w:rPr>
          <w:rStyle w:val="l-L2Char"/>
          <w:rFonts w:cs="Arial"/>
          <w:b w:val="0"/>
          <w:szCs w:val="22"/>
          <w:u w:val="none"/>
        </w:rPr>
        <w:t>.</w:t>
      </w:r>
      <w:r w:rsidR="00927D9B">
        <w:rPr>
          <w:rStyle w:val="l-L2Char"/>
          <w:rFonts w:cs="Arial"/>
          <w:b w:val="0"/>
          <w:szCs w:val="22"/>
          <w:u w:val="none"/>
        </w:rPr>
        <w:t xml:space="preserve"> </w:t>
      </w:r>
      <w:r w:rsidR="00927D9B" w:rsidRPr="00927D9B">
        <w:rPr>
          <w:rStyle w:val="l-L2Char"/>
          <w:rFonts w:cs="Arial"/>
          <w:b w:val="0"/>
          <w:szCs w:val="22"/>
          <w:u w:val="none"/>
        </w:rPr>
        <w:t xml:space="preserve">283/2021 Sb., </w:t>
      </w:r>
      <w:r w:rsidR="00CA7DF3">
        <w:rPr>
          <w:rStyle w:val="l-L2Char"/>
          <w:rFonts w:cs="Arial"/>
          <w:b w:val="0"/>
          <w:szCs w:val="22"/>
          <w:u w:val="none"/>
        </w:rPr>
        <w:t>s</w:t>
      </w:r>
      <w:r w:rsidR="00927D9B" w:rsidRPr="00927D9B">
        <w:rPr>
          <w:rStyle w:val="l-L2Char"/>
          <w:rFonts w:cs="Arial"/>
          <w:b w:val="0"/>
          <w:szCs w:val="22"/>
          <w:u w:val="none"/>
        </w:rPr>
        <w:t xml:space="preserve">tavební zákon,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2008D56A"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w:t>
      </w:r>
      <w:r w:rsidR="006031A1">
        <w:rPr>
          <w:rStyle w:val="l-L2Char"/>
          <w:rFonts w:cs="Arial"/>
          <w:b w:val="0"/>
          <w:szCs w:val="22"/>
          <w:u w:val="none"/>
        </w:rPr>
        <w:br/>
      </w:r>
      <w:r w:rsidRPr="004D5F78">
        <w:rPr>
          <w:rStyle w:val="l-L2Char"/>
          <w:rFonts w:cs="Arial"/>
          <w:b w:val="0"/>
          <w:szCs w:val="22"/>
          <w:u w:val="none"/>
        </w:rPr>
        <w:t>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4D5F78">
        <w:rPr>
          <w:rStyle w:val="l-L2Char"/>
          <w:rFonts w:cs="Arial"/>
          <w:b w:val="0"/>
          <w:szCs w:val="22"/>
          <w:u w:val="none"/>
        </w:rPr>
        <w:lastRenderedPageBreak/>
        <w:t>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Default="009F72AB" w:rsidP="009F72AB">
      <w:pPr>
        <w:pStyle w:val="l-L1"/>
        <w:keepNext w:val="0"/>
        <w:numPr>
          <w:ilvl w:val="2"/>
          <w:numId w:val="60"/>
        </w:numPr>
        <w:spacing w:before="120" w:after="120"/>
        <w:jc w:val="both"/>
        <w:rPr>
          <w:rStyle w:val="l-L2Char"/>
          <w:rFonts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7937211F" w14:textId="29ED7F82" w:rsidR="00A7168B" w:rsidRPr="00A7168B" w:rsidRDefault="00A7168B" w:rsidP="00A7168B">
      <w:pPr>
        <w:pStyle w:val="l-L1"/>
        <w:keepNext w:val="0"/>
        <w:numPr>
          <w:ilvl w:val="2"/>
          <w:numId w:val="60"/>
        </w:numPr>
        <w:spacing w:before="120" w:after="120"/>
        <w:jc w:val="both"/>
        <w:rPr>
          <w:rFonts w:ascii="Arial" w:hAnsi="Arial"/>
          <w:b w:val="0"/>
          <w:iCs/>
          <w:szCs w:val="22"/>
          <w:u w:val="none"/>
        </w:rPr>
      </w:pPr>
      <w:r w:rsidRPr="004422BC">
        <w:rPr>
          <w:rStyle w:val="l-L2Char"/>
          <w:b w:val="0"/>
          <w:iCs/>
          <w:szCs w:val="22"/>
          <w:u w:val="none"/>
        </w:rPr>
        <w:t>Součástí rozpočtu následné péče nemůže být oprava oplocení z důvodu běžného opotřebení a náhradní výsadba za uhynulé rostliny, neboť toto je předmětem záruky (kromě události způsobené vnější nebo vyšší mocí)</w:t>
      </w:r>
      <w:r>
        <w:rPr>
          <w:rStyle w:val="l-L2Char"/>
          <w:b w:val="0"/>
          <w:iCs/>
          <w:szCs w:val="22"/>
          <w:u w:val="none"/>
        </w:rPr>
        <w:t xml:space="preserve">. </w:t>
      </w:r>
    </w:p>
    <w:p w14:paraId="3AC2E2A7" w14:textId="77777777" w:rsidR="00C629E5" w:rsidRPr="00A7168B"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426C1B18" w14:textId="07C2BF40" w:rsidR="00A7168B" w:rsidRPr="00A7168B" w:rsidRDefault="00A7168B" w:rsidP="00A7168B">
      <w:pPr>
        <w:pStyle w:val="l-L1"/>
        <w:keepNext w:val="0"/>
        <w:numPr>
          <w:ilvl w:val="2"/>
          <w:numId w:val="60"/>
        </w:numPr>
        <w:spacing w:before="120" w:after="120"/>
        <w:jc w:val="both"/>
        <w:rPr>
          <w:rStyle w:val="l-L2Char"/>
          <w:rFonts w:cs="Arial"/>
          <w:b w:val="0"/>
          <w:szCs w:val="22"/>
          <w:u w:val="none"/>
        </w:rPr>
      </w:pPr>
      <w:r w:rsidRPr="00075B93">
        <w:rPr>
          <w:rStyle w:val="l-L2Char"/>
          <w:rFonts w:cs="Arial"/>
          <w:b w:val="0"/>
          <w:szCs w:val="22"/>
          <w:u w:val="none"/>
        </w:rPr>
        <w:t>V případě potřeby bude zhotovitelem zpracován manipulační řád a provozní řád vodního díla dle vyhlášky č. 216/2011 Sb., o náležitostech manipulačních řádů a provozních řádů vodních děl.</w:t>
      </w:r>
    </w:p>
    <w:p w14:paraId="617DFB41" w14:textId="77777777" w:rsidR="003659C2"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0DF009CB"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927D9B" w:rsidRPr="00927D9B">
        <w:rPr>
          <w:rStyle w:val="l-L2Char"/>
          <w:rFonts w:cs="Arial"/>
          <w:szCs w:val="22"/>
        </w:rPr>
        <w:t xml:space="preserve">a rovněž v </w:t>
      </w:r>
      <w:r w:rsidR="00927D9B" w:rsidRPr="008B058E">
        <w:rPr>
          <w:rStyle w:val="l-L2Char"/>
          <w:rFonts w:cs="Arial"/>
          <w:szCs w:val="22"/>
        </w:rPr>
        <w:t xml:space="preserve">digitální podobě na výměnné úložiště SPÚ </w:t>
      </w:r>
      <w:r w:rsidR="00722CA2" w:rsidRPr="004D5F78">
        <w:rPr>
          <w:rStyle w:val="l-L2Char"/>
          <w:rFonts w:cs="Arial"/>
          <w:szCs w:val="22"/>
        </w:rPr>
        <w:t>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w:t>
      </w:r>
      <w:r w:rsidR="006031A1">
        <w:rPr>
          <w:rStyle w:val="l-L2Char"/>
          <w:rFonts w:cs="Arial"/>
          <w:szCs w:val="22"/>
          <w:lang w:eastAsia="en-US"/>
        </w:rPr>
        <w:br/>
      </w:r>
      <w:r w:rsidR="00B70B1E" w:rsidRPr="004D5F78">
        <w:rPr>
          <w:rStyle w:val="l-L2Char"/>
          <w:rFonts w:cs="Arial"/>
          <w:szCs w:val="22"/>
          <w:lang w:eastAsia="en-US"/>
        </w:rPr>
        <w:t>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Default="007F5A34" w:rsidP="007F5A34">
      <w:pPr>
        <w:ind w:left="1212"/>
        <w:jc w:val="both"/>
        <w:rPr>
          <w:rStyle w:val="l-L2Char"/>
          <w:rFonts w:cs="Arial"/>
          <w:szCs w:val="22"/>
        </w:rPr>
      </w:pPr>
    </w:p>
    <w:p w14:paraId="22B48F00" w14:textId="77777777" w:rsidR="00F85C47" w:rsidRDefault="00F85C47" w:rsidP="007F5A34">
      <w:pPr>
        <w:ind w:left="1212"/>
        <w:jc w:val="both"/>
        <w:rPr>
          <w:rStyle w:val="l-L2Char"/>
          <w:rFonts w:cs="Arial"/>
          <w:szCs w:val="22"/>
        </w:rPr>
      </w:pPr>
    </w:p>
    <w:p w14:paraId="7578DDDC" w14:textId="77777777" w:rsidR="00F85C47" w:rsidRDefault="00F85C47" w:rsidP="007F5A34">
      <w:pPr>
        <w:ind w:left="1212"/>
        <w:jc w:val="both"/>
        <w:rPr>
          <w:rStyle w:val="l-L2Char"/>
          <w:rFonts w:cs="Arial"/>
          <w:szCs w:val="22"/>
        </w:rPr>
      </w:pPr>
    </w:p>
    <w:p w14:paraId="27EDF703" w14:textId="77777777" w:rsidR="00F85C47" w:rsidRDefault="00F85C47" w:rsidP="007F5A34">
      <w:pPr>
        <w:ind w:left="1212"/>
        <w:jc w:val="both"/>
        <w:rPr>
          <w:rStyle w:val="l-L2Char"/>
          <w:rFonts w:cs="Arial"/>
          <w:szCs w:val="22"/>
        </w:rPr>
      </w:pPr>
    </w:p>
    <w:p w14:paraId="36EA1063" w14:textId="77777777" w:rsidR="00F85C47" w:rsidRDefault="00F85C47" w:rsidP="007F5A34">
      <w:pPr>
        <w:ind w:left="1212"/>
        <w:jc w:val="both"/>
        <w:rPr>
          <w:rStyle w:val="l-L2Char"/>
          <w:rFonts w:cs="Arial"/>
          <w:szCs w:val="22"/>
        </w:rPr>
      </w:pPr>
    </w:p>
    <w:p w14:paraId="6D46426F" w14:textId="77777777" w:rsidR="00F85C47" w:rsidRDefault="00F85C47" w:rsidP="007F5A34">
      <w:pPr>
        <w:ind w:left="1212"/>
        <w:jc w:val="both"/>
        <w:rPr>
          <w:rStyle w:val="l-L2Char"/>
          <w:rFonts w:cs="Arial"/>
          <w:szCs w:val="22"/>
        </w:rPr>
      </w:pPr>
    </w:p>
    <w:p w14:paraId="42BB0577" w14:textId="77777777" w:rsidR="00F85C47" w:rsidRDefault="00F85C47" w:rsidP="007F5A34">
      <w:pPr>
        <w:ind w:left="1212"/>
        <w:jc w:val="both"/>
        <w:rPr>
          <w:rStyle w:val="l-L2Char"/>
          <w:rFonts w:cs="Arial"/>
          <w:szCs w:val="22"/>
        </w:rPr>
      </w:pPr>
    </w:p>
    <w:p w14:paraId="33F97842" w14:textId="77777777" w:rsidR="00F85C47" w:rsidRDefault="00F85C47" w:rsidP="007F5A34">
      <w:pPr>
        <w:ind w:left="1212"/>
        <w:jc w:val="both"/>
        <w:rPr>
          <w:rStyle w:val="l-L2Char"/>
          <w:rFonts w:cs="Arial"/>
          <w:szCs w:val="22"/>
        </w:rPr>
      </w:pPr>
    </w:p>
    <w:p w14:paraId="54E03C86" w14:textId="77777777" w:rsidR="00F85C47" w:rsidRPr="004D5F78" w:rsidRDefault="00F85C47"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761CF85" w14:textId="421A5C70" w:rsidR="0012081D" w:rsidRPr="00291644" w:rsidRDefault="0012081D" w:rsidP="0012081D">
      <w:pPr>
        <w:pStyle w:val="l-L1"/>
        <w:keepNext w:val="0"/>
        <w:numPr>
          <w:ilvl w:val="0"/>
          <w:numId w:val="0"/>
        </w:numPr>
        <w:spacing w:before="120" w:after="120"/>
        <w:ind w:left="720" w:firstLine="492"/>
        <w:jc w:val="both"/>
        <w:rPr>
          <w:rStyle w:val="l-L2Char"/>
          <w:rFonts w:cs="Arial"/>
          <w:b w:val="0"/>
          <w:szCs w:val="22"/>
        </w:rPr>
      </w:pPr>
      <w:r w:rsidRPr="00291644">
        <w:rPr>
          <w:rStyle w:val="l-L2Char"/>
          <w:rFonts w:cs="Arial"/>
          <w:b w:val="0"/>
          <w:szCs w:val="22"/>
        </w:rPr>
        <w:t xml:space="preserve">Komplexní pozemkové úpravy v k.ú. </w:t>
      </w:r>
      <w:r w:rsidR="009D09FF" w:rsidRPr="009D09FF">
        <w:rPr>
          <w:rStyle w:val="l-L2Char"/>
          <w:rFonts w:cs="Arial"/>
          <w:b w:val="0"/>
          <w:szCs w:val="22"/>
        </w:rPr>
        <w:t>Plumlov, Soběsuky u Plumlova a Krumsín</w:t>
      </w:r>
    </w:p>
    <w:p w14:paraId="3E62ED38" w14:textId="06B0A5D0" w:rsidR="0012081D" w:rsidRDefault="0012081D" w:rsidP="0012081D">
      <w:pPr>
        <w:pStyle w:val="l-L1"/>
        <w:keepNext w:val="0"/>
        <w:numPr>
          <w:ilvl w:val="0"/>
          <w:numId w:val="0"/>
        </w:numPr>
        <w:spacing w:before="120" w:after="120"/>
        <w:ind w:left="720" w:firstLine="492"/>
        <w:jc w:val="both"/>
        <w:rPr>
          <w:rStyle w:val="l-L2Char"/>
          <w:rFonts w:cs="Arial"/>
          <w:b w:val="0"/>
          <w:szCs w:val="22"/>
          <w:u w:val="none"/>
        </w:rPr>
      </w:pPr>
      <w:r>
        <w:rPr>
          <w:rStyle w:val="l-L2Char"/>
          <w:rFonts w:cs="Arial"/>
          <w:b w:val="0"/>
          <w:szCs w:val="22"/>
          <w:u w:val="none"/>
        </w:rPr>
        <w:t>zhotovitel:</w:t>
      </w:r>
      <w:r w:rsidR="00113809">
        <w:rPr>
          <w:rStyle w:val="l-L2Char"/>
          <w:rFonts w:cs="Arial"/>
          <w:b w:val="0"/>
          <w:szCs w:val="22"/>
          <w:u w:val="none"/>
        </w:rPr>
        <w:t xml:space="preserve"> </w:t>
      </w:r>
      <w:r w:rsidR="00113809" w:rsidRPr="00113809">
        <w:rPr>
          <w:rStyle w:val="l-L2Char"/>
          <w:rFonts w:cs="Arial"/>
          <w:b w:val="0"/>
          <w:szCs w:val="22"/>
          <w:u w:val="none"/>
        </w:rPr>
        <w:t>"ORIS" spol. s r.o.</w:t>
      </w:r>
      <w:r w:rsidR="005E7867" w:rsidRPr="005E7867">
        <w:rPr>
          <w:rStyle w:val="l-L2Char"/>
          <w:rFonts w:cs="Arial"/>
          <w:b w:val="0"/>
          <w:szCs w:val="22"/>
          <w:u w:val="none"/>
        </w:rPr>
        <w:t>, Mišákova 280/44, 779 00 Olomouc</w:t>
      </w:r>
    </w:p>
    <w:p w14:paraId="74335741" w14:textId="77777777" w:rsidR="0012081D" w:rsidRDefault="0012081D" w:rsidP="0012081D">
      <w:pPr>
        <w:pStyle w:val="l-L1"/>
        <w:keepNext w:val="0"/>
        <w:numPr>
          <w:ilvl w:val="0"/>
          <w:numId w:val="0"/>
        </w:numPr>
        <w:spacing w:before="120" w:after="120"/>
        <w:ind w:left="720" w:firstLine="492"/>
        <w:jc w:val="both"/>
        <w:rPr>
          <w:rStyle w:val="l-L2Char"/>
          <w:rFonts w:cs="Arial"/>
          <w:b w:val="0"/>
          <w:szCs w:val="22"/>
          <w:u w:val="none"/>
        </w:rPr>
      </w:pPr>
      <w:bookmarkStart w:id="14" w:name="_Hlk29371810"/>
      <w:r w:rsidRPr="00C25197">
        <w:rPr>
          <w:rStyle w:val="l-L2Char"/>
          <w:rFonts w:cs="Arial"/>
          <w:b w:val="0"/>
          <w:szCs w:val="22"/>
          <w:u w:val="none"/>
        </w:rPr>
        <w:t>Technická zpráva PSZ, Situace PSZ</w:t>
      </w:r>
      <w:bookmarkEnd w:id="14"/>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64AFB322" w14:textId="7C53FD9D" w:rsidR="00A94D83" w:rsidRPr="00C25197" w:rsidRDefault="00A94D83" w:rsidP="00A94D83">
      <w:pPr>
        <w:pStyle w:val="l-L1"/>
        <w:keepNext w:val="0"/>
        <w:numPr>
          <w:ilvl w:val="0"/>
          <w:numId w:val="0"/>
        </w:numPr>
        <w:spacing w:before="120" w:after="120"/>
        <w:ind w:left="1212"/>
        <w:jc w:val="both"/>
        <w:rPr>
          <w:rStyle w:val="l-L2Char"/>
          <w:rFonts w:cs="Arial"/>
          <w:szCs w:val="22"/>
          <w:u w:val="none"/>
        </w:rPr>
      </w:pPr>
      <w:r>
        <w:rPr>
          <w:rStyle w:val="l-L2Char"/>
          <w:rFonts w:cs="Arial"/>
          <w:b w:val="0"/>
          <w:szCs w:val="22"/>
          <w:u w:val="none"/>
        </w:rPr>
        <w:t xml:space="preserve">Zpracovaný společností </w:t>
      </w:r>
      <w:r w:rsidR="00113809" w:rsidRPr="00113809">
        <w:rPr>
          <w:rStyle w:val="l-L2Char"/>
          <w:rFonts w:cs="Arial"/>
          <w:b w:val="0"/>
          <w:szCs w:val="22"/>
          <w:u w:val="none"/>
        </w:rPr>
        <w:t>"ORIS" spol. s r.o.</w:t>
      </w:r>
      <w:r w:rsidR="005E7867" w:rsidRPr="005E7867">
        <w:rPr>
          <w:rStyle w:val="l-L2Char"/>
          <w:rFonts w:cs="Arial"/>
          <w:b w:val="0"/>
          <w:szCs w:val="22"/>
          <w:u w:val="none"/>
        </w:rPr>
        <w:t>, Mišákova 280/44, 779 00 Olomouc</w:t>
      </w:r>
      <w:r>
        <w:rPr>
          <w:rStyle w:val="l-L2Char"/>
          <w:rFonts w:cs="Arial"/>
          <w:b w:val="0"/>
          <w:szCs w:val="22"/>
          <w:u w:val="none"/>
        </w:rPr>
        <w:t xml:space="preserve"> </w:t>
      </w:r>
      <w:bookmarkStart w:id="15" w:name="_Hlk29371828"/>
      <w:r w:rsidRPr="00C25197">
        <w:rPr>
          <w:rStyle w:val="l-L2Char"/>
          <w:rFonts w:cs="Arial"/>
          <w:b w:val="0"/>
          <w:szCs w:val="22"/>
          <w:u w:val="none"/>
        </w:rPr>
        <w:t xml:space="preserve">a schválený v rámci návrhu Komplexních pozemkových úprav v k.ú. </w:t>
      </w:r>
      <w:bookmarkEnd w:id="15"/>
      <w:r w:rsidR="005E7867" w:rsidRPr="005E7867">
        <w:rPr>
          <w:rStyle w:val="l-L2Char"/>
          <w:rFonts w:cs="Arial"/>
          <w:b w:val="0"/>
          <w:szCs w:val="22"/>
          <w:u w:val="none"/>
        </w:rPr>
        <w:t>Plumlov, Soběsuky u Plumlova a Krumsín</w:t>
      </w:r>
      <w:r w:rsidRPr="00C25197">
        <w:rPr>
          <w:rStyle w:val="l-L2Char"/>
          <w:rFonts w:cs="Arial"/>
          <w:b w:val="0"/>
          <w:szCs w:val="22"/>
          <w:u w:val="none"/>
        </w:rPr>
        <w:t>.</w:t>
      </w:r>
    </w:p>
    <w:p w14:paraId="2149EA38" w14:textId="77777777" w:rsidR="002E0D1A" w:rsidRDefault="002E0D1A" w:rsidP="00941835">
      <w:pPr>
        <w:pStyle w:val="l-L1"/>
        <w:keepNext w:val="0"/>
        <w:numPr>
          <w:ilvl w:val="0"/>
          <w:numId w:val="0"/>
        </w:numPr>
        <w:spacing w:before="120" w:after="120"/>
        <w:jc w:val="left"/>
        <w:rPr>
          <w:rStyle w:val="l-L2Char"/>
          <w:rFonts w:cs="Arial"/>
          <w:szCs w:val="22"/>
          <w:highlight w:val="yellow"/>
          <w:u w:val="none"/>
        </w:rPr>
      </w:pPr>
    </w:p>
    <w:p w14:paraId="7789C33A" w14:textId="614664E2" w:rsidR="00941835" w:rsidRPr="00941835" w:rsidRDefault="00941835" w:rsidP="00941835">
      <w:pPr>
        <w:pStyle w:val="l-L1"/>
        <w:keepNext w:val="0"/>
        <w:numPr>
          <w:ilvl w:val="0"/>
          <w:numId w:val="0"/>
        </w:numPr>
        <w:spacing w:before="120" w:after="120"/>
        <w:jc w:val="left"/>
        <w:rPr>
          <w:rStyle w:val="l-L2Char"/>
          <w:rFonts w:cs="Arial"/>
          <w:szCs w:val="22"/>
          <w:u w:val="none"/>
        </w:rPr>
      </w:pPr>
      <w:r w:rsidRPr="00941835">
        <w:rPr>
          <w:rStyle w:val="l-L2Char"/>
          <w:rFonts w:cs="Arial"/>
          <w:szCs w:val="22"/>
          <w:u w:val="none"/>
        </w:rPr>
        <w:t>Popis stavby:</w:t>
      </w:r>
    </w:p>
    <w:p w14:paraId="7A424590" w14:textId="37EF8F33" w:rsidR="00941835" w:rsidRPr="00AF0DDD" w:rsidRDefault="00941835" w:rsidP="00941835">
      <w:pPr>
        <w:spacing w:after="0"/>
        <w:rPr>
          <w:rFonts w:cs="Arial"/>
          <w:b/>
          <w:color w:val="000000"/>
          <w:szCs w:val="22"/>
          <w:u w:val="single"/>
        </w:rPr>
      </w:pPr>
      <w:r w:rsidRPr="00AF0DDD">
        <w:rPr>
          <w:rFonts w:cs="Arial"/>
          <w:b/>
          <w:color w:val="000000"/>
          <w:szCs w:val="22"/>
          <w:u w:val="single"/>
        </w:rPr>
        <w:t>Protierozní opatření a výsadby zeleně v k.ú. Plumlov</w:t>
      </w:r>
    </w:p>
    <w:p w14:paraId="5B739C72" w14:textId="77777777" w:rsidR="00941835" w:rsidRPr="005B6ED0" w:rsidRDefault="00941835" w:rsidP="00941835">
      <w:pPr>
        <w:spacing w:after="0"/>
        <w:rPr>
          <w:rFonts w:cs="Arial"/>
          <w:bCs/>
          <w:color w:val="000000"/>
          <w:sz w:val="8"/>
          <w:szCs w:val="8"/>
        </w:rPr>
      </w:pPr>
    </w:p>
    <w:p w14:paraId="7D45BA6B" w14:textId="77777777" w:rsidR="00941835" w:rsidRPr="00941835" w:rsidRDefault="00941835" w:rsidP="00941835">
      <w:pPr>
        <w:spacing w:after="0"/>
        <w:rPr>
          <w:bCs/>
          <w:szCs w:val="22"/>
          <w:u w:val="single"/>
        </w:rPr>
      </w:pPr>
      <w:r w:rsidRPr="00941835">
        <w:rPr>
          <w:bCs/>
          <w:szCs w:val="22"/>
          <w:u w:val="single"/>
        </w:rPr>
        <w:t>Popis:</w:t>
      </w:r>
    </w:p>
    <w:p w14:paraId="770DA87C" w14:textId="77777777" w:rsidR="00941835" w:rsidRPr="00941835" w:rsidRDefault="00941835" w:rsidP="00941835">
      <w:pPr>
        <w:spacing w:after="0"/>
        <w:rPr>
          <w:b/>
          <w:szCs w:val="22"/>
        </w:rPr>
      </w:pPr>
      <w:r w:rsidRPr="00941835">
        <w:rPr>
          <w:b/>
          <w:szCs w:val="22"/>
        </w:rPr>
        <w:t>PEO 9</w:t>
      </w:r>
    </w:p>
    <w:p w14:paraId="62058293" w14:textId="77777777" w:rsidR="00941835" w:rsidRPr="00941835" w:rsidRDefault="00941835" w:rsidP="00941835">
      <w:pPr>
        <w:autoSpaceDE w:val="0"/>
        <w:autoSpaceDN w:val="0"/>
        <w:adjustRightInd w:val="0"/>
        <w:spacing w:after="0" w:line="240" w:lineRule="auto"/>
        <w:jc w:val="both"/>
        <w:rPr>
          <w:szCs w:val="22"/>
        </w:rPr>
      </w:pPr>
      <w:r w:rsidRPr="00941835">
        <w:rPr>
          <w:szCs w:val="22"/>
        </w:rPr>
        <w:t>Zatravněný průleh lichoběžníkového profilu dl. 653 m, š. 15 m vč. kamenných brodů B2 a B3.</w:t>
      </w:r>
    </w:p>
    <w:p w14:paraId="086F200A" w14:textId="77777777" w:rsidR="00941835" w:rsidRPr="00941835" w:rsidRDefault="00941835" w:rsidP="00941835">
      <w:pPr>
        <w:spacing w:after="0"/>
        <w:rPr>
          <w:b/>
          <w:szCs w:val="22"/>
        </w:rPr>
      </w:pPr>
    </w:p>
    <w:p w14:paraId="2A2CE2EC" w14:textId="77777777" w:rsidR="00941835" w:rsidRPr="00941835" w:rsidRDefault="00941835" w:rsidP="00941835">
      <w:pPr>
        <w:spacing w:after="0"/>
        <w:rPr>
          <w:b/>
          <w:szCs w:val="22"/>
        </w:rPr>
      </w:pPr>
      <w:r w:rsidRPr="00941835">
        <w:rPr>
          <w:b/>
          <w:szCs w:val="22"/>
        </w:rPr>
        <w:t>PEO 11, LBK X</w:t>
      </w:r>
    </w:p>
    <w:p w14:paraId="170A2F8F" w14:textId="77777777" w:rsidR="00941835" w:rsidRPr="00941835" w:rsidRDefault="00941835" w:rsidP="00941835">
      <w:pPr>
        <w:autoSpaceDE w:val="0"/>
        <w:autoSpaceDN w:val="0"/>
        <w:adjustRightInd w:val="0"/>
        <w:spacing w:after="0" w:line="240" w:lineRule="auto"/>
        <w:jc w:val="both"/>
        <w:rPr>
          <w:szCs w:val="22"/>
        </w:rPr>
      </w:pPr>
      <w:r w:rsidRPr="00941835">
        <w:rPr>
          <w:szCs w:val="22"/>
        </w:rPr>
        <w:t>Protierozní zatravnění dl. 330 m, š. 20 m je součástí lokálního biokoridoru LBK X</w:t>
      </w:r>
    </w:p>
    <w:p w14:paraId="7CCF40C9" w14:textId="77777777" w:rsidR="00941835" w:rsidRPr="00941835" w:rsidRDefault="00941835" w:rsidP="00941835">
      <w:pPr>
        <w:spacing w:after="0"/>
        <w:rPr>
          <w:b/>
          <w:szCs w:val="22"/>
        </w:rPr>
      </w:pPr>
    </w:p>
    <w:p w14:paraId="35F555EF" w14:textId="77777777" w:rsidR="00941835" w:rsidRPr="00941835" w:rsidRDefault="00941835" w:rsidP="00941835">
      <w:pPr>
        <w:spacing w:after="0"/>
        <w:rPr>
          <w:b/>
          <w:szCs w:val="22"/>
        </w:rPr>
      </w:pPr>
      <w:r w:rsidRPr="00941835">
        <w:rPr>
          <w:b/>
          <w:szCs w:val="22"/>
        </w:rPr>
        <w:t>PEO 13</w:t>
      </w:r>
    </w:p>
    <w:p w14:paraId="1FEE6F7E" w14:textId="77777777" w:rsidR="00941835" w:rsidRPr="00941835" w:rsidRDefault="00941835" w:rsidP="00941835">
      <w:pPr>
        <w:autoSpaceDE w:val="0"/>
        <w:autoSpaceDN w:val="0"/>
        <w:adjustRightInd w:val="0"/>
        <w:spacing w:after="0" w:line="240" w:lineRule="auto"/>
        <w:jc w:val="both"/>
        <w:rPr>
          <w:szCs w:val="22"/>
        </w:rPr>
      </w:pPr>
      <w:r w:rsidRPr="00941835">
        <w:rPr>
          <w:szCs w:val="22"/>
        </w:rPr>
        <w:t>Zatravněný průleh lichoběžníkového profilu dl. 722 m, š. 15 m.</w:t>
      </w:r>
    </w:p>
    <w:p w14:paraId="1937FB0F" w14:textId="77777777" w:rsidR="00941835" w:rsidRPr="00941835" w:rsidRDefault="00941835" w:rsidP="00941835">
      <w:pPr>
        <w:spacing w:after="0"/>
        <w:rPr>
          <w:b/>
          <w:szCs w:val="22"/>
        </w:rPr>
      </w:pPr>
    </w:p>
    <w:p w14:paraId="13A73077" w14:textId="77777777" w:rsidR="00941835" w:rsidRPr="00941835" w:rsidRDefault="00941835" w:rsidP="00941835">
      <w:pPr>
        <w:spacing w:after="0"/>
        <w:rPr>
          <w:b/>
          <w:szCs w:val="22"/>
        </w:rPr>
      </w:pPr>
      <w:r w:rsidRPr="00941835">
        <w:rPr>
          <w:b/>
          <w:szCs w:val="22"/>
        </w:rPr>
        <w:t>NRBK K 132 (IV.) - část</w:t>
      </w:r>
    </w:p>
    <w:p w14:paraId="0FFAF9AF" w14:textId="77777777" w:rsidR="00941835" w:rsidRPr="00941835" w:rsidRDefault="00941835" w:rsidP="00941835">
      <w:pPr>
        <w:autoSpaceDE w:val="0"/>
        <w:autoSpaceDN w:val="0"/>
        <w:adjustRightInd w:val="0"/>
        <w:spacing w:after="0" w:line="240" w:lineRule="auto"/>
        <w:jc w:val="both"/>
        <w:rPr>
          <w:szCs w:val="22"/>
        </w:rPr>
      </w:pPr>
      <w:r w:rsidRPr="00941835">
        <w:rPr>
          <w:szCs w:val="22"/>
        </w:rPr>
        <w:t>Severní část nadregionálního biokoridoru (úsek dl. 401 m mezi polní cestou C15 a státní silnicí č. III/37349)</w:t>
      </w:r>
    </w:p>
    <w:p w14:paraId="2A4967BF" w14:textId="77777777" w:rsidR="00941835" w:rsidRPr="00941835" w:rsidRDefault="00941835" w:rsidP="00941835">
      <w:pPr>
        <w:autoSpaceDE w:val="0"/>
        <w:autoSpaceDN w:val="0"/>
        <w:adjustRightInd w:val="0"/>
        <w:spacing w:after="0" w:line="240" w:lineRule="auto"/>
        <w:jc w:val="both"/>
        <w:rPr>
          <w:szCs w:val="22"/>
        </w:rPr>
      </w:pPr>
    </w:p>
    <w:p w14:paraId="5D1DD490" w14:textId="77777777" w:rsidR="00941835" w:rsidRPr="00941835" w:rsidRDefault="00941835" w:rsidP="00941835">
      <w:pPr>
        <w:autoSpaceDE w:val="0"/>
        <w:autoSpaceDN w:val="0"/>
        <w:adjustRightInd w:val="0"/>
        <w:spacing w:after="0" w:line="240" w:lineRule="auto"/>
        <w:jc w:val="both"/>
        <w:rPr>
          <w:szCs w:val="22"/>
        </w:rPr>
      </w:pPr>
    </w:p>
    <w:p w14:paraId="5C7091C5" w14:textId="5118A18B" w:rsidR="00941835" w:rsidRPr="00941835" w:rsidRDefault="00941835" w:rsidP="00941835">
      <w:pPr>
        <w:spacing w:after="0"/>
        <w:rPr>
          <w:rFonts w:cs="Arial"/>
          <w:b/>
          <w:color w:val="000000"/>
          <w:szCs w:val="22"/>
          <w:u w:val="single"/>
        </w:rPr>
      </w:pPr>
      <w:r w:rsidRPr="00941835">
        <w:rPr>
          <w:rFonts w:cs="Arial"/>
          <w:b/>
          <w:color w:val="000000"/>
          <w:szCs w:val="22"/>
          <w:u w:val="single"/>
        </w:rPr>
        <w:t>Protierozní opatření a polní cesty v k.ú. Soběsuky u Plumlova</w:t>
      </w:r>
    </w:p>
    <w:p w14:paraId="65951D43" w14:textId="77777777" w:rsidR="00941835" w:rsidRPr="00941835" w:rsidRDefault="00941835" w:rsidP="00941835">
      <w:pPr>
        <w:spacing w:after="0"/>
        <w:rPr>
          <w:rFonts w:cs="Arial"/>
          <w:bCs/>
          <w:color w:val="000000"/>
          <w:szCs w:val="22"/>
        </w:rPr>
      </w:pPr>
    </w:p>
    <w:p w14:paraId="2490865B" w14:textId="77777777" w:rsidR="00941835" w:rsidRPr="00941835" w:rsidRDefault="00941835" w:rsidP="00941835">
      <w:pPr>
        <w:spacing w:after="0"/>
        <w:rPr>
          <w:bCs/>
          <w:szCs w:val="22"/>
          <w:u w:val="single"/>
        </w:rPr>
      </w:pPr>
      <w:r w:rsidRPr="00941835">
        <w:rPr>
          <w:bCs/>
          <w:szCs w:val="22"/>
          <w:u w:val="single"/>
        </w:rPr>
        <w:t>Popis:</w:t>
      </w:r>
    </w:p>
    <w:p w14:paraId="577F23EE" w14:textId="77777777" w:rsidR="00941835" w:rsidRPr="00941835" w:rsidRDefault="00941835" w:rsidP="00941835">
      <w:pPr>
        <w:spacing w:after="0"/>
        <w:rPr>
          <w:b/>
          <w:szCs w:val="22"/>
        </w:rPr>
      </w:pPr>
      <w:r w:rsidRPr="00941835">
        <w:rPr>
          <w:b/>
          <w:szCs w:val="22"/>
        </w:rPr>
        <w:t>PEO 4</w:t>
      </w:r>
    </w:p>
    <w:p w14:paraId="43923741" w14:textId="77777777" w:rsidR="00941835" w:rsidRPr="00941835" w:rsidRDefault="00941835" w:rsidP="00941835">
      <w:pPr>
        <w:autoSpaceDE w:val="0"/>
        <w:autoSpaceDN w:val="0"/>
        <w:adjustRightInd w:val="0"/>
        <w:spacing w:after="0" w:line="240" w:lineRule="auto"/>
        <w:jc w:val="both"/>
        <w:rPr>
          <w:szCs w:val="22"/>
        </w:rPr>
      </w:pPr>
      <w:r w:rsidRPr="00941835">
        <w:rPr>
          <w:szCs w:val="22"/>
        </w:rPr>
        <w:t>Zatravněný průleh lichoběžníkového profilu dl. 231 m, š. 15 m.</w:t>
      </w:r>
    </w:p>
    <w:p w14:paraId="5B5E91A0" w14:textId="77777777" w:rsidR="00941835" w:rsidRPr="00941835" w:rsidRDefault="00941835" w:rsidP="00941835">
      <w:pPr>
        <w:spacing w:after="0"/>
        <w:rPr>
          <w:b/>
          <w:szCs w:val="22"/>
        </w:rPr>
      </w:pPr>
    </w:p>
    <w:p w14:paraId="56059F3C" w14:textId="77777777" w:rsidR="00941835" w:rsidRPr="00941835" w:rsidRDefault="00941835" w:rsidP="00941835">
      <w:pPr>
        <w:spacing w:after="0"/>
        <w:rPr>
          <w:b/>
          <w:szCs w:val="22"/>
        </w:rPr>
      </w:pPr>
      <w:r w:rsidRPr="00941835">
        <w:rPr>
          <w:b/>
          <w:szCs w:val="22"/>
        </w:rPr>
        <w:t>PEO 6</w:t>
      </w:r>
    </w:p>
    <w:p w14:paraId="30BAA128" w14:textId="77777777" w:rsidR="00941835" w:rsidRPr="00941835" w:rsidRDefault="00941835" w:rsidP="00941835">
      <w:pPr>
        <w:autoSpaceDE w:val="0"/>
        <w:autoSpaceDN w:val="0"/>
        <w:adjustRightInd w:val="0"/>
        <w:spacing w:after="0" w:line="240" w:lineRule="auto"/>
        <w:jc w:val="both"/>
        <w:rPr>
          <w:szCs w:val="22"/>
        </w:rPr>
      </w:pPr>
      <w:r w:rsidRPr="00941835">
        <w:rPr>
          <w:szCs w:val="22"/>
        </w:rPr>
        <w:t>Homogenní zemní hráz v. 2,5 m s manipulačním objektem s trubní propustí DN 400 mm</w:t>
      </w:r>
    </w:p>
    <w:p w14:paraId="02C545A4" w14:textId="77777777" w:rsidR="00941835" w:rsidRPr="00941835" w:rsidRDefault="00941835" w:rsidP="00941835">
      <w:pPr>
        <w:spacing w:after="0"/>
        <w:rPr>
          <w:b/>
          <w:szCs w:val="22"/>
        </w:rPr>
      </w:pPr>
    </w:p>
    <w:p w14:paraId="650D4A57" w14:textId="77777777" w:rsidR="00941835" w:rsidRPr="00941835" w:rsidRDefault="00941835" w:rsidP="00941835">
      <w:pPr>
        <w:spacing w:after="0"/>
        <w:rPr>
          <w:b/>
          <w:szCs w:val="22"/>
        </w:rPr>
      </w:pPr>
      <w:r w:rsidRPr="00941835">
        <w:rPr>
          <w:b/>
          <w:szCs w:val="22"/>
        </w:rPr>
        <w:t>PEO 7</w:t>
      </w:r>
    </w:p>
    <w:p w14:paraId="49E9DA6D" w14:textId="77777777" w:rsidR="00941835" w:rsidRPr="00941835" w:rsidRDefault="00941835" w:rsidP="00941835">
      <w:pPr>
        <w:autoSpaceDE w:val="0"/>
        <w:autoSpaceDN w:val="0"/>
        <w:adjustRightInd w:val="0"/>
        <w:spacing w:after="0" w:line="240" w:lineRule="auto"/>
        <w:jc w:val="both"/>
        <w:rPr>
          <w:szCs w:val="22"/>
        </w:rPr>
      </w:pPr>
      <w:r w:rsidRPr="00941835">
        <w:rPr>
          <w:szCs w:val="22"/>
        </w:rPr>
        <w:t>Zatravněný průleh lichoběžníkového profilu dl. 403 m, š. 15 m.</w:t>
      </w:r>
    </w:p>
    <w:p w14:paraId="2B6D6AE1" w14:textId="77777777" w:rsidR="00941835" w:rsidRPr="00941835" w:rsidRDefault="00941835" w:rsidP="00941835">
      <w:pPr>
        <w:spacing w:after="0"/>
        <w:rPr>
          <w:b/>
          <w:szCs w:val="22"/>
        </w:rPr>
      </w:pPr>
    </w:p>
    <w:p w14:paraId="5FB5F6E2" w14:textId="77777777" w:rsidR="00A66E16" w:rsidRDefault="00A66E16" w:rsidP="00941835">
      <w:pPr>
        <w:spacing w:after="0"/>
        <w:rPr>
          <w:b/>
          <w:szCs w:val="22"/>
        </w:rPr>
      </w:pPr>
    </w:p>
    <w:p w14:paraId="739E2FE3" w14:textId="77777777" w:rsidR="00A66E16" w:rsidRDefault="00A66E16" w:rsidP="00941835">
      <w:pPr>
        <w:spacing w:after="0"/>
        <w:rPr>
          <w:b/>
          <w:szCs w:val="22"/>
        </w:rPr>
      </w:pPr>
    </w:p>
    <w:p w14:paraId="1FAA0711" w14:textId="62CD28AC" w:rsidR="00941835" w:rsidRPr="00941835" w:rsidRDefault="00941835" w:rsidP="00941835">
      <w:pPr>
        <w:spacing w:after="0"/>
        <w:rPr>
          <w:b/>
          <w:szCs w:val="22"/>
        </w:rPr>
      </w:pPr>
      <w:r w:rsidRPr="00941835">
        <w:rPr>
          <w:b/>
          <w:szCs w:val="22"/>
        </w:rPr>
        <w:lastRenderedPageBreak/>
        <w:t>Vedlejší polní cesta C114</w:t>
      </w:r>
    </w:p>
    <w:p w14:paraId="58DDDC09" w14:textId="77777777" w:rsidR="00941835" w:rsidRPr="00941835" w:rsidRDefault="00941835" w:rsidP="00941835">
      <w:pPr>
        <w:autoSpaceDE w:val="0"/>
        <w:autoSpaceDN w:val="0"/>
        <w:adjustRightInd w:val="0"/>
        <w:spacing w:after="0" w:line="240" w:lineRule="auto"/>
        <w:jc w:val="both"/>
        <w:rPr>
          <w:szCs w:val="22"/>
        </w:rPr>
      </w:pPr>
      <w:r w:rsidRPr="00941835">
        <w:rPr>
          <w:szCs w:val="22"/>
        </w:rPr>
        <w:t>Zatravněná polní cesta410 m a š. 3 m s 20 m dlouhým úsekem s živičným povrchem pro napojení na PK vč. trubního propustku P20.</w:t>
      </w:r>
    </w:p>
    <w:p w14:paraId="524F1C56" w14:textId="77777777" w:rsidR="00941835" w:rsidRPr="00941835" w:rsidRDefault="00941835" w:rsidP="00941835">
      <w:pPr>
        <w:spacing w:after="0"/>
        <w:rPr>
          <w:b/>
          <w:szCs w:val="22"/>
        </w:rPr>
      </w:pPr>
    </w:p>
    <w:p w14:paraId="3FFEEBA1" w14:textId="77777777" w:rsidR="00941835" w:rsidRPr="00941835" w:rsidRDefault="00941835" w:rsidP="00941835">
      <w:pPr>
        <w:spacing w:after="0"/>
        <w:rPr>
          <w:b/>
          <w:szCs w:val="22"/>
        </w:rPr>
      </w:pPr>
      <w:r w:rsidRPr="00941835">
        <w:rPr>
          <w:b/>
          <w:szCs w:val="22"/>
        </w:rPr>
        <w:t xml:space="preserve">Vedlejší polní cesta </w:t>
      </w:r>
      <w:proofErr w:type="gramStart"/>
      <w:r w:rsidRPr="00941835">
        <w:rPr>
          <w:b/>
          <w:szCs w:val="22"/>
        </w:rPr>
        <w:t>C115 - část</w:t>
      </w:r>
      <w:proofErr w:type="gramEnd"/>
    </w:p>
    <w:p w14:paraId="31A257E8" w14:textId="77777777" w:rsidR="00941835" w:rsidRPr="00941835" w:rsidRDefault="00941835" w:rsidP="00941835">
      <w:pPr>
        <w:autoSpaceDE w:val="0"/>
        <w:autoSpaceDN w:val="0"/>
        <w:adjustRightInd w:val="0"/>
        <w:spacing w:after="0" w:line="240" w:lineRule="auto"/>
        <w:jc w:val="both"/>
        <w:rPr>
          <w:szCs w:val="22"/>
        </w:rPr>
      </w:pPr>
      <w:r w:rsidRPr="00941835">
        <w:rPr>
          <w:szCs w:val="22"/>
        </w:rPr>
        <w:t>Úsek zatravněné polní cesty (mezi PEO 6 a PEO 7) dl. 250 m, š. 3 m, vč. trubních propustků P15, P19 a svodného příkopu SP2.</w:t>
      </w:r>
    </w:p>
    <w:p w14:paraId="3C131FA5" w14:textId="77777777" w:rsidR="00941835" w:rsidRPr="00941835" w:rsidRDefault="00941835" w:rsidP="00941835">
      <w:pPr>
        <w:autoSpaceDE w:val="0"/>
        <w:autoSpaceDN w:val="0"/>
        <w:adjustRightInd w:val="0"/>
        <w:spacing w:after="0" w:line="240" w:lineRule="auto"/>
        <w:jc w:val="both"/>
        <w:rPr>
          <w:szCs w:val="22"/>
        </w:rPr>
      </w:pPr>
    </w:p>
    <w:p w14:paraId="44B1D7E8" w14:textId="77777777" w:rsidR="00941835" w:rsidRPr="00941835" w:rsidRDefault="00941835" w:rsidP="00941835">
      <w:pPr>
        <w:autoSpaceDE w:val="0"/>
        <w:autoSpaceDN w:val="0"/>
        <w:adjustRightInd w:val="0"/>
        <w:spacing w:after="0" w:line="240" w:lineRule="auto"/>
        <w:jc w:val="both"/>
        <w:rPr>
          <w:szCs w:val="22"/>
        </w:rPr>
      </w:pPr>
    </w:p>
    <w:p w14:paraId="75B4A663" w14:textId="03BF69B1" w:rsidR="00941835" w:rsidRPr="00941835" w:rsidRDefault="00941835" w:rsidP="00941835">
      <w:pPr>
        <w:spacing w:after="0"/>
        <w:rPr>
          <w:rFonts w:cs="Arial"/>
          <w:b/>
          <w:color w:val="000000"/>
          <w:szCs w:val="22"/>
          <w:u w:val="single"/>
        </w:rPr>
      </w:pPr>
      <w:r w:rsidRPr="00941835">
        <w:rPr>
          <w:rFonts w:cs="Arial"/>
          <w:b/>
          <w:color w:val="000000"/>
          <w:szCs w:val="22"/>
          <w:u w:val="single"/>
        </w:rPr>
        <w:t>Protierozní opatření v k.ú. Krumsín</w:t>
      </w:r>
    </w:p>
    <w:p w14:paraId="2E600C44" w14:textId="77777777" w:rsidR="00941835" w:rsidRPr="00941835" w:rsidRDefault="00941835" w:rsidP="00941835">
      <w:pPr>
        <w:spacing w:after="0"/>
        <w:rPr>
          <w:rFonts w:cs="Arial"/>
          <w:bCs/>
          <w:color w:val="000000"/>
          <w:szCs w:val="22"/>
        </w:rPr>
      </w:pPr>
    </w:p>
    <w:p w14:paraId="35C3608D" w14:textId="77777777" w:rsidR="00941835" w:rsidRPr="00941835" w:rsidRDefault="00941835" w:rsidP="00941835">
      <w:pPr>
        <w:spacing w:after="0"/>
        <w:rPr>
          <w:bCs/>
          <w:szCs w:val="22"/>
          <w:u w:val="single"/>
        </w:rPr>
      </w:pPr>
      <w:r w:rsidRPr="00941835">
        <w:rPr>
          <w:bCs/>
          <w:szCs w:val="22"/>
          <w:u w:val="single"/>
        </w:rPr>
        <w:t>Popis:</w:t>
      </w:r>
    </w:p>
    <w:p w14:paraId="235BBE84" w14:textId="77777777" w:rsidR="00941835" w:rsidRPr="00941835" w:rsidRDefault="00941835" w:rsidP="00941835">
      <w:pPr>
        <w:spacing w:after="0"/>
        <w:rPr>
          <w:b/>
          <w:szCs w:val="22"/>
        </w:rPr>
      </w:pPr>
      <w:r w:rsidRPr="00941835">
        <w:rPr>
          <w:b/>
          <w:szCs w:val="22"/>
        </w:rPr>
        <w:t>PM 7</w:t>
      </w:r>
    </w:p>
    <w:p w14:paraId="11A897C3" w14:textId="77777777" w:rsidR="00941835" w:rsidRPr="00941835" w:rsidRDefault="00941835" w:rsidP="00941835">
      <w:pPr>
        <w:autoSpaceDE w:val="0"/>
        <w:autoSpaceDN w:val="0"/>
        <w:adjustRightInd w:val="0"/>
        <w:spacing w:after="0" w:line="240" w:lineRule="auto"/>
        <w:jc w:val="both"/>
        <w:rPr>
          <w:szCs w:val="22"/>
        </w:rPr>
      </w:pPr>
      <w:r w:rsidRPr="00941835">
        <w:rPr>
          <w:szCs w:val="22"/>
        </w:rPr>
        <w:t>Záchytná protierozní mez dl. 161 m, š. 15 m, se zemní hrázkou.</w:t>
      </w:r>
    </w:p>
    <w:p w14:paraId="2BAB3B50" w14:textId="77777777" w:rsidR="002E0D1A" w:rsidRPr="00941835" w:rsidRDefault="002E0D1A" w:rsidP="00941835">
      <w:pPr>
        <w:pStyle w:val="l-L1"/>
        <w:keepNext w:val="0"/>
        <w:numPr>
          <w:ilvl w:val="0"/>
          <w:numId w:val="0"/>
        </w:numPr>
        <w:spacing w:before="120" w:after="120"/>
        <w:jc w:val="left"/>
        <w:rPr>
          <w:rStyle w:val="l-L2Char"/>
          <w:rFonts w:cs="Arial"/>
          <w:szCs w:val="22"/>
          <w:highlight w:val="yellow"/>
          <w:u w:val="none"/>
        </w:rPr>
      </w:pPr>
    </w:p>
    <w:p w14:paraId="630F4527" w14:textId="77777777"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4CFA3B2B"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04D389CE"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1FB1BFC7"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6B0B8FC6"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123FB568"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0E5DBD36"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0A60862D"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344FAF21"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0D045721"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66CB0E54"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4E0EFC73"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4B19AF65"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1CB7878F"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4ED6391C"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0D2063D6"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326C556A"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35D7AA48"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46622C59"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6644DCCE"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3F14642A"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79BB415B"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3627C80F" w14:textId="77777777" w:rsidR="00F85C47"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476AB9DC" w14:textId="77777777" w:rsidR="00F85C47" w:rsidRPr="004D5F78" w:rsidRDefault="00F85C47" w:rsidP="00E172A7">
      <w:pPr>
        <w:pStyle w:val="l-L1"/>
        <w:keepNext w:val="0"/>
        <w:numPr>
          <w:ilvl w:val="0"/>
          <w:numId w:val="0"/>
        </w:numPr>
        <w:spacing w:before="120" w:after="120"/>
        <w:ind w:left="1212"/>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r w:rsidRPr="004D5F78">
              <w:rPr>
                <w:rFonts w:cs="Arial"/>
                <w:spacing w:val="-1"/>
              </w:rPr>
              <w:t>Trasa</w:t>
            </w:r>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0B307880"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proofErr w:type="gramStart"/>
      <w:r w:rsidRPr="004D5F78">
        <w:rPr>
          <w:rFonts w:eastAsia="Calibri" w:cs="Arial"/>
          <w:spacing w:val="-1"/>
          <w:szCs w:val="22"/>
        </w:rPr>
        <w:t>podle</w:t>
      </w:r>
      <w:r w:rsidRPr="004D5F78">
        <w:rPr>
          <w:rFonts w:eastAsia="Calibri" w:cs="Arial"/>
          <w:spacing w:val="1"/>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327CA981"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proofErr w:type="gramStart"/>
            <w:r w:rsidRPr="004D5F78">
              <w:rPr>
                <w:rFonts w:cs="Arial"/>
                <w:spacing w:val="-1"/>
              </w:rPr>
              <w:t>(</w:t>
            </w:r>
            <w:r w:rsidR="003A0D94" w:rsidRPr="00D5043C">
              <w:rPr>
                <w:rFonts w:eastAsia="Calibri" w:cs="Arial"/>
                <w:spacing w:val="1"/>
                <w:szCs w:val="22"/>
              </w:rPr>
              <w:t xml:space="preserve"> ČSN</w:t>
            </w:r>
            <w:proofErr w:type="gramEnd"/>
            <w:r w:rsidR="003A0D94" w:rsidRPr="00D5043C">
              <w:rPr>
                <w:rFonts w:eastAsia="Calibri" w:cs="Arial"/>
                <w:spacing w:val="1"/>
                <w:szCs w:val="22"/>
              </w:rPr>
              <w:t xml:space="preserve">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Pr="004D5F78">
              <w:rPr>
                <w:rFonts w:cs="Arial"/>
                <w:spacing w:val="-1"/>
              </w:rPr>
              <w:t xml:space="preserve">)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r w:rsidRPr="004D5F78">
              <w:rPr>
                <w:rFonts w:cs="Arial"/>
                <w:spacing w:val="-1"/>
              </w:rPr>
              <w:t xml:space="preserve">jako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r w:rsidRPr="004D5F78">
              <w:rPr>
                <w:rFonts w:cs="Arial"/>
                <w:spacing w:val="-1"/>
              </w:rPr>
              <w:t xml:space="preserve">jako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r w:rsidRPr="004D5F78">
              <w:rPr>
                <w:rFonts w:cs="Arial"/>
                <w:spacing w:val="-2"/>
              </w:rPr>
              <w:t>jako</w:t>
            </w:r>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stavby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stavby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stavby.</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6F1F73E1" w14:textId="77777777" w:rsidR="001A027C" w:rsidRPr="004D5F78" w:rsidRDefault="000A3C0D"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br w:type="page"/>
      </w:r>
      <w:r w:rsidR="001A027C" w:rsidRPr="004D5F78">
        <w:rPr>
          <w:rFonts w:cs="Arial"/>
          <w:b/>
          <w:spacing w:val="-1"/>
          <w:szCs w:val="22"/>
          <w:u w:val="single" w:color="000000"/>
        </w:rPr>
        <w:lastRenderedPageBreak/>
        <w:t>1.3.Zadání</w:t>
      </w:r>
      <w:r w:rsidR="001A027C" w:rsidRPr="004D5F78">
        <w:rPr>
          <w:rFonts w:cs="Arial"/>
          <w:b/>
          <w:spacing w:val="1"/>
          <w:szCs w:val="22"/>
          <w:u w:val="single" w:color="000000"/>
        </w:rPr>
        <w:t xml:space="preserve"> </w:t>
      </w:r>
      <w:r w:rsidR="001A027C" w:rsidRPr="004D5F78">
        <w:rPr>
          <w:rFonts w:cs="Arial"/>
          <w:b/>
          <w:szCs w:val="22"/>
          <w:u w:val="single" w:color="000000"/>
        </w:rPr>
        <w:t xml:space="preserve">a </w:t>
      </w:r>
      <w:r w:rsidR="001A027C" w:rsidRPr="004D5F78">
        <w:rPr>
          <w:rFonts w:cs="Arial"/>
          <w:b/>
          <w:spacing w:val="-1"/>
          <w:szCs w:val="22"/>
          <w:u w:val="single" w:color="000000"/>
        </w:rPr>
        <w:t>požadavky</w:t>
      </w:r>
      <w:r w:rsidR="001A027C" w:rsidRPr="004D5F78">
        <w:rPr>
          <w:rFonts w:cs="Arial"/>
          <w:b/>
          <w:szCs w:val="22"/>
          <w:u w:val="single" w:color="000000"/>
        </w:rPr>
        <w:t xml:space="preserve"> na podrobný geotechnický</w:t>
      </w:r>
      <w:r w:rsidR="001A027C" w:rsidRPr="004D5F78">
        <w:rPr>
          <w:rFonts w:cs="Arial"/>
          <w:b/>
          <w:spacing w:val="-3"/>
          <w:szCs w:val="22"/>
          <w:u w:val="single" w:color="000000"/>
        </w:rPr>
        <w:t xml:space="preserve"> </w:t>
      </w:r>
      <w:r w:rsidR="001A027C" w:rsidRPr="004D5F78">
        <w:rPr>
          <w:rFonts w:cs="Arial"/>
          <w:b/>
          <w:spacing w:val="-1"/>
          <w:szCs w:val="22"/>
          <w:u w:val="single" w:color="000000"/>
        </w:rPr>
        <w:t>průzkum pro</w:t>
      </w:r>
      <w:r w:rsidR="001A027C" w:rsidRPr="004D5F78">
        <w:rPr>
          <w:rFonts w:cs="Arial"/>
          <w:b/>
          <w:spacing w:val="1"/>
          <w:szCs w:val="22"/>
          <w:u w:val="single" w:color="000000"/>
        </w:rPr>
        <w:t xml:space="preserve"> </w:t>
      </w:r>
      <w:r w:rsidR="001A027C" w:rsidRPr="004D5F78">
        <w:rPr>
          <w:rFonts w:cs="Arial"/>
          <w:b/>
          <w:spacing w:val="-1"/>
          <w:szCs w:val="22"/>
          <w:u w:val="single" w:color="000000"/>
        </w:rPr>
        <w:t>vodní</w:t>
      </w:r>
      <w:r w:rsidR="001A027C" w:rsidRPr="004D5F78">
        <w:rPr>
          <w:rFonts w:cs="Arial"/>
          <w:b/>
          <w:spacing w:val="-2"/>
          <w:szCs w:val="22"/>
          <w:u w:val="single" w:color="000000"/>
        </w:rPr>
        <w:t xml:space="preserve"> </w:t>
      </w:r>
      <w:r w:rsidR="001A027C" w:rsidRPr="004D5F78">
        <w:rPr>
          <w:rFonts w:cs="Arial"/>
          <w:b/>
          <w:spacing w:val="-1"/>
          <w:szCs w:val="22"/>
          <w:u w:val="single" w:color="000000"/>
        </w:rPr>
        <w:t xml:space="preserve">nádrže </w:t>
      </w:r>
      <w:r w:rsidR="001A027C" w:rsidRPr="004D5F78">
        <w:rPr>
          <w:rFonts w:cs="Arial"/>
          <w:b/>
          <w:szCs w:val="22"/>
          <w:u w:val="single" w:color="000000"/>
        </w:rPr>
        <w:t xml:space="preserve">a </w:t>
      </w:r>
      <w:r w:rsidR="001A027C" w:rsidRPr="004D5F78">
        <w:rPr>
          <w:rFonts w:cs="Arial"/>
          <w:b/>
          <w:spacing w:val="-1"/>
          <w:szCs w:val="22"/>
          <w:u w:val="single" w:color="000000"/>
        </w:rPr>
        <w:t>poldry</w:t>
      </w:r>
    </w:p>
    <w:p w14:paraId="24AD66F7"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4B92A7F4" w14:textId="35DC8E1D" w:rsidR="001A027C" w:rsidRPr="0012268A" w:rsidRDefault="00141545" w:rsidP="0012268A">
      <w:pPr>
        <w:spacing w:before="37"/>
        <w:ind w:firstLine="395"/>
        <w:jc w:val="both"/>
        <w:outlineLvl w:val="0"/>
        <w:rPr>
          <w:rFonts w:eastAsia="Calibri" w:cs="Arial"/>
          <w:b/>
          <w:bCs/>
          <w:i/>
          <w:spacing w:val="-1"/>
          <w:szCs w:val="22"/>
        </w:rPr>
      </w:pPr>
      <w:r w:rsidRPr="00941835">
        <w:rPr>
          <w:rFonts w:eastAsia="Calibri" w:cs="Arial"/>
          <w:b/>
          <w:bCs/>
          <w:i/>
          <w:spacing w:val="-1"/>
          <w:szCs w:val="22"/>
        </w:rPr>
        <w:t>(T</w:t>
      </w:r>
      <w:r w:rsidR="00941835" w:rsidRPr="00941835">
        <w:rPr>
          <w:rFonts w:eastAsia="Calibri" w:cs="Arial"/>
          <w:b/>
          <w:bCs/>
          <w:i/>
          <w:spacing w:val="-1"/>
          <w:szCs w:val="22"/>
        </w:rPr>
        <w:t>a</w:t>
      </w:r>
      <w:r w:rsidRPr="00941835">
        <w:rPr>
          <w:rFonts w:eastAsia="Calibri" w:cs="Arial"/>
          <w:b/>
          <w:bCs/>
          <w:i/>
          <w:spacing w:val="-1"/>
          <w:szCs w:val="22"/>
        </w:rPr>
        <w:t xml:space="preserve">to specifikaci díla </w:t>
      </w:r>
      <w:r w:rsidR="00941835" w:rsidRPr="00941835">
        <w:rPr>
          <w:rFonts w:eastAsia="Calibri" w:cs="Arial"/>
          <w:b/>
          <w:bCs/>
          <w:i/>
          <w:spacing w:val="-1"/>
          <w:szCs w:val="22"/>
        </w:rPr>
        <w:t xml:space="preserve">se </w:t>
      </w:r>
      <w:r w:rsidRPr="00941835">
        <w:rPr>
          <w:rFonts w:eastAsia="Calibri" w:cs="Arial"/>
          <w:b/>
          <w:bCs/>
          <w:i/>
          <w:spacing w:val="-1"/>
          <w:szCs w:val="22"/>
        </w:rPr>
        <w:t>použ</w:t>
      </w:r>
      <w:r w:rsidR="00941835" w:rsidRPr="00941835">
        <w:rPr>
          <w:rFonts w:eastAsia="Calibri" w:cs="Arial"/>
          <w:b/>
          <w:bCs/>
          <w:i/>
          <w:spacing w:val="-1"/>
          <w:szCs w:val="22"/>
        </w:rPr>
        <w:t>ije</w:t>
      </w:r>
      <w:r w:rsidRPr="00941835">
        <w:rPr>
          <w:rFonts w:eastAsia="Calibri" w:cs="Arial"/>
          <w:b/>
          <w:bCs/>
          <w:i/>
          <w:spacing w:val="-1"/>
          <w:szCs w:val="22"/>
        </w:rPr>
        <w:t xml:space="preserve"> v přiměřené míře i pro protierozní opatření)</w:t>
      </w: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lastRenderedPageBreak/>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086D3F88"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proofErr w:type="gramStart"/>
      <w:r w:rsidRPr="004D5F78">
        <w:rPr>
          <w:rFonts w:eastAsia="Calibri" w:cs="Arial"/>
          <w:spacing w:val="-1"/>
          <w:szCs w:val="22"/>
        </w:rPr>
        <w:t>podle</w:t>
      </w:r>
      <w:r w:rsidRPr="004D5F78">
        <w:rPr>
          <w:rFonts w:eastAsia="Calibri" w:cs="Arial"/>
          <w:spacing w:val="-2"/>
          <w:szCs w:val="22"/>
        </w:rPr>
        <w:t xml:space="preserve"> </w:t>
      </w:r>
      <w:r w:rsidR="003A0D94" w:rsidRPr="003A0D94">
        <w:rPr>
          <w:rFonts w:eastAsia="Calibri" w:cs="Arial"/>
          <w:spacing w:val="1"/>
          <w:szCs w:val="22"/>
          <w:lang w:eastAsia="en-US"/>
        </w:rPr>
        <w:t xml:space="preserve"> </w:t>
      </w:r>
      <w:r w:rsidR="003A0D94" w:rsidRPr="00D5043C">
        <w:rPr>
          <w:rFonts w:eastAsia="Calibri" w:cs="Arial"/>
          <w:spacing w:val="1"/>
          <w:szCs w:val="22"/>
          <w:lang w:eastAsia="en-US"/>
        </w:rPr>
        <w:t>ČSN</w:t>
      </w:r>
      <w:proofErr w:type="gramEnd"/>
      <w:r w:rsidR="003A0D94" w:rsidRPr="00D5043C">
        <w:rPr>
          <w:rFonts w:eastAsia="Calibri" w:cs="Arial"/>
          <w:spacing w:val="1"/>
          <w:szCs w:val="22"/>
          <w:lang w:eastAsia="en-US"/>
        </w:rPr>
        <w:t xml:space="preserve"> EN 206 +A2 (732403) </w:t>
      </w:r>
      <w:r w:rsidR="003A0D94">
        <w:rPr>
          <w:rFonts w:eastAsia="Calibri" w:cs="Arial"/>
          <w:spacing w:val="1"/>
          <w:szCs w:val="22"/>
          <w:lang w:eastAsia="en-US"/>
        </w:rPr>
        <w:t xml:space="preserve">nebo dle aktuálně platné </w:t>
      </w:r>
      <w:r w:rsidR="003A0D94" w:rsidRPr="00E93F51">
        <w:rPr>
          <w:rFonts w:eastAsia="Calibri" w:cs="Arial"/>
          <w:spacing w:val="-1"/>
          <w:szCs w:val="22"/>
          <w:lang w:eastAsia="en-US"/>
        </w:rPr>
        <w:t>ČSN</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8B058E">
        <w:trPr>
          <w:trHeight w:hRule="exact" w:val="647"/>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0A82C595"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003A0D94" w:rsidRPr="00D5043C">
              <w:rPr>
                <w:rFonts w:eastAsia="Calibri" w:cs="Arial"/>
                <w:spacing w:val="1"/>
                <w:szCs w:val="22"/>
              </w:rPr>
              <w:t xml:space="preserve"> ČSN EN 206 +A2 (732403) </w:t>
            </w:r>
            <w:proofErr w:type="spellStart"/>
            <w:r w:rsidR="003A0D94">
              <w:rPr>
                <w:rFonts w:eastAsia="Calibri" w:cs="Arial"/>
                <w:spacing w:val="1"/>
                <w:szCs w:val="22"/>
              </w:rPr>
              <w:t>nebo</w:t>
            </w:r>
            <w:proofErr w:type="spellEnd"/>
            <w:r w:rsidR="003A0D94">
              <w:rPr>
                <w:rFonts w:eastAsia="Calibri" w:cs="Arial"/>
                <w:spacing w:val="1"/>
                <w:szCs w:val="22"/>
              </w:rPr>
              <w:t xml:space="preserve"> </w:t>
            </w:r>
            <w:proofErr w:type="spellStart"/>
            <w:r w:rsidR="003A0D94">
              <w:rPr>
                <w:rFonts w:eastAsia="Calibri" w:cs="Arial"/>
                <w:spacing w:val="1"/>
                <w:szCs w:val="22"/>
              </w:rPr>
              <w:t>dle</w:t>
            </w:r>
            <w:proofErr w:type="spellEnd"/>
            <w:r w:rsidR="003A0D94">
              <w:rPr>
                <w:rFonts w:eastAsia="Calibri" w:cs="Arial"/>
                <w:spacing w:val="1"/>
                <w:szCs w:val="22"/>
              </w:rPr>
              <w:t xml:space="preserve"> </w:t>
            </w:r>
            <w:proofErr w:type="spellStart"/>
            <w:r w:rsidR="003A0D94">
              <w:rPr>
                <w:rFonts w:eastAsia="Calibri" w:cs="Arial"/>
                <w:spacing w:val="1"/>
                <w:szCs w:val="22"/>
              </w:rPr>
              <w:t>aktuálně</w:t>
            </w:r>
            <w:proofErr w:type="spellEnd"/>
            <w:r w:rsidR="003A0D94">
              <w:rPr>
                <w:rFonts w:eastAsia="Calibri" w:cs="Arial"/>
                <w:spacing w:val="1"/>
                <w:szCs w:val="22"/>
              </w:rPr>
              <w:t xml:space="preserve"> </w:t>
            </w:r>
            <w:proofErr w:type="spellStart"/>
            <w:r w:rsidR="003A0D94">
              <w:rPr>
                <w:rFonts w:eastAsia="Calibri" w:cs="Arial"/>
                <w:spacing w:val="1"/>
                <w:szCs w:val="22"/>
              </w:rPr>
              <w:t>platné</w:t>
            </w:r>
            <w:proofErr w:type="spellEnd"/>
            <w:r w:rsidR="003A0D94">
              <w:rPr>
                <w:rFonts w:eastAsia="Calibri" w:cs="Arial"/>
                <w:spacing w:val="1"/>
                <w:szCs w:val="22"/>
              </w:rPr>
              <w:t xml:space="preserve"> </w:t>
            </w:r>
            <w:r w:rsidR="003A0D94" w:rsidRPr="00E93F51">
              <w:rPr>
                <w:rFonts w:eastAsia="Calibri" w:cs="Arial"/>
                <w:spacing w:val="-1"/>
                <w:szCs w:val="22"/>
              </w:rPr>
              <w:t>ČSN</w:t>
            </w:r>
            <w:r w:rsidR="003A0D94">
              <w:rPr>
                <w:rFonts w:eastAsia="Calibri" w:cs="Arial"/>
                <w:spacing w:val="-1"/>
                <w:szCs w:val="22"/>
              </w:rPr>
              <w:t>.</w:t>
            </w:r>
            <w:r w:rsidR="003A0D94" w:rsidRPr="00E93F51">
              <w:rPr>
                <w:rFonts w:eastAsia="Calibri" w:cs="Arial"/>
                <w:spacing w:val="-1"/>
                <w:szCs w:val="22"/>
              </w:rPr>
              <w:t xml:space="preserve"> </w:t>
            </w:r>
            <w:r w:rsidRPr="004D5F78">
              <w:rPr>
                <w:rFonts w:cs="Arial"/>
                <w:spacing w:val="-1"/>
              </w:rPr>
              <w:t>.</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ze</w:t>
            </w:r>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r w:rsidRPr="004D5F78">
              <w:rPr>
                <w:rFonts w:cs="Arial"/>
                <w:spacing w:val="-1"/>
              </w:rPr>
              <w:t>jako</w:t>
            </w:r>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02E6EB1A" w14:textId="65909EFF"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77777777" w:rsidR="001A027C" w:rsidRPr="004D5F78"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355917EA" w14:textId="77777777" w:rsidR="00E34283" w:rsidRDefault="001A027C" w:rsidP="00500D7A">
      <w:pPr>
        <w:widowControl w:val="0"/>
        <w:suppressAutoHyphens/>
        <w:spacing w:before="120" w:line="276" w:lineRule="auto"/>
        <w:rPr>
          <w:rFonts w:eastAsia="Lucida Sans Unicode" w:cs="Arial"/>
          <w:bCs/>
          <w:szCs w:val="22"/>
        </w:rPr>
      </w:pPr>
      <w:r w:rsidRPr="00034E51">
        <w:rPr>
          <w:rFonts w:eastAsia="Lucida Sans Unicode" w:cs="Arial"/>
          <w:bCs/>
          <w:szCs w:val="22"/>
        </w:rPr>
        <w:t>Podélný profil – dle podkladů k</w:t>
      </w:r>
      <w:r w:rsidR="004D687E">
        <w:rPr>
          <w:rFonts w:eastAsia="Lucida Sans Unicode" w:cs="Arial"/>
          <w:bCs/>
          <w:szCs w:val="22"/>
        </w:rPr>
        <w:t> </w:t>
      </w:r>
      <w:r w:rsidRPr="00034E51">
        <w:rPr>
          <w:rFonts w:eastAsia="Lucida Sans Unicode" w:cs="Arial"/>
          <w:bCs/>
          <w:szCs w:val="22"/>
        </w:rPr>
        <w:t>zadán</w:t>
      </w:r>
      <w:r w:rsidR="004D5F78" w:rsidRPr="00034E51">
        <w:rPr>
          <w:rFonts w:eastAsia="Lucida Sans Unicode" w:cs="Arial"/>
          <w:bCs/>
          <w:szCs w:val="22"/>
        </w:rPr>
        <w:t>í</w:t>
      </w:r>
    </w:p>
    <w:sectPr w:rsidR="00E34283" w:rsidSect="005A0C76">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47D8" w14:textId="77777777" w:rsidR="0075135B" w:rsidRDefault="0075135B">
      <w:r>
        <w:separator/>
      </w:r>
    </w:p>
  </w:endnote>
  <w:endnote w:type="continuationSeparator" w:id="0">
    <w:p w14:paraId="25D456D7" w14:textId="77777777" w:rsidR="0075135B" w:rsidRDefault="0075135B">
      <w:r>
        <w:continuationSeparator/>
      </w:r>
    </w:p>
  </w:endnote>
  <w:endnote w:type="continuationNotice" w:id="1">
    <w:p w14:paraId="4915AD93" w14:textId="77777777" w:rsidR="0075135B" w:rsidRDefault="0075135B"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46451FF1"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41D5">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753D" w14:textId="77777777" w:rsidR="0075135B" w:rsidRDefault="0075135B">
      <w:r>
        <w:separator/>
      </w:r>
    </w:p>
  </w:footnote>
  <w:footnote w:type="continuationSeparator" w:id="0">
    <w:p w14:paraId="09649341" w14:textId="77777777" w:rsidR="0075135B" w:rsidRDefault="0075135B">
      <w:r>
        <w:continuationSeparator/>
      </w:r>
    </w:p>
  </w:footnote>
  <w:footnote w:type="continuationNotice" w:id="1">
    <w:p w14:paraId="135F28D5" w14:textId="77777777" w:rsidR="0075135B" w:rsidRDefault="0075135B"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B07E" w14:textId="77777777" w:rsidR="0016202E" w:rsidRDefault="001620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7059" w14:textId="77777777" w:rsidR="0016202E" w:rsidRDefault="001620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0453" w14:textId="56E090F2" w:rsidR="000041D5" w:rsidRDefault="0053219E" w:rsidP="000041D5">
    <w:pPr>
      <w:pStyle w:val="Zhlav"/>
      <w:spacing w:after="0" w:line="200" w:lineRule="exact"/>
      <w:rPr>
        <w:sz w:val="16"/>
        <w:szCs w:val="16"/>
      </w:rPr>
    </w:pPr>
    <w:r>
      <w:t xml:space="preserve">                                                                                    </w:t>
    </w:r>
    <w:r w:rsidRPr="0015467D">
      <w:rPr>
        <w:sz w:val="16"/>
        <w:szCs w:val="16"/>
      </w:rPr>
      <w:t>Číslo smlouvy objednatele</w:t>
    </w:r>
    <w:r w:rsidR="009A7E2B">
      <w:rPr>
        <w:sz w:val="16"/>
        <w:szCs w:val="16"/>
      </w:rPr>
      <w:t xml:space="preserve">: </w:t>
    </w:r>
    <w:r w:rsidR="009A7E2B" w:rsidRPr="009A7E2B">
      <w:rPr>
        <w:sz w:val="16"/>
        <w:szCs w:val="16"/>
      </w:rPr>
      <w:t>293-2024-521101</w:t>
    </w:r>
  </w:p>
  <w:p w14:paraId="1EB40DF2" w14:textId="5C617879" w:rsidR="000041D5" w:rsidRPr="0015467D" w:rsidRDefault="000041D5" w:rsidP="000041D5">
    <w:pPr>
      <w:pStyle w:val="Zhlav"/>
      <w:spacing w:after="0" w:line="200" w:lineRule="exact"/>
      <w:rPr>
        <w:sz w:val="16"/>
        <w:szCs w:val="16"/>
      </w:rPr>
    </w:pPr>
    <w:r>
      <w:rPr>
        <w:sz w:val="16"/>
        <w:szCs w:val="16"/>
      </w:rPr>
      <w:tab/>
      <w:t xml:space="preserve">                                   </w:t>
    </w:r>
    <w:r w:rsidR="004834BB">
      <w:rPr>
        <w:sz w:val="16"/>
        <w:szCs w:val="16"/>
      </w:rPr>
      <w:t xml:space="preserve">                                          </w:t>
    </w:r>
    <w:proofErr w:type="spellStart"/>
    <w:r>
      <w:rPr>
        <w:sz w:val="16"/>
        <w:szCs w:val="16"/>
      </w:rPr>
      <w:t>UiD</w:t>
    </w:r>
    <w:proofErr w:type="spellEnd"/>
    <w:r w:rsidR="0053219E" w:rsidRPr="0015467D">
      <w:rPr>
        <w:sz w:val="16"/>
        <w:szCs w:val="16"/>
      </w:rPr>
      <w:t>:</w:t>
    </w:r>
    <w:r>
      <w:rPr>
        <w:sz w:val="16"/>
        <w:szCs w:val="16"/>
      </w:rPr>
      <w:t xml:space="preserve"> </w:t>
    </w:r>
    <w:r w:rsidR="009A7E2B" w:rsidRPr="009A7E2B">
      <w:rPr>
        <w:sz w:val="16"/>
        <w:szCs w:val="16"/>
      </w:rPr>
      <w:t>spudms00000014515096</w:t>
    </w:r>
    <w:r>
      <w:rPr>
        <w:sz w:val="16"/>
        <w:szCs w:val="16"/>
      </w:rPr>
      <w:t xml:space="preserve">                                                                                                          </w:t>
    </w:r>
  </w:p>
  <w:p w14:paraId="3CED7CE2" w14:textId="5A8895B0" w:rsidR="0053219E" w:rsidRPr="00B16ADC" w:rsidRDefault="0053219E" w:rsidP="000041D5">
    <w:pPr>
      <w:pStyle w:val="Zhlav"/>
      <w:spacing w:after="0" w:line="200" w:lineRule="exact"/>
      <w:rPr>
        <w:sz w:val="16"/>
        <w:szCs w:val="16"/>
      </w:rPr>
    </w:pPr>
    <w:r w:rsidRPr="0015467D">
      <w:rPr>
        <w:sz w:val="16"/>
        <w:szCs w:val="16"/>
      </w:rPr>
      <w:t xml:space="preserve">                                                                                  </w:t>
    </w:r>
    <w:r>
      <w:rPr>
        <w:sz w:val="16"/>
        <w:szCs w:val="16"/>
      </w:rPr>
      <w:t xml:space="preserve">                                 </w:t>
    </w:r>
    <w:r w:rsidRPr="00B16ADC">
      <w:rPr>
        <w:sz w:val="16"/>
        <w:szCs w:val="16"/>
      </w:rPr>
      <w:t>Číslo smlouvy</w:t>
    </w:r>
    <w:r w:rsidRPr="0015467D">
      <w:rPr>
        <w:sz w:val="16"/>
        <w:szCs w:val="16"/>
      </w:rPr>
      <w:t xml:space="preserve"> zhotovitele: </w:t>
    </w:r>
    <w:r w:rsidR="0016202E" w:rsidRPr="0016202E">
      <w:rPr>
        <w:sz w:val="16"/>
        <w:szCs w:val="16"/>
      </w:rPr>
      <w:t>PD 3/24/1</w:t>
    </w:r>
    <w:r w:rsidRPr="0015467D">
      <w:rPr>
        <w:sz w:val="16"/>
        <w:szCs w:val="16"/>
      </w:rPr>
      <w:t xml:space="preserv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41D5"/>
    <w:rsid w:val="00005B67"/>
    <w:rsid w:val="00006164"/>
    <w:rsid w:val="000076F0"/>
    <w:rsid w:val="00007EDF"/>
    <w:rsid w:val="000115E2"/>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0CA0"/>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761D"/>
    <w:rsid w:val="000A3C0D"/>
    <w:rsid w:val="000A3CCC"/>
    <w:rsid w:val="000A50EF"/>
    <w:rsid w:val="000A787C"/>
    <w:rsid w:val="000B2FE7"/>
    <w:rsid w:val="000B713E"/>
    <w:rsid w:val="000B7640"/>
    <w:rsid w:val="000C1A9F"/>
    <w:rsid w:val="000C1C83"/>
    <w:rsid w:val="000C3B9B"/>
    <w:rsid w:val="000C7CAD"/>
    <w:rsid w:val="000D3CBE"/>
    <w:rsid w:val="000D63F3"/>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3809"/>
    <w:rsid w:val="001146F6"/>
    <w:rsid w:val="00114CB8"/>
    <w:rsid w:val="001177C9"/>
    <w:rsid w:val="0012081D"/>
    <w:rsid w:val="0012268A"/>
    <w:rsid w:val="00124A59"/>
    <w:rsid w:val="00126736"/>
    <w:rsid w:val="001269BC"/>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202E"/>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4F77"/>
    <w:rsid w:val="001A6166"/>
    <w:rsid w:val="001B2DB9"/>
    <w:rsid w:val="001B3D5F"/>
    <w:rsid w:val="001C3212"/>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1F7AA1"/>
    <w:rsid w:val="0020022D"/>
    <w:rsid w:val="002015A0"/>
    <w:rsid w:val="002024DC"/>
    <w:rsid w:val="00205F0D"/>
    <w:rsid w:val="002067C5"/>
    <w:rsid w:val="00210EB4"/>
    <w:rsid w:val="0021173D"/>
    <w:rsid w:val="00213ADC"/>
    <w:rsid w:val="002147D8"/>
    <w:rsid w:val="002161FC"/>
    <w:rsid w:val="0022069F"/>
    <w:rsid w:val="002217DB"/>
    <w:rsid w:val="00225932"/>
    <w:rsid w:val="00230B69"/>
    <w:rsid w:val="00233696"/>
    <w:rsid w:val="00233707"/>
    <w:rsid w:val="00233783"/>
    <w:rsid w:val="0023384B"/>
    <w:rsid w:val="00234261"/>
    <w:rsid w:val="0023580F"/>
    <w:rsid w:val="002358DD"/>
    <w:rsid w:val="00235F5A"/>
    <w:rsid w:val="002361A5"/>
    <w:rsid w:val="00236584"/>
    <w:rsid w:val="00236919"/>
    <w:rsid w:val="002411D5"/>
    <w:rsid w:val="00242947"/>
    <w:rsid w:val="00246661"/>
    <w:rsid w:val="00253305"/>
    <w:rsid w:val="002538F3"/>
    <w:rsid w:val="002548F7"/>
    <w:rsid w:val="00255376"/>
    <w:rsid w:val="00256FEE"/>
    <w:rsid w:val="00261C1F"/>
    <w:rsid w:val="00264B9B"/>
    <w:rsid w:val="00267084"/>
    <w:rsid w:val="002742B7"/>
    <w:rsid w:val="00275FDD"/>
    <w:rsid w:val="00277B16"/>
    <w:rsid w:val="002803B4"/>
    <w:rsid w:val="00281157"/>
    <w:rsid w:val="00285FFE"/>
    <w:rsid w:val="002921CB"/>
    <w:rsid w:val="002954A2"/>
    <w:rsid w:val="002954D1"/>
    <w:rsid w:val="002A0BE0"/>
    <w:rsid w:val="002B0CFD"/>
    <w:rsid w:val="002B507C"/>
    <w:rsid w:val="002B6870"/>
    <w:rsid w:val="002C0E34"/>
    <w:rsid w:val="002C113C"/>
    <w:rsid w:val="002C6FAE"/>
    <w:rsid w:val="002D10A3"/>
    <w:rsid w:val="002D1272"/>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871"/>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2A83"/>
    <w:rsid w:val="00372F2C"/>
    <w:rsid w:val="0037518A"/>
    <w:rsid w:val="00380D9B"/>
    <w:rsid w:val="00381962"/>
    <w:rsid w:val="003823D0"/>
    <w:rsid w:val="003902CD"/>
    <w:rsid w:val="003937BC"/>
    <w:rsid w:val="00393E6F"/>
    <w:rsid w:val="00394CD0"/>
    <w:rsid w:val="00397AB8"/>
    <w:rsid w:val="003A0D94"/>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870"/>
    <w:rsid w:val="003F0BD3"/>
    <w:rsid w:val="003F0E58"/>
    <w:rsid w:val="003F0EBD"/>
    <w:rsid w:val="003F0EEF"/>
    <w:rsid w:val="003F23AD"/>
    <w:rsid w:val="003F3B64"/>
    <w:rsid w:val="003F557C"/>
    <w:rsid w:val="003F63A5"/>
    <w:rsid w:val="003F7513"/>
    <w:rsid w:val="003F7AAD"/>
    <w:rsid w:val="003F7B5E"/>
    <w:rsid w:val="0040724D"/>
    <w:rsid w:val="00407C28"/>
    <w:rsid w:val="0041143F"/>
    <w:rsid w:val="004177C2"/>
    <w:rsid w:val="00421B4F"/>
    <w:rsid w:val="00426FA0"/>
    <w:rsid w:val="00430580"/>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34BB"/>
    <w:rsid w:val="004861C9"/>
    <w:rsid w:val="00486C72"/>
    <w:rsid w:val="00487819"/>
    <w:rsid w:val="00492F59"/>
    <w:rsid w:val="004932C8"/>
    <w:rsid w:val="00494455"/>
    <w:rsid w:val="004A0A7A"/>
    <w:rsid w:val="004A140C"/>
    <w:rsid w:val="004A3555"/>
    <w:rsid w:val="004A375A"/>
    <w:rsid w:val="004A652C"/>
    <w:rsid w:val="004B0AE8"/>
    <w:rsid w:val="004B1576"/>
    <w:rsid w:val="004B5308"/>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0C76"/>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867"/>
    <w:rsid w:val="005E7BDC"/>
    <w:rsid w:val="005F0106"/>
    <w:rsid w:val="005F0C04"/>
    <w:rsid w:val="005F435B"/>
    <w:rsid w:val="005F7FCA"/>
    <w:rsid w:val="00600A2E"/>
    <w:rsid w:val="006031A1"/>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F30"/>
    <w:rsid w:val="00674417"/>
    <w:rsid w:val="00674E35"/>
    <w:rsid w:val="00680598"/>
    <w:rsid w:val="006867E4"/>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3E33"/>
    <w:rsid w:val="006D50D1"/>
    <w:rsid w:val="006D5E6C"/>
    <w:rsid w:val="006D6C6C"/>
    <w:rsid w:val="006D7BFB"/>
    <w:rsid w:val="006E2293"/>
    <w:rsid w:val="006E2996"/>
    <w:rsid w:val="006F3CD0"/>
    <w:rsid w:val="006F630C"/>
    <w:rsid w:val="006F6896"/>
    <w:rsid w:val="006F6ECC"/>
    <w:rsid w:val="0070151B"/>
    <w:rsid w:val="00703635"/>
    <w:rsid w:val="00704096"/>
    <w:rsid w:val="0071160B"/>
    <w:rsid w:val="00712A60"/>
    <w:rsid w:val="0071381F"/>
    <w:rsid w:val="0071580B"/>
    <w:rsid w:val="00716DDA"/>
    <w:rsid w:val="00720F4E"/>
    <w:rsid w:val="007223A6"/>
    <w:rsid w:val="00722CA2"/>
    <w:rsid w:val="00723FA0"/>
    <w:rsid w:val="0073107E"/>
    <w:rsid w:val="00731318"/>
    <w:rsid w:val="00731789"/>
    <w:rsid w:val="00743455"/>
    <w:rsid w:val="00743B00"/>
    <w:rsid w:val="00745268"/>
    <w:rsid w:val="00750233"/>
    <w:rsid w:val="0075135B"/>
    <w:rsid w:val="00751679"/>
    <w:rsid w:val="007542FF"/>
    <w:rsid w:val="00754BCC"/>
    <w:rsid w:val="00754F95"/>
    <w:rsid w:val="007579C3"/>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7BDD"/>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07BB"/>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478B3"/>
    <w:rsid w:val="00852019"/>
    <w:rsid w:val="00853FFD"/>
    <w:rsid w:val="0085420E"/>
    <w:rsid w:val="00855106"/>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335C"/>
    <w:rsid w:val="008960AA"/>
    <w:rsid w:val="008A4391"/>
    <w:rsid w:val="008A52EE"/>
    <w:rsid w:val="008A64CA"/>
    <w:rsid w:val="008B058E"/>
    <w:rsid w:val="008B31A6"/>
    <w:rsid w:val="008B55DF"/>
    <w:rsid w:val="008B5C94"/>
    <w:rsid w:val="008C126A"/>
    <w:rsid w:val="008C1A51"/>
    <w:rsid w:val="008C267B"/>
    <w:rsid w:val="008C2D1E"/>
    <w:rsid w:val="008C2E26"/>
    <w:rsid w:val="008C4E63"/>
    <w:rsid w:val="008C7373"/>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27D9B"/>
    <w:rsid w:val="00930D90"/>
    <w:rsid w:val="0093189C"/>
    <w:rsid w:val="0093298D"/>
    <w:rsid w:val="00932E7A"/>
    <w:rsid w:val="00936760"/>
    <w:rsid w:val="009368F3"/>
    <w:rsid w:val="00940019"/>
    <w:rsid w:val="00940556"/>
    <w:rsid w:val="00941835"/>
    <w:rsid w:val="00941A95"/>
    <w:rsid w:val="00941FAB"/>
    <w:rsid w:val="00951789"/>
    <w:rsid w:val="00952520"/>
    <w:rsid w:val="0095373F"/>
    <w:rsid w:val="00953EC8"/>
    <w:rsid w:val="0095406E"/>
    <w:rsid w:val="009546DE"/>
    <w:rsid w:val="00954DBD"/>
    <w:rsid w:val="00971763"/>
    <w:rsid w:val="00971EAC"/>
    <w:rsid w:val="00972056"/>
    <w:rsid w:val="009737C2"/>
    <w:rsid w:val="009821DF"/>
    <w:rsid w:val="00982899"/>
    <w:rsid w:val="0098300F"/>
    <w:rsid w:val="00985309"/>
    <w:rsid w:val="009859A5"/>
    <w:rsid w:val="009867A3"/>
    <w:rsid w:val="00986A93"/>
    <w:rsid w:val="0099059E"/>
    <w:rsid w:val="009908E5"/>
    <w:rsid w:val="00991749"/>
    <w:rsid w:val="00995ABC"/>
    <w:rsid w:val="0099705B"/>
    <w:rsid w:val="009A43BA"/>
    <w:rsid w:val="009A4D6D"/>
    <w:rsid w:val="009A53D2"/>
    <w:rsid w:val="009A6087"/>
    <w:rsid w:val="009A66B3"/>
    <w:rsid w:val="009A7E2B"/>
    <w:rsid w:val="009B04CF"/>
    <w:rsid w:val="009B1903"/>
    <w:rsid w:val="009C0AAF"/>
    <w:rsid w:val="009D09F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5F9D"/>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6E16"/>
    <w:rsid w:val="00A67EE9"/>
    <w:rsid w:val="00A7168B"/>
    <w:rsid w:val="00A81135"/>
    <w:rsid w:val="00A841BD"/>
    <w:rsid w:val="00A850AC"/>
    <w:rsid w:val="00A85DC6"/>
    <w:rsid w:val="00A86DD5"/>
    <w:rsid w:val="00A90B15"/>
    <w:rsid w:val="00A91766"/>
    <w:rsid w:val="00A94D83"/>
    <w:rsid w:val="00A95F2D"/>
    <w:rsid w:val="00AA6790"/>
    <w:rsid w:val="00AA6C81"/>
    <w:rsid w:val="00AA6F20"/>
    <w:rsid w:val="00AA703A"/>
    <w:rsid w:val="00AB7CC6"/>
    <w:rsid w:val="00AC144C"/>
    <w:rsid w:val="00AC1E20"/>
    <w:rsid w:val="00AC34F9"/>
    <w:rsid w:val="00AC72BA"/>
    <w:rsid w:val="00AD1275"/>
    <w:rsid w:val="00AD170C"/>
    <w:rsid w:val="00AD1AA0"/>
    <w:rsid w:val="00AD1C77"/>
    <w:rsid w:val="00AD57A0"/>
    <w:rsid w:val="00AD5D34"/>
    <w:rsid w:val="00AD7B06"/>
    <w:rsid w:val="00AE2DC5"/>
    <w:rsid w:val="00AE33D5"/>
    <w:rsid w:val="00AE43D3"/>
    <w:rsid w:val="00AE605E"/>
    <w:rsid w:val="00AF0A5D"/>
    <w:rsid w:val="00AF0DDD"/>
    <w:rsid w:val="00AF29E8"/>
    <w:rsid w:val="00AF3FF8"/>
    <w:rsid w:val="00AF79C6"/>
    <w:rsid w:val="00B00AE7"/>
    <w:rsid w:val="00B01789"/>
    <w:rsid w:val="00B02A7F"/>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4530E"/>
    <w:rsid w:val="00B5015A"/>
    <w:rsid w:val="00B5104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1D7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114C"/>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54B1"/>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7DF3"/>
    <w:rsid w:val="00CB3E97"/>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203F"/>
    <w:rsid w:val="00CF6E49"/>
    <w:rsid w:val="00CF724C"/>
    <w:rsid w:val="00D019EB"/>
    <w:rsid w:val="00D02123"/>
    <w:rsid w:val="00D021D9"/>
    <w:rsid w:val="00D039D4"/>
    <w:rsid w:val="00D0456B"/>
    <w:rsid w:val="00D05BB8"/>
    <w:rsid w:val="00D06754"/>
    <w:rsid w:val="00D10072"/>
    <w:rsid w:val="00D1329A"/>
    <w:rsid w:val="00D161F3"/>
    <w:rsid w:val="00D16E9B"/>
    <w:rsid w:val="00D21E70"/>
    <w:rsid w:val="00D243AF"/>
    <w:rsid w:val="00D316A9"/>
    <w:rsid w:val="00D37F97"/>
    <w:rsid w:val="00D40491"/>
    <w:rsid w:val="00D44836"/>
    <w:rsid w:val="00D45076"/>
    <w:rsid w:val="00D46D29"/>
    <w:rsid w:val="00D50182"/>
    <w:rsid w:val="00D50F27"/>
    <w:rsid w:val="00D52D5D"/>
    <w:rsid w:val="00D52E4B"/>
    <w:rsid w:val="00D53965"/>
    <w:rsid w:val="00D57FE6"/>
    <w:rsid w:val="00D62408"/>
    <w:rsid w:val="00D63D05"/>
    <w:rsid w:val="00D67603"/>
    <w:rsid w:val="00D7102A"/>
    <w:rsid w:val="00D72186"/>
    <w:rsid w:val="00D8162E"/>
    <w:rsid w:val="00D95427"/>
    <w:rsid w:val="00DB2E76"/>
    <w:rsid w:val="00DB31DA"/>
    <w:rsid w:val="00DB3417"/>
    <w:rsid w:val="00DB3718"/>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1030"/>
    <w:rsid w:val="00E01AFB"/>
    <w:rsid w:val="00E01F7A"/>
    <w:rsid w:val="00E034FE"/>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35F4"/>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28C5"/>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44C0"/>
    <w:rsid w:val="00F352BD"/>
    <w:rsid w:val="00F359D8"/>
    <w:rsid w:val="00F40DB2"/>
    <w:rsid w:val="00F43ED8"/>
    <w:rsid w:val="00F43F36"/>
    <w:rsid w:val="00F44458"/>
    <w:rsid w:val="00F5185F"/>
    <w:rsid w:val="00F537F5"/>
    <w:rsid w:val="00F5521E"/>
    <w:rsid w:val="00F55456"/>
    <w:rsid w:val="00F56055"/>
    <w:rsid w:val="00F6095A"/>
    <w:rsid w:val="00F60B17"/>
    <w:rsid w:val="00F62FB6"/>
    <w:rsid w:val="00F63EFC"/>
    <w:rsid w:val="00F64B21"/>
    <w:rsid w:val="00F72441"/>
    <w:rsid w:val="00F7704B"/>
    <w:rsid w:val="00F805D1"/>
    <w:rsid w:val="00F829EA"/>
    <w:rsid w:val="00F835ED"/>
    <w:rsid w:val="00F85870"/>
    <w:rsid w:val="00F85C47"/>
    <w:rsid w:val="00F87631"/>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6.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7.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8.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6155</Words>
  <Characters>36317</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Bořil Zdeněk Ing.</cp:lastModifiedBy>
  <cp:revision>52</cp:revision>
  <cp:lastPrinted>2024-04-29T12:29:00Z</cp:lastPrinted>
  <dcterms:created xsi:type="dcterms:W3CDTF">2024-04-09T06:16:00Z</dcterms:created>
  <dcterms:modified xsi:type="dcterms:W3CDTF">2024-04-30T06:54:00Z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