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7B3CA" w14:textId="4AA569A3" w:rsidR="004B3148" w:rsidRDefault="004B3148" w:rsidP="004B3148">
      <w:pPr>
        <w:widowControl w:val="0"/>
        <w:spacing w:line="240" w:lineRule="atLeast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40607">
        <w:rPr>
          <w:rFonts w:ascii="Calibri" w:hAnsi="Calibri" w:cs="Calibri"/>
          <w:b/>
          <w:snapToGrid w:val="0"/>
          <w:sz w:val="28"/>
          <w:szCs w:val="28"/>
          <w:u w:val="single"/>
        </w:rPr>
        <w:t>SMLOUVA O NÁJMU č.</w:t>
      </w:r>
      <w:r w:rsidRPr="00C40607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36790E">
        <w:rPr>
          <w:rFonts w:ascii="Calibri" w:hAnsi="Calibri" w:cs="Calibri"/>
          <w:b/>
          <w:sz w:val="28"/>
          <w:szCs w:val="28"/>
          <w:u w:val="single"/>
        </w:rPr>
        <w:t>2</w:t>
      </w:r>
      <w:r w:rsidR="00BC6806">
        <w:rPr>
          <w:rFonts w:ascii="Calibri" w:hAnsi="Calibri" w:cs="Calibri"/>
          <w:b/>
          <w:sz w:val="28"/>
          <w:szCs w:val="28"/>
          <w:u w:val="single"/>
        </w:rPr>
        <w:t>4</w:t>
      </w:r>
      <w:r w:rsidR="0030403D">
        <w:rPr>
          <w:rFonts w:ascii="Calibri" w:hAnsi="Calibri" w:cs="Calibri"/>
          <w:b/>
          <w:sz w:val="28"/>
          <w:szCs w:val="28"/>
          <w:u w:val="single"/>
        </w:rPr>
        <w:t>VÚOS01</w:t>
      </w:r>
      <w:r w:rsidR="00DC4E00">
        <w:rPr>
          <w:rFonts w:ascii="Calibri" w:hAnsi="Calibri" w:cs="Calibri"/>
          <w:b/>
          <w:sz w:val="28"/>
          <w:szCs w:val="28"/>
          <w:u w:val="single"/>
        </w:rPr>
        <w:t>000000</w:t>
      </w:r>
      <w:r w:rsidR="009820CB">
        <w:rPr>
          <w:rFonts w:ascii="Calibri" w:hAnsi="Calibri" w:cs="Calibri"/>
          <w:b/>
          <w:sz w:val="28"/>
          <w:szCs w:val="28"/>
          <w:u w:val="single"/>
        </w:rPr>
        <w:t>79</w:t>
      </w:r>
    </w:p>
    <w:p w14:paraId="0E190B67" w14:textId="77777777" w:rsidR="00C77FC7" w:rsidRPr="002A5BB2" w:rsidRDefault="00C77FC7" w:rsidP="00A77178">
      <w:pPr>
        <w:widowControl w:val="0"/>
        <w:spacing w:line="240" w:lineRule="atLeast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63DA8FC5" w14:textId="396BB2C8" w:rsidR="00C77FC7" w:rsidRPr="002A5BB2" w:rsidRDefault="002A5BB2" w:rsidP="00C77FC7">
      <w:pPr>
        <w:widowControl w:val="0"/>
        <w:spacing w:line="240" w:lineRule="atLeast"/>
        <w:jc w:val="center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>
        <w:rPr>
          <w:rFonts w:ascii="Calibri" w:hAnsi="Calibri" w:cs="Calibri"/>
          <w:b/>
          <w:snapToGrid w:val="0"/>
          <w:sz w:val="22"/>
          <w:szCs w:val="22"/>
          <w:u w:val="single"/>
        </w:rPr>
        <w:t>I. Smluvní strany</w:t>
      </w:r>
    </w:p>
    <w:p w14:paraId="52CA5A32" w14:textId="77777777" w:rsidR="00C77FC7" w:rsidRPr="002A5BB2" w:rsidRDefault="00C77FC7" w:rsidP="00C77FC7">
      <w:pPr>
        <w:widowControl w:val="0"/>
        <w:spacing w:line="240" w:lineRule="atLeast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37F32401" w14:textId="56186053" w:rsidR="00C77FC7" w:rsidRPr="002A5BB2" w:rsidRDefault="00C77FC7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  <w:u w:val="single"/>
        </w:rPr>
      </w:pPr>
      <w:r w:rsidRPr="002A5BB2">
        <w:rPr>
          <w:rFonts w:asciiTheme="minorHAnsi" w:hAnsiTheme="minorHAnsi"/>
          <w:snapToGrid w:val="0"/>
          <w:sz w:val="22"/>
          <w:szCs w:val="22"/>
          <w:u w:val="single"/>
        </w:rPr>
        <w:t>Pronajímatel:</w:t>
      </w:r>
    </w:p>
    <w:p w14:paraId="59473EB0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b/>
          <w:snapToGrid w:val="0"/>
          <w:sz w:val="22"/>
          <w:szCs w:val="22"/>
        </w:rPr>
        <w:t>Výstaviště Flora Olomouc a.s</w:t>
      </w:r>
      <w:r w:rsidRPr="00C63E4F">
        <w:rPr>
          <w:rFonts w:asciiTheme="minorHAnsi" w:hAnsiTheme="minorHAnsi" w:cstheme="minorHAnsi"/>
          <w:snapToGrid w:val="0"/>
          <w:sz w:val="22"/>
          <w:szCs w:val="22"/>
        </w:rPr>
        <w:t>.,</w:t>
      </w:r>
    </w:p>
    <w:p w14:paraId="1D3CC254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snapToGrid w:val="0"/>
          <w:sz w:val="22"/>
          <w:szCs w:val="22"/>
        </w:rPr>
        <w:t>Wolkerova 37/17, 779 00 Olomouc,</w:t>
      </w:r>
    </w:p>
    <w:p w14:paraId="3EF7C291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snapToGrid w:val="0"/>
          <w:sz w:val="22"/>
          <w:szCs w:val="22"/>
        </w:rPr>
        <w:t xml:space="preserve">Zastoupená  Ing. Evou Fuglíčkovou, předsedkyní představenstva </w:t>
      </w:r>
    </w:p>
    <w:p w14:paraId="41F01B67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Mgr. Richardem Šrámkem, Ph.D., členem představenstva</w:t>
      </w:r>
    </w:p>
    <w:p w14:paraId="33581962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snapToGrid w:val="0"/>
          <w:sz w:val="22"/>
          <w:szCs w:val="22"/>
        </w:rPr>
        <w:t>IČ: 25848526</w:t>
      </w:r>
    </w:p>
    <w:p w14:paraId="55D28BB5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snapToGrid w:val="0"/>
          <w:sz w:val="22"/>
          <w:szCs w:val="22"/>
        </w:rPr>
        <w:t>DIČ: CZ25848526</w:t>
      </w:r>
    </w:p>
    <w:p w14:paraId="0946870F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 w:rsidRPr="00C63E4F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Vedená u Krajského soudu v Ostravě, s</w:t>
      </w:r>
      <w:r w:rsidRPr="00C63E4F"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 xml:space="preserve">pisová značka: </w:t>
      </w:r>
      <w:r w:rsidRPr="00C63E4F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B 2255</w:t>
      </w:r>
    </w:p>
    <w:p w14:paraId="71B7F7EE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č.ú. </w:t>
      </w:r>
      <w:r>
        <w:rPr>
          <w:rFonts w:asciiTheme="minorHAnsi" w:hAnsiTheme="minorHAnsi" w:cstheme="minorHAnsi"/>
          <w:snapToGrid w:val="0"/>
          <w:sz w:val="22"/>
          <w:szCs w:val="22"/>
        </w:rPr>
        <w:t>8384368002</w:t>
      </w:r>
      <w:r w:rsidRPr="00C63E4F">
        <w:rPr>
          <w:rFonts w:asciiTheme="minorHAnsi" w:hAnsiTheme="minorHAnsi" w:cstheme="minorHAnsi"/>
          <w:snapToGrid w:val="0"/>
          <w:sz w:val="22"/>
          <w:szCs w:val="22"/>
        </w:rPr>
        <w:t>/</w:t>
      </w:r>
      <w:r>
        <w:rPr>
          <w:rFonts w:asciiTheme="minorHAnsi" w:hAnsiTheme="minorHAnsi" w:cstheme="minorHAnsi"/>
          <w:snapToGrid w:val="0"/>
          <w:sz w:val="22"/>
          <w:szCs w:val="22"/>
        </w:rPr>
        <w:t>5500</w:t>
      </w:r>
    </w:p>
    <w:p w14:paraId="39AF491E" w14:textId="77777777" w:rsidR="00A15EB6" w:rsidRPr="00C63E4F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C63E4F">
        <w:rPr>
          <w:rFonts w:asciiTheme="minorHAnsi" w:hAnsiTheme="minorHAnsi" w:cstheme="minorHAnsi"/>
          <w:snapToGrid w:val="0"/>
          <w:sz w:val="22"/>
          <w:szCs w:val="22"/>
        </w:rPr>
        <w:t>(dále jen pronajímatel)</w:t>
      </w:r>
    </w:p>
    <w:p w14:paraId="52A3D4BF" w14:textId="77777777" w:rsidR="00C77FC7" w:rsidRPr="002A5BB2" w:rsidRDefault="00C77FC7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</w:p>
    <w:p w14:paraId="7225847E" w14:textId="7023D3A8" w:rsidR="00C77FC7" w:rsidRDefault="00C77FC7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  <w:u w:val="single"/>
        </w:rPr>
      </w:pPr>
      <w:r w:rsidRPr="002A5BB2">
        <w:rPr>
          <w:rFonts w:asciiTheme="minorHAnsi" w:hAnsiTheme="minorHAnsi"/>
          <w:snapToGrid w:val="0"/>
          <w:sz w:val="22"/>
          <w:szCs w:val="22"/>
          <w:u w:val="single"/>
        </w:rPr>
        <w:t xml:space="preserve">Nájemce: </w:t>
      </w:r>
    </w:p>
    <w:p w14:paraId="7694904C" w14:textId="77777777" w:rsidR="00894826" w:rsidRPr="00854530" w:rsidRDefault="00894826" w:rsidP="00894826">
      <w:pPr>
        <w:widowControl w:val="0"/>
        <w:spacing w:line="240" w:lineRule="atLeast"/>
        <w:rPr>
          <w:rFonts w:ascii="Calibri" w:hAnsi="Calibri" w:cs="Calibri"/>
          <w:snapToGrid w:val="0"/>
          <w:sz w:val="22"/>
          <w:szCs w:val="22"/>
        </w:rPr>
      </w:pPr>
      <w:r w:rsidRPr="00854530">
        <w:rPr>
          <w:rFonts w:ascii="Calibri" w:hAnsi="Calibri" w:cs="Calibri"/>
          <w:snapToGrid w:val="0"/>
          <w:sz w:val="22"/>
          <w:szCs w:val="22"/>
        </w:rPr>
        <w:t>Statutární město Olomouc</w:t>
      </w:r>
    </w:p>
    <w:p w14:paraId="3C709863" w14:textId="77777777" w:rsidR="00894826" w:rsidRPr="00854530" w:rsidRDefault="00894826" w:rsidP="00894826">
      <w:pPr>
        <w:widowControl w:val="0"/>
        <w:spacing w:line="240" w:lineRule="atLeast"/>
        <w:rPr>
          <w:rFonts w:ascii="Calibri" w:hAnsi="Calibri" w:cs="Calibri"/>
          <w:snapToGrid w:val="0"/>
          <w:sz w:val="22"/>
          <w:szCs w:val="22"/>
        </w:rPr>
      </w:pPr>
      <w:r w:rsidRPr="00854530">
        <w:rPr>
          <w:rFonts w:ascii="Calibri" w:hAnsi="Calibri" w:cs="Calibri"/>
          <w:snapToGrid w:val="0"/>
          <w:sz w:val="22"/>
          <w:szCs w:val="22"/>
        </w:rPr>
        <w:t>Horní náměstí č. p. 583, 779 11  Olomouc</w:t>
      </w:r>
    </w:p>
    <w:p w14:paraId="0E8CDD58" w14:textId="77777777" w:rsidR="00854530" w:rsidRPr="00854530" w:rsidRDefault="00267048" w:rsidP="0089482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854530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894826" w:rsidRPr="00854530">
        <w:rPr>
          <w:rFonts w:asciiTheme="minorHAnsi" w:hAnsiTheme="minorHAnsi" w:cstheme="minorHAnsi"/>
          <w:snapToGrid w:val="0"/>
          <w:sz w:val="22"/>
          <w:szCs w:val="22"/>
        </w:rPr>
        <w:t>astoupené</w:t>
      </w:r>
      <w:r w:rsidRPr="00854530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94826" w:rsidRPr="0085453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54530" w:rsidRPr="00854530">
        <w:rPr>
          <w:rFonts w:asciiTheme="minorHAnsi" w:hAnsiTheme="minorHAnsi" w:cstheme="minorHAnsi"/>
          <w:snapToGrid w:val="0"/>
          <w:sz w:val="22"/>
          <w:szCs w:val="22"/>
        </w:rPr>
        <w:t>Bc. Kateřinou Dobrozemskou, náměstkyní primátora</w:t>
      </w:r>
    </w:p>
    <w:p w14:paraId="0E99C714" w14:textId="35300717" w:rsidR="00894826" w:rsidRPr="00854530" w:rsidRDefault="00894826" w:rsidP="0089482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854530">
        <w:rPr>
          <w:rFonts w:asciiTheme="minorHAnsi" w:hAnsiTheme="minorHAnsi" w:cstheme="minorHAnsi"/>
          <w:snapToGrid w:val="0"/>
          <w:sz w:val="22"/>
          <w:szCs w:val="22"/>
        </w:rPr>
        <w:t xml:space="preserve">IČ: 00299308                     </w:t>
      </w:r>
    </w:p>
    <w:p w14:paraId="3C76FE57" w14:textId="77777777" w:rsidR="00894826" w:rsidRPr="00854530" w:rsidRDefault="00894826" w:rsidP="0089482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854530">
        <w:rPr>
          <w:rFonts w:asciiTheme="minorHAnsi" w:hAnsiTheme="minorHAnsi" w:cstheme="minorHAnsi"/>
          <w:snapToGrid w:val="0"/>
          <w:sz w:val="22"/>
          <w:szCs w:val="22"/>
        </w:rPr>
        <w:t>DIČ CZ00299308</w:t>
      </w:r>
    </w:p>
    <w:p w14:paraId="5062A7AE" w14:textId="15573E96" w:rsidR="00A15EB6" w:rsidRPr="00854530" w:rsidRDefault="00A15EB6" w:rsidP="0089482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854530">
        <w:rPr>
          <w:rFonts w:asciiTheme="minorHAnsi" w:hAnsiTheme="minorHAnsi" w:cstheme="minorHAnsi"/>
          <w:snapToGrid w:val="0"/>
          <w:sz w:val="22"/>
          <w:szCs w:val="22"/>
        </w:rPr>
        <w:t>Bankovní spojení: č.ú.</w:t>
      </w:r>
      <w:r w:rsidR="00854530" w:rsidRPr="0085453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54530" w:rsidRPr="00854530">
        <w:rPr>
          <w:rFonts w:asciiTheme="minorHAnsi" w:hAnsiTheme="minorHAnsi" w:cstheme="minorHAnsi"/>
          <w:sz w:val="22"/>
          <w:szCs w:val="22"/>
        </w:rPr>
        <w:t>19-1801731369/0800</w:t>
      </w:r>
    </w:p>
    <w:p w14:paraId="2E7FFF7E" w14:textId="77777777" w:rsidR="00A15EB6" w:rsidRPr="00854530" w:rsidRDefault="00A15EB6" w:rsidP="00A15EB6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854530">
        <w:rPr>
          <w:rFonts w:asciiTheme="minorHAnsi" w:hAnsiTheme="minorHAnsi" w:cstheme="minorHAnsi"/>
          <w:sz w:val="22"/>
          <w:szCs w:val="22"/>
          <w:lang w:eastAsia="en-GB"/>
        </w:rPr>
        <w:t>(dále jen nájemce)</w:t>
      </w:r>
    </w:p>
    <w:p w14:paraId="6F97C204" w14:textId="77777777" w:rsidR="00C77FC7" w:rsidRPr="002A5BB2" w:rsidRDefault="00C77FC7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</w:p>
    <w:p w14:paraId="55E996EC" w14:textId="168522B3" w:rsidR="00C77FC7" w:rsidRPr="00C40607" w:rsidRDefault="00C40607" w:rsidP="00C40607">
      <w:pPr>
        <w:widowControl w:val="0"/>
        <w:spacing w:line="240" w:lineRule="atLeast"/>
        <w:ind w:firstLine="709"/>
        <w:rPr>
          <w:rFonts w:asciiTheme="minorHAnsi" w:hAnsiTheme="minorHAnsi"/>
          <w:b/>
          <w:snapToGrid w:val="0"/>
          <w:sz w:val="22"/>
          <w:szCs w:val="22"/>
          <w:u w:val="single"/>
        </w:rPr>
      </w:pPr>
      <w:r w:rsidRPr="00C40607">
        <w:rPr>
          <w:rFonts w:asciiTheme="minorHAnsi" w:hAnsiTheme="minorHAnsi"/>
          <w:b/>
          <w:snapToGrid w:val="0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/>
          <w:b/>
          <w:snapToGrid w:val="0"/>
          <w:sz w:val="22"/>
          <w:szCs w:val="22"/>
        </w:rPr>
        <w:t xml:space="preserve">    </w:t>
      </w:r>
      <w:r w:rsidRPr="00C4060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C77FC7" w:rsidRPr="00C40607">
        <w:rPr>
          <w:rFonts w:asciiTheme="minorHAnsi" w:hAnsiTheme="minorHAnsi"/>
          <w:b/>
          <w:snapToGrid w:val="0"/>
          <w:sz w:val="22"/>
          <w:szCs w:val="22"/>
          <w:u w:val="single"/>
        </w:rPr>
        <w:t>II. Předmět smlouvy</w:t>
      </w:r>
    </w:p>
    <w:p w14:paraId="7D4FB532" w14:textId="77777777" w:rsidR="00C77FC7" w:rsidRPr="002A5BB2" w:rsidRDefault="00C77FC7" w:rsidP="00C77FC7">
      <w:pPr>
        <w:widowControl w:val="0"/>
        <w:spacing w:line="240" w:lineRule="atLeast"/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75E73AB8" w14:textId="5E587D11" w:rsidR="00C77FC7" w:rsidRPr="002A5BB2" w:rsidRDefault="00C77FC7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>Předmětem smlouvy na Výstavišti Flora Olomouc, a.s. ve Smetanových sadech je</w:t>
      </w:r>
      <w:r w:rsidR="00DD0C6E">
        <w:rPr>
          <w:rFonts w:asciiTheme="minorHAnsi" w:hAnsiTheme="minorHAnsi"/>
          <w:snapToGrid w:val="0"/>
          <w:sz w:val="22"/>
          <w:szCs w:val="22"/>
        </w:rPr>
        <w:t xml:space="preserve"> pronájem</w:t>
      </w:r>
      <w:r w:rsidRPr="002A5BB2">
        <w:rPr>
          <w:rFonts w:asciiTheme="minorHAnsi" w:hAnsiTheme="minorHAnsi"/>
          <w:snapToGrid w:val="0"/>
          <w:sz w:val="22"/>
          <w:szCs w:val="22"/>
        </w:rPr>
        <w:t>:</w:t>
      </w:r>
    </w:p>
    <w:p w14:paraId="34237188" w14:textId="6C39AF13" w:rsidR="00DD0C6E" w:rsidRDefault="00DD0C6E" w:rsidP="00DD0C6E">
      <w:pPr>
        <w:widowControl w:val="0"/>
        <w:numPr>
          <w:ilvl w:val="0"/>
          <w:numId w:val="2"/>
        </w:numPr>
        <w:spacing w:line="240" w:lineRule="atLeast"/>
        <w:ind w:hanging="11"/>
        <w:rPr>
          <w:rFonts w:asciiTheme="minorHAnsi" w:hAnsiTheme="minorHAnsi"/>
          <w:snapToGrid w:val="0"/>
          <w:sz w:val="22"/>
          <w:szCs w:val="22"/>
        </w:rPr>
      </w:pPr>
      <w:r>
        <w:rPr>
          <w:rFonts w:asciiTheme="minorHAnsi" w:hAnsiTheme="minorHAnsi"/>
          <w:snapToGrid w:val="0"/>
          <w:sz w:val="22"/>
          <w:szCs w:val="22"/>
        </w:rPr>
        <w:t>p</w:t>
      </w:r>
      <w:r w:rsidR="0030403D">
        <w:rPr>
          <w:rFonts w:asciiTheme="minorHAnsi" w:hAnsiTheme="minorHAnsi"/>
          <w:snapToGrid w:val="0"/>
          <w:sz w:val="22"/>
          <w:szCs w:val="22"/>
        </w:rPr>
        <w:t>avilon</w:t>
      </w:r>
      <w:r w:rsidR="00DC4E00">
        <w:rPr>
          <w:rFonts w:asciiTheme="minorHAnsi" w:hAnsiTheme="minorHAnsi"/>
          <w:snapToGrid w:val="0"/>
          <w:sz w:val="22"/>
          <w:szCs w:val="22"/>
        </w:rPr>
        <w:t xml:space="preserve"> A</w:t>
      </w:r>
      <w:r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894826">
        <w:rPr>
          <w:rFonts w:asciiTheme="minorHAnsi" w:hAnsiTheme="minorHAnsi"/>
          <w:snapToGrid w:val="0"/>
          <w:sz w:val="22"/>
          <w:szCs w:val="22"/>
        </w:rPr>
        <w:t>přízemí</w:t>
      </w:r>
      <w:r w:rsidR="00A15EB6">
        <w:rPr>
          <w:rFonts w:asciiTheme="minorHAnsi" w:hAnsiTheme="minorHAnsi"/>
          <w:snapToGrid w:val="0"/>
          <w:sz w:val="22"/>
          <w:szCs w:val="22"/>
        </w:rPr>
        <w:t xml:space="preserve"> včetně foyer</w:t>
      </w:r>
    </w:p>
    <w:p w14:paraId="0E46D731" w14:textId="5050E365" w:rsidR="008A28CA" w:rsidRDefault="00A15EB6" w:rsidP="00DD0C6E">
      <w:pPr>
        <w:widowControl w:val="0"/>
        <w:numPr>
          <w:ilvl w:val="0"/>
          <w:numId w:val="2"/>
        </w:numPr>
        <w:spacing w:line="240" w:lineRule="atLeast"/>
        <w:ind w:hanging="11"/>
        <w:rPr>
          <w:rFonts w:asciiTheme="minorHAnsi" w:hAnsiTheme="minorHAnsi"/>
          <w:snapToGrid w:val="0"/>
          <w:sz w:val="22"/>
          <w:szCs w:val="22"/>
        </w:rPr>
      </w:pPr>
      <w:r>
        <w:rPr>
          <w:rFonts w:asciiTheme="minorHAnsi" w:hAnsiTheme="minorHAnsi"/>
          <w:snapToGrid w:val="0"/>
          <w:sz w:val="22"/>
          <w:szCs w:val="22"/>
        </w:rPr>
        <w:t>foyer</w:t>
      </w:r>
      <w:r w:rsidR="008A28CA">
        <w:rPr>
          <w:rFonts w:asciiTheme="minorHAnsi" w:hAnsiTheme="minorHAnsi"/>
          <w:snapToGrid w:val="0"/>
          <w:sz w:val="22"/>
          <w:szCs w:val="22"/>
        </w:rPr>
        <w:t>/šatna</w:t>
      </w:r>
    </w:p>
    <w:p w14:paraId="42C492EA" w14:textId="164108F0" w:rsidR="00C77FC7" w:rsidRDefault="00DC4E00" w:rsidP="00DD0C6E">
      <w:pPr>
        <w:widowControl w:val="0"/>
        <w:numPr>
          <w:ilvl w:val="0"/>
          <w:numId w:val="2"/>
        </w:numPr>
        <w:spacing w:line="240" w:lineRule="atLeast"/>
        <w:ind w:hanging="11"/>
        <w:rPr>
          <w:rFonts w:asciiTheme="minorHAnsi" w:hAnsiTheme="minorHAnsi"/>
          <w:snapToGrid w:val="0"/>
          <w:sz w:val="22"/>
          <w:szCs w:val="22"/>
        </w:rPr>
      </w:pPr>
      <w:r>
        <w:rPr>
          <w:rFonts w:asciiTheme="minorHAnsi" w:hAnsiTheme="minorHAnsi"/>
          <w:snapToGrid w:val="0"/>
          <w:sz w:val="22"/>
          <w:szCs w:val="22"/>
        </w:rPr>
        <w:t>A/B, přízemí stavby</w:t>
      </w:r>
      <w:r w:rsidR="008A28CA">
        <w:rPr>
          <w:rFonts w:asciiTheme="minorHAnsi" w:hAnsiTheme="minorHAnsi"/>
          <w:snapToGrid w:val="0"/>
          <w:sz w:val="22"/>
          <w:szCs w:val="22"/>
        </w:rPr>
        <w:t xml:space="preserve"> bez bufetu</w:t>
      </w:r>
    </w:p>
    <w:p w14:paraId="6946DF40" w14:textId="77777777" w:rsidR="00A80E06" w:rsidRPr="00DD0C6E" w:rsidRDefault="00A80E06" w:rsidP="00A80E06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</w:p>
    <w:p w14:paraId="352583F2" w14:textId="6B623B90" w:rsidR="00D93FCE" w:rsidRDefault="00C77FC7" w:rsidP="00DD0C6E">
      <w:pPr>
        <w:rPr>
          <w:rFonts w:asciiTheme="minorHAnsi" w:hAnsiTheme="minorHAnsi"/>
          <w:sz w:val="22"/>
          <w:szCs w:val="22"/>
        </w:rPr>
      </w:pPr>
      <w:r w:rsidRPr="002A5BB2">
        <w:rPr>
          <w:rFonts w:asciiTheme="minorHAnsi" w:hAnsiTheme="minorHAnsi"/>
          <w:sz w:val="22"/>
          <w:szCs w:val="22"/>
        </w:rPr>
        <w:t>Výše uvedené plochy se dávají do nájmu za účelem pořádání akce</w:t>
      </w:r>
      <w:r w:rsidR="00DD0C6E">
        <w:rPr>
          <w:rFonts w:asciiTheme="minorHAnsi" w:hAnsiTheme="minorHAnsi"/>
          <w:sz w:val="22"/>
          <w:szCs w:val="22"/>
        </w:rPr>
        <w:t>:</w:t>
      </w:r>
    </w:p>
    <w:p w14:paraId="3199AB28" w14:textId="77777777" w:rsidR="00C40607" w:rsidRPr="002A5BB2" w:rsidRDefault="00C40607" w:rsidP="00580AFB">
      <w:pPr>
        <w:jc w:val="center"/>
        <w:rPr>
          <w:rFonts w:asciiTheme="minorHAnsi" w:hAnsiTheme="minorHAnsi"/>
          <w:sz w:val="22"/>
          <w:szCs w:val="22"/>
        </w:rPr>
      </w:pPr>
    </w:p>
    <w:p w14:paraId="7B43B426" w14:textId="2E68831B" w:rsidR="00C77FC7" w:rsidRPr="002A5BB2" w:rsidRDefault="00C77FC7" w:rsidP="00D93FCE">
      <w:pPr>
        <w:ind w:left="709" w:hanging="709"/>
        <w:jc w:val="center"/>
        <w:rPr>
          <w:rFonts w:ascii="Calibri" w:hAnsi="Calibri" w:cs="Calibri"/>
          <w:b/>
          <w:sz w:val="22"/>
          <w:szCs w:val="22"/>
        </w:rPr>
      </w:pPr>
      <w:r w:rsidRPr="002A5BB2">
        <w:rPr>
          <w:rFonts w:asciiTheme="minorHAnsi" w:hAnsiTheme="minorHAnsi"/>
          <w:b/>
          <w:sz w:val="22"/>
          <w:szCs w:val="22"/>
        </w:rPr>
        <w:t>“</w:t>
      </w:r>
      <w:r w:rsidRPr="002A5BB2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AE2952">
        <w:rPr>
          <w:rFonts w:ascii="Calibri" w:hAnsi="Calibri" w:cs="Calibri"/>
          <w:b/>
          <w:snapToGrid w:val="0"/>
          <w:sz w:val="22"/>
          <w:szCs w:val="22"/>
        </w:rPr>
        <w:t>Taneční veselice pro seniory</w:t>
      </w:r>
      <w:r w:rsidR="00DD545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2A5BB2">
        <w:rPr>
          <w:rFonts w:ascii="Calibri" w:hAnsi="Calibri" w:cs="Calibri"/>
          <w:b/>
          <w:snapToGrid w:val="0"/>
          <w:sz w:val="22"/>
          <w:szCs w:val="22"/>
        </w:rPr>
        <w:t>“</w:t>
      </w:r>
    </w:p>
    <w:p w14:paraId="6F6322D1" w14:textId="77777777" w:rsidR="00C77FC7" w:rsidRPr="002A5BB2" w:rsidRDefault="00C77FC7" w:rsidP="00C77FC7">
      <w:pPr>
        <w:pStyle w:val="Zkladntext"/>
        <w:ind w:left="709" w:hanging="709"/>
        <w:rPr>
          <w:rFonts w:asciiTheme="minorHAnsi" w:hAnsiTheme="minorHAnsi"/>
          <w:b/>
          <w:sz w:val="22"/>
          <w:szCs w:val="22"/>
        </w:rPr>
      </w:pPr>
    </w:p>
    <w:p w14:paraId="106CC991" w14:textId="6F47E8AF" w:rsidR="00C77FC7" w:rsidRDefault="00C77FC7" w:rsidP="00C40607">
      <w:pPr>
        <w:widowControl w:val="0"/>
        <w:spacing w:line="240" w:lineRule="atLeast"/>
        <w:jc w:val="center"/>
        <w:rPr>
          <w:rFonts w:asciiTheme="minorHAnsi" w:hAnsiTheme="minorHAnsi"/>
          <w:b/>
          <w:snapToGrid w:val="0"/>
          <w:sz w:val="22"/>
          <w:szCs w:val="22"/>
          <w:u w:val="single"/>
        </w:rPr>
      </w:pPr>
      <w:r w:rsidRPr="002A5BB2">
        <w:rPr>
          <w:rFonts w:asciiTheme="minorHAnsi" w:hAnsiTheme="minorHAnsi"/>
          <w:b/>
          <w:snapToGrid w:val="0"/>
          <w:sz w:val="22"/>
          <w:szCs w:val="22"/>
          <w:u w:val="single"/>
        </w:rPr>
        <w:t>III. Doba nájmu</w:t>
      </w:r>
    </w:p>
    <w:p w14:paraId="728E5F05" w14:textId="77777777" w:rsidR="00A80E06" w:rsidRPr="002A5BB2" w:rsidRDefault="00A80E06" w:rsidP="00C40607">
      <w:pPr>
        <w:widowControl w:val="0"/>
        <w:spacing w:line="240" w:lineRule="atLeast"/>
        <w:jc w:val="center"/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1A2FABA" w14:textId="28449D52" w:rsidR="00C77FC7" w:rsidRDefault="00C77FC7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>3.1. Tato smlouva se uzavírá celkem na</w:t>
      </w:r>
      <w:r w:rsidR="00D82523" w:rsidRPr="002A5BB2">
        <w:rPr>
          <w:rFonts w:asciiTheme="minorHAnsi" w:hAnsiTheme="minorHAnsi"/>
          <w:snapToGrid w:val="0"/>
          <w:sz w:val="22"/>
          <w:szCs w:val="22"/>
        </w:rPr>
        <w:t xml:space="preserve"> období</w:t>
      </w:r>
      <w:r w:rsidRPr="002A5BB2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A77178">
        <w:rPr>
          <w:rFonts w:asciiTheme="minorHAnsi" w:hAnsiTheme="minorHAnsi"/>
          <w:snapToGrid w:val="0"/>
          <w:sz w:val="22"/>
          <w:szCs w:val="22"/>
        </w:rPr>
        <w:t>0</w:t>
      </w:r>
      <w:r w:rsidR="005367B3">
        <w:rPr>
          <w:rFonts w:asciiTheme="minorHAnsi" w:hAnsiTheme="minorHAnsi"/>
          <w:snapToGrid w:val="0"/>
          <w:sz w:val="22"/>
          <w:szCs w:val="22"/>
        </w:rPr>
        <w:t>9</w:t>
      </w:r>
      <w:r w:rsidR="00607E86">
        <w:rPr>
          <w:rFonts w:asciiTheme="minorHAnsi" w:hAnsiTheme="minorHAnsi"/>
          <w:snapToGrid w:val="0"/>
          <w:sz w:val="22"/>
          <w:szCs w:val="22"/>
        </w:rPr>
        <w:t xml:space="preserve">. </w:t>
      </w:r>
      <w:r w:rsidR="0077358D">
        <w:rPr>
          <w:rFonts w:asciiTheme="minorHAnsi" w:hAnsiTheme="minorHAnsi"/>
          <w:snapToGrid w:val="0"/>
          <w:sz w:val="22"/>
          <w:szCs w:val="22"/>
        </w:rPr>
        <w:t>0</w:t>
      </w:r>
      <w:r w:rsidR="005367B3">
        <w:rPr>
          <w:rFonts w:asciiTheme="minorHAnsi" w:hAnsiTheme="minorHAnsi"/>
          <w:snapToGrid w:val="0"/>
          <w:sz w:val="22"/>
          <w:szCs w:val="22"/>
        </w:rPr>
        <w:t>5</w:t>
      </w:r>
      <w:r w:rsidR="00DC4E00">
        <w:rPr>
          <w:rFonts w:asciiTheme="minorHAnsi" w:hAnsiTheme="minorHAnsi"/>
          <w:snapToGrid w:val="0"/>
          <w:sz w:val="22"/>
          <w:szCs w:val="22"/>
        </w:rPr>
        <w:t xml:space="preserve">. </w:t>
      </w:r>
      <w:r w:rsidR="0036790E">
        <w:rPr>
          <w:rFonts w:asciiTheme="minorHAnsi" w:hAnsiTheme="minorHAnsi"/>
          <w:snapToGrid w:val="0"/>
          <w:sz w:val="22"/>
          <w:szCs w:val="22"/>
        </w:rPr>
        <w:t>202</w:t>
      </w:r>
      <w:r w:rsidR="005367B3">
        <w:rPr>
          <w:rFonts w:asciiTheme="minorHAnsi" w:hAnsiTheme="minorHAnsi"/>
          <w:snapToGrid w:val="0"/>
          <w:sz w:val="22"/>
          <w:szCs w:val="22"/>
        </w:rPr>
        <w:t>4</w:t>
      </w:r>
    </w:p>
    <w:p w14:paraId="18285F6D" w14:textId="77777777" w:rsidR="008F7BA2" w:rsidRDefault="008F7BA2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</w:p>
    <w:p w14:paraId="1E2489C4" w14:textId="77777777" w:rsidR="008F7BA2" w:rsidRPr="009B6644" w:rsidRDefault="008F7BA2" w:rsidP="008F7BA2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9B6644">
        <w:rPr>
          <w:rFonts w:asciiTheme="minorHAnsi" w:hAnsiTheme="minorHAnsi" w:cstheme="minorHAnsi"/>
          <w:snapToGrid w:val="0"/>
          <w:sz w:val="22"/>
          <w:szCs w:val="22"/>
        </w:rPr>
        <w:t>3.2. Z celkové doby pronájmu pavilonu:</w:t>
      </w:r>
      <w:r w:rsidRPr="009B6644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D48DECB" w14:textId="25F5CC2C" w:rsidR="008F7BA2" w:rsidRPr="009B6644" w:rsidRDefault="008F7BA2" w:rsidP="00A80E06">
      <w:pPr>
        <w:widowControl w:val="0"/>
        <w:tabs>
          <w:tab w:val="left" w:pos="708"/>
          <w:tab w:val="left" w:pos="1416"/>
          <w:tab w:val="left" w:pos="5985"/>
        </w:tabs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9B6644">
        <w:rPr>
          <w:rFonts w:asciiTheme="minorHAnsi" w:hAnsiTheme="minorHAnsi" w:cstheme="minorHAnsi"/>
          <w:snapToGrid w:val="0"/>
          <w:sz w:val="22"/>
          <w:szCs w:val="22"/>
        </w:rPr>
        <w:t>- doba akce:</w:t>
      </w:r>
      <w:r w:rsidR="00A80E06" w:rsidRPr="009B664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77178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5367B3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Pr="009B6644">
        <w:rPr>
          <w:rFonts w:asciiTheme="minorHAnsi" w:hAnsiTheme="minorHAnsi" w:cstheme="minorHAnsi"/>
          <w:snapToGrid w:val="0"/>
          <w:sz w:val="22"/>
          <w:szCs w:val="22"/>
        </w:rPr>
        <w:t>. 0</w:t>
      </w:r>
      <w:r w:rsidR="005367B3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9B6644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36790E" w:rsidRPr="009B6644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5367B3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77358D" w:rsidRPr="009B6644">
        <w:rPr>
          <w:rFonts w:asciiTheme="minorHAnsi" w:hAnsiTheme="minorHAnsi" w:cstheme="minorHAnsi"/>
          <w:snapToGrid w:val="0"/>
          <w:sz w:val="22"/>
          <w:szCs w:val="22"/>
        </w:rPr>
        <w:t xml:space="preserve"> od </w:t>
      </w:r>
      <w:r w:rsidR="00A77178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CC6E48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="0077358D" w:rsidRPr="009B6644">
        <w:rPr>
          <w:rFonts w:asciiTheme="minorHAnsi" w:hAnsiTheme="minorHAnsi" w:cstheme="minorHAnsi"/>
          <w:snapToGrid w:val="0"/>
          <w:sz w:val="22"/>
          <w:szCs w:val="22"/>
        </w:rPr>
        <w:t xml:space="preserve">:00 do </w:t>
      </w:r>
      <w:r w:rsidR="00CC6E48">
        <w:rPr>
          <w:rFonts w:asciiTheme="minorHAnsi" w:hAnsiTheme="minorHAnsi" w:cstheme="minorHAnsi"/>
          <w:snapToGrid w:val="0"/>
          <w:sz w:val="22"/>
          <w:szCs w:val="22"/>
        </w:rPr>
        <w:t>19</w:t>
      </w:r>
      <w:r w:rsidR="00A80E06" w:rsidRPr="009B6644">
        <w:rPr>
          <w:rFonts w:asciiTheme="minorHAnsi" w:hAnsiTheme="minorHAnsi" w:cstheme="minorHAnsi"/>
          <w:snapToGrid w:val="0"/>
          <w:sz w:val="22"/>
          <w:szCs w:val="22"/>
        </w:rPr>
        <w:t>:00</w:t>
      </w:r>
      <w:r w:rsidR="00CC6E48">
        <w:rPr>
          <w:rFonts w:asciiTheme="minorHAnsi" w:hAnsiTheme="minorHAnsi" w:cstheme="minorHAnsi"/>
          <w:snapToGrid w:val="0"/>
          <w:sz w:val="22"/>
          <w:szCs w:val="22"/>
        </w:rPr>
        <w:t xml:space="preserve"> hod</w:t>
      </w:r>
    </w:p>
    <w:p w14:paraId="00533D03" w14:textId="40BF2AFE" w:rsidR="008F7BA2" w:rsidRPr="00A15EB6" w:rsidRDefault="008F7BA2" w:rsidP="00C77FC7">
      <w:pPr>
        <w:widowControl w:val="0"/>
        <w:spacing w:line="240" w:lineRule="atLeast"/>
        <w:rPr>
          <w:snapToGrid w:val="0"/>
          <w:sz w:val="22"/>
          <w:szCs w:val="22"/>
        </w:rPr>
      </w:pPr>
      <w:r w:rsidRPr="00E6771E">
        <w:rPr>
          <w:snapToGrid w:val="0"/>
          <w:sz w:val="22"/>
          <w:szCs w:val="22"/>
        </w:rPr>
        <w:t xml:space="preserve">                      </w:t>
      </w:r>
      <w:r>
        <w:rPr>
          <w:snapToGrid w:val="0"/>
          <w:sz w:val="22"/>
          <w:szCs w:val="22"/>
        </w:rPr>
        <w:tab/>
      </w:r>
      <w:r w:rsidRPr="00E6771E">
        <w:rPr>
          <w:snapToGrid w:val="0"/>
          <w:sz w:val="22"/>
          <w:szCs w:val="22"/>
        </w:rPr>
        <w:t xml:space="preserve">         </w:t>
      </w:r>
      <w:r>
        <w:rPr>
          <w:snapToGrid w:val="0"/>
          <w:sz w:val="22"/>
          <w:szCs w:val="22"/>
        </w:rPr>
        <w:t xml:space="preserve">    </w:t>
      </w:r>
    </w:p>
    <w:p w14:paraId="34A5ACF4" w14:textId="36E461F2" w:rsidR="00580AFB" w:rsidRPr="002A5BB2" w:rsidRDefault="00A80E06" w:rsidP="00A80E06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  <w:r>
        <w:rPr>
          <w:rFonts w:asciiTheme="minorHAnsi" w:hAnsiTheme="minorHAnsi"/>
          <w:snapToGrid w:val="0"/>
          <w:sz w:val="22"/>
          <w:szCs w:val="22"/>
        </w:rPr>
        <w:t>3.3</w:t>
      </w:r>
      <w:r w:rsidR="00C77FC7" w:rsidRPr="002A5BB2">
        <w:rPr>
          <w:rFonts w:asciiTheme="minorHAnsi" w:hAnsiTheme="minorHAnsi"/>
          <w:snapToGrid w:val="0"/>
          <w:sz w:val="22"/>
          <w:szCs w:val="22"/>
        </w:rPr>
        <w:t xml:space="preserve">. Předání pronajatých výstavních ploch pronajímatelem nájemci se uskuteční </w:t>
      </w:r>
      <w:r w:rsidR="00580AFB" w:rsidRPr="002A5BB2">
        <w:rPr>
          <w:rFonts w:asciiTheme="minorHAnsi" w:hAnsiTheme="minorHAnsi"/>
          <w:snapToGrid w:val="0"/>
          <w:sz w:val="22"/>
          <w:szCs w:val="22"/>
        </w:rPr>
        <w:t xml:space="preserve"> </w:t>
      </w:r>
    </w:p>
    <w:p w14:paraId="63B58608" w14:textId="75A863D5" w:rsidR="00C77FC7" w:rsidRPr="002A5BB2" w:rsidRDefault="00C77FC7" w:rsidP="00FF1F2B">
      <w:pPr>
        <w:widowControl w:val="0"/>
        <w:spacing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 xml:space="preserve">dne </w:t>
      </w:r>
      <w:r w:rsidR="00A77178">
        <w:rPr>
          <w:rFonts w:asciiTheme="minorHAnsi" w:hAnsiTheme="minorHAnsi"/>
          <w:snapToGrid w:val="0"/>
          <w:sz w:val="22"/>
          <w:szCs w:val="22"/>
        </w:rPr>
        <w:t>0</w:t>
      </w:r>
      <w:r w:rsidR="005367B3">
        <w:rPr>
          <w:rFonts w:asciiTheme="minorHAnsi" w:hAnsiTheme="minorHAnsi"/>
          <w:snapToGrid w:val="0"/>
          <w:sz w:val="22"/>
          <w:szCs w:val="22"/>
        </w:rPr>
        <w:t>9</w:t>
      </w:r>
      <w:r w:rsidRPr="002A5BB2">
        <w:rPr>
          <w:rFonts w:asciiTheme="minorHAnsi" w:hAnsiTheme="minorHAnsi"/>
          <w:snapToGrid w:val="0"/>
          <w:sz w:val="22"/>
          <w:szCs w:val="22"/>
        </w:rPr>
        <w:t xml:space="preserve">. </w:t>
      </w:r>
      <w:r w:rsidR="008A28CA">
        <w:rPr>
          <w:rFonts w:asciiTheme="minorHAnsi" w:hAnsiTheme="minorHAnsi"/>
          <w:snapToGrid w:val="0"/>
          <w:sz w:val="22"/>
          <w:szCs w:val="22"/>
        </w:rPr>
        <w:t>0</w:t>
      </w:r>
      <w:r w:rsidR="005367B3">
        <w:rPr>
          <w:rFonts w:asciiTheme="minorHAnsi" w:hAnsiTheme="minorHAnsi"/>
          <w:snapToGrid w:val="0"/>
          <w:sz w:val="22"/>
          <w:szCs w:val="22"/>
        </w:rPr>
        <w:t>5</w:t>
      </w:r>
      <w:r w:rsidRPr="002A5BB2">
        <w:rPr>
          <w:rFonts w:asciiTheme="minorHAnsi" w:hAnsiTheme="minorHAnsi"/>
          <w:snapToGrid w:val="0"/>
          <w:sz w:val="22"/>
          <w:szCs w:val="22"/>
        </w:rPr>
        <w:t>. 20</w:t>
      </w:r>
      <w:r w:rsidR="008A28CA">
        <w:rPr>
          <w:rFonts w:asciiTheme="minorHAnsi" w:hAnsiTheme="minorHAnsi"/>
          <w:snapToGrid w:val="0"/>
          <w:sz w:val="22"/>
          <w:szCs w:val="22"/>
        </w:rPr>
        <w:t>2</w:t>
      </w:r>
      <w:r w:rsidR="005367B3">
        <w:rPr>
          <w:rFonts w:asciiTheme="minorHAnsi" w:hAnsiTheme="minorHAnsi"/>
          <w:snapToGrid w:val="0"/>
          <w:sz w:val="22"/>
          <w:szCs w:val="22"/>
        </w:rPr>
        <w:t>4</w:t>
      </w:r>
      <w:r w:rsidRPr="002A5BB2">
        <w:rPr>
          <w:rFonts w:asciiTheme="minorHAnsi" w:hAnsiTheme="minorHAnsi"/>
          <w:snapToGrid w:val="0"/>
          <w:sz w:val="22"/>
          <w:szCs w:val="22"/>
        </w:rPr>
        <w:t xml:space="preserve"> v </w:t>
      </w:r>
      <w:r w:rsidR="00E2179A">
        <w:rPr>
          <w:rFonts w:asciiTheme="minorHAnsi" w:hAnsiTheme="minorHAnsi"/>
          <w:snapToGrid w:val="0"/>
          <w:sz w:val="22"/>
          <w:szCs w:val="22"/>
        </w:rPr>
        <w:t>8</w:t>
      </w:r>
      <w:r w:rsidR="00742D1C">
        <w:rPr>
          <w:rFonts w:asciiTheme="minorHAnsi" w:hAnsiTheme="minorHAnsi"/>
          <w:snapToGrid w:val="0"/>
          <w:sz w:val="22"/>
          <w:szCs w:val="22"/>
        </w:rPr>
        <w:t>:00 hodin</w:t>
      </w:r>
    </w:p>
    <w:p w14:paraId="45E3DEA3" w14:textId="77777777" w:rsidR="00C77FC7" w:rsidRPr="002A5BB2" w:rsidRDefault="00C77FC7" w:rsidP="00C77FC7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ab/>
        <w:t xml:space="preserve"> </w:t>
      </w:r>
    </w:p>
    <w:p w14:paraId="60A0431B" w14:textId="73475C9F" w:rsidR="00580AFB" w:rsidRPr="002A5BB2" w:rsidRDefault="00A80E06" w:rsidP="00FF1F2B">
      <w:pPr>
        <w:widowControl w:val="0"/>
        <w:spacing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  <w:r>
        <w:rPr>
          <w:rFonts w:asciiTheme="minorHAnsi" w:hAnsiTheme="minorHAnsi"/>
          <w:snapToGrid w:val="0"/>
          <w:sz w:val="22"/>
          <w:szCs w:val="22"/>
        </w:rPr>
        <w:t>3.4</w:t>
      </w:r>
      <w:r w:rsidR="00C77FC7" w:rsidRPr="002A5BB2">
        <w:rPr>
          <w:rFonts w:asciiTheme="minorHAnsi" w:hAnsiTheme="minorHAnsi"/>
          <w:snapToGrid w:val="0"/>
          <w:sz w:val="22"/>
          <w:szCs w:val="22"/>
        </w:rPr>
        <w:t>. Navrácení pronajatých výstavních ploch nájemc</w:t>
      </w:r>
      <w:r w:rsidR="00A07FC5" w:rsidRPr="002A5BB2">
        <w:rPr>
          <w:rFonts w:asciiTheme="minorHAnsi" w:hAnsiTheme="minorHAnsi"/>
          <w:snapToGrid w:val="0"/>
          <w:sz w:val="22"/>
          <w:szCs w:val="22"/>
        </w:rPr>
        <w:t>em pronajímateli se uskuteční</w:t>
      </w:r>
    </w:p>
    <w:p w14:paraId="51E0E51C" w14:textId="61A667E8" w:rsidR="00C77FC7" w:rsidRDefault="00C77FC7" w:rsidP="00FF1F2B">
      <w:pPr>
        <w:widowControl w:val="0"/>
        <w:spacing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 xml:space="preserve">dne </w:t>
      </w:r>
      <w:r w:rsidR="00E2179A">
        <w:rPr>
          <w:rFonts w:asciiTheme="minorHAnsi" w:hAnsiTheme="minorHAnsi"/>
          <w:snapToGrid w:val="0"/>
          <w:sz w:val="22"/>
          <w:szCs w:val="22"/>
        </w:rPr>
        <w:t>0</w:t>
      </w:r>
      <w:r w:rsidR="00190322">
        <w:rPr>
          <w:rFonts w:asciiTheme="minorHAnsi" w:hAnsiTheme="minorHAnsi"/>
          <w:snapToGrid w:val="0"/>
          <w:sz w:val="22"/>
          <w:szCs w:val="22"/>
        </w:rPr>
        <w:t>9</w:t>
      </w:r>
      <w:r w:rsidR="00FF1F2B" w:rsidRPr="002A5BB2">
        <w:rPr>
          <w:rFonts w:asciiTheme="minorHAnsi" w:hAnsiTheme="minorHAnsi"/>
          <w:snapToGrid w:val="0"/>
          <w:sz w:val="22"/>
          <w:szCs w:val="22"/>
        </w:rPr>
        <w:t xml:space="preserve">. </w:t>
      </w:r>
      <w:r w:rsidR="008A28CA">
        <w:rPr>
          <w:rFonts w:asciiTheme="minorHAnsi" w:hAnsiTheme="minorHAnsi"/>
          <w:snapToGrid w:val="0"/>
          <w:sz w:val="22"/>
          <w:szCs w:val="22"/>
        </w:rPr>
        <w:t>0</w:t>
      </w:r>
      <w:r w:rsidR="00190322">
        <w:rPr>
          <w:rFonts w:asciiTheme="minorHAnsi" w:hAnsiTheme="minorHAnsi"/>
          <w:snapToGrid w:val="0"/>
          <w:sz w:val="22"/>
          <w:szCs w:val="22"/>
        </w:rPr>
        <w:t>5</w:t>
      </w:r>
      <w:r w:rsidR="00FF1F2B" w:rsidRPr="002A5BB2">
        <w:rPr>
          <w:rFonts w:asciiTheme="minorHAnsi" w:hAnsiTheme="minorHAnsi"/>
          <w:snapToGrid w:val="0"/>
          <w:sz w:val="22"/>
          <w:szCs w:val="22"/>
        </w:rPr>
        <w:t>. 20</w:t>
      </w:r>
      <w:r w:rsidR="008A28CA">
        <w:rPr>
          <w:rFonts w:asciiTheme="minorHAnsi" w:hAnsiTheme="minorHAnsi"/>
          <w:snapToGrid w:val="0"/>
          <w:sz w:val="22"/>
          <w:szCs w:val="22"/>
        </w:rPr>
        <w:t>2</w:t>
      </w:r>
      <w:r w:rsidR="00190322">
        <w:rPr>
          <w:rFonts w:asciiTheme="minorHAnsi" w:hAnsiTheme="minorHAnsi"/>
          <w:snapToGrid w:val="0"/>
          <w:sz w:val="22"/>
          <w:szCs w:val="22"/>
        </w:rPr>
        <w:t>4</w:t>
      </w:r>
      <w:r w:rsidR="00FF1F2B" w:rsidRPr="002A5BB2">
        <w:rPr>
          <w:rFonts w:asciiTheme="minorHAnsi" w:hAnsiTheme="minorHAnsi"/>
          <w:snapToGrid w:val="0"/>
          <w:sz w:val="22"/>
          <w:szCs w:val="22"/>
        </w:rPr>
        <w:t xml:space="preserve"> neprodleně po</w:t>
      </w:r>
      <w:r w:rsidR="008A28CA">
        <w:rPr>
          <w:rFonts w:asciiTheme="minorHAnsi" w:hAnsiTheme="minorHAnsi"/>
          <w:snapToGrid w:val="0"/>
          <w:sz w:val="22"/>
          <w:szCs w:val="22"/>
        </w:rPr>
        <w:t xml:space="preserve"> ukončení akce, nejpozději do </w:t>
      </w:r>
      <w:r w:rsidR="00A77178">
        <w:rPr>
          <w:rFonts w:asciiTheme="minorHAnsi" w:hAnsiTheme="minorHAnsi"/>
          <w:snapToGrid w:val="0"/>
          <w:sz w:val="22"/>
          <w:szCs w:val="22"/>
        </w:rPr>
        <w:t>22</w:t>
      </w:r>
      <w:r w:rsidR="0077358D">
        <w:rPr>
          <w:rFonts w:asciiTheme="minorHAnsi" w:hAnsiTheme="minorHAnsi"/>
          <w:snapToGrid w:val="0"/>
          <w:sz w:val="22"/>
          <w:szCs w:val="22"/>
        </w:rPr>
        <w:t>:</w:t>
      </w:r>
      <w:r w:rsidR="00FF1F2B" w:rsidRPr="002A5BB2">
        <w:rPr>
          <w:rFonts w:asciiTheme="minorHAnsi" w:hAnsiTheme="minorHAnsi"/>
          <w:snapToGrid w:val="0"/>
          <w:sz w:val="22"/>
          <w:szCs w:val="22"/>
        </w:rPr>
        <w:t>00 hodin</w:t>
      </w:r>
      <w:r w:rsidR="00190322">
        <w:rPr>
          <w:rFonts w:asciiTheme="minorHAnsi" w:hAnsiTheme="minorHAnsi"/>
          <w:snapToGrid w:val="0"/>
          <w:sz w:val="22"/>
          <w:szCs w:val="22"/>
        </w:rPr>
        <w:t>.</w:t>
      </w:r>
    </w:p>
    <w:p w14:paraId="768F0513" w14:textId="77777777" w:rsidR="008F4682" w:rsidRDefault="008F4682" w:rsidP="00FF1F2B">
      <w:pPr>
        <w:widowControl w:val="0"/>
        <w:spacing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28BC2A75" w14:textId="54FCBD1C" w:rsidR="00C77FC7" w:rsidRPr="002A5BB2" w:rsidRDefault="00A77178" w:rsidP="00A77178">
      <w:pPr>
        <w:widowControl w:val="0"/>
        <w:spacing w:line="240" w:lineRule="atLeast"/>
        <w:rPr>
          <w:rFonts w:asciiTheme="minorHAnsi" w:hAnsiTheme="minorHAnsi"/>
          <w:b/>
          <w:snapToGrid w:val="0"/>
          <w:sz w:val="22"/>
          <w:szCs w:val="22"/>
          <w:u w:val="single"/>
        </w:rPr>
      </w:pPr>
      <w:r>
        <w:rPr>
          <w:rFonts w:asciiTheme="minorHAnsi" w:hAnsiTheme="minorHAnsi"/>
          <w:snapToGrid w:val="0"/>
          <w:sz w:val="22"/>
          <w:szCs w:val="22"/>
        </w:rPr>
        <w:t xml:space="preserve">                                                                                </w:t>
      </w:r>
      <w:r w:rsidR="00C77FC7" w:rsidRPr="002A5BB2">
        <w:rPr>
          <w:rFonts w:asciiTheme="minorHAnsi" w:hAnsiTheme="minorHAnsi"/>
          <w:b/>
          <w:snapToGrid w:val="0"/>
          <w:sz w:val="22"/>
          <w:szCs w:val="22"/>
          <w:u w:val="single"/>
        </w:rPr>
        <w:t>IV. Nájemné</w:t>
      </w:r>
    </w:p>
    <w:p w14:paraId="55B59761" w14:textId="77777777" w:rsidR="00C77FC7" w:rsidRPr="002A5BB2" w:rsidRDefault="00C77FC7" w:rsidP="00C77FC7">
      <w:pPr>
        <w:widowControl w:val="0"/>
        <w:spacing w:line="240" w:lineRule="atLeast"/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FF9FC0A" w14:textId="2B350E47" w:rsidR="00D82523" w:rsidRPr="002A5BB2" w:rsidRDefault="00C77FC7" w:rsidP="00C77FC7">
      <w:pPr>
        <w:widowControl w:val="0"/>
        <w:spacing w:line="240" w:lineRule="atLeast"/>
        <w:rPr>
          <w:rFonts w:ascii="Calibri" w:hAnsi="Calibri" w:cs="Calibr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>4. 1.</w:t>
      </w:r>
      <w:r w:rsidRPr="002A5BB2">
        <w:rPr>
          <w:rFonts w:ascii="Calibri" w:hAnsi="Calibri" w:cs="Calibri"/>
          <w:snapToGrid w:val="0"/>
          <w:sz w:val="22"/>
          <w:szCs w:val="22"/>
        </w:rPr>
        <w:t xml:space="preserve"> Nájemné se sjednává dohodou a činí: </w:t>
      </w:r>
      <w:r w:rsidRPr="002A5BB2">
        <w:rPr>
          <w:rFonts w:ascii="Calibri" w:hAnsi="Calibri" w:cs="Calibri"/>
          <w:snapToGrid w:val="0"/>
          <w:sz w:val="22"/>
          <w:szCs w:val="22"/>
        </w:rPr>
        <w:tab/>
        <w:t xml:space="preserve">             </w:t>
      </w:r>
      <w:r w:rsidR="00AD24B6">
        <w:rPr>
          <w:rFonts w:ascii="Calibri" w:hAnsi="Calibri" w:cs="Calibri"/>
          <w:snapToGrid w:val="0"/>
          <w:sz w:val="22"/>
          <w:szCs w:val="22"/>
        </w:rPr>
        <w:t xml:space="preserve">              </w:t>
      </w:r>
      <w:r w:rsidR="009B6644">
        <w:rPr>
          <w:rFonts w:ascii="Calibri" w:hAnsi="Calibri" w:cs="Calibri"/>
          <w:snapToGrid w:val="0"/>
          <w:sz w:val="22"/>
          <w:szCs w:val="22"/>
        </w:rPr>
        <w:t>6</w:t>
      </w:r>
      <w:r w:rsidR="00190322">
        <w:rPr>
          <w:rFonts w:ascii="Calibri" w:hAnsi="Calibri" w:cs="Calibri"/>
          <w:snapToGrid w:val="0"/>
          <w:sz w:val="22"/>
          <w:szCs w:val="22"/>
        </w:rPr>
        <w:t>9</w:t>
      </w:r>
      <w:r w:rsidR="009B664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190322">
        <w:rPr>
          <w:rFonts w:ascii="Calibri" w:hAnsi="Calibri" w:cs="Calibri"/>
          <w:snapToGrid w:val="0"/>
          <w:sz w:val="22"/>
          <w:szCs w:val="22"/>
        </w:rPr>
        <w:t>500</w:t>
      </w:r>
      <w:r w:rsidR="00D82523" w:rsidRPr="002A5BB2">
        <w:rPr>
          <w:rFonts w:ascii="Calibri" w:hAnsi="Calibri" w:cs="Calibri"/>
          <w:snapToGrid w:val="0"/>
          <w:sz w:val="22"/>
          <w:szCs w:val="22"/>
        </w:rPr>
        <w:t xml:space="preserve">,- Kč </w:t>
      </w:r>
    </w:p>
    <w:p w14:paraId="327D4C04" w14:textId="561979B3" w:rsidR="00C77FC7" w:rsidRPr="002A5BB2" w:rsidRDefault="00580AFB" w:rsidP="00C77FC7">
      <w:pPr>
        <w:widowControl w:val="0"/>
        <w:spacing w:line="240" w:lineRule="atLeast"/>
        <w:rPr>
          <w:rFonts w:ascii="Calibri" w:hAnsi="Calibri" w:cs="Calibri"/>
          <w:snapToGrid w:val="0"/>
          <w:sz w:val="22"/>
          <w:szCs w:val="22"/>
        </w:rPr>
      </w:pPr>
      <w:r w:rsidRPr="002A5BB2">
        <w:rPr>
          <w:rFonts w:ascii="Calibri" w:hAnsi="Calibri" w:cs="Calibri"/>
          <w:snapToGrid w:val="0"/>
          <w:sz w:val="22"/>
          <w:szCs w:val="22"/>
        </w:rPr>
        <w:t xml:space="preserve">         </w:t>
      </w:r>
      <w:r w:rsidR="00D82523" w:rsidRPr="002A5BB2">
        <w:rPr>
          <w:rFonts w:ascii="Calibri" w:hAnsi="Calibri" w:cs="Calibri"/>
          <w:snapToGrid w:val="0"/>
          <w:sz w:val="22"/>
          <w:szCs w:val="22"/>
        </w:rPr>
        <w:t>DPH 21%</w:t>
      </w:r>
      <w:r w:rsidR="00C77FC7" w:rsidRPr="002A5BB2">
        <w:rPr>
          <w:rFonts w:ascii="Calibri" w:hAnsi="Calibri" w:cs="Calibri"/>
          <w:snapToGrid w:val="0"/>
          <w:sz w:val="22"/>
          <w:szCs w:val="22"/>
        </w:rPr>
        <w:t xml:space="preserve">                     </w:t>
      </w:r>
      <w:r w:rsidR="00D82523" w:rsidRPr="002A5BB2">
        <w:rPr>
          <w:rFonts w:ascii="Calibri" w:hAnsi="Calibri" w:cs="Calibri"/>
          <w:snapToGrid w:val="0"/>
          <w:sz w:val="22"/>
          <w:szCs w:val="22"/>
        </w:rPr>
        <w:t xml:space="preserve">                  </w:t>
      </w:r>
      <w:r w:rsidRPr="002A5BB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D82523" w:rsidRPr="002A5BB2">
        <w:rPr>
          <w:rFonts w:ascii="Calibri" w:hAnsi="Calibri" w:cs="Calibri"/>
          <w:snapToGrid w:val="0"/>
          <w:sz w:val="22"/>
          <w:szCs w:val="22"/>
        </w:rPr>
        <w:t xml:space="preserve">               </w:t>
      </w:r>
      <w:r w:rsidR="002A5BB2">
        <w:rPr>
          <w:rFonts w:ascii="Calibri" w:hAnsi="Calibri" w:cs="Calibri"/>
          <w:snapToGrid w:val="0"/>
          <w:sz w:val="22"/>
          <w:szCs w:val="22"/>
        </w:rPr>
        <w:t xml:space="preserve">       </w:t>
      </w:r>
      <w:r w:rsidR="00D82523" w:rsidRPr="002A5BB2">
        <w:rPr>
          <w:rFonts w:ascii="Calibri" w:hAnsi="Calibri" w:cs="Calibri"/>
          <w:snapToGrid w:val="0"/>
          <w:sz w:val="22"/>
          <w:szCs w:val="22"/>
        </w:rPr>
        <w:t xml:space="preserve">                   </w:t>
      </w:r>
      <w:r w:rsidR="00A07FC5" w:rsidRPr="002A5BB2">
        <w:rPr>
          <w:rFonts w:ascii="Calibri" w:hAnsi="Calibri" w:cs="Calibri"/>
          <w:snapToGrid w:val="0"/>
          <w:sz w:val="22"/>
          <w:szCs w:val="22"/>
        </w:rPr>
        <w:t xml:space="preserve">      </w:t>
      </w:r>
      <w:r w:rsidR="00285110">
        <w:rPr>
          <w:rFonts w:ascii="Calibri" w:hAnsi="Calibri" w:cs="Calibri"/>
          <w:snapToGrid w:val="0"/>
          <w:sz w:val="22"/>
          <w:szCs w:val="22"/>
        </w:rPr>
        <w:t>1</w:t>
      </w:r>
      <w:r w:rsidR="00190322">
        <w:rPr>
          <w:rFonts w:ascii="Calibri" w:hAnsi="Calibri" w:cs="Calibri"/>
          <w:snapToGrid w:val="0"/>
          <w:sz w:val="22"/>
          <w:szCs w:val="22"/>
        </w:rPr>
        <w:t>4</w:t>
      </w:r>
      <w:r w:rsidR="00285110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190322">
        <w:rPr>
          <w:rFonts w:ascii="Calibri" w:hAnsi="Calibri" w:cs="Calibri"/>
          <w:snapToGrid w:val="0"/>
          <w:sz w:val="22"/>
          <w:szCs w:val="22"/>
        </w:rPr>
        <w:t>595</w:t>
      </w:r>
      <w:r w:rsidR="00C77FC7" w:rsidRPr="002A5BB2">
        <w:rPr>
          <w:rFonts w:ascii="Calibri" w:hAnsi="Calibri" w:cs="Calibri"/>
          <w:snapToGrid w:val="0"/>
          <w:sz w:val="22"/>
          <w:szCs w:val="22"/>
        </w:rPr>
        <w:t>,- Kč</w:t>
      </w:r>
      <w:r w:rsidR="00D82523" w:rsidRPr="002A5BB2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0BD9FEE3" w14:textId="2A5EB6D9" w:rsidR="00C77FC7" w:rsidRDefault="00580AFB" w:rsidP="00C77FC7">
      <w:pPr>
        <w:widowControl w:val="0"/>
        <w:spacing w:line="240" w:lineRule="atLeast"/>
        <w:rPr>
          <w:rFonts w:ascii="Calibri" w:hAnsi="Calibri" w:cs="Calibri"/>
          <w:b/>
          <w:snapToGrid w:val="0"/>
          <w:sz w:val="22"/>
          <w:szCs w:val="22"/>
        </w:rPr>
      </w:pPr>
      <w:r w:rsidRPr="002A5BB2">
        <w:rPr>
          <w:rFonts w:ascii="Calibri" w:hAnsi="Calibri" w:cs="Calibri"/>
          <w:b/>
          <w:snapToGrid w:val="0"/>
          <w:sz w:val="22"/>
          <w:szCs w:val="22"/>
        </w:rPr>
        <w:t xml:space="preserve">         </w:t>
      </w:r>
      <w:r w:rsidR="00C77FC7" w:rsidRPr="002A5BB2">
        <w:rPr>
          <w:rFonts w:ascii="Calibri" w:hAnsi="Calibri" w:cs="Calibri"/>
          <w:b/>
          <w:snapToGrid w:val="0"/>
          <w:sz w:val="22"/>
          <w:szCs w:val="22"/>
        </w:rPr>
        <w:t>Nájemné k úhradě celkem:</w:t>
      </w:r>
      <w:r w:rsidR="00C77FC7" w:rsidRPr="002A5BB2">
        <w:rPr>
          <w:rFonts w:ascii="Calibri" w:hAnsi="Calibri" w:cs="Calibri"/>
          <w:b/>
          <w:snapToGrid w:val="0"/>
          <w:sz w:val="22"/>
          <w:szCs w:val="22"/>
        </w:rPr>
        <w:tab/>
      </w:r>
      <w:r w:rsidR="00C77FC7" w:rsidRPr="002A5BB2">
        <w:rPr>
          <w:rFonts w:ascii="Calibri" w:hAnsi="Calibri" w:cs="Calibri"/>
          <w:b/>
          <w:snapToGrid w:val="0"/>
          <w:sz w:val="22"/>
          <w:szCs w:val="22"/>
        </w:rPr>
        <w:tab/>
      </w:r>
      <w:r w:rsidRPr="002A5BB2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C77FC7" w:rsidRPr="002A5BB2">
        <w:rPr>
          <w:rFonts w:ascii="Calibri" w:hAnsi="Calibri" w:cs="Calibri"/>
          <w:b/>
          <w:snapToGrid w:val="0"/>
          <w:sz w:val="22"/>
          <w:szCs w:val="22"/>
        </w:rPr>
        <w:t xml:space="preserve">    </w:t>
      </w:r>
      <w:r w:rsidR="00D82523" w:rsidRPr="002A5BB2">
        <w:rPr>
          <w:rFonts w:ascii="Calibri" w:hAnsi="Calibri" w:cs="Calibri"/>
          <w:b/>
          <w:snapToGrid w:val="0"/>
          <w:sz w:val="22"/>
          <w:szCs w:val="22"/>
        </w:rPr>
        <w:t xml:space="preserve">       </w:t>
      </w:r>
      <w:r w:rsidR="00A07FC5" w:rsidRPr="002A5BB2">
        <w:rPr>
          <w:rFonts w:ascii="Calibri" w:hAnsi="Calibri" w:cs="Calibri"/>
          <w:b/>
          <w:snapToGrid w:val="0"/>
          <w:sz w:val="22"/>
          <w:szCs w:val="22"/>
        </w:rPr>
        <w:t xml:space="preserve">             </w:t>
      </w:r>
      <w:r w:rsidR="006C4714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AD24B6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190322">
        <w:rPr>
          <w:rFonts w:ascii="Calibri" w:hAnsi="Calibri" w:cs="Calibri"/>
          <w:b/>
          <w:snapToGrid w:val="0"/>
          <w:sz w:val="22"/>
          <w:szCs w:val="22"/>
        </w:rPr>
        <w:t>84</w:t>
      </w:r>
      <w:r w:rsidR="00AD24B6">
        <w:rPr>
          <w:rFonts w:ascii="Calibri" w:hAnsi="Calibri" w:cs="Calibri"/>
          <w:b/>
          <w:snapToGrid w:val="0"/>
          <w:sz w:val="22"/>
          <w:szCs w:val="22"/>
        </w:rPr>
        <w:t> </w:t>
      </w:r>
      <w:r w:rsidR="00190322">
        <w:rPr>
          <w:rFonts w:ascii="Calibri" w:hAnsi="Calibri" w:cs="Calibri"/>
          <w:b/>
          <w:snapToGrid w:val="0"/>
          <w:sz w:val="22"/>
          <w:szCs w:val="22"/>
        </w:rPr>
        <w:t>095</w:t>
      </w:r>
      <w:r w:rsidR="00C77FC7" w:rsidRPr="002A5BB2">
        <w:rPr>
          <w:rFonts w:ascii="Calibri" w:hAnsi="Calibri" w:cs="Calibri"/>
          <w:b/>
          <w:snapToGrid w:val="0"/>
          <w:sz w:val="22"/>
          <w:szCs w:val="22"/>
        </w:rPr>
        <w:t xml:space="preserve">,- Kč </w:t>
      </w:r>
    </w:p>
    <w:p w14:paraId="31F91CE1" w14:textId="77777777" w:rsidR="0077358D" w:rsidRDefault="0077358D" w:rsidP="00C77FC7">
      <w:pPr>
        <w:widowControl w:val="0"/>
        <w:spacing w:line="240" w:lineRule="atLeast"/>
        <w:rPr>
          <w:rFonts w:ascii="Calibri" w:hAnsi="Calibri" w:cs="Calibri"/>
          <w:b/>
          <w:snapToGrid w:val="0"/>
          <w:sz w:val="22"/>
          <w:szCs w:val="22"/>
        </w:rPr>
      </w:pPr>
    </w:p>
    <w:p w14:paraId="762FB390" w14:textId="77777777" w:rsidR="00AD24B6" w:rsidRDefault="00C64903" w:rsidP="003251D2">
      <w:pPr>
        <w:widowControl w:val="0"/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C64903">
        <w:rPr>
          <w:rFonts w:ascii="Calibri" w:hAnsi="Calibri" w:cs="Calibri"/>
          <w:snapToGrid w:val="0"/>
          <w:sz w:val="22"/>
          <w:szCs w:val="22"/>
        </w:rPr>
        <w:lastRenderedPageBreak/>
        <w:t>Nájemné zahrnuje</w:t>
      </w:r>
      <w:r>
        <w:rPr>
          <w:rFonts w:ascii="Calibri" w:hAnsi="Calibri" w:cs="Calibri"/>
          <w:b/>
          <w:snapToGrid w:val="0"/>
          <w:sz w:val="22"/>
          <w:szCs w:val="22"/>
        </w:rPr>
        <w:t>:</w:t>
      </w:r>
      <w:r w:rsidR="00AD24B6" w:rsidRPr="00AD24B6">
        <w:rPr>
          <w:rFonts w:asciiTheme="minorHAnsi" w:hAnsiTheme="minorHAnsi" w:cs="Calibri"/>
          <w:b/>
          <w:snapToGrid w:val="0"/>
          <w:sz w:val="22"/>
          <w:szCs w:val="22"/>
        </w:rPr>
        <w:t xml:space="preserve"> </w:t>
      </w:r>
      <w:r w:rsidR="00AD24B6" w:rsidRPr="00AD24B6">
        <w:rPr>
          <w:rFonts w:asciiTheme="minorHAnsi" w:hAnsiTheme="minorHAnsi" w:cs="Calibri"/>
          <w:snapToGrid w:val="0"/>
          <w:sz w:val="22"/>
          <w:szCs w:val="22"/>
        </w:rPr>
        <w:t xml:space="preserve">: </w:t>
      </w:r>
    </w:p>
    <w:p w14:paraId="3A2A9B8E" w14:textId="1F089812" w:rsidR="00AD24B6" w:rsidRPr="003251D2" w:rsidRDefault="00AD24B6" w:rsidP="003251D2">
      <w:pPr>
        <w:pStyle w:val="Odstavecseseznamem"/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3251D2">
        <w:rPr>
          <w:rFonts w:asciiTheme="minorHAnsi" w:hAnsiTheme="minorHAnsi" w:cs="Calibri"/>
          <w:snapToGrid w:val="0"/>
          <w:sz w:val="22"/>
          <w:szCs w:val="22"/>
        </w:rPr>
        <w:t>pronájem prostor v pavilonu A, dle bodu II. Předmět smlouvy.</w:t>
      </w:r>
    </w:p>
    <w:p w14:paraId="5D1D4DBE" w14:textId="72A8CFCD" w:rsidR="00AD24B6" w:rsidRPr="00D46A78" w:rsidRDefault="00AD24B6" w:rsidP="00D46A78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 xml:space="preserve">uspořádání nábytkového vybavení před zahájením akce </w:t>
      </w:r>
      <w:r w:rsidRPr="00D46A78">
        <w:rPr>
          <w:rFonts w:asciiTheme="minorHAnsi" w:hAnsiTheme="minorHAnsi" w:cs="Calibri"/>
          <w:snapToGrid w:val="0"/>
          <w:sz w:val="22"/>
          <w:szCs w:val="22"/>
        </w:rPr>
        <w:t>dle závazných požadavků nájemce</w:t>
      </w:r>
    </w:p>
    <w:p w14:paraId="483C5694" w14:textId="77777777" w:rsidR="00AD24B6" w:rsidRP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 xml:space="preserve">užívání nebytových prostor včetně nábytkového vybavení (stoly, židle) </w:t>
      </w:r>
    </w:p>
    <w:p w14:paraId="4DD23C76" w14:textId="77777777" w:rsidR="00AD24B6" w:rsidRP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 xml:space="preserve">užívání sociálního zařízení </w:t>
      </w:r>
    </w:p>
    <w:p w14:paraId="15666CC3" w14:textId="76E15269" w:rsidR="00AD24B6" w:rsidRP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 xml:space="preserve">podium – </w:t>
      </w:r>
      <w:r w:rsidR="00894826">
        <w:rPr>
          <w:rFonts w:asciiTheme="minorHAnsi" w:hAnsiTheme="minorHAnsi" w:cs="Calibri"/>
          <w:snapToGrid w:val="0"/>
          <w:sz w:val="22"/>
          <w:szCs w:val="22"/>
        </w:rPr>
        <w:t>10</w:t>
      </w:r>
      <w:r w:rsidR="008F4682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Pr="00AD24B6">
        <w:rPr>
          <w:rFonts w:asciiTheme="minorHAnsi" w:hAnsiTheme="minorHAnsi" w:cs="Calibri"/>
          <w:snapToGrid w:val="0"/>
          <w:sz w:val="22"/>
          <w:szCs w:val="22"/>
        </w:rPr>
        <w:t>x</w:t>
      </w:r>
      <w:r w:rsidR="008F4682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Pr="00AD24B6">
        <w:rPr>
          <w:rFonts w:asciiTheme="minorHAnsi" w:hAnsiTheme="minorHAnsi" w:cs="Calibri"/>
          <w:snapToGrid w:val="0"/>
          <w:sz w:val="22"/>
          <w:szCs w:val="22"/>
        </w:rPr>
        <w:t>6 metrů</w:t>
      </w:r>
    </w:p>
    <w:p w14:paraId="15672BEA" w14:textId="708E61DD" w:rsidR="00AD24B6" w:rsidRP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 xml:space="preserve">šatny za podiem </w:t>
      </w:r>
      <w:r w:rsidR="00CC6E48">
        <w:rPr>
          <w:rFonts w:asciiTheme="minorHAnsi" w:hAnsiTheme="minorHAnsi" w:cs="Calibri"/>
          <w:snapToGrid w:val="0"/>
          <w:sz w:val="22"/>
          <w:szCs w:val="22"/>
        </w:rPr>
        <w:t>5</w:t>
      </w:r>
      <w:r w:rsidR="00BC6806">
        <w:rPr>
          <w:rFonts w:asciiTheme="minorHAnsi" w:hAnsiTheme="minorHAnsi" w:cs="Calibri"/>
          <w:snapToGrid w:val="0"/>
          <w:sz w:val="22"/>
          <w:szCs w:val="22"/>
        </w:rPr>
        <w:t>x</w:t>
      </w:r>
    </w:p>
    <w:p w14:paraId="2339DC3A" w14:textId="2A95092F" w:rsidR="00AD24B6" w:rsidRP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>parket – 14</w:t>
      </w:r>
      <w:r w:rsidR="00BA228B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Pr="00AD24B6">
        <w:rPr>
          <w:rFonts w:asciiTheme="minorHAnsi" w:hAnsiTheme="minorHAnsi" w:cs="Calibri"/>
          <w:snapToGrid w:val="0"/>
          <w:sz w:val="22"/>
          <w:szCs w:val="22"/>
        </w:rPr>
        <w:t>x</w:t>
      </w:r>
      <w:r w:rsidR="00BA228B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285110">
        <w:rPr>
          <w:rFonts w:asciiTheme="minorHAnsi" w:hAnsiTheme="minorHAnsi" w:cs="Calibri"/>
          <w:snapToGrid w:val="0"/>
          <w:sz w:val="22"/>
          <w:szCs w:val="22"/>
        </w:rPr>
        <w:t>1</w:t>
      </w:r>
      <w:r w:rsidR="008F4682">
        <w:rPr>
          <w:rFonts w:asciiTheme="minorHAnsi" w:hAnsiTheme="minorHAnsi" w:cs="Calibri"/>
          <w:snapToGrid w:val="0"/>
          <w:sz w:val="22"/>
          <w:szCs w:val="22"/>
        </w:rPr>
        <w:t>4</w:t>
      </w:r>
      <w:r w:rsidRPr="00AD24B6">
        <w:rPr>
          <w:rFonts w:asciiTheme="minorHAnsi" w:hAnsiTheme="minorHAnsi" w:cs="Calibri"/>
          <w:snapToGrid w:val="0"/>
          <w:sz w:val="22"/>
          <w:szCs w:val="22"/>
        </w:rPr>
        <w:t xml:space="preserve"> metrů</w:t>
      </w:r>
    </w:p>
    <w:p w14:paraId="6F176C34" w14:textId="77777777" w:rsidR="00EB7E49" w:rsidRPr="00FA3D91" w:rsidRDefault="00EB7E49" w:rsidP="00EB7E49">
      <w:pPr>
        <w:pStyle w:val="Odstavecseseznamem"/>
        <w:widowControl w:val="0"/>
        <w:numPr>
          <w:ilvl w:val="0"/>
          <w:numId w:val="6"/>
        </w:numPr>
        <w:tabs>
          <w:tab w:val="left" w:pos="1276"/>
        </w:tabs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FA3D91">
        <w:rPr>
          <w:rFonts w:asciiTheme="minorHAnsi" w:hAnsiTheme="minorHAnsi" w:cs="Calibri"/>
          <w:snapToGrid w:val="0"/>
          <w:sz w:val="22"/>
          <w:szCs w:val="22"/>
        </w:rPr>
        <w:t>koktejlové stoly – počet dle dohody, max. 20ks</w:t>
      </w:r>
    </w:p>
    <w:p w14:paraId="138E5167" w14:textId="77777777" w:rsidR="00AD24B6" w:rsidRP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>úklid po akci v základním rozsahu</w:t>
      </w:r>
    </w:p>
    <w:p w14:paraId="55D59D9B" w14:textId="77777777" w:rsidR="00AD24B6" w:rsidRP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 xml:space="preserve">garant akce za Výstaviště Flora Olomouc, a.s. </w:t>
      </w:r>
    </w:p>
    <w:p w14:paraId="7F0C1E31" w14:textId="74B2868E" w:rsidR="00AD24B6" w:rsidRDefault="00AD24B6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AD24B6">
        <w:rPr>
          <w:rFonts w:asciiTheme="minorHAnsi" w:hAnsiTheme="minorHAnsi" w:cs="Calibri"/>
          <w:snapToGrid w:val="0"/>
          <w:sz w:val="22"/>
          <w:szCs w:val="22"/>
        </w:rPr>
        <w:t>EPS služba po dobu akce</w:t>
      </w:r>
    </w:p>
    <w:p w14:paraId="7FE0F782" w14:textId="7B5AD8AD" w:rsidR="00285110" w:rsidRDefault="00285110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>
        <w:rPr>
          <w:rFonts w:asciiTheme="minorHAnsi" w:hAnsiTheme="minorHAnsi" w:cs="Calibri"/>
          <w:snapToGrid w:val="0"/>
          <w:sz w:val="22"/>
          <w:szCs w:val="22"/>
        </w:rPr>
        <w:t>požární hlídka</w:t>
      </w:r>
    </w:p>
    <w:p w14:paraId="673758E9" w14:textId="2E544C40" w:rsidR="00285110" w:rsidRDefault="00285110" w:rsidP="003251D2">
      <w:pPr>
        <w:widowControl w:val="0"/>
        <w:numPr>
          <w:ilvl w:val="0"/>
          <w:numId w:val="6"/>
        </w:numPr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>
        <w:rPr>
          <w:rFonts w:asciiTheme="minorHAnsi" w:hAnsiTheme="minorHAnsi" w:cs="Calibri"/>
          <w:snapToGrid w:val="0"/>
          <w:sz w:val="22"/>
          <w:szCs w:val="22"/>
        </w:rPr>
        <w:t xml:space="preserve">povolení k vjezdu </w:t>
      </w:r>
      <w:r w:rsidR="00CC6E48">
        <w:rPr>
          <w:rFonts w:asciiTheme="minorHAnsi" w:hAnsiTheme="minorHAnsi" w:cs="Calibri"/>
          <w:snapToGrid w:val="0"/>
          <w:sz w:val="22"/>
          <w:szCs w:val="22"/>
        </w:rPr>
        <w:t>7</w:t>
      </w:r>
      <w:r>
        <w:rPr>
          <w:rFonts w:asciiTheme="minorHAnsi" w:hAnsiTheme="minorHAnsi" w:cs="Calibri"/>
          <w:snapToGrid w:val="0"/>
          <w:sz w:val="22"/>
          <w:szCs w:val="22"/>
        </w:rPr>
        <w:t>x</w:t>
      </w:r>
    </w:p>
    <w:p w14:paraId="46751069" w14:textId="13ED83B3" w:rsidR="009B6644" w:rsidRPr="00E932FB" w:rsidRDefault="009B6644" w:rsidP="009B6644">
      <w:pPr>
        <w:pStyle w:val="Odstavecseseznamem"/>
        <w:widowControl w:val="0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E932FB">
        <w:rPr>
          <w:rFonts w:asciiTheme="minorHAnsi" w:hAnsiTheme="minorHAnsi" w:cs="Calibri"/>
          <w:snapToGrid w:val="0"/>
          <w:sz w:val="22"/>
          <w:szCs w:val="22"/>
        </w:rPr>
        <w:t>službu uklízečky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 od 1</w:t>
      </w:r>
      <w:r w:rsidR="004B7323">
        <w:rPr>
          <w:rFonts w:asciiTheme="minorHAnsi" w:hAnsiTheme="minorHAnsi" w:cs="Calibri"/>
          <w:snapToGrid w:val="0"/>
          <w:sz w:val="22"/>
          <w:szCs w:val="22"/>
        </w:rPr>
        <w:t>3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:00 do </w:t>
      </w:r>
      <w:r w:rsidR="00CC6E48">
        <w:rPr>
          <w:rFonts w:asciiTheme="minorHAnsi" w:hAnsiTheme="minorHAnsi" w:cs="Calibri"/>
          <w:snapToGrid w:val="0"/>
          <w:sz w:val="22"/>
          <w:szCs w:val="22"/>
        </w:rPr>
        <w:t>19</w:t>
      </w:r>
      <w:r>
        <w:rPr>
          <w:rFonts w:asciiTheme="minorHAnsi" w:hAnsiTheme="minorHAnsi" w:cs="Calibri"/>
          <w:snapToGrid w:val="0"/>
          <w:sz w:val="22"/>
          <w:szCs w:val="22"/>
        </w:rPr>
        <w:t>:00 hodin</w:t>
      </w:r>
    </w:p>
    <w:p w14:paraId="5D9F61BA" w14:textId="1333A84C" w:rsidR="009B6644" w:rsidRDefault="009B6644" w:rsidP="009B6644">
      <w:pPr>
        <w:pStyle w:val="Odstavecseseznamem"/>
        <w:widowControl w:val="0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E932FB">
        <w:rPr>
          <w:rFonts w:asciiTheme="minorHAnsi" w:hAnsiTheme="minorHAnsi" w:cs="Calibri"/>
          <w:snapToGrid w:val="0"/>
          <w:sz w:val="22"/>
          <w:szCs w:val="22"/>
        </w:rPr>
        <w:t>službu toaletářky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 od 1</w:t>
      </w:r>
      <w:r w:rsidR="004B7323">
        <w:rPr>
          <w:rFonts w:asciiTheme="minorHAnsi" w:hAnsiTheme="minorHAnsi" w:cs="Calibri"/>
          <w:snapToGrid w:val="0"/>
          <w:sz w:val="22"/>
          <w:szCs w:val="22"/>
        </w:rPr>
        <w:t>3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:00 do </w:t>
      </w:r>
      <w:r w:rsidR="00CC6E48">
        <w:rPr>
          <w:rFonts w:asciiTheme="minorHAnsi" w:hAnsiTheme="minorHAnsi" w:cs="Calibri"/>
          <w:snapToGrid w:val="0"/>
          <w:sz w:val="22"/>
          <w:szCs w:val="22"/>
        </w:rPr>
        <w:t>19</w:t>
      </w:r>
      <w:r>
        <w:rPr>
          <w:rFonts w:asciiTheme="minorHAnsi" w:hAnsiTheme="minorHAnsi" w:cs="Calibri"/>
          <w:snapToGrid w:val="0"/>
          <w:sz w:val="22"/>
          <w:szCs w:val="22"/>
        </w:rPr>
        <w:t>:00 hodin</w:t>
      </w:r>
    </w:p>
    <w:p w14:paraId="6A4EC76B" w14:textId="6B454CCE" w:rsidR="009B6644" w:rsidRPr="009B6644" w:rsidRDefault="009B6644" w:rsidP="009B6644">
      <w:pPr>
        <w:pStyle w:val="Odstavecseseznamem"/>
        <w:widowControl w:val="0"/>
        <w:numPr>
          <w:ilvl w:val="0"/>
          <w:numId w:val="6"/>
        </w:numPr>
        <w:spacing w:line="240" w:lineRule="atLeast"/>
        <w:jc w:val="both"/>
        <w:rPr>
          <w:rFonts w:asciiTheme="minorHAnsi" w:hAnsiTheme="minorHAnsi" w:cs="Calibri"/>
          <w:snapToGrid w:val="0"/>
          <w:sz w:val="22"/>
          <w:szCs w:val="22"/>
        </w:rPr>
      </w:pPr>
      <w:r>
        <w:rPr>
          <w:rFonts w:asciiTheme="minorHAnsi" w:hAnsiTheme="minorHAnsi" w:cs="Calibri"/>
          <w:snapToGrid w:val="0"/>
          <w:sz w:val="22"/>
          <w:szCs w:val="22"/>
        </w:rPr>
        <w:t>zapůjčení ubrusů na stoly</w:t>
      </w:r>
    </w:p>
    <w:p w14:paraId="095B89DF" w14:textId="77777777" w:rsidR="00D46A78" w:rsidRPr="00AD24B6" w:rsidRDefault="00D46A78" w:rsidP="00D46A78">
      <w:pPr>
        <w:widowControl w:val="0"/>
        <w:spacing w:line="240" w:lineRule="atLeast"/>
        <w:ind w:left="720"/>
        <w:rPr>
          <w:rFonts w:asciiTheme="minorHAnsi" w:hAnsiTheme="minorHAnsi" w:cs="Calibri"/>
          <w:snapToGrid w:val="0"/>
          <w:sz w:val="22"/>
          <w:szCs w:val="22"/>
        </w:rPr>
      </w:pPr>
    </w:p>
    <w:p w14:paraId="6AC4F57A" w14:textId="3DB7B89F" w:rsidR="00D46A78" w:rsidRDefault="00EA21DB" w:rsidP="00D46A78">
      <w:pPr>
        <w:widowControl w:val="0"/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>
        <w:rPr>
          <w:rFonts w:asciiTheme="minorHAnsi" w:hAnsiTheme="minorHAnsi" w:cs="Calibri"/>
          <w:snapToGrid w:val="0"/>
          <w:sz w:val="22"/>
          <w:szCs w:val="22"/>
        </w:rPr>
        <w:t>4.2.</w:t>
      </w:r>
      <w:r w:rsidR="004F50DA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D46A78" w:rsidRPr="00D46A78">
        <w:rPr>
          <w:rFonts w:asciiTheme="minorHAnsi" w:hAnsiTheme="minorHAnsi" w:cs="Calibri"/>
          <w:snapToGrid w:val="0"/>
          <w:sz w:val="22"/>
          <w:szCs w:val="22"/>
        </w:rPr>
        <w:t>Nájemné nezahrnuje</w:t>
      </w:r>
      <w:r w:rsidR="00D46A78" w:rsidRPr="00D46A78">
        <w:rPr>
          <w:rFonts w:asciiTheme="minorHAnsi" w:hAnsiTheme="minorHAnsi" w:cs="Calibri"/>
          <w:b/>
          <w:snapToGrid w:val="0"/>
          <w:sz w:val="22"/>
          <w:szCs w:val="22"/>
        </w:rPr>
        <w:t>:</w:t>
      </w:r>
      <w:r w:rsidR="00D46A78" w:rsidRPr="00D46A78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</w:p>
    <w:p w14:paraId="06869BC1" w14:textId="77777777" w:rsidR="001D0B10" w:rsidRDefault="001D0B10" w:rsidP="001D0B10">
      <w:pPr>
        <w:pStyle w:val="Odstavecseseznamem"/>
        <w:widowControl w:val="0"/>
        <w:numPr>
          <w:ilvl w:val="0"/>
          <w:numId w:val="8"/>
        </w:numPr>
        <w:spacing w:line="240" w:lineRule="atLeast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E932FB">
        <w:rPr>
          <w:rFonts w:asciiTheme="minorHAnsi" w:hAnsiTheme="minorHAnsi" w:cs="Calibri"/>
          <w:snapToGrid w:val="0"/>
          <w:sz w:val="22"/>
          <w:szCs w:val="22"/>
        </w:rPr>
        <w:t>spotřebu elektrické energie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 (bude účtována dle skutečné spotřeby)</w:t>
      </w:r>
    </w:p>
    <w:p w14:paraId="7511EFC9" w14:textId="57F6664E" w:rsidR="001D0B10" w:rsidRPr="00E932FB" w:rsidRDefault="001D0B10" w:rsidP="001D0B10">
      <w:pPr>
        <w:pStyle w:val="Odstavecseseznamem"/>
        <w:widowControl w:val="0"/>
        <w:numPr>
          <w:ilvl w:val="0"/>
          <w:numId w:val="8"/>
        </w:numPr>
        <w:spacing w:line="240" w:lineRule="atLeast"/>
        <w:jc w:val="both"/>
        <w:rPr>
          <w:rFonts w:asciiTheme="minorHAnsi" w:hAnsiTheme="minorHAnsi" w:cs="Calibri"/>
          <w:snapToGrid w:val="0"/>
          <w:sz w:val="22"/>
          <w:szCs w:val="22"/>
        </w:rPr>
      </w:pPr>
      <w:r>
        <w:rPr>
          <w:rFonts w:asciiTheme="minorHAnsi" w:hAnsiTheme="minorHAnsi" w:cs="Calibri"/>
          <w:snapToGrid w:val="0"/>
          <w:sz w:val="22"/>
          <w:szCs w:val="22"/>
        </w:rPr>
        <w:t>spotřeb</w:t>
      </w:r>
      <w:r w:rsidR="009B6644">
        <w:rPr>
          <w:rFonts w:asciiTheme="minorHAnsi" w:hAnsiTheme="minorHAnsi" w:cs="Calibri"/>
          <w:snapToGrid w:val="0"/>
          <w:sz w:val="22"/>
          <w:szCs w:val="22"/>
        </w:rPr>
        <w:t>u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 tepelné energie a vody</w:t>
      </w:r>
      <w:r w:rsidR="00285110">
        <w:rPr>
          <w:rFonts w:asciiTheme="minorHAnsi" w:hAnsiTheme="minorHAnsi" w:cs="Calibri"/>
          <w:snapToGrid w:val="0"/>
          <w:sz w:val="22"/>
          <w:szCs w:val="22"/>
        </w:rPr>
        <w:t xml:space="preserve"> (bude účtována dle skutečné spotřeby)</w:t>
      </w:r>
    </w:p>
    <w:p w14:paraId="78CB89B4" w14:textId="23C48536" w:rsidR="001D0B10" w:rsidRPr="00E932FB" w:rsidRDefault="001D0B10" w:rsidP="001D0B10">
      <w:pPr>
        <w:pStyle w:val="Odstavecseseznamem"/>
        <w:widowControl w:val="0"/>
        <w:numPr>
          <w:ilvl w:val="0"/>
          <w:numId w:val="8"/>
        </w:numPr>
        <w:spacing w:line="240" w:lineRule="atLeast"/>
        <w:jc w:val="both"/>
        <w:rPr>
          <w:rFonts w:asciiTheme="minorHAnsi" w:hAnsiTheme="minorHAnsi" w:cs="Calibri"/>
          <w:snapToGrid w:val="0"/>
          <w:sz w:val="22"/>
          <w:szCs w:val="22"/>
        </w:rPr>
      </w:pPr>
      <w:r w:rsidRPr="00E932FB">
        <w:rPr>
          <w:rFonts w:asciiTheme="minorHAnsi" w:hAnsiTheme="minorHAnsi" w:cs="Calibri"/>
          <w:snapToGrid w:val="0"/>
          <w:sz w:val="22"/>
          <w:szCs w:val="22"/>
        </w:rPr>
        <w:t xml:space="preserve">zajištění </w:t>
      </w:r>
      <w:r w:rsidR="00285110">
        <w:rPr>
          <w:rFonts w:asciiTheme="minorHAnsi" w:hAnsiTheme="minorHAnsi" w:cs="Calibri"/>
          <w:snapToGrid w:val="0"/>
          <w:sz w:val="22"/>
          <w:szCs w:val="22"/>
        </w:rPr>
        <w:t>pořadatelské služby</w:t>
      </w:r>
    </w:p>
    <w:p w14:paraId="106907C1" w14:textId="77777777" w:rsidR="001D0B10" w:rsidRDefault="001D0B10" w:rsidP="001D0B10">
      <w:pPr>
        <w:widowControl w:val="0"/>
        <w:spacing w:line="240" w:lineRule="atLeast"/>
        <w:rPr>
          <w:rFonts w:asciiTheme="minorHAnsi" w:hAnsiTheme="minorHAnsi" w:cs="Calibri"/>
          <w:snapToGrid w:val="0"/>
          <w:sz w:val="22"/>
          <w:szCs w:val="22"/>
        </w:rPr>
      </w:pPr>
      <w:r w:rsidRPr="00FA3D91">
        <w:rPr>
          <w:rFonts w:asciiTheme="minorHAnsi" w:hAnsiTheme="minorHAnsi" w:cs="Calibri"/>
          <w:snapToGrid w:val="0"/>
          <w:sz w:val="22"/>
          <w:szCs w:val="22"/>
        </w:rPr>
        <w:t>Výše uvedené n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ezahrnuté služby lze doobjednat </w:t>
      </w:r>
    </w:p>
    <w:p w14:paraId="4C0D9992" w14:textId="77777777" w:rsidR="001D0B10" w:rsidRPr="009B6644" w:rsidRDefault="001D0B10" w:rsidP="001D0B10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6644">
        <w:rPr>
          <w:rFonts w:asciiTheme="minorHAnsi" w:hAnsiTheme="minorHAnsi" w:cstheme="minorHAnsi"/>
          <w:snapToGrid w:val="0"/>
          <w:sz w:val="22"/>
          <w:szCs w:val="22"/>
        </w:rPr>
        <w:t xml:space="preserve">Ceny objednaných prací a služeb budou účtovány dle platného ceníku Výstaviště Flora Olomouc, a.s. </w:t>
      </w:r>
    </w:p>
    <w:p w14:paraId="74C9BA1E" w14:textId="47823896" w:rsidR="00C77FC7" w:rsidRPr="002A5BB2" w:rsidRDefault="00C77FC7" w:rsidP="00580AFB">
      <w:pPr>
        <w:widowControl w:val="0"/>
        <w:spacing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0D6C612F" w14:textId="3FEE97DF" w:rsidR="00EB2DB9" w:rsidRPr="00EB2DB9" w:rsidRDefault="00C77FC7" w:rsidP="00D46A78">
      <w:pPr>
        <w:widowControl w:val="0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>4.3.  Požadavky nad rámec smlouvy je nájemce pov</w:t>
      </w:r>
      <w:r w:rsidR="00FF1F2B" w:rsidRPr="002A5BB2">
        <w:rPr>
          <w:rFonts w:asciiTheme="minorHAnsi" w:hAnsiTheme="minorHAnsi"/>
          <w:snapToGrid w:val="0"/>
          <w:sz w:val="22"/>
          <w:szCs w:val="22"/>
        </w:rPr>
        <w:t>in</w:t>
      </w:r>
      <w:r w:rsidR="00742D1C">
        <w:rPr>
          <w:rFonts w:asciiTheme="minorHAnsi" w:hAnsiTheme="minorHAnsi"/>
          <w:snapToGrid w:val="0"/>
          <w:sz w:val="22"/>
          <w:szCs w:val="22"/>
        </w:rPr>
        <w:t>en specifikovat n</w:t>
      </w:r>
      <w:r w:rsidR="001B74B8">
        <w:rPr>
          <w:rFonts w:asciiTheme="minorHAnsi" w:hAnsiTheme="minorHAnsi"/>
          <w:snapToGrid w:val="0"/>
          <w:sz w:val="22"/>
          <w:szCs w:val="22"/>
        </w:rPr>
        <w:t xml:space="preserve">ejpozději do </w:t>
      </w:r>
      <w:r w:rsidR="008F4682">
        <w:rPr>
          <w:rFonts w:asciiTheme="minorHAnsi" w:hAnsiTheme="minorHAnsi"/>
          <w:snapToGrid w:val="0"/>
          <w:sz w:val="22"/>
          <w:szCs w:val="22"/>
        </w:rPr>
        <w:t>2</w:t>
      </w:r>
      <w:r w:rsidR="00622893">
        <w:rPr>
          <w:rFonts w:asciiTheme="minorHAnsi" w:hAnsiTheme="minorHAnsi"/>
          <w:snapToGrid w:val="0"/>
          <w:sz w:val="22"/>
          <w:szCs w:val="22"/>
        </w:rPr>
        <w:t>5</w:t>
      </w:r>
      <w:r w:rsidR="00A07FC5" w:rsidRPr="002A5BB2">
        <w:rPr>
          <w:rFonts w:asciiTheme="minorHAnsi" w:hAnsiTheme="minorHAnsi"/>
          <w:snapToGrid w:val="0"/>
          <w:sz w:val="22"/>
          <w:szCs w:val="22"/>
        </w:rPr>
        <w:t xml:space="preserve">. </w:t>
      </w:r>
      <w:r w:rsidR="0065633D">
        <w:rPr>
          <w:rFonts w:asciiTheme="minorHAnsi" w:hAnsiTheme="minorHAnsi"/>
          <w:snapToGrid w:val="0"/>
          <w:sz w:val="22"/>
          <w:szCs w:val="22"/>
        </w:rPr>
        <w:t>0</w:t>
      </w:r>
      <w:r w:rsidR="00622893">
        <w:rPr>
          <w:rFonts w:asciiTheme="minorHAnsi" w:hAnsiTheme="minorHAnsi"/>
          <w:snapToGrid w:val="0"/>
          <w:sz w:val="22"/>
          <w:szCs w:val="22"/>
        </w:rPr>
        <w:t xml:space="preserve">4. </w:t>
      </w:r>
      <w:r w:rsidRPr="002A5BB2">
        <w:rPr>
          <w:rFonts w:asciiTheme="minorHAnsi" w:hAnsiTheme="minorHAnsi"/>
          <w:snapToGrid w:val="0"/>
          <w:sz w:val="22"/>
          <w:szCs w:val="22"/>
        </w:rPr>
        <w:t>20</w:t>
      </w:r>
      <w:r w:rsidR="0036790E">
        <w:rPr>
          <w:rFonts w:asciiTheme="minorHAnsi" w:hAnsiTheme="minorHAnsi"/>
          <w:snapToGrid w:val="0"/>
          <w:sz w:val="22"/>
          <w:szCs w:val="22"/>
        </w:rPr>
        <w:t>2</w:t>
      </w:r>
      <w:r w:rsidR="00622893">
        <w:rPr>
          <w:rFonts w:asciiTheme="minorHAnsi" w:hAnsiTheme="minorHAnsi"/>
          <w:snapToGrid w:val="0"/>
          <w:sz w:val="22"/>
          <w:szCs w:val="22"/>
        </w:rPr>
        <w:t>4</w:t>
      </w:r>
      <w:r w:rsidRPr="002A5BB2">
        <w:rPr>
          <w:rFonts w:asciiTheme="minorHAnsi" w:hAnsiTheme="minorHAnsi"/>
          <w:snapToGrid w:val="0"/>
          <w:sz w:val="22"/>
          <w:szCs w:val="22"/>
        </w:rPr>
        <w:t xml:space="preserve"> písemnou formou (závaznou objednávkou</w:t>
      </w:r>
    </w:p>
    <w:p w14:paraId="6BC214D1" w14:textId="05645B31" w:rsidR="00C77FC7" w:rsidRPr="002A5BB2" w:rsidRDefault="00C77FC7" w:rsidP="00A07FC5">
      <w:pPr>
        <w:widowControl w:val="0"/>
        <w:spacing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7851500E" w14:textId="14A9227A" w:rsidR="00367439" w:rsidRPr="00B6526D" w:rsidRDefault="00367439" w:rsidP="00367439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6526D">
        <w:rPr>
          <w:rFonts w:asciiTheme="minorHAnsi" w:hAnsiTheme="minorHAnsi" w:cstheme="minorHAnsi"/>
          <w:snapToGrid w:val="0"/>
          <w:sz w:val="22"/>
          <w:szCs w:val="22"/>
        </w:rPr>
        <w:t>4.</w:t>
      </w:r>
      <w:r w:rsidR="00945B55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B6526D">
        <w:rPr>
          <w:rFonts w:asciiTheme="minorHAnsi" w:hAnsiTheme="minorHAnsi" w:cstheme="minorHAnsi"/>
          <w:snapToGrid w:val="0"/>
          <w:sz w:val="22"/>
          <w:szCs w:val="22"/>
        </w:rPr>
        <w:t xml:space="preserve">. Celé nájemné bude uhrazeno na účet pronajímatele převodním příkazem do </w:t>
      </w:r>
      <w:r w:rsidR="00CC6E48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367439">
        <w:rPr>
          <w:rFonts w:asciiTheme="minorHAnsi" w:hAnsiTheme="minorHAnsi" w:cstheme="minorHAnsi"/>
          <w:snapToGrid w:val="0"/>
          <w:sz w:val="22"/>
          <w:szCs w:val="22"/>
        </w:rPr>
        <w:t>. 0</w:t>
      </w:r>
      <w:r w:rsidR="00622893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367439">
        <w:rPr>
          <w:rFonts w:asciiTheme="minorHAnsi" w:hAnsiTheme="minorHAnsi" w:cstheme="minorHAnsi"/>
          <w:snapToGrid w:val="0"/>
          <w:sz w:val="22"/>
          <w:szCs w:val="22"/>
        </w:rPr>
        <w:t>. 202</w:t>
      </w:r>
      <w:r w:rsidR="00622893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B6526D">
        <w:rPr>
          <w:rFonts w:asciiTheme="minorHAnsi" w:hAnsiTheme="minorHAnsi" w:cstheme="minorHAnsi"/>
          <w:snapToGrid w:val="0"/>
          <w:sz w:val="22"/>
          <w:szCs w:val="22"/>
        </w:rPr>
        <w:t xml:space="preserve"> Vyúčtování všech ostatních nákladů za objednané dodávky prací, služeb a energií (nad rámec uvedený v bodu 4. 2.) bude provedeno pronajímatelem do 15 dnů po skončení nájmu. </w:t>
      </w:r>
    </w:p>
    <w:p w14:paraId="08B30226" w14:textId="77777777" w:rsidR="00C77FC7" w:rsidRPr="002A5BB2" w:rsidRDefault="00C77FC7" w:rsidP="00C77FC7">
      <w:pPr>
        <w:widowControl w:val="0"/>
        <w:spacing w:line="240" w:lineRule="atLeast"/>
        <w:ind w:left="709"/>
        <w:rPr>
          <w:rFonts w:asciiTheme="minorHAnsi" w:hAnsiTheme="minorHAns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 xml:space="preserve">          </w:t>
      </w:r>
    </w:p>
    <w:p w14:paraId="56662EB7" w14:textId="07401117" w:rsidR="00C77FC7" w:rsidRPr="002A5BB2" w:rsidRDefault="00C77FC7" w:rsidP="00A07FC5">
      <w:pPr>
        <w:widowControl w:val="0"/>
        <w:spacing w:line="240" w:lineRule="atLeast"/>
        <w:jc w:val="both"/>
        <w:rPr>
          <w:rFonts w:asciiTheme="minorHAnsi" w:hAnsiTheme="minorHAnsi"/>
          <w:snapToGrid w:val="0"/>
          <w:sz w:val="22"/>
          <w:szCs w:val="22"/>
        </w:rPr>
      </w:pPr>
      <w:r w:rsidRPr="002A5BB2">
        <w:rPr>
          <w:rFonts w:asciiTheme="minorHAnsi" w:hAnsiTheme="minorHAnsi"/>
          <w:snapToGrid w:val="0"/>
          <w:sz w:val="22"/>
          <w:szCs w:val="22"/>
        </w:rPr>
        <w:t xml:space="preserve">4.5. V případě neuhrazení faktury na účet pronajímatele ve stanovené lhůtě </w:t>
      </w:r>
      <w:r w:rsidR="00580AFB" w:rsidRPr="002A5BB2">
        <w:rPr>
          <w:rFonts w:asciiTheme="minorHAnsi" w:hAnsiTheme="minorHAnsi"/>
          <w:snapToGrid w:val="0"/>
          <w:sz w:val="22"/>
          <w:szCs w:val="22"/>
        </w:rPr>
        <w:t>bude účtováno</w:t>
      </w:r>
      <w:r w:rsidRPr="002A5BB2">
        <w:rPr>
          <w:rFonts w:asciiTheme="minorHAnsi" w:hAnsiTheme="minorHAnsi"/>
          <w:snapToGrid w:val="0"/>
          <w:sz w:val="22"/>
          <w:szCs w:val="22"/>
        </w:rPr>
        <w:t xml:space="preserve"> penále ve výši 0,2 procenta z dané částky za každý den prodlení.</w:t>
      </w:r>
    </w:p>
    <w:p w14:paraId="639E9AF7" w14:textId="77777777" w:rsidR="001D0B10" w:rsidRPr="002A5BB2" w:rsidRDefault="001D0B10" w:rsidP="00C77FC7">
      <w:pPr>
        <w:widowControl w:val="0"/>
        <w:spacing w:line="240" w:lineRule="atLeast"/>
        <w:ind w:left="709"/>
        <w:rPr>
          <w:rFonts w:asciiTheme="minorHAnsi" w:hAnsiTheme="minorHAnsi"/>
          <w:snapToGrid w:val="0"/>
          <w:sz w:val="22"/>
          <w:szCs w:val="22"/>
        </w:rPr>
      </w:pPr>
    </w:p>
    <w:p w14:paraId="0C7C79E3" w14:textId="77777777" w:rsidR="00C77FC7" w:rsidRPr="002A5BB2" w:rsidRDefault="00C77FC7" w:rsidP="00C77FC7">
      <w:pPr>
        <w:ind w:left="540"/>
        <w:jc w:val="center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b/>
          <w:bCs/>
          <w:sz w:val="22"/>
          <w:szCs w:val="22"/>
          <w:u w:val="single"/>
        </w:rPr>
        <w:t>V. Technická ustanovení:</w:t>
      </w:r>
    </w:p>
    <w:p w14:paraId="1E5CA1C7" w14:textId="77777777" w:rsidR="00C77FC7" w:rsidRPr="002A5BB2" w:rsidRDefault="00C77FC7" w:rsidP="00C77FC7">
      <w:pPr>
        <w:spacing w:line="240" w:lineRule="atLeast"/>
        <w:ind w:left="1080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730345D5" w14:textId="5070CF80" w:rsidR="00BC6806" w:rsidRPr="002A5BB2" w:rsidRDefault="00C77FC7" w:rsidP="00BC6806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5.1. Nájemce je povinen dodržovat veškerá technická ustanovení týkající</w:t>
      </w:r>
      <w:r w:rsidR="00A66C80">
        <w:rPr>
          <w:rFonts w:ascii="Calibri" w:hAnsi="Calibri" w:cs="Calibri"/>
          <w:sz w:val="22"/>
          <w:szCs w:val="22"/>
        </w:rPr>
        <w:t xml:space="preserve"> se užívání pronajatých prostor</w:t>
      </w:r>
      <w:r w:rsidR="00BC6806">
        <w:rPr>
          <w:rFonts w:ascii="Calibri" w:hAnsi="Calibri" w:cs="Calibri"/>
          <w:sz w:val="22"/>
          <w:szCs w:val="22"/>
        </w:rPr>
        <w:t xml:space="preserve">. </w:t>
      </w:r>
      <w:r w:rsidR="00BC6806" w:rsidRPr="006C15EE">
        <w:rPr>
          <w:rFonts w:ascii="Calibri" w:hAnsi="Calibri" w:cs="Calibri"/>
          <w:b/>
          <w:bCs/>
          <w:sz w:val="22"/>
          <w:szCs w:val="22"/>
        </w:rPr>
        <w:t>Nedílnou součástí smlouvy je příloha č.1, kde je zobrazen požární evakuační plán pronajatého objektu</w:t>
      </w:r>
      <w:r w:rsidR="00BC6806">
        <w:rPr>
          <w:rFonts w:ascii="Calibri" w:hAnsi="Calibri" w:cs="Calibri"/>
          <w:b/>
          <w:bCs/>
          <w:sz w:val="22"/>
          <w:szCs w:val="22"/>
        </w:rPr>
        <w:t xml:space="preserve"> a příloha č.2 kde jsou vyznačena místa povolené ke krátkodobému  stání.</w:t>
      </w:r>
    </w:p>
    <w:p w14:paraId="4B0CC3A2" w14:textId="5F9AF40A" w:rsidR="003E4573" w:rsidRPr="002A5BB2" w:rsidRDefault="003E4573" w:rsidP="00580AFB">
      <w:pPr>
        <w:jc w:val="both"/>
        <w:rPr>
          <w:rFonts w:ascii="Calibri" w:hAnsi="Calibri" w:cs="Calibri"/>
          <w:sz w:val="22"/>
          <w:szCs w:val="22"/>
        </w:rPr>
      </w:pPr>
    </w:p>
    <w:p w14:paraId="2619A164" w14:textId="77777777" w:rsidR="00C77FC7" w:rsidRPr="002A5BB2" w:rsidRDefault="00C77FC7" w:rsidP="008F4682">
      <w:pPr>
        <w:rPr>
          <w:rFonts w:ascii="Calibri" w:hAnsi="Calibri" w:cs="Calibri"/>
          <w:sz w:val="22"/>
          <w:szCs w:val="22"/>
        </w:rPr>
      </w:pPr>
    </w:p>
    <w:p w14:paraId="753ADB83" w14:textId="261259F5" w:rsidR="00C77FC7" w:rsidRPr="002A5BB2" w:rsidRDefault="00C77FC7" w:rsidP="00580AFB">
      <w:pPr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5.2</w:t>
      </w:r>
      <w:r w:rsidR="00367439">
        <w:rPr>
          <w:rFonts w:ascii="Calibri" w:hAnsi="Calibri" w:cs="Calibri"/>
          <w:sz w:val="22"/>
          <w:szCs w:val="22"/>
        </w:rPr>
        <w:t xml:space="preserve">. </w:t>
      </w:r>
      <w:r w:rsidRPr="002A5BB2">
        <w:rPr>
          <w:rFonts w:ascii="Calibri" w:hAnsi="Calibri" w:cs="Calibri"/>
          <w:sz w:val="22"/>
          <w:szCs w:val="22"/>
        </w:rPr>
        <w:t xml:space="preserve">Nájemce je povinen dodržovat stanovené maximum návštěvníků v celém pavilonu dle celkového rozsahu nájmu sečteném z jednotlivých prostor pavilonu A. </w:t>
      </w:r>
    </w:p>
    <w:p w14:paraId="6E042EC4" w14:textId="77777777" w:rsidR="00C77FC7" w:rsidRPr="002A5BB2" w:rsidRDefault="00C77FC7" w:rsidP="00C77FC7">
      <w:pPr>
        <w:pStyle w:val="Odstavecseseznamem"/>
        <w:numPr>
          <w:ilvl w:val="0"/>
          <w:numId w:val="4"/>
        </w:numPr>
        <w:spacing w:line="240" w:lineRule="atLeast"/>
        <w:ind w:hanging="153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Pavilon A vč. foyer a galerie - 1800 osob</w:t>
      </w:r>
    </w:p>
    <w:p w14:paraId="0C2C904B" w14:textId="7D3F857C" w:rsidR="00C77FC7" w:rsidRDefault="00C77FC7" w:rsidP="008846B8">
      <w:pPr>
        <w:pStyle w:val="Odstavecseseznamem"/>
        <w:numPr>
          <w:ilvl w:val="0"/>
          <w:numId w:val="4"/>
        </w:numPr>
        <w:ind w:hanging="153"/>
        <w:textAlignment w:val="center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Pavilon B - 283 osob</w:t>
      </w:r>
    </w:p>
    <w:p w14:paraId="0D194A74" w14:textId="77777777" w:rsidR="00D745D1" w:rsidRPr="008846B8" w:rsidRDefault="00D745D1" w:rsidP="00D745D1">
      <w:pPr>
        <w:pStyle w:val="Odstavecseseznamem"/>
        <w:textAlignment w:val="center"/>
        <w:rPr>
          <w:rFonts w:ascii="Calibri" w:hAnsi="Calibri" w:cs="Calibri"/>
          <w:sz w:val="22"/>
          <w:szCs w:val="22"/>
        </w:rPr>
      </w:pPr>
    </w:p>
    <w:p w14:paraId="608F76AA" w14:textId="22A4D53B" w:rsidR="00C77FC7" w:rsidRDefault="00C77FC7" w:rsidP="00C77FC7">
      <w:pPr>
        <w:ind w:left="54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A5BB2">
        <w:rPr>
          <w:rFonts w:ascii="Calibri" w:hAnsi="Calibri" w:cs="Calibri"/>
          <w:b/>
          <w:bCs/>
          <w:sz w:val="22"/>
          <w:szCs w:val="22"/>
          <w:u w:val="single"/>
        </w:rPr>
        <w:t>VI. Všeobecné ustanovení:</w:t>
      </w:r>
    </w:p>
    <w:p w14:paraId="1A53F2BB" w14:textId="77777777" w:rsidR="008846B8" w:rsidRPr="002A5BB2" w:rsidRDefault="008846B8" w:rsidP="00C77FC7">
      <w:pPr>
        <w:ind w:left="540"/>
        <w:jc w:val="center"/>
        <w:rPr>
          <w:rFonts w:ascii="Calibri" w:hAnsi="Calibri" w:cs="Calibri"/>
          <w:sz w:val="22"/>
          <w:szCs w:val="22"/>
        </w:rPr>
      </w:pPr>
    </w:p>
    <w:p w14:paraId="7195D90A" w14:textId="72140492" w:rsidR="00C77FC7" w:rsidRPr="002A5BB2" w:rsidRDefault="00C77FC7" w:rsidP="00A162A0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6.1. Pronajímatel prohlašuje, že pronajaté objekty jsou pojištěny proti živelným pohromám. Proti živelným pohromám jsou pojištěny pouze objekty, nikoliv věci vnesené. Věci vnesené je povinen si pojistit sám nájemce a jeho klient. Pokud tak neučiní, nese nájemce veškerou možnou vzniklou škodu sám.</w:t>
      </w:r>
    </w:p>
    <w:p w14:paraId="1CB43FDC" w14:textId="77777777" w:rsidR="00C77FC7" w:rsidRPr="002A5BB2" w:rsidRDefault="00C77FC7" w:rsidP="00C77FC7">
      <w:pPr>
        <w:ind w:left="1080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lastRenderedPageBreak/>
        <w:t> </w:t>
      </w:r>
    </w:p>
    <w:p w14:paraId="76D06C4A" w14:textId="3434F599" w:rsidR="00C77FC7" w:rsidRPr="00BC6806" w:rsidRDefault="00C77FC7" w:rsidP="00580AFB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 xml:space="preserve">6.2. </w:t>
      </w:r>
      <w:r w:rsidRPr="00BC6806">
        <w:rPr>
          <w:rFonts w:ascii="Calibri" w:hAnsi="Calibri" w:cs="Calibri"/>
          <w:b/>
          <w:bCs/>
          <w:sz w:val="22"/>
          <w:szCs w:val="22"/>
        </w:rPr>
        <w:t>Pronajímatel upozorňuje nájemce, že vjezd nákladních, dodávkových a osobních vozidel je do areálu Výstaviště Flora Olomouc, a.s. je zakázán.</w:t>
      </w:r>
      <w:r w:rsidR="00580AFB" w:rsidRPr="00BC68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C6806">
        <w:rPr>
          <w:rFonts w:ascii="Calibri" w:hAnsi="Calibri" w:cs="Calibri"/>
          <w:b/>
          <w:bCs/>
          <w:sz w:val="22"/>
          <w:szCs w:val="22"/>
        </w:rPr>
        <w:t>Vjezd vozidel na dobu nezbytně nutnou (vyložení a naložení nákladu) se umožňuje jen na základě zvláštního povolení, které vydává pronajímatel.</w:t>
      </w:r>
      <w:r w:rsidR="00580AFB" w:rsidRPr="00BC6806">
        <w:rPr>
          <w:rFonts w:ascii="Calibri" w:hAnsi="Calibri" w:cs="Calibri"/>
          <w:b/>
          <w:bCs/>
          <w:sz w:val="22"/>
          <w:szCs w:val="22"/>
        </w:rPr>
        <w:t xml:space="preserve"> V</w:t>
      </w:r>
      <w:r w:rsidRPr="00BC6806">
        <w:rPr>
          <w:rFonts w:ascii="Calibri" w:hAnsi="Calibri" w:cs="Calibri"/>
          <w:b/>
          <w:bCs/>
          <w:sz w:val="22"/>
          <w:szCs w:val="22"/>
        </w:rPr>
        <w:t>ydané povolení k vjezdu neopravňuje ke stání vozidel v areálu parku. Stání vozidel po dobu nezbytně nutnou, je možné pouze na vyhrazených místech a na výše uvedené povolení. Při vjezdu je nutné omezit rychlost jízdy vozidla max. na 20 km/hod. Porušení tohoto opatření bude považováno za rušení veřejného pořádku a může být přivolána městská policie.</w:t>
      </w:r>
      <w:r w:rsidRPr="00BC6806">
        <w:rPr>
          <w:b/>
          <w:bCs/>
          <w:color w:val="1F497D"/>
          <w:sz w:val="22"/>
          <w:szCs w:val="22"/>
        </w:rPr>
        <w:t xml:space="preserve"> </w:t>
      </w:r>
    </w:p>
    <w:p w14:paraId="34D750B0" w14:textId="77777777" w:rsidR="00C77FC7" w:rsidRPr="002A5BB2" w:rsidRDefault="00C77FC7" w:rsidP="00580AFB">
      <w:pPr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433F48E1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6.3. Pronajímatel upozorňuje nájemce, že neodpovídá za celní odbavení exponátů a zboží určených pro akci. Nájemce, organizátor akce, musí tuto povinnost zabezpečit a na tuto skutečnost upozornit své obchodní partnery. Pronajímatel, Výstaviště Flora Olomouc, a.s., nesmí na dokladech celního řízení figurovat jako deklarant celního řízení.</w:t>
      </w:r>
    </w:p>
    <w:p w14:paraId="6DDBAA84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b/>
          <w:bCs/>
          <w:sz w:val="22"/>
          <w:szCs w:val="22"/>
        </w:rPr>
        <w:t> </w:t>
      </w:r>
    </w:p>
    <w:p w14:paraId="1F296E6F" w14:textId="77777777" w:rsidR="00C77FC7" w:rsidRDefault="00C77FC7" w:rsidP="00580AFB">
      <w:pPr>
        <w:jc w:val="both"/>
        <w:rPr>
          <w:rFonts w:ascii="Calibri" w:hAnsi="Calibri" w:cs="Calibri"/>
          <w:bCs/>
          <w:sz w:val="22"/>
          <w:szCs w:val="22"/>
        </w:rPr>
      </w:pPr>
      <w:r w:rsidRPr="002A5BB2">
        <w:rPr>
          <w:rFonts w:ascii="Calibri" w:hAnsi="Calibri" w:cs="Calibri"/>
          <w:bCs/>
          <w:sz w:val="22"/>
          <w:szCs w:val="22"/>
        </w:rPr>
        <w:t>6.4. Nájemce se zavazuje umožnit přístup pronajímateli na jeho požádání do pronajímaných prostor za účelem kontroly a to kdykoliv v průběhu pronájmu.</w:t>
      </w:r>
    </w:p>
    <w:p w14:paraId="65FB5544" w14:textId="77777777" w:rsidR="00A80E06" w:rsidRPr="002A5BB2" w:rsidRDefault="00A80E06" w:rsidP="00580AFB">
      <w:pPr>
        <w:jc w:val="both"/>
        <w:rPr>
          <w:rFonts w:ascii="Calibri" w:hAnsi="Calibri" w:cs="Calibri"/>
          <w:sz w:val="22"/>
          <w:szCs w:val="22"/>
        </w:rPr>
      </w:pPr>
    </w:p>
    <w:p w14:paraId="7287629A" w14:textId="7602F1C2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6.5. Veškeré úpravy a adaptace v pronajatém prostoru smí nájemce provést jen s písemným souhlasem pronajímatele. Tyto úpravy provede nájemce na vlastní náklady. Po ukončení akce je nájemce povinen uvést objekt a zařízení do původního stavu, pokud nebude stanoveno jinak. Jestliže budou zjištěny při navrácení závady nebo škody na objektu nebo na zapůjčeném inventáři, je pronajímatel oprávněn účtovat nájemci dodatečně úhradu škody a skutečně vzniklé náklady na opravu nutnou k uvedení pronajatého prostoru nebo zapůjčeného inventáře do původního stavu.</w:t>
      </w:r>
    </w:p>
    <w:p w14:paraId="4EDEAD3F" w14:textId="77777777" w:rsidR="00C77FC7" w:rsidRPr="002A5BB2" w:rsidRDefault="00C77FC7" w:rsidP="00C77FC7">
      <w:pPr>
        <w:ind w:left="1620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4FA93B1A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 xml:space="preserve">6.6. Nájemce zajistí během konání akce dodržování </w:t>
      </w:r>
      <w:r w:rsidRPr="002A5BB2">
        <w:rPr>
          <w:rFonts w:ascii="Calibri" w:hAnsi="Calibri" w:cs="Calibri"/>
          <w:bCs/>
          <w:sz w:val="22"/>
          <w:szCs w:val="22"/>
        </w:rPr>
        <w:t>Zákona č. 258/2000 Sb. o ochraně zdraví, § 30 – 34, pořádek</w:t>
      </w:r>
      <w:r w:rsidRPr="002A5BB2">
        <w:rPr>
          <w:rFonts w:ascii="Calibri" w:hAnsi="Calibri" w:cs="Calibri"/>
          <w:sz w:val="22"/>
          <w:szCs w:val="22"/>
        </w:rPr>
        <w:t>, čistotu, nerušený provoz v pronajatém prostoru</w:t>
      </w:r>
      <w:r w:rsidRPr="002A5BB2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2A5BB2">
        <w:rPr>
          <w:rFonts w:ascii="Calibri" w:hAnsi="Calibri" w:cs="Calibri"/>
          <w:bCs/>
          <w:sz w:val="22"/>
          <w:szCs w:val="22"/>
        </w:rPr>
        <w:t>a jeho úklid po ukončení akce</w:t>
      </w:r>
      <w:r w:rsidRPr="002A5BB2">
        <w:rPr>
          <w:rFonts w:ascii="Calibri" w:hAnsi="Calibri" w:cs="Calibri"/>
          <w:sz w:val="22"/>
          <w:szCs w:val="22"/>
        </w:rPr>
        <w:t>, jinak se vystavuje sankcím orgánům státní správy a pronajímatele.</w:t>
      </w:r>
    </w:p>
    <w:p w14:paraId="2A4D3FE5" w14:textId="77777777" w:rsidR="00C77FC7" w:rsidRPr="002A5BB2" w:rsidRDefault="00C77FC7" w:rsidP="00580AFB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4302692B" w14:textId="77777777" w:rsidR="003E4573" w:rsidRPr="002A5BB2" w:rsidRDefault="00C77FC7" w:rsidP="003E4573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bCs/>
          <w:sz w:val="22"/>
          <w:szCs w:val="22"/>
        </w:rPr>
        <w:t>6.7.</w:t>
      </w:r>
      <w:r w:rsidRPr="002A5B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4573" w:rsidRPr="002A5BB2">
        <w:rPr>
          <w:rFonts w:ascii="Calibri" w:hAnsi="Calibri" w:cs="Calibri"/>
          <w:bCs/>
          <w:sz w:val="22"/>
          <w:szCs w:val="22"/>
        </w:rPr>
        <w:t xml:space="preserve">Nájemce se zavazuje, že bude svěřený movitý i nemovitý majetek po dobu užívání udržovat </w:t>
      </w:r>
      <w:r w:rsidR="003E4573">
        <w:rPr>
          <w:rFonts w:ascii="Calibri" w:hAnsi="Calibri" w:cs="Calibri"/>
          <w:bCs/>
          <w:sz w:val="22"/>
          <w:szCs w:val="22"/>
        </w:rPr>
        <w:t xml:space="preserve">                 </w:t>
      </w:r>
      <w:r w:rsidR="003E4573" w:rsidRPr="002A5BB2">
        <w:rPr>
          <w:rFonts w:ascii="Calibri" w:hAnsi="Calibri" w:cs="Calibri"/>
          <w:bCs/>
          <w:sz w:val="22"/>
          <w:szCs w:val="22"/>
        </w:rPr>
        <w:t>v naprostém pořádku a vrátí jej po ukončení nájemního poměru v neporušeném stavu</w:t>
      </w:r>
      <w:r w:rsidR="003E4573">
        <w:rPr>
          <w:rFonts w:ascii="Calibri" w:hAnsi="Calibri" w:cs="Calibri"/>
          <w:bCs/>
          <w:sz w:val="22"/>
          <w:szCs w:val="22"/>
        </w:rPr>
        <w:t xml:space="preserve">. Pokud by došlo k poškození majetku, bude nájemci účtována skutečná cena za uvedení poškozené věci do původního stavu. </w:t>
      </w:r>
    </w:p>
    <w:p w14:paraId="0F10CAAE" w14:textId="77777777" w:rsidR="00C77FC7" w:rsidRPr="002A5BB2" w:rsidRDefault="00C77FC7" w:rsidP="00580AFB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123C2B03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bCs/>
          <w:sz w:val="22"/>
          <w:szCs w:val="22"/>
        </w:rPr>
        <w:t>6.8. Pronajímatel nájemce upozorňuje, že výdejní místa provozované pronajímatelem budou otevřeny i v případě, že nájemce bude současně využívat jiných cateringových a restauračních služeb.</w:t>
      </w:r>
      <w:r w:rsidRPr="002A5BB2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294AD59A" w14:textId="77777777" w:rsidR="00C77FC7" w:rsidRPr="002A5BB2" w:rsidRDefault="00C77FC7" w:rsidP="00C77FC7">
      <w:pPr>
        <w:spacing w:line="240" w:lineRule="atLeast"/>
        <w:ind w:left="540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36F141AC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6.9. Nájemce je povinen zajišťovat všechny bezpečnostní a protipožární předpisy, zejména ty, které jsou nedílnou součástí smlouvy. Nájemce prohlašuje, že je s nimi seznámen a je si vědom závaznosti a povinnosti uhradit škody vzniklé jejich nedodržením.</w:t>
      </w:r>
    </w:p>
    <w:p w14:paraId="60713D52" w14:textId="77777777" w:rsidR="00C77FC7" w:rsidRPr="002A5BB2" w:rsidRDefault="00C77FC7" w:rsidP="00580AFB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734A6AD2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6.10. Nájemce je povinen před zahájením akce projednat s pronajímatelem instalaci reklamního zařízení a reklamních prostředků v areálu výstaviště.</w:t>
      </w:r>
    </w:p>
    <w:p w14:paraId="08F0FA0C" w14:textId="77777777" w:rsidR="00C77FC7" w:rsidRPr="002A5BB2" w:rsidRDefault="00C77FC7" w:rsidP="00C77FC7">
      <w:pPr>
        <w:ind w:left="540"/>
        <w:jc w:val="both"/>
        <w:rPr>
          <w:rFonts w:ascii="Calibri" w:hAnsi="Calibri" w:cs="Calibri"/>
          <w:sz w:val="22"/>
          <w:szCs w:val="22"/>
        </w:rPr>
      </w:pPr>
    </w:p>
    <w:p w14:paraId="1FB5464C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6.11. Nájemce svým podpisem stvrzuje, že veškerá technická zařízení vnesená do objektu Výstaviště Flora Olomouc, a.s. mají platnou revizi.</w:t>
      </w:r>
    </w:p>
    <w:p w14:paraId="0856A455" w14:textId="77777777" w:rsidR="00C77FC7" w:rsidRPr="002A5BB2" w:rsidRDefault="00C77FC7" w:rsidP="00580AFB">
      <w:pPr>
        <w:spacing w:line="240" w:lineRule="atLeast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7EEB18BB" w14:textId="31A5B896" w:rsidR="00C77FC7" w:rsidRPr="002A5BB2" w:rsidRDefault="00C77FC7" w:rsidP="002A5BB2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 xml:space="preserve">6.12. Všechny reklamace případných závad v pronajatém objektu musí nájemce dát </w:t>
      </w:r>
      <w:r w:rsidR="002A5BB2" w:rsidRPr="002A5BB2">
        <w:rPr>
          <w:rFonts w:ascii="Calibri" w:hAnsi="Calibri" w:cs="Calibri"/>
          <w:sz w:val="22"/>
          <w:szCs w:val="22"/>
        </w:rPr>
        <w:t>p</w:t>
      </w:r>
      <w:r w:rsidRPr="002A5BB2">
        <w:rPr>
          <w:rFonts w:ascii="Calibri" w:hAnsi="Calibri" w:cs="Calibri"/>
          <w:sz w:val="22"/>
          <w:szCs w:val="22"/>
        </w:rPr>
        <w:t>ronajímateli písemně, a to nejpozději do ukončení nájmu.</w:t>
      </w:r>
    </w:p>
    <w:p w14:paraId="1C20C58E" w14:textId="77777777" w:rsidR="00C77FC7" w:rsidRPr="002A5BB2" w:rsidRDefault="00C77FC7" w:rsidP="00580AFB">
      <w:pPr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3047A9BC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6.13. Všechny dodatky nebo jiná ujednání, pozměňující vzájemné závazky a ustanovení zakotvené v této smlouvě, vyžadují ke své platnosti písemnou formu potvrzenou oběma smluvními partnery.</w:t>
      </w:r>
    </w:p>
    <w:p w14:paraId="48476045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783B8834" w14:textId="5EC80CA2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 xml:space="preserve">6.14. Nájemní vztah založený touto smlouvou může být ukončen dohodou smluvních stran. Nájemce je oprávněn tuto smlouvu bez udání důvodu zrušit, pokud zaplatí odstupné. Výše odstupného závisí </w:t>
      </w:r>
      <w:r w:rsidRPr="002A5BB2">
        <w:rPr>
          <w:rFonts w:ascii="Calibri" w:hAnsi="Calibri" w:cs="Calibri"/>
          <w:sz w:val="22"/>
          <w:szCs w:val="22"/>
        </w:rPr>
        <w:lastRenderedPageBreak/>
        <w:t xml:space="preserve">na výši celkové ceny dle čl. III., odst. 3., odst. 4. této smlouvy (dále jen celková cena) a na datu doručení písemného oznámení nájemce pronajímateli, že toto právo využívá: </w:t>
      </w:r>
    </w:p>
    <w:p w14:paraId="1EE53DE3" w14:textId="77777777" w:rsidR="00C77FC7" w:rsidRPr="002A5BB2" w:rsidRDefault="00C77FC7" w:rsidP="00580AFB">
      <w:pPr>
        <w:pStyle w:val="Odstavecseseznamem"/>
        <w:numPr>
          <w:ilvl w:val="0"/>
          <w:numId w:val="3"/>
        </w:numPr>
        <w:ind w:left="0" w:firstLine="851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color w:val="000000"/>
          <w:sz w:val="22"/>
          <w:szCs w:val="22"/>
        </w:rPr>
        <w:t xml:space="preserve">do 30 dní před termínem konání akce: bez poplatku </w:t>
      </w:r>
    </w:p>
    <w:p w14:paraId="5B83DED7" w14:textId="77777777" w:rsidR="00C77FC7" w:rsidRPr="002A5BB2" w:rsidRDefault="00C77FC7" w:rsidP="00580AFB">
      <w:pPr>
        <w:pStyle w:val="Odstavecseseznamem"/>
        <w:numPr>
          <w:ilvl w:val="0"/>
          <w:numId w:val="3"/>
        </w:numPr>
        <w:ind w:left="0" w:firstLine="851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color w:val="000000"/>
          <w:sz w:val="22"/>
          <w:szCs w:val="22"/>
        </w:rPr>
        <w:t xml:space="preserve">do 14 dní před termínem konání akce: 50% celkové ceny </w:t>
      </w:r>
    </w:p>
    <w:p w14:paraId="6D08D2D7" w14:textId="77777777" w:rsidR="00C77FC7" w:rsidRPr="002A5BB2" w:rsidRDefault="00C77FC7" w:rsidP="00580AFB">
      <w:pPr>
        <w:pStyle w:val="Odstavecseseznamem"/>
        <w:numPr>
          <w:ilvl w:val="0"/>
          <w:numId w:val="3"/>
        </w:numPr>
        <w:ind w:left="0" w:firstLine="851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color w:val="000000"/>
          <w:sz w:val="22"/>
          <w:szCs w:val="22"/>
        </w:rPr>
        <w:t xml:space="preserve">do 10 dnů před termínem konání akce: 75% celkové ceny </w:t>
      </w:r>
    </w:p>
    <w:p w14:paraId="7DC722B4" w14:textId="154067FC" w:rsidR="00C77FC7" w:rsidRPr="00367439" w:rsidRDefault="00C77FC7" w:rsidP="00580AFB">
      <w:pPr>
        <w:pStyle w:val="Odstavecseseznamem"/>
        <w:numPr>
          <w:ilvl w:val="0"/>
          <w:numId w:val="3"/>
        </w:numPr>
        <w:ind w:left="0" w:firstLine="851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color w:val="000000"/>
          <w:sz w:val="22"/>
          <w:szCs w:val="22"/>
        </w:rPr>
        <w:t>v 10. den a po 10. dni před termínem konání akce: 100% celkové ceny.</w:t>
      </w:r>
    </w:p>
    <w:p w14:paraId="1EF526FD" w14:textId="1FAC3C5E" w:rsidR="002A5BB2" w:rsidRPr="002A5BB2" w:rsidRDefault="002A5BB2" w:rsidP="002A5BB2">
      <w:pPr>
        <w:jc w:val="both"/>
        <w:rPr>
          <w:rFonts w:asciiTheme="minorHAnsi" w:hAnsiTheme="minorHAnsi" w:cs="Tahoma"/>
          <w:sz w:val="22"/>
          <w:szCs w:val="22"/>
        </w:rPr>
      </w:pPr>
      <w:r w:rsidRPr="002A5BB2">
        <w:rPr>
          <w:rFonts w:asciiTheme="minorHAnsi" w:hAnsiTheme="minorHAnsi" w:cs="Arial"/>
          <w:iCs/>
          <w:sz w:val="22"/>
          <w:szCs w:val="22"/>
        </w:rPr>
        <w:t>V případě, že se některá z plánovaných akcí Výstaviště Flora Olomouc, a.s. neuskuteční kvůli zásahu vyšší moci (za vyšší moc lze označit i pandemii koronaviru) smluvním stranám zaniká povinnost uhradit objednané, ale nerealizované služby, a to počínaje dnem, kdy Výstaviště Flora Olomouc a.s. informovalo smluvního partnera o zrušení dané akce. V případě zásahu vyšší moci také nebudou smluvní strany platit storno poplatek u objednaných služeb. Již realizované služby obě strany uhradí."</w:t>
      </w:r>
    </w:p>
    <w:p w14:paraId="5B8B3BFD" w14:textId="5D4AF064" w:rsidR="00C77FC7" w:rsidRPr="002A5BB2" w:rsidRDefault="00C77FC7" w:rsidP="002A5BB2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A5BB2">
        <w:rPr>
          <w:rFonts w:ascii="Calibri" w:hAnsi="Calibri" w:cs="Calibri"/>
          <w:color w:val="000000"/>
          <w:sz w:val="22"/>
          <w:szCs w:val="22"/>
        </w:rPr>
        <w:t>V případě úmyslného zavinění na straně pronajímatele je nájemce oprávněn žádat alikvotní náhradu svých již vynaložených nákladů na zajištění akce, nebo bude-li zjištěno a prokázáno, že nájemce užívá předmět nájmu k jinému než sjednanému účelu; v tomto případě není pronajímatel povinen nájemci platit náhradu škody, která by nájemci odstoupením od této smlouvy vznikla.</w:t>
      </w:r>
    </w:p>
    <w:p w14:paraId="078948A2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38B41BA9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6.15. Pronajímatel uhradí nájemci prokazatelné náklady, které mu vzniknou v případě nedodržení smluvních podmínek ze strany pronajímatele.</w:t>
      </w:r>
    </w:p>
    <w:p w14:paraId="7095EDB2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7209D13E" w14:textId="77777777" w:rsidR="005A1489" w:rsidRDefault="00C77FC7" w:rsidP="00580AFB">
      <w:pPr>
        <w:widowControl w:val="0"/>
        <w:spacing w:line="240" w:lineRule="atLeast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</w:t>
      </w:r>
      <w:r w:rsidR="006F7DC6" w:rsidRPr="002A5BB2">
        <w:rPr>
          <w:rFonts w:ascii="Calibri" w:hAnsi="Calibri" w:cs="Calibri"/>
          <w:sz w:val="22"/>
          <w:szCs w:val="22"/>
        </w:rPr>
        <w:t>.16. Garanti smluvních stran:</w:t>
      </w:r>
    </w:p>
    <w:p w14:paraId="42CCB48F" w14:textId="1C7B38B0" w:rsidR="006F7DC6" w:rsidRPr="002A5BB2" w:rsidRDefault="005A1489" w:rsidP="00580AFB">
      <w:pPr>
        <w:widowControl w:val="0"/>
        <w:spacing w:line="240" w:lineRule="atLeast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6F7DC6" w:rsidRPr="002A5BB2">
        <w:rPr>
          <w:rFonts w:ascii="Calibri" w:hAnsi="Calibri" w:cs="Calibri"/>
          <w:sz w:val="22"/>
          <w:szCs w:val="22"/>
        </w:rPr>
        <w:t xml:space="preserve"> -</w:t>
      </w:r>
      <w:r w:rsidR="004C5755" w:rsidRPr="002A5BB2">
        <w:rPr>
          <w:rFonts w:ascii="Calibri" w:hAnsi="Calibri" w:cs="Calibri"/>
          <w:snapToGrid w:val="0"/>
          <w:sz w:val="22"/>
          <w:szCs w:val="22"/>
        </w:rPr>
        <w:t xml:space="preserve"> za pronajímatele</w:t>
      </w:r>
      <w:r w:rsidR="00752E97">
        <w:rPr>
          <w:rFonts w:ascii="Calibri" w:hAnsi="Calibri" w:cs="Calibri"/>
          <w:snapToGrid w:val="0"/>
          <w:sz w:val="22"/>
          <w:szCs w:val="22"/>
        </w:rPr>
        <w:t>: Milan Kaláb</w:t>
      </w:r>
      <w:r w:rsidRPr="005A1489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CD6186">
        <w:rPr>
          <w:rFonts w:asciiTheme="minorHAnsi" w:hAnsiTheme="minorHAnsi"/>
          <w:snapToGrid w:val="0"/>
          <w:sz w:val="22"/>
          <w:szCs w:val="22"/>
        </w:rPr>
        <w:t>tel: 736 520 330, e-mail: kalab.milan@flora-ol.cz</w:t>
      </w:r>
    </w:p>
    <w:p w14:paraId="4237A532" w14:textId="1792B504" w:rsidR="006F7DC6" w:rsidRPr="002A5BB2" w:rsidRDefault="005A1489" w:rsidP="00580AFB">
      <w:pPr>
        <w:widowControl w:val="0"/>
        <w:spacing w:line="240" w:lineRule="atLeast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 xml:space="preserve">   </w:t>
      </w:r>
      <w:r w:rsidR="006F7DC6" w:rsidRPr="002A5BB2">
        <w:rPr>
          <w:rFonts w:ascii="Calibri" w:hAnsi="Calibri" w:cs="Calibri"/>
          <w:b/>
          <w:snapToGrid w:val="0"/>
          <w:sz w:val="22"/>
          <w:szCs w:val="22"/>
        </w:rPr>
        <w:t xml:space="preserve"> - </w:t>
      </w:r>
      <w:r w:rsidR="006F7DC6" w:rsidRPr="002A5BB2">
        <w:rPr>
          <w:rFonts w:ascii="Calibri" w:hAnsi="Calibri" w:cs="Calibri"/>
          <w:snapToGrid w:val="0"/>
          <w:sz w:val="22"/>
          <w:szCs w:val="22"/>
        </w:rPr>
        <w:t xml:space="preserve">za nájemce: </w:t>
      </w:r>
      <w:r w:rsidR="00752E97">
        <w:rPr>
          <w:rFonts w:ascii="Calibri" w:hAnsi="Calibri" w:cs="Calibri"/>
          <w:snapToGrid w:val="0"/>
          <w:sz w:val="22"/>
          <w:szCs w:val="22"/>
        </w:rPr>
        <w:t>Mgr</w:t>
      </w:r>
      <w:r w:rsidR="00E2179A">
        <w:rPr>
          <w:rFonts w:ascii="Calibri" w:hAnsi="Calibri" w:cs="Calibri"/>
          <w:snapToGrid w:val="0"/>
          <w:sz w:val="22"/>
          <w:szCs w:val="22"/>
        </w:rPr>
        <w:t>. Jaromír Odstrčil</w:t>
      </w:r>
      <w:r w:rsidR="00752E9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52E97">
        <w:rPr>
          <w:rFonts w:ascii="Calibri" w:hAnsi="Calibri" w:cs="Calibri"/>
          <w:snapToGrid w:val="0"/>
          <w:color w:val="000000"/>
          <w:sz w:val="22"/>
          <w:szCs w:val="22"/>
        </w:rPr>
        <w:t xml:space="preserve">tel: </w:t>
      </w:r>
      <w:r w:rsidR="00E2179A">
        <w:rPr>
          <w:rFonts w:ascii="Calibri" w:hAnsi="Calibri" w:cs="Calibri"/>
          <w:snapToGrid w:val="0"/>
          <w:color w:val="000000"/>
          <w:sz w:val="22"/>
          <w:szCs w:val="22"/>
        </w:rPr>
        <w:t>606 730 361</w:t>
      </w:r>
      <w:r w:rsidR="00752E97">
        <w:rPr>
          <w:rFonts w:ascii="Calibri" w:hAnsi="Calibri" w:cs="Calibri"/>
          <w:snapToGrid w:val="0"/>
          <w:color w:val="000000"/>
          <w:sz w:val="22"/>
          <w:szCs w:val="22"/>
        </w:rPr>
        <w:t xml:space="preserve"> e-mail: </w:t>
      </w:r>
      <w:r w:rsidR="00E2179A">
        <w:rPr>
          <w:rFonts w:ascii="Calibri" w:hAnsi="Calibri" w:cs="Calibri"/>
          <w:snapToGrid w:val="0"/>
          <w:color w:val="000000"/>
          <w:sz w:val="22"/>
          <w:szCs w:val="22"/>
        </w:rPr>
        <w:t>jaromir.odstrcil@email.cz</w:t>
      </w:r>
    </w:p>
    <w:p w14:paraId="6BC9416F" w14:textId="77777777" w:rsidR="00C77FC7" w:rsidRPr="002A5BB2" w:rsidRDefault="00C77FC7" w:rsidP="00580AFB">
      <w:pPr>
        <w:jc w:val="both"/>
        <w:rPr>
          <w:rFonts w:ascii="Calibri" w:hAnsi="Calibri" w:cs="Calibri"/>
          <w:sz w:val="22"/>
          <w:szCs w:val="22"/>
        </w:rPr>
      </w:pPr>
    </w:p>
    <w:p w14:paraId="22E02A19" w14:textId="541920A0" w:rsidR="00C77FC7" w:rsidRPr="002A5BB2" w:rsidRDefault="00C77FC7" w:rsidP="002A5BB2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 xml:space="preserve">6.17. Smluvní strany prohlašují, že si tuto smlouvu před jejím podepsáním přečetly, a že byla uzavřena po vzájemném projednání podle jejích pravé a svobodné vůle, </w:t>
      </w:r>
      <w:r w:rsidR="002A5BB2" w:rsidRPr="002A5BB2">
        <w:rPr>
          <w:rFonts w:ascii="Calibri" w:hAnsi="Calibri" w:cs="Calibri"/>
          <w:sz w:val="22"/>
          <w:szCs w:val="22"/>
        </w:rPr>
        <w:t>vážně a srozumitelně</w:t>
      </w:r>
      <w:r w:rsidRPr="002A5BB2">
        <w:rPr>
          <w:rFonts w:ascii="Calibri" w:hAnsi="Calibri" w:cs="Calibri"/>
          <w:sz w:val="22"/>
          <w:szCs w:val="22"/>
        </w:rPr>
        <w:t>. Autentičnost této smlouvy potvrzují svými podpisy.</w:t>
      </w:r>
    </w:p>
    <w:p w14:paraId="0CBBD4C8" w14:textId="77777777" w:rsidR="00C77FC7" w:rsidRPr="002A5BB2" w:rsidRDefault="00C77FC7" w:rsidP="002A5BB2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1CDEAC03" w14:textId="77777777" w:rsidR="00C77FC7" w:rsidRPr="002A5BB2" w:rsidRDefault="00C77FC7" w:rsidP="002A5BB2">
      <w:pPr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 xml:space="preserve">6.18. Tato smlouva je provedena ve dvou vyhotoveních, z nichž obdrží nájemce i pronajímatel každý jedno vyhotovení smlouvy a každé má charakter originálu.  </w:t>
      </w:r>
    </w:p>
    <w:p w14:paraId="2579C123" w14:textId="77777777" w:rsidR="00C77FC7" w:rsidRPr="002A5BB2" w:rsidRDefault="00C77FC7" w:rsidP="00C77FC7">
      <w:pPr>
        <w:ind w:left="540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4AF33195" w14:textId="43B9FAC3" w:rsidR="00C77FC7" w:rsidRDefault="00C77FC7" w:rsidP="002A5BB2">
      <w:pPr>
        <w:ind w:firstLine="27"/>
        <w:jc w:val="both"/>
        <w:rPr>
          <w:rFonts w:ascii="Calibri" w:hAnsi="Calibri" w:cs="Calibri"/>
          <w:bCs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 xml:space="preserve">6.19. </w:t>
      </w:r>
      <w:r w:rsidRPr="002A5BB2">
        <w:rPr>
          <w:rFonts w:ascii="Calibri" w:hAnsi="Calibri" w:cs="Calibri"/>
          <w:bCs/>
          <w:sz w:val="22"/>
          <w:szCs w:val="22"/>
        </w:rPr>
        <w:t xml:space="preserve">Pronajímatel se zavazuje zveřejnit nájemní smlouvu v registru smluv dle zákona 340/2015 Sb. </w:t>
      </w:r>
    </w:p>
    <w:p w14:paraId="6EC2011C" w14:textId="1DFD9295" w:rsidR="00C77FC7" w:rsidRPr="002A5BB2" w:rsidRDefault="00C77FC7" w:rsidP="008F4682">
      <w:pPr>
        <w:jc w:val="both"/>
        <w:rPr>
          <w:rFonts w:ascii="Calibri" w:hAnsi="Calibri" w:cs="Calibri"/>
          <w:sz w:val="22"/>
          <w:szCs w:val="22"/>
        </w:rPr>
      </w:pPr>
    </w:p>
    <w:p w14:paraId="23B1832A" w14:textId="77777777" w:rsidR="00C77FC7" w:rsidRPr="002A5BB2" w:rsidRDefault="00C77FC7" w:rsidP="002A5BB2">
      <w:pPr>
        <w:ind w:firstLine="27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6.20.</w:t>
      </w:r>
      <w:r w:rsidRPr="002A5BB2">
        <w:rPr>
          <w:rFonts w:ascii="Calibri" w:hAnsi="Calibri" w:cs="Calibri"/>
          <w:bCs/>
          <w:sz w:val="22"/>
          <w:szCs w:val="22"/>
        </w:rPr>
        <w:t xml:space="preserve"> Nájemce souhlasí se zpracováním osobních údajů pro potřeby Výstaviště Flora Olomouc a.s. dle nařízení EU č. 2016/679 o ochraně fyzických osob v souvislosti se zpracováním osobních údajů. </w:t>
      </w:r>
    </w:p>
    <w:p w14:paraId="6C019CA0" w14:textId="77777777" w:rsidR="00C77FC7" w:rsidRPr="002A5BB2" w:rsidRDefault="00C77FC7" w:rsidP="002A5BB2">
      <w:pPr>
        <w:spacing w:line="240" w:lineRule="atLeast"/>
        <w:ind w:left="142" w:hanging="115"/>
        <w:jc w:val="both"/>
        <w:rPr>
          <w:rFonts w:ascii="Calibri" w:hAnsi="Calibri" w:cs="Calibri"/>
          <w:sz w:val="22"/>
          <w:szCs w:val="22"/>
        </w:rPr>
      </w:pPr>
      <w:r w:rsidRPr="002A5BB2">
        <w:rPr>
          <w:rFonts w:ascii="Calibri" w:hAnsi="Calibri" w:cs="Calibri"/>
          <w:sz w:val="22"/>
          <w:szCs w:val="22"/>
        </w:rPr>
        <w:t> </w:t>
      </w:r>
    </w:p>
    <w:p w14:paraId="14E29313" w14:textId="3AB8B6A2" w:rsidR="00C77FC7" w:rsidRDefault="00C77FC7" w:rsidP="002A5BB2">
      <w:pPr>
        <w:ind w:left="142" w:hanging="115"/>
        <w:jc w:val="both"/>
        <w:rPr>
          <w:rFonts w:ascii="Calibri" w:hAnsi="Calibri" w:cs="Calibri"/>
          <w:bCs/>
          <w:sz w:val="22"/>
          <w:szCs w:val="22"/>
        </w:rPr>
      </w:pPr>
      <w:r w:rsidRPr="002A5BB2">
        <w:rPr>
          <w:rFonts w:ascii="Calibri" w:hAnsi="Calibri" w:cs="Calibri"/>
          <w:bCs/>
          <w:sz w:val="22"/>
          <w:szCs w:val="22"/>
        </w:rPr>
        <w:t>6.21. Nájemce souhlasí se zasláním smlouvy a faktur v elektronické podobě.</w:t>
      </w:r>
    </w:p>
    <w:p w14:paraId="061AF709" w14:textId="77777777" w:rsidR="003E4573" w:rsidRPr="002A5BB2" w:rsidRDefault="003E4573" w:rsidP="008F4682">
      <w:pPr>
        <w:rPr>
          <w:rFonts w:ascii="Calibri" w:hAnsi="Calibri" w:cs="Calibri"/>
          <w:sz w:val="22"/>
          <w:szCs w:val="22"/>
        </w:rPr>
      </w:pPr>
    </w:p>
    <w:p w14:paraId="3B48A55E" w14:textId="77777777" w:rsidR="00C77FC7" w:rsidRDefault="00C77FC7" w:rsidP="00C77FC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A5BB2">
        <w:rPr>
          <w:rFonts w:ascii="Calibri" w:hAnsi="Calibri" w:cs="Calibri"/>
          <w:b/>
          <w:bCs/>
          <w:sz w:val="22"/>
          <w:szCs w:val="22"/>
          <w:u w:val="single"/>
        </w:rPr>
        <w:t>VII. Podpisy smluvních stran:</w:t>
      </w:r>
    </w:p>
    <w:p w14:paraId="41BD1D95" w14:textId="77777777" w:rsidR="00D745D1" w:rsidRDefault="00D745D1" w:rsidP="00C77FC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2C5F8C" w14:textId="6DBB7B92" w:rsidR="00A15EB6" w:rsidRPr="008F4682" w:rsidRDefault="00A15EB6" w:rsidP="008F4682">
      <w:pPr>
        <w:widowControl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4D5A8B2C" w14:textId="760D3739" w:rsidR="00A15EB6" w:rsidRPr="00B6526D" w:rsidRDefault="00A15EB6" w:rsidP="00A15EB6">
      <w:pPr>
        <w:rPr>
          <w:rFonts w:asciiTheme="minorHAnsi" w:hAnsiTheme="minorHAnsi" w:cstheme="minorHAnsi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 xml:space="preserve">V Olomouci dne </w:t>
      </w:r>
      <w:r w:rsidR="00DA1794">
        <w:rPr>
          <w:rFonts w:asciiTheme="minorHAnsi" w:hAnsiTheme="minorHAnsi" w:cstheme="minorHAnsi"/>
          <w:sz w:val="22"/>
          <w:szCs w:val="22"/>
        </w:rPr>
        <w:t>26. 4. 2024</w:t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DA1794">
        <w:rPr>
          <w:rFonts w:asciiTheme="minorHAnsi" w:hAnsiTheme="minorHAnsi" w:cstheme="minorHAnsi"/>
          <w:sz w:val="22"/>
          <w:szCs w:val="22"/>
        </w:rPr>
        <w:t>Olomouci</w:t>
      </w:r>
      <w:r w:rsidRPr="00B6526D">
        <w:rPr>
          <w:rFonts w:asciiTheme="minorHAnsi" w:hAnsiTheme="minorHAnsi" w:cstheme="minorHAnsi"/>
          <w:sz w:val="22"/>
          <w:szCs w:val="22"/>
        </w:rPr>
        <w:t xml:space="preserve"> dne </w:t>
      </w:r>
      <w:r w:rsidR="00DA1794">
        <w:rPr>
          <w:rFonts w:asciiTheme="minorHAnsi" w:hAnsiTheme="minorHAnsi" w:cstheme="minorHAnsi"/>
          <w:sz w:val="22"/>
          <w:szCs w:val="22"/>
        </w:rPr>
        <w:t>26. 4. 2024</w:t>
      </w:r>
      <w:bookmarkStart w:id="0" w:name="_GoBack"/>
      <w:bookmarkEnd w:id="0"/>
      <w:r w:rsidRPr="00B6526D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p w14:paraId="210B7A0C" w14:textId="77777777" w:rsidR="00A15EB6" w:rsidRPr="00B6526D" w:rsidRDefault="00A15EB6" w:rsidP="008F4682">
      <w:pPr>
        <w:rPr>
          <w:rFonts w:asciiTheme="minorHAnsi" w:hAnsiTheme="minorHAnsi" w:cstheme="minorHAnsi"/>
          <w:sz w:val="22"/>
          <w:szCs w:val="22"/>
        </w:rPr>
      </w:pPr>
    </w:p>
    <w:p w14:paraId="5055D92D" w14:textId="77777777" w:rsidR="00A15EB6" w:rsidRPr="00B6526D" w:rsidRDefault="00A15EB6" w:rsidP="00A15EB6">
      <w:pPr>
        <w:rPr>
          <w:rFonts w:asciiTheme="minorHAnsi" w:hAnsiTheme="minorHAnsi" w:cstheme="minorHAnsi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>Za pronajímatele:</w:t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  <w:t xml:space="preserve">Za nájemce: </w:t>
      </w:r>
    </w:p>
    <w:p w14:paraId="087983BE" w14:textId="77777777" w:rsidR="00A15EB6" w:rsidRPr="00B6526D" w:rsidRDefault="00A15EB6" w:rsidP="00A15EB6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326238A7" w14:textId="77777777" w:rsidR="00A15EB6" w:rsidRPr="00B6526D" w:rsidRDefault="00A15EB6" w:rsidP="008F4682">
      <w:pPr>
        <w:rPr>
          <w:rFonts w:asciiTheme="minorHAnsi" w:hAnsiTheme="minorHAnsi" w:cstheme="minorHAnsi"/>
          <w:sz w:val="22"/>
          <w:szCs w:val="22"/>
        </w:rPr>
      </w:pPr>
    </w:p>
    <w:p w14:paraId="7D242A91" w14:textId="77777777" w:rsidR="00A15EB6" w:rsidRPr="00B6526D" w:rsidRDefault="00A15EB6" w:rsidP="00A15EB6">
      <w:pPr>
        <w:rPr>
          <w:rFonts w:asciiTheme="minorHAnsi" w:hAnsiTheme="minorHAnsi" w:cstheme="minorHAnsi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</w:t>
      </w:r>
    </w:p>
    <w:p w14:paraId="6F81FCF3" w14:textId="463045EA" w:rsidR="00A15EB6" w:rsidRPr="00B6526D" w:rsidRDefault="00A15EB6" w:rsidP="00A15EB6">
      <w:pPr>
        <w:rPr>
          <w:rFonts w:asciiTheme="minorHAnsi" w:hAnsiTheme="minorHAnsi" w:cstheme="minorHAnsi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>Ing. Eva Fuglíčková</w:t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="00854530" w:rsidRPr="00854530">
        <w:rPr>
          <w:rFonts w:asciiTheme="minorHAnsi" w:hAnsiTheme="minorHAnsi" w:cstheme="minorHAnsi"/>
          <w:snapToGrid w:val="0"/>
          <w:sz w:val="22"/>
          <w:szCs w:val="22"/>
        </w:rPr>
        <w:t>Bc. Kateřin</w:t>
      </w:r>
      <w:r w:rsidR="0085453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854530" w:rsidRPr="00854530">
        <w:rPr>
          <w:rFonts w:asciiTheme="minorHAnsi" w:hAnsiTheme="minorHAnsi" w:cstheme="minorHAnsi"/>
          <w:snapToGrid w:val="0"/>
          <w:sz w:val="22"/>
          <w:szCs w:val="22"/>
        </w:rPr>
        <w:t xml:space="preserve"> Dobrozemsk</w:t>
      </w:r>
      <w:r w:rsidR="00854530">
        <w:rPr>
          <w:rFonts w:asciiTheme="minorHAnsi" w:hAnsiTheme="minorHAnsi" w:cstheme="minorHAnsi"/>
          <w:snapToGrid w:val="0"/>
          <w:sz w:val="22"/>
          <w:szCs w:val="22"/>
        </w:rPr>
        <w:t>á</w:t>
      </w:r>
    </w:p>
    <w:p w14:paraId="68D1F547" w14:textId="71E423B4" w:rsidR="00A15EB6" w:rsidRPr="00B6526D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>předsedkyně představenstva</w:t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 w:rsidRPr="00B6526D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napToGrid w:val="0"/>
          <w:sz w:val="24"/>
        </w:rPr>
        <w:t>náměstkyně primátora</w:t>
      </w:r>
      <w:r>
        <w:rPr>
          <w:rFonts w:ascii="Calibri" w:hAnsi="Calibri" w:cs="Calibri"/>
          <w:sz w:val="22"/>
          <w:szCs w:val="22"/>
        </w:rPr>
        <w:t xml:space="preserve">            </w:t>
      </w:r>
    </w:p>
    <w:p w14:paraId="59BBA080" w14:textId="77777777" w:rsidR="00A15EB6" w:rsidRPr="00B6526D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</w:p>
    <w:p w14:paraId="0E092412" w14:textId="77777777" w:rsidR="00A15EB6" w:rsidRPr="00B6526D" w:rsidRDefault="00A15EB6" w:rsidP="00A15EB6">
      <w:pPr>
        <w:rPr>
          <w:rFonts w:asciiTheme="minorHAnsi" w:hAnsiTheme="minorHAnsi" w:cstheme="minorHAnsi"/>
          <w:sz w:val="22"/>
          <w:szCs w:val="22"/>
        </w:rPr>
      </w:pPr>
    </w:p>
    <w:p w14:paraId="0FB98AA7" w14:textId="77777777" w:rsidR="00A15EB6" w:rsidRPr="00B6526D" w:rsidRDefault="00A15EB6" w:rsidP="00A15EB6">
      <w:pPr>
        <w:rPr>
          <w:rFonts w:asciiTheme="minorHAnsi" w:hAnsiTheme="minorHAnsi" w:cstheme="minorHAnsi"/>
          <w:sz w:val="22"/>
          <w:szCs w:val="22"/>
        </w:rPr>
      </w:pPr>
    </w:p>
    <w:p w14:paraId="5C08E06A" w14:textId="77777777" w:rsidR="00A15EB6" w:rsidRPr="00B6526D" w:rsidRDefault="00A15EB6" w:rsidP="00A15EB6">
      <w:pPr>
        <w:rPr>
          <w:rFonts w:asciiTheme="minorHAnsi" w:hAnsiTheme="minorHAnsi" w:cstheme="minorHAnsi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                              </w:t>
      </w:r>
    </w:p>
    <w:p w14:paraId="5B9621BE" w14:textId="77777777" w:rsidR="00A15EB6" w:rsidRPr="00B6526D" w:rsidRDefault="00A15EB6" w:rsidP="00A15EB6">
      <w:pPr>
        <w:widowControl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>Mgr. Richard Šrámek, Ph.D.</w:t>
      </w:r>
    </w:p>
    <w:p w14:paraId="33165E4C" w14:textId="64A29973" w:rsidR="00A15EB6" w:rsidRPr="00A162A0" w:rsidRDefault="00A15EB6" w:rsidP="00A162A0">
      <w:pPr>
        <w:widowControl w:val="0"/>
        <w:shd w:val="clear" w:color="auto" w:fill="FFFFFF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  <w:r w:rsidRPr="00B6526D">
        <w:rPr>
          <w:rFonts w:asciiTheme="minorHAnsi" w:hAnsiTheme="minorHAnsi" w:cstheme="minorHAnsi"/>
          <w:sz w:val="22"/>
          <w:szCs w:val="22"/>
        </w:rPr>
        <w:t xml:space="preserve">člen představenstva                                 </w:t>
      </w:r>
    </w:p>
    <w:sectPr w:rsidR="00A15EB6" w:rsidRPr="00A162A0" w:rsidSect="00F433B1">
      <w:footerReference w:type="default" r:id="rId8"/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6F24A" w14:textId="77777777" w:rsidR="009E1C4C" w:rsidRDefault="009E1C4C">
      <w:r>
        <w:separator/>
      </w:r>
    </w:p>
  </w:endnote>
  <w:endnote w:type="continuationSeparator" w:id="0">
    <w:p w14:paraId="04FCDBFA" w14:textId="77777777" w:rsidR="009E1C4C" w:rsidRDefault="009E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D26B7" w14:textId="77777777" w:rsidR="00622893" w:rsidRDefault="006F7D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1794">
      <w:rPr>
        <w:noProof/>
      </w:rPr>
      <w:t>2</w:t>
    </w:r>
    <w:r>
      <w:fldChar w:fldCharType="end"/>
    </w:r>
  </w:p>
  <w:p w14:paraId="58D2FC31" w14:textId="77777777" w:rsidR="00622893" w:rsidRDefault="006228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A5559" w14:textId="77777777" w:rsidR="009E1C4C" w:rsidRDefault="009E1C4C">
      <w:r>
        <w:separator/>
      </w:r>
    </w:p>
  </w:footnote>
  <w:footnote w:type="continuationSeparator" w:id="0">
    <w:p w14:paraId="38632BEC" w14:textId="77777777" w:rsidR="009E1C4C" w:rsidRDefault="009E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61B"/>
    <w:multiLevelType w:val="hybridMultilevel"/>
    <w:tmpl w:val="7E9A3EC0"/>
    <w:lvl w:ilvl="0" w:tplc="1436C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31280"/>
    <w:multiLevelType w:val="hybridMultilevel"/>
    <w:tmpl w:val="CA688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6E2C"/>
    <w:multiLevelType w:val="multilevel"/>
    <w:tmpl w:val="84D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07577B"/>
    <w:multiLevelType w:val="hybridMultilevel"/>
    <w:tmpl w:val="8E166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F5A04"/>
    <w:multiLevelType w:val="hybridMultilevel"/>
    <w:tmpl w:val="4B24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B07DD"/>
    <w:multiLevelType w:val="hybridMultilevel"/>
    <w:tmpl w:val="AFEA3FA2"/>
    <w:lvl w:ilvl="0" w:tplc="1436C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F584D"/>
    <w:multiLevelType w:val="multilevel"/>
    <w:tmpl w:val="B40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B242DC"/>
    <w:multiLevelType w:val="hybridMultilevel"/>
    <w:tmpl w:val="C03E8C8C"/>
    <w:lvl w:ilvl="0" w:tplc="B12A054E">
      <w:start w:val="4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607F413A"/>
    <w:multiLevelType w:val="hybridMultilevel"/>
    <w:tmpl w:val="FFD680C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C7"/>
    <w:rsid w:val="00022CA9"/>
    <w:rsid w:val="000414A7"/>
    <w:rsid w:val="000B578F"/>
    <w:rsid w:val="00115DDB"/>
    <w:rsid w:val="00123FCA"/>
    <w:rsid w:val="00190322"/>
    <w:rsid w:val="001B74B8"/>
    <w:rsid w:val="001D0B10"/>
    <w:rsid w:val="00232684"/>
    <w:rsid w:val="00267048"/>
    <w:rsid w:val="00285110"/>
    <w:rsid w:val="0029705D"/>
    <w:rsid w:val="002A5BB2"/>
    <w:rsid w:val="0030403D"/>
    <w:rsid w:val="003251D2"/>
    <w:rsid w:val="00367439"/>
    <w:rsid w:val="0036790E"/>
    <w:rsid w:val="003E4573"/>
    <w:rsid w:val="004B3148"/>
    <w:rsid w:val="004B7323"/>
    <w:rsid w:val="004C5755"/>
    <w:rsid w:val="004F50DA"/>
    <w:rsid w:val="00506758"/>
    <w:rsid w:val="005367B3"/>
    <w:rsid w:val="00580AFB"/>
    <w:rsid w:val="005A1489"/>
    <w:rsid w:val="005A6EA5"/>
    <w:rsid w:val="005B1ADC"/>
    <w:rsid w:val="005D7830"/>
    <w:rsid w:val="005E19E0"/>
    <w:rsid w:val="0060673F"/>
    <w:rsid w:val="00607E86"/>
    <w:rsid w:val="00622893"/>
    <w:rsid w:val="0065633D"/>
    <w:rsid w:val="006C4714"/>
    <w:rsid w:val="006C79C8"/>
    <w:rsid w:val="006F7DC6"/>
    <w:rsid w:val="00742D1C"/>
    <w:rsid w:val="007528CD"/>
    <w:rsid w:val="00752E97"/>
    <w:rsid w:val="0077358D"/>
    <w:rsid w:val="007F22A9"/>
    <w:rsid w:val="00834E48"/>
    <w:rsid w:val="00854530"/>
    <w:rsid w:val="008846B8"/>
    <w:rsid w:val="00894826"/>
    <w:rsid w:val="008A28CA"/>
    <w:rsid w:val="008F4682"/>
    <w:rsid w:val="008F7BA2"/>
    <w:rsid w:val="00945B55"/>
    <w:rsid w:val="009820CB"/>
    <w:rsid w:val="009B6644"/>
    <w:rsid w:val="009E1C4C"/>
    <w:rsid w:val="00A047B0"/>
    <w:rsid w:val="00A07FC5"/>
    <w:rsid w:val="00A139CA"/>
    <w:rsid w:val="00A15EB6"/>
    <w:rsid w:val="00A162A0"/>
    <w:rsid w:val="00A66C80"/>
    <w:rsid w:val="00A77178"/>
    <w:rsid w:val="00A80E06"/>
    <w:rsid w:val="00AD24B6"/>
    <w:rsid w:val="00AE2952"/>
    <w:rsid w:val="00AF74B9"/>
    <w:rsid w:val="00B00CA0"/>
    <w:rsid w:val="00B06CAF"/>
    <w:rsid w:val="00B114D3"/>
    <w:rsid w:val="00B64E08"/>
    <w:rsid w:val="00BA228B"/>
    <w:rsid w:val="00BC6806"/>
    <w:rsid w:val="00BE7350"/>
    <w:rsid w:val="00C261F5"/>
    <w:rsid w:val="00C40607"/>
    <w:rsid w:val="00C64903"/>
    <w:rsid w:val="00C77FC7"/>
    <w:rsid w:val="00CC6E48"/>
    <w:rsid w:val="00D158F8"/>
    <w:rsid w:val="00D34C02"/>
    <w:rsid w:val="00D451B4"/>
    <w:rsid w:val="00D46A78"/>
    <w:rsid w:val="00D745D1"/>
    <w:rsid w:val="00D82523"/>
    <w:rsid w:val="00D93FCE"/>
    <w:rsid w:val="00DA1794"/>
    <w:rsid w:val="00DC4E00"/>
    <w:rsid w:val="00DD0C6E"/>
    <w:rsid w:val="00DD5453"/>
    <w:rsid w:val="00DF6EDC"/>
    <w:rsid w:val="00E2179A"/>
    <w:rsid w:val="00E37934"/>
    <w:rsid w:val="00E45A7A"/>
    <w:rsid w:val="00EA21DB"/>
    <w:rsid w:val="00EB2DB9"/>
    <w:rsid w:val="00EB7E49"/>
    <w:rsid w:val="00F00433"/>
    <w:rsid w:val="00F009FE"/>
    <w:rsid w:val="00F433B1"/>
    <w:rsid w:val="00FA367A"/>
    <w:rsid w:val="00FA53F8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F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77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F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77FC7"/>
    <w:pPr>
      <w:widowControl w:val="0"/>
      <w:spacing w:line="240" w:lineRule="atLeast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C77FC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7FC7"/>
    <w:pPr>
      <w:ind w:left="720"/>
      <w:contextualSpacing/>
    </w:pPr>
  </w:style>
  <w:style w:type="paragraph" w:styleId="Bezmezer">
    <w:name w:val="No Spacing"/>
    <w:uiPriority w:val="1"/>
    <w:qFormat/>
    <w:rsid w:val="00C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CA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77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F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77FC7"/>
    <w:pPr>
      <w:widowControl w:val="0"/>
      <w:spacing w:line="240" w:lineRule="atLeast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C77FC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7FC7"/>
    <w:pPr>
      <w:ind w:left="720"/>
      <w:contextualSpacing/>
    </w:pPr>
  </w:style>
  <w:style w:type="paragraph" w:styleId="Bezmezer">
    <w:name w:val="No Spacing"/>
    <w:uiPriority w:val="1"/>
    <w:qFormat/>
    <w:rsid w:val="00C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C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9050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Chalupová Zuzana</dc:creator>
  <cp:lastModifiedBy>Pečinka Hynek</cp:lastModifiedBy>
  <cp:revision>2</cp:revision>
  <cp:lastPrinted>2023-05-07T08:58:00Z</cp:lastPrinted>
  <dcterms:created xsi:type="dcterms:W3CDTF">2024-04-30T09:52:00Z</dcterms:created>
  <dcterms:modified xsi:type="dcterms:W3CDTF">2024-04-30T09:52:00Z</dcterms:modified>
</cp:coreProperties>
</file>