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77B7E6" w14:textId="77777777" w:rsidR="00650119" w:rsidRDefault="00650119" w:rsidP="006F5929">
      <w:pPr>
        <w:jc w:val="center"/>
        <w:rPr>
          <w:rFonts w:ascii="Arial" w:hAnsi="Arial" w:cs="Arial"/>
          <w:b/>
          <w:bCs/>
          <w:sz w:val="22"/>
          <w:szCs w:val="22"/>
          <w:lang w:val="cs-CZ"/>
        </w:rPr>
      </w:pPr>
    </w:p>
    <w:p w14:paraId="79B0B63C" w14:textId="77777777" w:rsidR="00650119" w:rsidRDefault="00650119" w:rsidP="006F5929">
      <w:pPr>
        <w:jc w:val="center"/>
        <w:rPr>
          <w:rFonts w:ascii="Arial" w:hAnsi="Arial" w:cs="Arial"/>
          <w:b/>
          <w:bCs/>
          <w:sz w:val="22"/>
          <w:szCs w:val="22"/>
          <w:lang w:val="cs-CZ"/>
        </w:rPr>
      </w:pPr>
    </w:p>
    <w:p w14:paraId="4C576E2A" w14:textId="36B67952" w:rsidR="00250395" w:rsidRPr="00724CF8" w:rsidRDefault="00CE1962" w:rsidP="006F5929">
      <w:pPr>
        <w:jc w:val="center"/>
        <w:rPr>
          <w:rFonts w:ascii="Arial" w:hAnsi="Arial" w:cs="Arial"/>
          <w:b/>
          <w:bCs/>
          <w:sz w:val="22"/>
          <w:szCs w:val="22"/>
          <w:lang w:val="cs-CZ"/>
        </w:rPr>
      </w:pPr>
      <w:r w:rsidRPr="00724CF8">
        <w:rPr>
          <w:rFonts w:ascii="Arial" w:hAnsi="Arial" w:cs="Arial"/>
          <w:b/>
          <w:bCs/>
          <w:sz w:val="22"/>
          <w:szCs w:val="22"/>
          <w:lang w:val="cs-CZ"/>
        </w:rPr>
        <w:t xml:space="preserve">Smlouva o poskytování služeb </w:t>
      </w:r>
    </w:p>
    <w:p w14:paraId="512A2D14" w14:textId="77777777" w:rsidR="00250395" w:rsidRPr="00724CF8" w:rsidRDefault="00CE1962" w:rsidP="00650119">
      <w:pPr>
        <w:jc w:val="center"/>
        <w:rPr>
          <w:rFonts w:ascii="Arial" w:hAnsi="Arial" w:cs="Arial"/>
          <w:sz w:val="22"/>
          <w:szCs w:val="22"/>
          <w:lang w:val="cs-CZ"/>
        </w:rPr>
      </w:pPr>
      <w:r w:rsidRPr="00724CF8">
        <w:rPr>
          <w:rFonts w:ascii="Arial" w:hAnsi="Arial" w:cs="Arial"/>
          <w:sz w:val="22"/>
          <w:szCs w:val="22"/>
          <w:lang w:val="cs-CZ"/>
        </w:rPr>
        <w:t>uzavřená na základě § 1746 odst. 2 zákona č. 89/2012 Sb., občanský zákoník (dále jen „občanský zákoník“)</w:t>
      </w:r>
    </w:p>
    <w:p w14:paraId="327F3923" w14:textId="77777777" w:rsidR="006F5929" w:rsidRPr="00724CF8" w:rsidRDefault="006F5929" w:rsidP="006F5929">
      <w:pPr>
        <w:rPr>
          <w:rFonts w:ascii="Arial" w:hAnsi="Arial" w:cs="Arial"/>
          <w:sz w:val="22"/>
          <w:szCs w:val="22"/>
          <w:lang w:val="cs-CZ"/>
        </w:rPr>
      </w:pPr>
    </w:p>
    <w:p w14:paraId="65D1BF39" w14:textId="19D8F016" w:rsidR="003A2AAF" w:rsidRPr="00724CF8" w:rsidRDefault="003A2AAF" w:rsidP="006F5929">
      <w:pPr>
        <w:rPr>
          <w:rFonts w:ascii="Arial" w:hAnsi="Arial" w:cs="Arial"/>
          <w:b/>
          <w:bCs/>
          <w:sz w:val="22"/>
          <w:szCs w:val="22"/>
          <w:lang w:val="cs-CZ"/>
        </w:rPr>
      </w:pPr>
      <w:bookmarkStart w:id="0" w:name="_Hlk163657985"/>
      <w:r w:rsidRPr="00724CF8">
        <w:rPr>
          <w:rFonts w:ascii="Arial" w:hAnsi="Arial" w:cs="Arial"/>
          <w:b/>
          <w:bCs/>
          <w:sz w:val="22"/>
          <w:szCs w:val="22"/>
          <w:lang w:val="cs-CZ"/>
        </w:rPr>
        <w:t>Technická správa komunikací hl. m. Prahy, a.s.</w:t>
      </w:r>
    </w:p>
    <w:p w14:paraId="1B9769FD" w14:textId="77777777" w:rsidR="002A69A2" w:rsidRPr="00724CF8" w:rsidRDefault="00650119" w:rsidP="006F5929">
      <w:pPr>
        <w:rPr>
          <w:rFonts w:ascii="Arial" w:hAnsi="Arial" w:cs="Arial"/>
          <w:sz w:val="22"/>
          <w:szCs w:val="22"/>
          <w:lang w:val="cs-CZ"/>
        </w:rPr>
      </w:pPr>
      <w:r w:rsidRPr="00724CF8">
        <w:rPr>
          <w:rFonts w:ascii="Arial" w:hAnsi="Arial" w:cs="Arial"/>
          <w:sz w:val="22"/>
          <w:szCs w:val="22"/>
        </w:rPr>
        <w:t xml:space="preserve">Se </w:t>
      </w:r>
      <w:proofErr w:type="spellStart"/>
      <w:r w:rsidRPr="00724CF8">
        <w:rPr>
          <w:rFonts w:ascii="Arial" w:hAnsi="Arial" w:cs="Arial"/>
          <w:sz w:val="22"/>
          <w:szCs w:val="22"/>
        </w:rPr>
        <w:t>sídlem</w:t>
      </w:r>
      <w:proofErr w:type="spellEnd"/>
      <w:r w:rsidRPr="00724CF8">
        <w:rPr>
          <w:rFonts w:ascii="Arial" w:hAnsi="Arial" w:cs="Arial"/>
          <w:sz w:val="22"/>
          <w:szCs w:val="22"/>
        </w:rPr>
        <w:t xml:space="preserve">: </w:t>
      </w:r>
      <w:proofErr w:type="spellStart"/>
      <w:r w:rsidRPr="00724CF8">
        <w:rPr>
          <w:rFonts w:ascii="Arial" w:hAnsi="Arial" w:cs="Arial"/>
          <w:sz w:val="22"/>
          <w:szCs w:val="22"/>
        </w:rPr>
        <w:t>Veletržní</w:t>
      </w:r>
      <w:proofErr w:type="spellEnd"/>
      <w:r w:rsidRPr="00724CF8">
        <w:rPr>
          <w:rFonts w:ascii="Arial" w:hAnsi="Arial" w:cs="Arial"/>
          <w:sz w:val="22"/>
          <w:szCs w:val="22"/>
        </w:rPr>
        <w:t xml:space="preserve"> 1623/24, 170 00 Praha 7 - </w:t>
      </w:r>
      <w:proofErr w:type="spellStart"/>
      <w:r w:rsidRPr="00724CF8">
        <w:rPr>
          <w:rFonts w:ascii="Arial" w:hAnsi="Arial" w:cs="Arial"/>
          <w:sz w:val="22"/>
          <w:szCs w:val="22"/>
        </w:rPr>
        <w:t>Holešovice</w:t>
      </w:r>
      <w:proofErr w:type="spellEnd"/>
      <w:r w:rsidRPr="00724CF8">
        <w:rPr>
          <w:rFonts w:ascii="Arial" w:hAnsi="Arial" w:cs="Arial"/>
          <w:sz w:val="22"/>
          <w:szCs w:val="22"/>
          <w:lang w:val="cs-CZ"/>
        </w:rPr>
        <w:t xml:space="preserve"> </w:t>
      </w:r>
    </w:p>
    <w:p w14:paraId="6DC6FCA1" w14:textId="3BE0011C" w:rsidR="003A2AAF" w:rsidRPr="00724CF8" w:rsidRDefault="003A2AAF" w:rsidP="006F5929">
      <w:pPr>
        <w:rPr>
          <w:rFonts w:ascii="Arial" w:hAnsi="Arial" w:cs="Arial"/>
          <w:sz w:val="22"/>
          <w:szCs w:val="22"/>
          <w:lang w:val="cs-CZ"/>
        </w:rPr>
      </w:pPr>
      <w:r w:rsidRPr="00724CF8">
        <w:rPr>
          <w:rFonts w:ascii="Arial" w:hAnsi="Arial" w:cs="Arial"/>
          <w:sz w:val="22"/>
          <w:szCs w:val="22"/>
          <w:lang w:val="cs-CZ"/>
        </w:rPr>
        <w:t>IČO: 03447286</w:t>
      </w:r>
    </w:p>
    <w:p w14:paraId="05D69F0F" w14:textId="77777777" w:rsidR="003A2AAF" w:rsidRPr="00724CF8" w:rsidRDefault="003A2AAF" w:rsidP="006F5929">
      <w:pPr>
        <w:rPr>
          <w:rFonts w:ascii="Arial" w:hAnsi="Arial" w:cs="Arial"/>
          <w:sz w:val="22"/>
          <w:szCs w:val="22"/>
          <w:lang w:val="cs-CZ"/>
        </w:rPr>
      </w:pPr>
      <w:r w:rsidRPr="00724CF8">
        <w:rPr>
          <w:rFonts w:ascii="Arial" w:hAnsi="Arial" w:cs="Arial"/>
          <w:sz w:val="22"/>
          <w:szCs w:val="22"/>
          <w:lang w:val="cs-CZ"/>
        </w:rPr>
        <w:t>DIČ: CZ 03447286</w:t>
      </w:r>
    </w:p>
    <w:p w14:paraId="15A0AB96" w14:textId="4975FEF8" w:rsidR="003A2AAF" w:rsidRPr="00724CF8" w:rsidRDefault="003A2AAF" w:rsidP="006F5929">
      <w:pPr>
        <w:rPr>
          <w:rFonts w:ascii="Arial" w:hAnsi="Arial" w:cs="Arial"/>
          <w:sz w:val="22"/>
          <w:szCs w:val="22"/>
          <w:lang w:val="cs-CZ"/>
        </w:rPr>
      </w:pPr>
      <w:r w:rsidRPr="00724CF8">
        <w:rPr>
          <w:rFonts w:ascii="Arial" w:hAnsi="Arial" w:cs="Arial"/>
          <w:sz w:val="22"/>
          <w:szCs w:val="22"/>
          <w:lang w:val="cs-CZ"/>
        </w:rPr>
        <w:t xml:space="preserve">zapsaná v obchodním rejstříku vedeném u Městského soudu v Praze, </w:t>
      </w:r>
      <w:proofErr w:type="spellStart"/>
      <w:r w:rsidRPr="00724CF8">
        <w:rPr>
          <w:rFonts w:ascii="Arial" w:hAnsi="Arial" w:cs="Arial"/>
          <w:sz w:val="22"/>
          <w:szCs w:val="22"/>
          <w:lang w:val="cs-CZ"/>
        </w:rPr>
        <w:t>sp</w:t>
      </w:r>
      <w:proofErr w:type="spellEnd"/>
      <w:r w:rsidRPr="00724CF8">
        <w:rPr>
          <w:rFonts w:ascii="Arial" w:hAnsi="Arial" w:cs="Arial"/>
          <w:sz w:val="22"/>
          <w:szCs w:val="22"/>
          <w:lang w:val="cs-CZ"/>
        </w:rPr>
        <w:t>. zn. B 20059</w:t>
      </w:r>
    </w:p>
    <w:p w14:paraId="7AF29D44" w14:textId="2D958CFA" w:rsidR="00AD07A0" w:rsidRPr="00724CF8" w:rsidRDefault="0056676E" w:rsidP="00AD07A0">
      <w:pPr>
        <w:rPr>
          <w:rFonts w:ascii="Arial" w:hAnsi="Arial" w:cs="Arial"/>
          <w:sz w:val="22"/>
          <w:szCs w:val="22"/>
        </w:rPr>
      </w:pPr>
      <w:r w:rsidRPr="00724CF8">
        <w:rPr>
          <w:rFonts w:ascii="Arial" w:hAnsi="Arial" w:cs="Arial"/>
          <w:sz w:val="22"/>
          <w:szCs w:val="22"/>
          <w:lang w:val="cs-CZ"/>
        </w:rPr>
        <w:t xml:space="preserve">Bankovní spojení: </w:t>
      </w:r>
      <w:proofErr w:type="spellStart"/>
      <w:r w:rsidR="00650119" w:rsidRPr="00724CF8">
        <w:rPr>
          <w:rFonts w:ascii="Arial" w:hAnsi="Arial" w:cs="Arial"/>
          <w:sz w:val="22"/>
          <w:szCs w:val="22"/>
        </w:rPr>
        <w:t>Česká</w:t>
      </w:r>
      <w:proofErr w:type="spellEnd"/>
      <w:r w:rsidR="00650119" w:rsidRPr="00724CF8">
        <w:rPr>
          <w:rFonts w:ascii="Arial" w:hAnsi="Arial" w:cs="Arial"/>
          <w:sz w:val="22"/>
          <w:szCs w:val="22"/>
        </w:rPr>
        <w:t xml:space="preserve"> </w:t>
      </w:r>
      <w:proofErr w:type="spellStart"/>
      <w:r w:rsidR="00650119" w:rsidRPr="00724CF8">
        <w:rPr>
          <w:rFonts w:ascii="Arial" w:hAnsi="Arial" w:cs="Arial"/>
          <w:sz w:val="22"/>
          <w:szCs w:val="22"/>
        </w:rPr>
        <w:t>spořitelna</w:t>
      </w:r>
      <w:proofErr w:type="spellEnd"/>
      <w:r w:rsidR="003905BB">
        <w:rPr>
          <w:rFonts w:ascii="Arial" w:hAnsi="Arial" w:cs="Arial"/>
          <w:sz w:val="22"/>
          <w:szCs w:val="22"/>
        </w:rPr>
        <w:t xml:space="preserve">, </w:t>
      </w:r>
      <w:r w:rsidR="00650119" w:rsidRPr="00724CF8">
        <w:rPr>
          <w:rFonts w:ascii="Arial" w:hAnsi="Arial" w:cs="Arial"/>
          <w:sz w:val="22"/>
          <w:szCs w:val="22"/>
        </w:rPr>
        <w:t>a.</w:t>
      </w:r>
      <w:r w:rsidR="003905BB">
        <w:rPr>
          <w:rFonts w:ascii="Arial" w:hAnsi="Arial" w:cs="Arial"/>
          <w:sz w:val="22"/>
          <w:szCs w:val="22"/>
        </w:rPr>
        <w:t xml:space="preserve"> </w:t>
      </w:r>
      <w:r w:rsidR="00650119" w:rsidRPr="00724CF8">
        <w:rPr>
          <w:rFonts w:ascii="Arial" w:hAnsi="Arial" w:cs="Arial"/>
          <w:sz w:val="22"/>
          <w:szCs w:val="22"/>
        </w:rPr>
        <w:t>s</w:t>
      </w:r>
      <w:r w:rsidRPr="00724CF8">
        <w:rPr>
          <w:rFonts w:ascii="Arial" w:hAnsi="Arial" w:cs="Arial"/>
          <w:sz w:val="22"/>
          <w:szCs w:val="22"/>
          <w:lang w:val="cs-CZ"/>
        </w:rPr>
        <w:t>.</w:t>
      </w:r>
      <w:r w:rsidR="00AD07A0" w:rsidRPr="00724CF8">
        <w:rPr>
          <w:rFonts w:ascii="Arial" w:hAnsi="Arial" w:cs="Arial"/>
          <w:sz w:val="22"/>
          <w:szCs w:val="22"/>
          <w:lang w:val="cs-CZ"/>
        </w:rPr>
        <w:t xml:space="preserve">, účet č. </w:t>
      </w:r>
      <w:r w:rsidR="00650119" w:rsidRPr="00724CF8">
        <w:rPr>
          <w:rFonts w:ascii="Arial" w:hAnsi="Arial" w:cs="Arial"/>
          <w:sz w:val="22"/>
          <w:szCs w:val="22"/>
        </w:rPr>
        <w:t>6087522/0800</w:t>
      </w:r>
    </w:p>
    <w:p w14:paraId="577C9D61" w14:textId="11440EA5" w:rsidR="00AD07A0" w:rsidRPr="00724CF8" w:rsidRDefault="00AD07A0" w:rsidP="00E64B4B">
      <w:pPr>
        <w:rPr>
          <w:rFonts w:ascii="Arial" w:hAnsi="Arial" w:cs="Arial"/>
          <w:sz w:val="22"/>
          <w:szCs w:val="22"/>
        </w:rPr>
      </w:pPr>
      <w:proofErr w:type="spellStart"/>
      <w:r w:rsidRPr="00724CF8">
        <w:rPr>
          <w:rFonts w:ascii="Arial" w:hAnsi="Arial" w:cs="Arial"/>
          <w:sz w:val="22"/>
          <w:szCs w:val="22"/>
        </w:rPr>
        <w:t>Datová</w:t>
      </w:r>
      <w:proofErr w:type="spellEnd"/>
      <w:r w:rsidRPr="00724CF8">
        <w:rPr>
          <w:rFonts w:ascii="Arial" w:hAnsi="Arial" w:cs="Arial"/>
          <w:sz w:val="22"/>
          <w:szCs w:val="22"/>
        </w:rPr>
        <w:t xml:space="preserve"> </w:t>
      </w:r>
      <w:proofErr w:type="spellStart"/>
      <w:r w:rsidRPr="00724CF8">
        <w:rPr>
          <w:rFonts w:ascii="Arial" w:hAnsi="Arial" w:cs="Arial"/>
          <w:sz w:val="22"/>
          <w:szCs w:val="22"/>
        </w:rPr>
        <w:t>schránka</w:t>
      </w:r>
      <w:proofErr w:type="spellEnd"/>
      <w:r w:rsidRPr="00724CF8">
        <w:rPr>
          <w:rFonts w:ascii="Arial" w:hAnsi="Arial" w:cs="Arial"/>
          <w:sz w:val="22"/>
          <w:szCs w:val="22"/>
        </w:rPr>
        <w:t>: mivq4t3</w:t>
      </w:r>
    </w:p>
    <w:p w14:paraId="35B45C54" w14:textId="77777777" w:rsidR="003A2AAF" w:rsidRPr="00724CF8" w:rsidRDefault="003A2AAF">
      <w:pPr>
        <w:rPr>
          <w:rFonts w:ascii="Arial" w:hAnsi="Arial" w:cs="Arial"/>
          <w:sz w:val="22"/>
          <w:szCs w:val="22"/>
          <w:lang w:val="cs-CZ"/>
        </w:rPr>
      </w:pPr>
    </w:p>
    <w:p w14:paraId="6346C713" w14:textId="4EC35CD0" w:rsidR="003A2AAF" w:rsidRPr="00724CF8" w:rsidRDefault="003A2AAF">
      <w:pPr>
        <w:rPr>
          <w:rFonts w:ascii="Arial" w:hAnsi="Arial" w:cs="Arial"/>
          <w:sz w:val="22"/>
          <w:szCs w:val="22"/>
          <w:lang w:val="cs-CZ"/>
        </w:rPr>
      </w:pPr>
      <w:r w:rsidRPr="00724CF8">
        <w:rPr>
          <w:rFonts w:ascii="Arial" w:hAnsi="Arial" w:cs="Arial"/>
          <w:sz w:val="22"/>
          <w:szCs w:val="22"/>
          <w:lang w:val="cs-CZ"/>
        </w:rPr>
        <w:t xml:space="preserve">Při podpisu této </w:t>
      </w:r>
      <w:r w:rsidR="002152E7" w:rsidRPr="00724CF8">
        <w:rPr>
          <w:rFonts w:ascii="Arial" w:hAnsi="Arial" w:cs="Arial"/>
          <w:sz w:val="22"/>
          <w:szCs w:val="22"/>
          <w:lang w:val="cs-CZ"/>
        </w:rPr>
        <w:t>s</w:t>
      </w:r>
      <w:r w:rsidRPr="00724CF8">
        <w:rPr>
          <w:rFonts w:ascii="Arial" w:hAnsi="Arial" w:cs="Arial"/>
          <w:sz w:val="22"/>
          <w:szCs w:val="22"/>
          <w:lang w:val="cs-CZ"/>
        </w:rPr>
        <w:t xml:space="preserve">mlouvy s hodnotou plnění do 2 mil. Kč je oprávněn zastupovat </w:t>
      </w:r>
      <w:r w:rsidR="002078B5" w:rsidRPr="00724CF8">
        <w:rPr>
          <w:rFonts w:ascii="Arial" w:hAnsi="Arial" w:cs="Arial"/>
          <w:sz w:val="22"/>
          <w:szCs w:val="22"/>
          <w:lang w:val="cs-CZ"/>
        </w:rPr>
        <w:t xml:space="preserve">Objednatele </w:t>
      </w:r>
      <w:r w:rsidRPr="00724CF8">
        <w:rPr>
          <w:rFonts w:ascii="Arial" w:hAnsi="Arial" w:cs="Arial"/>
          <w:sz w:val="22"/>
          <w:szCs w:val="22"/>
          <w:lang w:val="cs-CZ"/>
        </w:rPr>
        <w:t xml:space="preserve">na základě </w:t>
      </w:r>
      <w:r w:rsidR="0056676E" w:rsidRPr="00724CF8">
        <w:rPr>
          <w:rFonts w:ascii="Arial" w:hAnsi="Arial" w:cs="Arial"/>
          <w:sz w:val="22"/>
          <w:szCs w:val="22"/>
          <w:lang w:val="cs-CZ"/>
        </w:rPr>
        <w:t xml:space="preserve">pověření </w:t>
      </w:r>
      <w:r w:rsidRPr="00724CF8">
        <w:rPr>
          <w:rFonts w:ascii="Arial" w:hAnsi="Arial" w:cs="Arial"/>
          <w:sz w:val="22"/>
          <w:szCs w:val="22"/>
          <w:lang w:val="cs-CZ"/>
        </w:rPr>
        <w:t xml:space="preserve">uděleného představenstvem, </w:t>
      </w:r>
      <w:r w:rsidR="00A92B67" w:rsidRPr="00724CF8">
        <w:rPr>
          <w:rFonts w:ascii="Arial" w:hAnsi="Arial" w:cs="Arial"/>
          <w:sz w:val="22"/>
          <w:szCs w:val="22"/>
          <w:lang w:val="cs-CZ"/>
        </w:rPr>
        <w:t xml:space="preserve">Ing. </w:t>
      </w:r>
      <w:r w:rsidR="00391CB5" w:rsidRPr="00724CF8">
        <w:rPr>
          <w:rFonts w:ascii="Arial" w:hAnsi="Arial" w:cs="Arial"/>
          <w:sz w:val="22"/>
          <w:szCs w:val="22"/>
          <w:lang w:val="cs-CZ"/>
        </w:rPr>
        <w:t>Josef Richtr</w:t>
      </w:r>
      <w:r w:rsidRPr="00724CF8">
        <w:rPr>
          <w:rFonts w:ascii="Arial" w:hAnsi="Arial" w:cs="Arial"/>
          <w:sz w:val="22"/>
          <w:szCs w:val="22"/>
          <w:lang w:val="cs-CZ"/>
        </w:rPr>
        <w:t xml:space="preserve">, </w:t>
      </w:r>
      <w:r w:rsidR="00391CB5" w:rsidRPr="00724CF8">
        <w:rPr>
          <w:rFonts w:ascii="Arial" w:hAnsi="Arial" w:cs="Arial"/>
          <w:sz w:val="22"/>
          <w:szCs w:val="22"/>
          <w:lang w:val="cs-CZ"/>
        </w:rPr>
        <w:t>místopředseda představenstva a náměstek generálního ředitele</w:t>
      </w:r>
      <w:r w:rsidRPr="00724CF8">
        <w:rPr>
          <w:rFonts w:ascii="Arial" w:hAnsi="Arial" w:cs="Arial"/>
          <w:sz w:val="22"/>
          <w:szCs w:val="22"/>
          <w:lang w:val="cs-CZ"/>
        </w:rPr>
        <w:t>.</w:t>
      </w:r>
    </w:p>
    <w:p w14:paraId="73291182" w14:textId="77777777" w:rsidR="00650119" w:rsidRPr="00724CF8" w:rsidRDefault="00650119">
      <w:pPr>
        <w:rPr>
          <w:rFonts w:ascii="Arial" w:hAnsi="Arial" w:cs="Arial"/>
          <w:sz w:val="22"/>
          <w:szCs w:val="22"/>
          <w:lang w:val="cs-CZ"/>
        </w:rPr>
      </w:pPr>
    </w:p>
    <w:p w14:paraId="5319592D" w14:textId="7E917FB7" w:rsidR="00250395" w:rsidRPr="00724CF8" w:rsidRDefault="00CE1962">
      <w:pPr>
        <w:rPr>
          <w:rFonts w:ascii="Arial" w:hAnsi="Arial" w:cs="Arial"/>
          <w:sz w:val="22"/>
          <w:szCs w:val="22"/>
          <w:lang w:val="cs-CZ"/>
        </w:rPr>
      </w:pPr>
      <w:r w:rsidRPr="00724CF8">
        <w:rPr>
          <w:rFonts w:ascii="Arial" w:hAnsi="Arial" w:cs="Arial"/>
          <w:sz w:val="22"/>
          <w:szCs w:val="22"/>
          <w:lang w:val="cs-CZ"/>
        </w:rPr>
        <w:t>(dále jen „</w:t>
      </w:r>
      <w:r w:rsidRPr="00724CF8">
        <w:rPr>
          <w:rFonts w:ascii="Arial" w:hAnsi="Arial" w:cs="Arial"/>
          <w:b/>
          <w:bCs/>
          <w:sz w:val="22"/>
          <w:szCs w:val="22"/>
          <w:lang w:val="cs-CZ"/>
        </w:rPr>
        <w:t>Objednatel</w:t>
      </w:r>
      <w:r w:rsidRPr="00724CF8">
        <w:rPr>
          <w:rFonts w:ascii="Arial" w:hAnsi="Arial" w:cs="Arial"/>
          <w:sz w:val="22"/>
          <w:szCs w:val="22"/>
          <w:lang w:val="cs-CZ"/>
        </w:rPr>
        <w:t>“</w:t>
      </w:r>
      <w:r w:rsidR="00BB66A7" w:rsidRPr="00724CF8">
        <w:rPr>
          <w:rFonts w:ascii="Arial" w:hAnsi="Arial" w:cs="Arial"/>
          <w:sz w:val="22"/>
          <w:szCs w:val="22"/>
          <w:lang w:val="cs-CZ"/>
        </w:rPr>
        <w:t xml:space="preserve"> nebo „</w:t>
      </w:r>
      <w:r w:rsidR="00BB66A7" w:rsidRPr="00724CF8">
        <w:rPr>
          <w:rFonts w:ascii="Arial" w:hAnsi="Arial" w:cs="Arial"/>
          <w:b/>
          <w:bCs/>
          <w:sz w:val="22"/>
          <w:szCs w:val="22"/>
          <w:lang w:val="cs-CZ"/>
        </w:rPr>
        <w:t>TSK</w:t>
      </w:r>
      <w:r w:rsidR="00BB66A7" w:rsidRPr="00724CF8">
        <w:rPr>
          <w:rFonts w:ascii="Arial" w:hAnsi="Arial" w:cs="Arial"/>
          <w:sz w:val="22"/>
          <w:szCs w:val="22"/>
          <w:lang w:val="cs-CZ"/>
        </w:rPr>
        <w:t>“</w:t>
      </w:r>
      <w:r w:rsidRPr="00724CF8">
        <w:rPr>
          <w:rFonts w:ascii="Arial" w:hAnsi="Arial" w:cs="Arial"/>
          <w:sz w:val="22"/>
          <w:szCs w:val="22"/>
          <w:lang w:val="cs-CZ"/>
        </w:rPr>
        <w:t xml:space="preserve">) </w:t>
      </w:r>
    </w:p>
    <w:p w14:paraId="35BFC5FD" w14:textId="77777777" w:rsidR="006F5929" w:rsidRPr="00724CF8" w:rsidRDefault="006F5929" w:rsidP="006F5929">
      <w:pPr>
        <w:rPr>
          <w:rFonts w:ascii="Arial" w:hAnsi="Arial" w:cs="Arial"/>
          <w:sz w:val="22"/>
          <w:szCs w:val="22"/>
          <w:lang w:val="cs-CZ"/>
        </w:rPr>
      </w:pPr>
    </w:p>
    <w:p w14:paraId="0E7EEB3E" w14:textId="55BFAF95" w:rsidR="00250395" w:rsidRPr="00724CF8" w:rsidRDefault="00CE1962" w:rsidP="006F5929">
      <w:pPr>
        <w:rPr>
          <w:rFonts w:ascii="Arial" w:hAnsi="Arial" w:cs="Arial"/>
          <w:sz w:val="22"/>
          <w:szCs w:val="22"/>
          <w:lang w:val="cs-CZ"/>
        </w:rPr>
      </w:pPr>
      <w:r w:rsidRPr="00724CF8">
        <w:rPr>
          <w:rFonts w:ascii="Arial" w:hAnsi="Arial" w:cs="Arial"/>
          <w:sz w:val="22"/>
          <w:szCs w:val="22"/>
          <w:lang w:val="cs-CZ"/>
        </w:rPr>
        <w:t xml:space="preserve">a </w:t>
      </w:r>
    </w:p>
    <w:p w14:paraId="484FDE44" w14:textId="77777777" w:rsidR="006F5929" w:rsidRPr="00724CF8" w:rsidRDefault="006F5929" w:rsidP="006F5929">
      <w:pPr>
        <w:rPr>
          <w:rFonts w:ascii="Arial" w:hAnsi="Arial" w:cs="Arial"/>
          <w:sz w:val="22"/>
          <w:szCs w:val="22"/>
          <w:lang w:val="cs-CZ"/>
        </w:rPr>
      </w:pPr>
    </w:p>
    <w:p w14:paraId="36135F79" w14:textId="3EFA5405" w:rsidR="00250395" w:rsidRPr="00724CF8" w:rsidRDefault="00391CB5" w:rsidP="006F5929">
      <w:pPr>
        <w:rPr>
          <w:rFonts w:ascii="Arial" w:hAnsi="Arial" w:cs="Arial"/>
          <w:b/>
          <w:bCs/>
          <w:sz w:val="22"/>
          <w:szCs w:val="22"/>
          <w:lang w:val="cs-CZ"/>
        </w:rPr>
      </w:pPr>
      <w:r w:rsidRPr="00724CF8">
        <w:rPr>
          <w:rFonts w:ascii="Arial" w:hAnsi="Arial" w:cs="Arial"/>
          <w:b/>
          <w:bCs/>
          <w:sz w:val="22"/>
          <w:szCs w:val="22"/>
          <w:lang w:val="cs-CZ"/>
        </w:rPr>
        <w:t>Daniel Kajpr</w:t>
      </w:r>
    </w:p>
    <w:p w14:paraId="20427668" w14:textId="6CCF270D" w:rsidR="00250395" w:rsidRPr="00724CF8" w:rsidRDefault="00650119" w:rsidP="006F5929">
      <w:pPr>
        <w:rPr>
          <w:rFonts w:ascii="Arial" w:hAnsi="Arial" w:cs="Arial"/>
          <w:sz w:val="22"/>
          <w:szCs w:val="22"/>
          <w:lang w:val="cs-CZ"/>
        </w:rPr>
      </w:pPr>
      <w:r w:rsidRPr="00724CF8">
        <w:rPr>
          <w:rFonts w:ascii="Arial" w:hAnsi="Arial" w:cs="Arial"/>
          <w:sz w:val="22"/>
          <w:szCs w:val="22"/>
          <w:lang w:val="cs-CZ"/>
        </w:rPr>
        <w:t xml:space="preserve">Se sídlem: </w:t>
      </w:r>
      <w:r w:rsidR="00391CB5" w:rsidRPr="00724CF8">
        <w:rPr>
          <w:rFonts w:ascii="Arial" w:hAnsi="Arial" w:cs="Arial"/>
          <w:sz w:val="22"/>
          <w:szCs w:val="22"/>
          <w:lang w:val="cs-CZ"/>
        </w:rPr>
        <w:t>Něvská 585/16</w:t>
      </w:r>
      <w:r w:rsidR="00E94863" w:rsidRPr="00724CF8">
        <w:rPr>
          <w:rFonts w:ascii="Arial" w:hAnsi="Arial" w:cs="Arial"/>
          <w:sz w:val="22"/>
          <w:szCs w:val="22"/>
          <w:lang w:val="cs-CZ"/>
        </w:rPr>
        <w:t>, 196</w:t>
      </w:r>
      <w:r w:rsidR="00031398" w:rsidRPr="00724CF8">
        <w:rPr>
          <w:rFonts w:ascii="Arial" w:hAnsi="Arial" w:cs="Arial"/>
          <w:sz w:val="22"/>
          <w:szCs w:val="22"/>
          <w:lang w:val="cs-CZ"/>
        </w:rPr>
        <w:t xml:space="preserve"> 00 Praha 9</w:t>
      </w:r>
    </w:p>
    <w:p w14:paraId="30C53844" w14:textId="41BB729D" w:rsidR="00250395" w:rsidRPr="00724CF8" w:rsidRDefault="00CE1962" w:rsidP="006F5929">
      <w:pPr>
        <w:rPr>
          <w:rFonts w:ascii="Arial" w:hAnsi="Arial" w:cs="Arial"/>
          <w:sz w:val="22"/>
          <w:szCs w:val="22"/>
          <w:lang w:val="cs-CZ"/>
        </w:rPr>
      </w:pPr>
      <w:r w:rsidRPr="00724CF8">
        <w:rPr>
          <w:rFonts w:ascii="Arial" w:hAnsi="Arial" w:cs="Arial"/>
          <w:sz w:val="22"/>
          <w:szCs w:val="22"/>
          <w:lang w:val="cs-CZ"/>
        </w:rPr>
        <w:t xml:space="preserve">IČO: </w:t>
      </w:r>
      <w:r w:rsidR="00391CB5" w:rsidRPr="00724CF8">
        <w:rPr>
          <w:rFonts w:ascii="Arial" w:hAnsi="Arial" w:cs="Arial"/>
          <w:sz w:val="22"/>
          <w:szCs w:val="22"/>
          <w:lang w:val="cs-CZ"/>
        </w:rPr>
        <w:t>03965139</w:t>
      </w:r>
    </w:p>
    <w:p w14:paraId="190C634B" w14:textId="3D54EE0D" w:rsidR="00250395" w:rsidRPr="00724CF8" w:rsidRDefault="00CE1962">
      <w:pPr>
        <w:rPr>
          <w:rFonts w:ascii="Arial" w:hAnsi="Arial" w:cs="Arial"/>
          <w:sz w:val="22"/>
          <w:szCs w:val="22"/>
          <w:lang w:val="cs-CZ"/>
        </w:rPr>
      </w:pPr>
      <w:r w:rsidRPr="00724CF8">
        <w:rPr>
          <w:rFonts w:ascii="Arial" w:hAnsi="Arial" w:cs="Arial"/>
          <w:sz w:val="22"/>
          <w:szCs w:val="22"/>
          <w:lang w:val="cs-CZ"/>
        </w:rPr>
        <w:t>DIČ: CZ</w:t>
      </w:r>
      <w:r w:rsidR="00391CB5" w:rsidRPr="00724CF8">
        <w:rPr>
          <w:rFonts w:ascii="Arial" w:hAnsi="Arial" w:cs="Arial"/>
          <w:sz w:val="22"/>
          <w:szCs w:val="22"/>
          <w:lang w:val="cs-CZ"/>
        </w:rPr>
        <w:t>03965139</w:t>
      </w:r>
    </w:p>
    <w:p w14:paraId="0B49FEE1" w14:textId="47F0F243" w:rsidR="00250395" w:rsidRPr="00724CF8" w:rsidRDefault="00CE1962">
      <w:pPr>
        <w:rPr>
          <w:rFonts w:ascii="Arial" w:hAnsi="Arial" w:cs="Arial"/>
          <w:sz w:val="22"/>
          <w:szCs w:val="22"/>
          <w:lang w:val="cs-CZ"/>
        </w:rPr>
      </w:pPr>
      <w:r w:rsidRPr="00724CF8">
        <w:rPr>
          <w:rFonts w:ascii="Arial" w:hAnsi="Arial" w:cs="Arial"/>
          <w:sz w:val="22"/>
          <w:szCs w:val="22"/>
          <w:lang w:val="cs-CZ"/>
        </w:rPr>
        <w:t>Bankovní spojení:</w:t>
      </w:r>
      <w:r w:rsidR="00D119B4" w:rsidRPr="00724CF8">
        <w:rPr>
          <w:rFonts w:ascii="Arial" w:hAnsi="Arial" w:cs="Arial"/>
          <w:sz w:val="22"/>
          <w:szCs w:val="22"/>
          <w:lang w:val="cs-CZ"/>
        </w:rPr>
        <w:t xml:space="preserve"> </w:t>
      </w:r>
      <w:r w:rsidR="00C723C7" w:rsidRPr="00724CF8">
        <w:rPr>
          <w:rFonts w:ascii="Arial" w:hAnsi="Arial" w:cs="Arial"/>
          <w:sz w:val="22"/>
          <w:szCs w:val="22"/>
          <w:lang w:val="cs-CZ"/>
        </w:rPr>
        <w:t>ČSOB</w:t>
      </w:r>
      <w:r w:rsidRPr="00724CF8">
        <w:rPr>
          <w:rFonts w:ascii="Arial" w:hAnsi="Arial" w:cs="Arial"/>
          <w:sz w:val="22"/>
          <w:szCs w:val="22"/>
          <w:lang w:val="cs-CZ"/>
        </w:rPr>
        <w:t>, účet č.</w:t>
      </w:r>
      <w:r w:rsidR="00D119B4" w:rsidRPr="00724CF8">
        <w:rPr>
          <w:rFonts w:ascii="Arial" w:hAnsi="Arial" w:cs="Arial"/>
          <w:sz w:val="22"/>
          <w:szCs w:val="22"/>
          <w:lang w:val="cs-CZ"/>
        </w:rPr>
        <w:t xml:space="preserve"> </w:t>
      </w:r>
      <w:proofErr w:type="spellStart"/>
      <w:r w:rsidR="00BF33EC">
        <w:rPr>
          <w:rFonts w:ascii="Arial" w:hAnsi="Arial" w:cs="Arial"/>
          <w:sz w:val="22"/>
          <w:szCs w:val="22"/>
          <w:lang w:val="cs-CZ"/>
        </w:rPr>
        <w:t>xxxxxxxxxxxxx</w:t>
      </w:r>
      <w:proofErr w:type="spellEnd"/>
    </w:p>
    <w:p w14:paraId="30C3ADEB" w14:textId="657E5981" w:rsidR="00250395" w:rsidRPr="00724CF8" w:rsidRDefault="00CE1962">
      <w:pPr>
        <w:rPr>
          <w:rFonts w:ascii="Arial" w:hAnsi="Arial" w:cs="Arial"/>
          <w:sz w:val="22"/>
          <w:szCs w:val="22"/>
          <w:lang w:val="cs-CZ"/>
        </w:rPr>
      </w:pPr>
      <w:r w:rsidRPr="00724CF8">
        <w:rPr>
          <w:rFonts w:ascii="Arial" w:hAnsi="Arial" w:cs="Arial"/>
          <w:sz w:val="22"/>
          <w:szCs w:val="22"/>
          <w:lang w:val="cs-CZ"/>
        </w:rPr>
        <w:t xml:space="preserve">zapsán v živnostenském rejstříku, </w:t>
      </w:r>
      <w:r w:rsidR="001E03EC" w:rsidRPr="00724CF8">
        <w:rPr>
          <w:rFonts w:ascii="Arial" w:hAnsi="Arial" w:cs="Arial"/>
          <w:sz w:val="22"/>
          <w:szCs w:val="22"/>
          <w:lang w:val="cs-CZ"/>
        </w:rPr>
        <w:t>č</w:t>
      </w:r>
      <w:r w:rsidRPr="00724CF8">
        <w:rPr>
          <w:rFonts w:ascii="Arial" w:hAnsi="Arial" w:cs="Arial"/>
          <w:sz w:val="22"/>
          <w:szCs w:val="22"/>
          <w:lang w:val="cs-CZ"/>
        </w:rPr>
        <w:t>.</w:t>
      </w:r>
      <w:r w:rsidR="001E03EC" w:rsidRPr="00724CF8">
        <w:rPr>
          <w:rFonts w:ascii="Arial" w:hAnsi="Arial" w:cs="Arial"/>
          <w:sz w:val="22"/>
          <w:szCs w:val="22"/>
          <w:lang w:val="cs-CZ"/>
        </w:rPr>
        <w:t xml:space="preserve"> j</w:t>
      </w:r>
      <w:r w:rsidRPr="00724CF8">
        <w:rPr>
          <w:rFonts w:ascii="Arial" w:hAnsi="Arial" w:cs="Arial"/>
          <w:sz w:val="22"/>
          <w:szCs w:val="22"/>
          <w:lang w:val="cs-CZ"/>
        </w:rPr>
        <w:t>.:</w:t>
      </w:r>
      <w:r w:rsidR="00D119B4" w:rsidRPr="00724CF8">
        <w:rPr>
          <w:rFonts w:ascii="Arial" w:hAnsi="Arial" w:cs="Arial"/>
          <w:sz w:val="22"/>
          <w:szCs w:val="22"/>
          <w:lang w:val="cs-CZ"/>
        </w:rPr>
        <w:t xml:space="preserve"> </w:t>
      </w:r>
      <w:r w:rsidR="00C723C7" w:rsidRPr="00724CF8">
        <w:rPr>
          <w:rFonts w:ascii="Arial" w:hAnsi="Arial" w:cs="Arial"/>
          <w:sz w:val="22"/>
          <w:szCs w:val="22"/>
          <w:lang w:val="cs-CZ"/>
        </w:rPr>
        <w:t>03965139</w:t>
      </w:r>
      <w:r w:rsidR="001E03EC" w:rsidRPr="00724CF8">
        <w:rPr>
          <w:rFonts w:ascii="Arial" w:hAnsi="Arial" w:cs="Arial"/>
          <w:sz w:val="22"/>
          <w:szCs w:val="22"/>
          <w:lang w:val="cs-CZ"/>
        </w:rPr>
        <w:t>,</w:t>
      </w:r>
      <w:r w:rsidRPr="00724CF8">
        <w:rPr>
          <w:rFonts w:ascii="Arial" w:hAnsi="Arial" w:cs="Arial"/>
          <w:sz w:val="22"/>
          <w:szCs w:val="22"/>
          <w:lang w:val="cs-CZ"/>
        </w:rPr>
        <w:t xml:space="preserve"> vedeném</w:t>
      </w:r>
      <w:r w:rsidR="001E03EC" w:rsidRPr="00724CF8">
        <w:rPr>
          <w:rFonts w:ascii="Arial" w:hAnsi="Arial" w:cs="Arial"/>
          <w:sz w:val="22"/>
          <w:szCs w:val="22"/>
          <w:lang w:val="cs-CZ"/>
        </w:rPr>
        <w:t>:</w:t>
      </w:r>
      <w:r w:rsidRPr="00724CF8">
        <w:rPr>
          <w:rFonts w:ascii="Arial" w:hAnsi="Arial" w:cs="Arial"/>
          <w:sz w:val="22"/>
          <w:szCs w:val="22"/>
          <w:lang w:val="cs-CZ"/>
        </w:rPr>
        <w:t xml:space="preserve"> Živnostenský odbor, </w:t>
      </w:r>
      <w:r w:rsidR="00C723C7" w:rsidRPr="00724CF8">
        <w:rPr>
          <w:rFonts w:ascii="Arial" w:hAnsi="Arial" w:cs="Arial"/>
          <w:sz w:val="22"/>
          <w:szCs w:val="22"/>
          <w:lang w:val="cs-CZ"/>
        </w:rPr>
        <w:t>ÚMČ Praha 18</w:t>
      </w:r>
    </w:p>
    <w:p w14:paraId="513F1F1F" w14:textId="7D803BFA" w:rsidR="005A28D2" w:rsidRPr="00724CF8" w:rsidRDefault="005A28D2">
      <w:pPr>
        <w:rPr>
          <w:rFonts w:ascii="Arial" w:hAnsi="Arial" w:cs="Arial"/>
          <w:sz w:val="22"/>
          <w:szCs w:val="22"/>
          <w:lang w:val="cs-CZ"/>
        </w:rPr>
      </w:pPr>
      <w:r w:rsidRPr="00724CF8">
        <w:rPr>
          <w:rFonts w:ascii="Arial" w:hAnsi="Arial" w:cs="Arial"/>
          <w:sz w:val="22"/>
          <w:szCs w:val="22"/>
          <w:lang w:val="cs-CZ"/>
        </w:rPr>
        <w:t xml:space="preserve">e-mail pro účely fakturace: </w:t>
      </w:r>
      <w:proofErr w:type="spellStart"/>
      <w:r w:rsidR="00BF33EC">
        <w:rPr>
          <w:rFonts w:ascii="Arial" w:hAnsi="Arial" w:cs="Arial"/>
          <w:sz w:val="22"/>
          <w:szCs w:val="22"/>
          <w:lang w:val="cs-CZ"/>
        </w:rPr>
        <w:t>xxxxxxxxxxxxx</w:t>
      </w:r>
      <w:proofErr w:type="spellEnd"/>
      <w:r w:rsidR="0052173E" w:rsidRPr="00724CF8">
        <w:rPr>
          <w:rFonts w:ascii="Arial" w:hAnsi="Arial" w:cs="Arial"/>
          <w:sz w:val="22"/>
          <w:szCs w:val="22"/>
          <w:lang w:val="cs-CZ"/>
        </w:rPr>
        <w:t xml:space="preserve"> </w:t>
      </w:r>
    </w:p>
    <w:p w14:paraId="7B01678F" w14:textId="77777777" w:rsidR="00650119" w:rsidRPr="00724CF8" w:rsidRDefault="00650119">
      <w:pPr>
        <w:rPr>
          <w:rFonts w:ascii="Arial" w:hAnsi="Arial" w:cs="Arial"/>
          <w:sz w:val="22"/>
          <w:szCs w:val="22"/>
          <w:lang w:val="cs-CZ"/>
        </w:rPr>
      </w:pPr>
    </w:p>
    <w:p w14:paraId="5DF3E257" w14:textId="457D826D" w:rsidR="00250395" w:rsidRPr="00724CF8" w:rsidRDefault="00CE1962">
      <w:pPr>
        <w:rPr>
          <w:rFonts w:ascii="Arial" w:hAnsi="Arial" w:cs="Arial"/>
          <w:sz w:val="22"/>
          <w:szCs w:val="22"/>
          <w:lang w:val="cs-CZ"/>
        </w:rPr>
      </w:pPr>
      <w:r w:rsidRPr="00724CF8">
        <w:rPr>
          <w:rFonts w:ascii="Arial" w:hAnsi="Arial" w:cs="Arial"/>
          <w:sz w:val="22"/>
          <w:szCs w:val="22"/>
          <w:lang w:val="cs-CZ"/>
        </w:rPr>
        <w:t>(dále jen „</w:t>
      </w:r>
      <w:r w:rsidRPr="00724CF8">
        <w:rPr>
          <w:rFonts w:ascii="Arial" w:hAnsi="Arial" w:cs="Arial"/>
          <w:b/>
          <w:bCs/>
          <w:sz w:val="22"/>
          <w:szCs w:val="22"/>
          <w:lang w:val="cs-CZ"/>
        </w:rPr>
        <w:t>Poskytovatel</w:t>
      </w:r>
      <w:r w:rsidRPr="00724CF8">
        <w:rPr>
          <w:rFonts w:ascii="Arial" w:hAnsi="Arial" w:cs="Arial"/>
          <w:sz w:val="22"/>
          <w:szCs w:val="22"/>
          <w:lang w:val="cs-CZ"/>
        </w:rPr>
        <w:t xml:space="preserve">“) </w:t>
      </w:r>
    </w:p>
    <w:p w14:paraId="3FA9E0C1" w14:textId="77777777" w:rsidR="00250395" w:rsidRPr="00724CF8" w:rsidRDefault="00250395">
      <w:pPr>
        <w:rPr>
          <w:rFonts w:ascii="Arial" w:hAnsi="Arial" w:cs="Arial"/>
          <w:sz w:val="22"/>
          <w:szCs w:val="22"/>
          <w:lang w:val="cs-CZ"/>
        </w:rPr>
      </w:pPr>
    </w:p>
    <w:p w14:paraId="7320195D" w14:textId="1E80C071" w:rsidR="00250395" w:rsidRPr="00724CF8" w:rsidRDefault="00CE1962">
      <w:pPr>
        <w:rPr>
          <w:rFonts w:ascii="Arial" w:hAnsi="Arial" w:cs="Arial"/>
          <w:sz w:val="22"/>
          <w:szCs w:val="22"/>
          <w:lang w:val="cs-CZ"/>
        </w:rPr>
      </w:pPr>
      <w:r w:rsidRPr="00724CF8">
        <w:rPr>
          <w:rFonts w:ascii="Arial" w:hAnsi="Arial" w:cs="Arial"/>
          <w:sz w:val="22"/>
          <w:szCs w:val="22"/>
          <w:lang w:val="cs-CZ"/>
        </w:rPr>
        <w:t xml:space="preserve">Objednatel a Poskytovatel </w:t>
      </w:r>
      <w:r w:rsidR="00E14A32" w:rsidRPr="00724CF8">
        <w:rPr>
          <w:rFonts w:ascii="Arial" w:hAnsi="Arial" w:cs="Arial"/>
          <w:sz w:val="22"/>
          <w:szCs w:val="22"/>
          <w:lang w:val="cs-CZ"/>
        </w:rPr>
        <w:t>(</w:t>
      </w:r>
      <w:r w:rsidRPr="00724CF8">
        <w:rPr>
          <w:rFonts w:ascii="Arial" w:hAnsi="Arial" w:cs="Arial"/>
          <w:sz w:val="22"/>
          <w:szCs w:val="22"/>
          <w:lang w:val="cs-CZ"/>
        </w:rPr>
        <w:t xml:space="preserve">jsou v této smlouvě nazývání jednotlivě též jako „Smluvní strana“ a společně též jako „Smluvní strany“) se níže uvedeného dne, měsíce a roku dohodli na následující smlouvě o poskytování služeb (dále jen </w:t>
      </w:r>
      <w:r w:rsidR="002152E7" w:rsidRPr="00724CF8">
        <w:rPr>
          <w:rFonts w:ascii="Arial" w:hAnsi="Arial" w:cs="Arial"/>
          <w:sz w:val="22"/>
          <w:szCs w:val="22"/>
          <w:lang w:val="cs-CZ"/>
        </w:rPr>
        <w:t>„</w:t>
      </w:r>
      <w:r w:rsidRPr="00724CF8">
        <w:rPr>
          <w:rFonts w:ascii="Arial" w:hAnsi="Arial" w:cs="Arial"/>
          <w:sz w:val="22"/>
          <w:szCs w:val="22"/>
          <w:lang w:val="cs-CZ"/>
        </w:rPr>
        <w:t xml:space="preserve">smlouva"). </w:t>
      </w:r>
    </w:p>
    <w:bookmarkEnd w:id="0"/>
    <w:p w14:paraId="3179E90A" w14:textId="77777777" w:rsidR="00250395" w:rsidRPr="00724CF8" w:rsidRDefault="00250395">
      <w:pPr>
        <w:rPr>
          <w:rFonts w:ascii="Arial" w:hAnsi="Arial" w:cs="Arial"/>
          <w:sz w:val="22"/>
          <w:szCs w:val="22"/>
          <w:lang w:val="cs-CZ"/>
        </w:rPr>
      </w:pPr>
    </w:p>
    <w:p w14:paraId="2CEDFFF9" w14:textId="77777777" w:rsidR="00250395" w:rsidRPr="00724CF8" w:rsidRDefault="00250395">
      <w:pPr>
        <w:rPr>
          <w:rFonts w:ascii="Arial" w:hAnsi="Arial" w:cs="Arial"/>
          <w:sz w:val="22"/>
          <w:szCs w:val="22"/>
          <w:lang w:val="cs-CZ"/>
        </w:rPr>
      </w:pPr>
    </w:p>
    <w:p w14:paraId="4181B70B" w14:textId="77777777" w:rsidR="00250395" w:rsidRPr="00724CF8" w:rsidRDefault="00CE1962">
      <w:pPr>
        <w:jc w:val="center"/>
        <w:rPr>
          <w:rFonts w:ascii="Arial" w:hAnsi="Arial" w:cs="Arial"/>
          <w:b/>
          <w:bCs/>
          <w:sz w:val="22"/>
          <w:szCs w:val="22"/>
          <w:lang w:val="cs-CZ"/>
        </w:rPr>
      </w:pPr>
      <w:r w:rsidRPr="00724CF8">
        <w:rPr>
          <w:rFonts w:ascii="Arial" w:hAnsi="Arial" w:cs="Arial"/>
          <w:b/>
          <w:bCs/>
          <w:sz w:val="22"/>
          <w:szCs w:val="22"/>
          <w:lang w:val="cs-CZ"/>
        </w:rPr>
        <w:t>Čl. I</w:t>
      </w:r>
    </w:p>
    <w:p w14:paraId="2857F4B1" w14:textId="77777777" w:rsidR="00250395" w:rsidRPr="00724CF8" w:rsidRDefault="00CE1962">
      <w:pPr>
        <w:jc w:val="center"/>
        <w:rPr>
          <w:rFonts w:ascii="Arial" w:hAnsi="Arial" w:cs="Arial"/>
          <w:b/>
          <w:bCs/>
          <w:sz w:val="22"/>
          <w:szCs w:val="22"/>
          <w:lang w:val="cs-CZ"/>
        </w:rPr>
      </w:pPr>
      <w:r w:rsidRPr="00724CF8">
        <w:rPr>
          <w:rFonts w:ascii="Arial" w:hAnsi="Arial" w:cs="Arial"/>
          <w:b/>
          <w:bCs/>
          <w:sz w:val="22"/>
          <w:szCs w:val="22"/>
          <w:lang w:val="cs-CZ"/>
        </w:rPr>
        <w:t>Předmět smlouvy</w:t>
      </w:r>
    </w:p>
    <w:p w14:paraId="51530005" w14:textId="77777777" w:rsidR="00250395" w:rsidRPr="00724CF8" w:rsidRDefault="00250395" w:rsidP="006F5929">
      <w:pPr>
        <w:rPr>
          <w:rFonts w:ascii="Arial" w:hAnsi="Arial" w:cs="Arial"/>
          <w:sz w:val="22"/>
          <w:szCs w:val="22"/>
          <w:lang w:val="cs-CZ"/>
        </w:rPr>
      </w:pPr>
    </w:p>
    <w:p w14:paraId="13CCA128" w14:textId="4D7DA063" w:rsidR="00250395" w:rsidRPr="00724CF8" w:rsidRDefault="000A552A" w:rsidP="006F5929">
      <w:pPr>
        <w:pStyle w:val="Odstavecseseznamem"/>
        <w:numPr>
          <w:ilvl w:val="0"/>
          <w:numId w:val="9"/>
        </w:numPr>
        <w:rPr>
          <w:rFonts w:ascii="Arial" w:hAnsi="Arial" w:cs="Arial"/>
          <w:sz w:val="22"/>
          <w:szCs w:val="22"/>
        </w:rPr>
      </w:pPr>
      <w:r w:rsidRPr="00724CF8">
        <w:rPr>
          <w:rFonts w:ascii="Arial" w:hAnsi="Arial" w:cs="Arial"/>
          <w:sz w:val="22"/>
          <w:szCs w:val="22"/>
        </w:rPr>
        <w:t>Předmětem této smlouvy je závazek Poskytovatele poskytnout Objednateli následující</w:t>
      </w:r>
      <w:r w:rsidR="00F927DE" w:rsidRPr="00724CF8">
        <w:rPr>
          <w:rFonts w:ascii="Arial" w:hAnsi="Arial" w:cs="Arial"/>
          <w:sz w:val="22"/>
          <w:szCs w:val="22"/>
        </w:rPr>
        <w:t xml:space="preserve"> služby</w:t>
      </w:r>
      <w:r w:rsidRPr="00724CF8">
        <w:rPr>
          <w:rFonts w:ascii="Arial" w:hAnsi="Arial" w:cs="Arial"/>
          <w:sz w:val="22"/>
          <w:szCs w:val="22"/>
        </w:rPr>
        <w:t>:</w:t>
      </w:r>
      <w:r w:rsidR="00EA4BB6" w:rsidRPr="00724CF8">
        <w:rPr>
          <w:rFonts w:ascii="Arial" w:hAnsi="Arial" w:cs="Arial"/>
          <w:sz w:val="22"/>
          <w:szCs w:val="22"/>
        </w:rPr>
        <w:t xml:space="preserve"> „</w:t>
      </w:r>
      <w:r w:rsidR="008D48D6" w:rsidRPr="00724CF8">
        <w:rPr>
          <w:rFonts w:ascii="Arial" w:hAnsi="Arial" w:cs="Arial"/>
          <w:sz w:val="22"/>
          <w:szCs w:val="22"/>
        </w:rPr>
        <w:t>Koordinace – Terminál</w:t>
      </w:r>
      <w:r w:rsidR="00757EED" w:rsidRPr="00724CF8">
        <w:rPr>
          <w:rFonts w:ascii="Arial" w:hAnsi="Arial" w:cs="Arial"/>
          <w:sz w:val="22"/>
          <w:szCs w:val="22"/>
        </w:rPr>
        <w:t xml:space="preserve"> Smíchov</w:t>
      </w:r>
      <w:r w:rsidR="00D3202F">
        <w:rPr>
          <w:rFonts w:ascii="Arial" w:hAnsi="Arial" w:cs="Arial"/>
          <w:sz w:val="22"/>
          <w:szCs w:val="22"/>
        </w:rPr>
        <w:t xml:space="preserve"> </w:t>
      </w:r>
      <w:r w:rsidR="00757EED" w:rsidRPr="00724CF8">
        <w:rPr>
          <w:rFonts w:ascii="Arial" w:hAnsi="Arial" w:cs="Arial"/>
          <w:sz w:val="22"/>
          <w:szCs w:val="22"/>
        </w:rPr>
        <w:t>cyklistické návaznosti</w:t>
      </w:r>
      <w:r w:rsidR="009B5EED" w:rsidRPr="00724CF8">
        <w:rPr>
          <w:rFonts w:ascii="Arial" w:hAnsi="Arial" w:cs="Arial"/>
          <w:sz w:val="22"/>
          <w:szCs w:val="22"/>
        </w:rPr>
        <w:t>, Terminál Smíchov a Smíchov City</w:t>
      </w:r>
      <w:r w:rsidR="00446AFB" w:rsidRPr="00724CF8">
        <w:rPr>
          <w:rFonts w:ascii="Arial" w:hAnsi="Arial" w:cs="Arial"/>
          <w:sz w:val="22"/>
          <w:szCs w:val="22"/>
        </w:rPr>
        <w:t>“</w:t>
      </w:r>
      <w:r w:rsidR="0017219B" w:rsidRPr="00724CF8">
        <w:rPr>
          <w:rFonts w:ascii="Arial" w:hAnsi="Arial" w:cs="Arial"/>
          <w:sz w:val="22"/>
          <w:szCs w:val="22"/>
        </w:rPr>
        <w:t>.</w:t>
      </w:r>
      <w:r w:rsidRPr="00724CF8">
        <w:rPr>
          <w:rFonts w:ascii="Arial" w:hAnsi="Arial" w:cs="Arial"/>
          <w:sz w:val="22"/>
          <w:szCs w:val="22"/>
        </w:rPr>
        <w:t xml:space="preserve"> (dále jen „služby“). </w:t>
      </w:r>
    </w:p>
    <w:p w14:paraId="352FA1F3" w14:textId="77777777" w:rsidR="00EA4BB6" w:rsidRPr="00724CF8" w:rsidRDefault="00EA4BB6" w:rsidP="00EA4BB6">
      <w:pPr>
        <w:pStyle w:val="Odstavecseseznamem"/>
        <w:rPr>
          <w:rFonts w:ascii="Arial" w:hAnsi="Arial" w:cs="Arial"/>
          <w:sz w:val="22"/>
          <w:szCs w:val="22"/>
        </w:rPr>
      </w:pPr>
    </w:p>
    <w:p w14:paraId="2C4F354D" w14:textId="2BC4F8B5" w:rsidR="00250395" w:rsidRPr="00724CF8" w:rsidRDefault="00CE1962" w:rsidP="00D01B5A">
      <w:pPr>
        <w:pStyle w:val="Odstavecseseznamem"/>
        <w:numPr>
          <w:ilvl w:val="0"/>
          <w:numId w:val="9"/>
        </w:numPr>
        <w:rPr>
          <w:rFonts w:ascii="Arial" w:hAnsi="Arial" w:cs="Arial"/>
          <w:sz w:val="22"/>
          <w:szCs w:val="22"/>
        </w:rPr>
      </w:pPr>
      <w:r w:rsidRPr="00724CF8">
        <w:rPr>
          <w:rFonts w:ascii="Arial" w:hAnsi="Arial" w:cs="Arial"/>
          <w:sz w:val="22"/>
          <w:szCs w:val="22"/>
        </w:rPr>
        <w:t xml:space="preserve">Předmětem této smlouvy je dále závazek Objednatele řádně poskytnuté služby nebo výstupy z nich převzít a zaplatit za ně Poskytovateli sjednanou odměnu. </w:t>
      </w:r>
    </w:p>
    <w:p w14:paraId="75BCA688" w14:textId="77777777" w:rsidR="00250395" w:rsidRPr="00724CF8" w:rsidRDefault="00250395" w:rsidP="006F5929">
      <w:pPr>
        <w:rPr>
          <w:rFonts w:ascii="Arial" w:hAnsi="Arial" w:cs="Arial"/>
          <w:sz w:val="22"/>
          <w:szCs w:val="22"/>
          <w:lang w:val="cs-CZ"/>
        </w:rPr>
      </w:pPr>
    </w:p>
    <w:p w14:paraId="4C7BB4AC" w14:textId="228923B7" w:rsidR="00650119" w:rsidRPr="00724CF8" w:rsidRDefault="00CE1962" w:rsidP="00EA4BB6">
      <w:pPr>
        <w:pStyle w:val="Odstavecseseznamem"/>
        <w:numPr>
          <w:ilvl w:val="0"/>
          <w:numId w:val="9"/>
        </w:numPr>
        <w:rPr>
          <w:rFonts w:ascii="Arial" w:hAnsi="Arial" w:cs="Arial"/>
          <w:sz w:val="22"/>
          <w:szCs w:val="22"/>
        </w:rPr>
      </w:pPr>
      <w:r w:rsidRPr="00724CF8">
        <w:rPr>
          <w:rFonts w:ascii="Arial" w:hAnsi="Arial" w:cs="Arial"/>
          <w:sz w:val="22"/>
          <w:szCs w:val="22"/>
        </w:rPr>
        <w:t>Poskytovatel bude poskytovat služby na základě pokynů, úkolů a zadání Objednatele nebo jím pověřených osob.</w:t>
      </w:r>
    </w:p>
    <w:p w14:paraId="60B7B7E4" w14:textId="77777777" w:rsidR="00650119" w:rsidRPr="00724CF8" w:rsidRDefault="00650119" w:rsidP="006F5929">
      <w:pPr>
        <w:jc w:val="center"/>
        <w:rPr>
          <w:rFonts w:ascii="Arial" w:hAnsi="Arial" w:cs="Arial"/>
          <w:b/>
          <w:bCs/>
          <w:sz w:val="22"/>
          <w:szCs w:val="22"/>
          <w:lang w:val="cs-CZ"/>
        </w:rPr>
      </w:pPr>
    </w:p>
    <w:p w14:paraId="6135D258" w14:textId="77777777" w:rsidR="00650119" w:rsidRPr="00724CF8" w:rsidRDefault="00650119" w:rsidP="00EA4BB6">
      <w:pPr>
        <w:rPr>
          <w:rFonts w:ascii="Arial" w:hAnsi="Arial" w:cs="Arial"/>
          <w:b/>
          <w:bCs/>
          <w:sz w:val="22"/>
          <w:szCs w:val="22"/>
          <w:lang w:val="cs-CZ"/>
        </w:rPr>
      </w:pPr>
    </w:p>
    <w:p w14:paraId="66B63B7A" w14:textId="65E6C58E" w:rsidR="00250395" w:rsidRPr="00724CF8" w:rsidRDefault="00CE1962" w:rsidP="006F5929">
      <w:pPr>
        <w:jc w:val="center"/>
        <w:rPr>
          <w:rFonts w:ascii="Arial" w:hAnsi="Arial" w:cs="Arial"/>
          <w:b/>
          <w:bCs/>
          <w:sz w:val="22"/>
          <w:szCs w:val="22"/>
          <w:lang w:val="cs-CZ"/>
        </w:rPr>
      </w:pPr>
      <w:r w:rsidRPr="00724CF8">
        <w:rPr>
          <w:rFonts w:ascii="Arial" w:hAnsi="Arial" w:cs="Arial"/>
          <w:b/>
          <w:bCs/>
          <w:sz w:val="22"/>
          <w:szCs w:val="22"/>
          <w:lang w:val="cs-CZ"/>
        </w:rPr>
        <w:t>Čl. II</w:t>
      </w:r>
    </w:p>
    <w:p w14:paraId="7814AE9A" w14:textId="77777777" w:rsidR="00250395" w:rsidRPr="00724CF8" w:rsidRDefault="00CE1962" w:rsidP="006F5929">
      <w:pPr>
        <w:jc w:val="center"/>
        <w:rPr>
          <w:rFonts w:ascii="Arial" w:hAnsi="Arial" w:cs="Arial"/>
          <w:b/>
          <w:bCs/>
          <w:sz w:val="22"/>
          <w:szCs w:val="22"/>
          <w:lang w:val="cs-CZ"/>
        </w:rPr>
      </w:pPr>
      <w:r w:rsidRPr="00724CF8">
        <w:rPr>
          <w:rFonts w:ascii="Arial" w:hAnsi="Arial" w:cs="Arial"/>
          <w:b/>
          <w:bCs/>
          <w:sz w:val="22"/>
          <w:szCs w:val="22"/>
          <w:lang w:val="cs-CZ"/>
        </w:rPr>
        <w:t>Práva a povinnosti smluvních stran</w:t>
      </w:r>
    </w:p>
    <w:p w14:paraId="4C7B50BE" w14:textId="77777777" w:rsidR="00250395" w:rsidRPr="00724CF8" w:rsidRDefault="00250395" w:rsidP="006F5929">
      <w:pPr>
        <w:rPr>
          <w:rFonts w:ascii="Arial" w:hAnsi="Arial" w:cs="Arial"/>
          <w:sz w:val="22"/>
          <w:szCs w:val="22"/>
          <w:lang w:val="cs-CZ"/>
        </w:rPr>
      </w:pPr>
    </w:p>
    <w:p w14:paraId="31D55A2C" w14:textId="5113227E" w:rsidR="00250395" w:rsidRPr="00724CF8" w:rsidRDefault="00CE1962" w:rsidP="00D01B5A">
      <w:pPr>
        <w:pStyle w:val="Odstavecseseznamem"/>
        <w:numPr>
          <w:ilvl w:val="0"/>
          <w:numId w:val="31"/>
        </w:numPr>
        <w:rPr>
          <w:rFonts w:ascii="Arial" w:hAnsi="Arial" w:cs="Arial"/>
          <w:sz w:val="22"/>
          <w:szCs w:val="22"/>
        </w:rPr>
      </w:pPr>
      <w:r w:rsidRPr="00724CF8">
        <w:rPr>
          <w:rFonts w:ascii="Arial" w:hAnsi="Arial" w:cs="Arial"/>
          <w:sz w:val="22"/>
          <w:szCs w:val="22"/>
        </w:rPr>
        <w:t>Poskytovatel</w:t>
      </w:r>
      <w:r w:rsidR="001A7883" w:rsidRPr="00724CF8">
        <w:rPr>
          <w:rFonts w:ascii="Arial" w:hAnsi="Arial" w:cs="Arial"/>
          <w:sz w:val="22"/>
          <w:szCs w:val="22"/>
        </w:rPr>
        <w:t>:</w:t>
      </w:r>
    </w:p>
    <w:p w14:paraId="60F118F5" w14:textId="2099C0C9" w:rsidR="00250395" w:rsidRPr="00724CF8" w:rsidRDefault="000308E7" w:rsidP="00D01B5A">
      <w:pPr>
        <w:pStyle w:val="Odstavecseseznamem"/>
        <w:numPr>
          <w:ilvl w:val="0"/>
          <w:numId w:val="12"/>
        </w:numPr>
        <w:rPr>
          <w:rFonts w:ascii="Arial" w:hAnsi="Arial" w:cs="Arial"/>
          <w:sz w:val="22"/>
          <w:szCs w:val="22"/>
        </w:rPr>
      </w:pPr>
      <w:r w:rsidRPr="00724CF8">
        <w:rPr>
          <w:rFonts w:ascii="Arial" w:hAnsi="Arial" w:cs="Arial"/>
          <w:sz w:val="22"/>
          <w:szCs w:val="22"/>
        </w:rPr>
        <w:t>p</w:t>
      </w:r>
      <w:r w:rsidR="00CE1962" w:rsidRPr="00724CF8">
        <w:rPr>
          <w:rFonts w:ascii="Arial" w:hAnsi="Arial" w:cs="Arial"/>
          <w:sz w:val="22"/>
          <w:szCs w:val="22"/>
        </w:rPr>
        <w:t>rohlašuje, že disponuje potřebnými schopnostmi pro poskytování služeb podle této smlouvy</w:t>
      </w:r>
      <w:r w:rsidR="001A7883" w:rsidRPr="00724CF8">
        <w:rPr>
          <w:rFonts w:ascii="Arial" w:hAnsi="Arial" w:cs="Arial"/>
          <w:sz w:val="22"/>
          <w:szCs w:val="22"/>
        </w:rPr>
        <w:t>.</w:t>
      </w:r>
    </w:p>
    <w:p w14:paraId="1C575A14" w14:textId="45858FA6" w:rsidR="00250395" w:rsidRPr="00724CF8" w:rsidRDefault="000308E7" w:rsidP="00D01B5A">
      <w:pPr>
        <w:pStyle w:val="Odstavecseseznamem"/>
        <w:numPr>
          <w:ilvl w:val="0"/>
          <w:numId w:val="12"/>
        </w:numPr>
        <w:rPr>
          <w:rFonts w:ascii="Arial" w:hAnsi="Arial" w:cs="Arial"/>
          <w:sz w:val="22"/>
          <w:szCs w:val="22"/>
        </w:rPr>
      </w:pPr>
      <w:r w:rsidRPr="00724CF8">
        <w:rPr>
          <w:rFonts w:ascii="Arial" w:hAnsi="Arial" w:cs="Arial"/>
          <w:sz w:val="22"/>
          <w:szCs w:val="22"/>
        </w:rPr>
        <w:lastRenderedPageBreak/>
        <w:t>s</w:t>
      </w:r>
      <w:r w:rsidR="00CE1962" w:rsidRPr="00724CF8">
        <w:rPr>
          <w:rFonts w:ascii="Arial" w:hAnsi="Arial" w:cs="Arial"/>
          <w:sz w:val="22"/>
          <w:szCs w:val="22"/>
        </w:rPr>
        <w:t>e zavazuje, že služby ani výsledky své činnosti podle této smlouvy neposkytne bez písemného souhlasu Objednatele dalším subjektům</w:t>
      </w:r>
      <w:r w:rsidR="001A7883" w:rsidRPr="00724CF8">
        <w:rPr>
          <w:rFonts w:ascii="Arial" w:hAnsi="Arial" w:cs="Arial"/>
          <w:sz w:val="22"/>
          <w:szCs w:val="22"/>
        </w:rPr>
        <w:t>.</w:t>
      </w:r>
    </w:p>
    <w:p w14:paraId="5E277A65" w14:textId="77777777" w:rsidR="00250395" w:rsidRPr="00724CF8" w:rsidRDefault="00CE1962" w:rsidP="00D01B5A">
      <w:pPr>
        <w:pStyle w:val="Odstavecseseznamem"/>
        <w:numPr>
          <w:ilvl w:val="0"/>
          <w:numId w:val="12"/>
        </w:numPr>
        <w:rPr>
          <w:rFonts w:ascii="Arial" w:hAnsi="Arial" w:cs="Arial"/>
          <w:sz w:val="22"/>
          <w:szCs w:val="22"/>
        </w:rPr>
      </w:pPr>
      <w:r w:rsidRPr="00724CF8">
        <w:rPr>
          <w:rFonts w:ascii="Arial" w:hAnsi="Arial" w:cs="Arial"/>
          <w:sz w:val="22"/>
          <w:szCs w:val="22"/>
        </w:rPr>
        <w:t xml:space="preserve">je povinen zachovávat mlčenlivost o všech skutečnostech, o kterých se při plnění této smlouvy dozvěděl. Povinnosti mlčenlivosti může Poskytovatele zprostit jen Objednatel svým písemným prohlášením či zmocněním a dále v případech stanovených zákonnými předpisy. Povinnost mlčenlivosti trvá i po skončení platnosti této smlouvy. </w:t>
      </w:r>
    </w:p>
    <w:p w14:paraId="2B8F5952" w14:textId="0C5D26D3" w:rsidR="00250395" w:rsidRPr="00724CF8" w:rsidRDefault="000308E7" w:rsidP="00D01B5A">
      <w:pPr>
        <w:pStyle w:val="Odstavecseseznamem"/>
        <w:numPr>
          <w:ilvl w:val="0"/>
          <w:numId w:val="12"/>
        </w:numPr>
        <w:rPr>
          <w:rFonts w:ascii="Arial" w:hAnsi="Arial" w:cs="Arial"/>
          <w:sz w:val="22"/>
          <w:szCs w:val="22"/>
        </w:rPr>
      </w:pPr>
      <w:r w:rsidRPr="00724CF8">
        <w:rPr>
          <w:rFonts w:ascii="Arial" w:hAnsi="Arial" w:cs="Arial"/>
          <w:sz w:val="22"/>
          <w:szCs w:val="22"/>
        </w:rPr>
        <w:t>s</w:t>
      </w:r>
      <w:r w:rsidR="00CE1962" w:rsidRPr="00724CF8">
        <w:rPr>
          <w:rFonts w:ascii="Arial" w:hAnsi="Arial" w:cs="Arial"/>
          <w:sz w:val="22"/>
          <w:szCs w:val="22"/>
        </w:rPr>
        <w:t xml:space="preserve">e zavazuje, že při své činnosti bude postupovat nanejvýš diskrétně a bude dbát, aby nebyla poškozena dobrá pověst Objednatele. </w:t>
      </w:r>
    </w:p>
    <w:p w14:paraId="35627675" w14:textId="588AE4F1" w:rsidR="00250395" w:rsidRPr="00724CF8" w:rsidRDefault="000308E7" w:rsidP="00D01B5A">
      <w:pPr>
        <w:pStyle w:val="Odstavecseseznamem"/>
        <w:numPr>
          <w:ilvl w:val="0"/>
          <w:numId w:val="12"/>
        </w:numPr>
        <w:rPr>
          <w:rFonts w:ascii="Arial" w:hAnsi="Arial" w:cs="Arial"/>
          <w:sz w:val="22"/>
          <w:szCs w:val="22"/>
        </w:rPr>
      </w:pPr>
      <w:r w:rsidRPr="00724CF8">
        <w:rPr>
          <w:rFonts w:ascii="Arial" w:hAnsi="Arial" w:cs="Arial"/>
          <w:sz w:val="22"/>
          <w:szCs w:val="22"/>
        </w:rPr>
        <w:t>j</w:t>
      </w:r>
      <w:r w:rsidR="00CE1962" w:rsidRPr="00724CF8">
        <w:rPr>
          <w:rFonts w:ascii="Arial" w:hAnsi="Arial" w:cs="Arial"/>
          <w:sz w:val="22"/>
          <w:szCs w:val="22"/>
        </w:rPr>
        <w:t xml:space="preserve">e povinen se účastnit pracovních schůzek s Objednatelem nebo s Objednatelem pověřenými osobami, a to za účelem projednání postupů souvisejících s poskytováním služeb. </w:t>
      </w:r>
    </w:p>
    <w:p w14:paraId="1D672DEA" w14:textId="417DBB20" w:rsidR="00250395" w:rsidRPr="00724CF8" w:rsidRDefault="000308E7" w:rsidP="00D01B5A">
      <w:pPr>
        <w:pStyle w:val="Odstavecseseznamem"/>
        <w:numPr>
          <w:ilvl w:val="0"/>
          <w:numId w:val="12"/>
        </w:numPr>
        <w:rPr>
          <w:rFonts w:ascii="Arial" w:hAnsi="Arial" w:cs="Arial"/>
          <w:sz w:val="22"/>
          <w:szCs w:val="22"/>
        </w:rPr>
      </w:pPr>
      <w:r w:rsidRPr="00724CF8">
        <w:rPr>
          <w:rFonts w:ascii="Arial" w:hAnsi="Arial" w:cs="Arial"/>
          <w:sz w:val="22"/>
          <w:szCs w:val="22"/>
        </w:rPr>
        <w:t>j</w:t>
      </w:r>
      <w:r w:rsidR="00CE1962" w:rsidRPr="00724CF8">
        <w:rPr>
          <w:rFonts w:ascii="Arial" w:hAnsi="Arial" w:cs="Arial"/>
          <w:sz w:val="22"/>
          <w:szCs w:val="22"/>
        </w:rPr>
        <w:t xml:space="preserve">e povinen chránit zájmy Objednatele, zejména je povinen upozornit Objednatele na veškerá možná nebezpečí škod, která jsou mu známa a která souvisejí s poskytováním služeb. </w:t>
      </w:r>
    </w:p>
    <w:p w14:paraId="1A592175" w14:textId="5BF32F7B" w:rsidR="00250395" w:rsidRPr="00724CF8" w:rsidRDefault="000308E7" w:rsidP="00D01B5A">
      <w:pPr>
        <w:pStyle w:val="Odstavecseseznamem"/>
        <w:numPr>
          <w:ilvl w:val="0"/>
          <w:numId w:val="12"/>
        </w:numPr>
        <w:rPr>
          <w:rFonts w:ascii="Arial" w:hAnsi="Arial" w:cs="Arial"/>
          <w:sz w:val="22"/>
          <w:szCs w:val="22"/>
        </w:rPr>
      </w:pPr>
      <w:r w:rsidRPr="00724CF8">
        <w:rPr>
          <w:rFonts w:ascii="Arial" w:hAnsi="Arial" w:cs="Arial"/>
          <w:sz w:val="22"/>
          <w:szCs w:val="22"/>
        </w:rPr>
        <w:t>v</w:t>
      </w:r>
      <w:r w:rsidR="00CE1962" w:rsidRPr="00724CF8">
        <w:rPr>
          <w:rFonts w:ascii="Arial" w:hAnsi="Arial" w:cs="Arial"/>
          <w:sz w:val="22"/>
          <w:szCs w:val="22"/>
        </w:rPr>
        <w:t xml:space="preserve"> případě, že </w:t>
      </w:r>
      <w:proofErr w:type="gramStart"/>
      <w:r w:rsidR="00CE1962" w:rsidRPr="00724CF8">
        <w:rPr>
          <w:rFonts w:ascii="Arial" w:hAnsi="Arial" w:cs="Arial"/>
          <w:sz w:val="22"/>
          <w:szCs w:val="22"/>
        </w:rPr>
        <w:t>obdrží</w:t>
      </w:r>
      <w:proofErr w:type="gramEnd"/>
      <w:r w:rsidR="00CE1962" w:rsidRPr="00724CF8">
        <w:rPr>
          <w:rFonts w:ascii="Arial" w:hAnsi="Arial" w:cs="Arial"/>
          <w:sz w:val="22"/>
          <w:szCs w:val="22"/>
        </w:rPr>
        <w:t xml:space="preserve"> k výkonu své činnosti jakýkoli přístroj (notebook, PC, telefon), je povinen s ním nakládat tak, aby Objednateli nevznikla škoda. </w:t>
      </w:r>
    </w:p>
    <w:p w14:paraId="10A92B71" w14:textId="379BE4A1" w:rsidR="00250395" w:rsidRPr="00724CF8" w:rsidRDefault="000308E7" w:rsidP="00D01B5A">
      <w:pPr>
        <w:pStyle w:val="Odstavecseseznamem"/>
        <w:numPr>
          <w:ilvl w:val="0"/>
          <w:numId w:val="12"/>
        </w:numPr>
        <w:rPr>
          <w:rFonts w:ascii="Arial" w:hAnsi="Arial" w:cs="Arial"/>
          <w:sz w:val="22"/>
          <w:szCs w:val="22"/>
        </w:rPr>
      </w:pPr>
      <w:r w:rsidRPr="00724CF8">
        <w:rPr>
          <w:rFonts w:ascii="Arial" w:hAnsi="Arial" w:cs="Arial"/>
          <w:sz w:val="22"/>
          <w:szCs w:val="22"/>
        </w:rPr>
        <w:t>s</w:t>
      </w:r>
      <w:r w:rsidR="00CE1962" w:rsidRPr="00724CF8">
        <w:rPr>
          <w:rFonts w:ascii="Arial" w:hAnsi="Arial" w:cs="Arial"/>
          <w:sz w:val="22"/>
          <w:szCs w:val="22"/>
        </w:rPr>
        <w:t xml:space="preserve">e zavazuje, že při plnění předmětu této smlouvy </w:t>
      </w:r>
      <w:proofErr w:type="gramStart"/>
      <w:r w:rsidR="00CE1962" w:rsidRPr="00724CF8">
        <w:rPr>
          <w:rFonts w:ascii="Arial" w:hAnsi="Arial" w:cs="Arial"/>
          <w:sz w:val="22"/>
          <w:szCs w:val="22"/>
        </w:rPr>
        <w:t>neporuší</w:t>
      </w:r>
      <w:proofErr w:type="gramEnd"/>
      <w:r w:rsidR="00CE1962" w:rsidRPr="00724CF8">
        <w:rPr>
          <w:rFonts w:ascii="Arial" w:hAnsi="Arial" w:cs="Arial"/>
          <w:sz w:val="22"/>
          <w:szCs w:val="22"/>
        </w:rPr>
        <w:t xml:space="preserve"> práva třetích osob, která těmto osobám mohou plynout z práv k duševnímu vlastnictví, zejména z autorských práv a práv průmyslového vlastnictví. </w:t>
      </w:r>
    </w:p>
    <w:p w14:paraId="729ED01F" w14:textId="5C146695" w:rsidR="00D87047" w:rsidRPr="00724CF8" w:rsidRDefault="00D87047" w:rsidP="00F2043E">
      <w:pPr>
        <w:ind w:left="708"/>
        <w:rPr>
          <w:rFonts w:ascii="Arial" w:hAnsi="Arial" w:cs="Arial"/>
          <w:sz w:val="22"/>
          <w:szCs w:val="22"/>
        </w:rPr>
      </w:pPr>
    </w:p>
    <w:p w14:paraId="44F449C5" w14:textId="77777777" w:rsidR="00250395" w:rsidRPr="00724CF8" w:rsidRDefault="00250395" w:rsidP="006F5929">
      <w:pPr>
        <w:rPr>
          <w:rFonts w:ascii="Arial" w:hAnsi="Arial" w:cs="Arial"/>
          <w:sz w:val="22"/>
          <w:szCs w:val="22"/>
          <w:lang w:val="cs-CZ"/>
        </w:rPr>
      </w:pPr>
    </w:p>
    <w:p w14:paraId="6ABEDB7D" w14:textId="3764A2B8" w:rsidR="00250395" w:rsidRPr="00724CF8" w:rsidRDefault="00CE1962" w:rsidP="00D01B5A">
      <w:pPr>
        <w:pStyle w:val="Odstavecseseznamem"/>
        <w:numPr>
          <w:ilvl w:val="0"/>
          <w:numId w:val="31"/>
        </w:numPr>
        <w:rPr>
          <w:rFonts w:ascii="Arial" w:hAnsi="Arial" w:cs="Arial"/>
          <w:sz w:val="22"/>
          <w:szCs w:val="22"/>
        </w:rPr>
      </w:pPr>
      <w:r w:rsidRPr="00724CF8">
        <w:rPr>
          <w:rFonts w:ascii="Arial" w:hAnsi="Arial" w:cs="Arial"/>
          <w:sz w:val="22"/>
          <w:szCs w:val="22"/>
        </w:rPr>
        <w:t>Objednatel je povinen</w:t>
      </w:r>
      <w:r w:rsidR="00DB5F24" w:rsidRPr="00724CF8">
        <w:rPr>
          <w:rFonts w:ascii="Arial" w:hAnsi="Arial" w:cs="Arial"/>
          <w:sz w:val="22"/>
          <w:szCs w:val="22"/>
        </w:rPr>
        <w:t>:</w:t>
      </w:r>
    </w:p>
    <w:p w14:paraId="36F72AD8" w14:textId="443565EA" w:rsidR="00250395" w:rsidRPr="00724CF8" w:rsidRDefault="000308E7" w:rsidP="00D01B5A">
      <w:pPr>
        <w:pStyle w:val="Odstavecseseznamem"/>
        <w:numPr>
          <w:ilvl w:val="0"/>
          <w:numId w:val="11"/>
        </w:numPr>
        <w:rPr>
          <w:rFonts w:ascii="Arial" w:hAnsi="Arial" w:cs="Arial"/>
          <w:sz w:val="22"/>
          <w:szCs w:val="22"/>
        </w:rPr>
      </w:pPr>
      <w:r w:rsidRPr="00724CF8">
        <w:rPr>
          <w:rFonts w:ascii="Arial" w:hAnsi="Arial" w:cs="Arial"/>
          <w:sz w:val="22"/>
          <w:szCs w:val="22"/>
        </w:rPr>
        <w:t>p</w:t>
      </w:r>
      <w:r w:rsidR="00CE1962" w:rsidRPr="00724CF8">
        <w:rPr>
          <w:rFonts w:ascii="Arial" w:hAnsi="Arial" w:cs="Arial"/>
          <w:sz w:val="22"/>
          <w:szCs w:val="22"/>
        </w:rPr>
        <w:t xml:space="preserve">oskytovat potřebná dostupná data a informace, které Poskytovatel nezbytně potřebuje k plnění předmětu smlouvy. Objednatel má však právo se rozhodnout, že některá data, informace a podklady Poskytovateli nepředá; v takovém případě Objednatel není oprávněn nárokovat vady poskytnutého plnění ani škody vzniklé v důsledku toho, že Poskytovatel nemohl přihlédnout při plnění této smlouvy k datům, informacím a podkladům, které mu Objednatel nepředal. </w:t>
      </w:r>
    </w:p>
    <w:p w14:paraId="4333718B" w14:textId="6E7DD21A" w:rsidR="00250395" w:rsidRPr="00724CF8" w:rsidRDefault="000308E7" w:rsidP="00D01B5A">
      <w:pPr>
        <w:pStyle w:val="Odstavecseseznamem"/>
        <w:numPr>
          <w:ilvl w:val="0"/>
          <w:numId w:val="11"/>
        </w:numPr>
        <w:rPr>
          <w:rFonts w:ascii="Arial" w:hAnsi="Arial" w:cs="Arial"/>
          <w:sz w:val="22"/>
          <w:szCs w:val="22"/>
        </w:rPr>
      </w:pPr>
      <w:r w:rsidRPr="00724CF8">
        <w:rPr>
          <w:rFonts w:ascii="Arial" w:hAnsi="Arial" w:cs="Arial"/>
          <w:sz w:val="22"/>
          <w:szCs w:val="22"/>
        </w:rPr>
        <w:t>i</w:t>
      </w:r>
      <w:r w:rsidR="00CE1962" w:rsidRPr="00724CF8">
        <w:rPr>
          <w:rFonts w:ascii="Arial" w:hAnsi="Arial" w:cs="Arial"/>
          <w:sz w:val="22"/>
          <w:szCs w:val="22"/>
        </w:rPr>
        <w:t xml:space="preserve">nformovat Poskytovatele o všech důležitých skutečnostech a změnách, které by mohly mít vliv na realizaci předmětu smlouvy. </w:t>
      </w:r>
    </w:p>
    <w:p w14:paraId="386D8CF8" w14:textId="77777777" w:rsidR="00D87047" w:rsidRPr="00724CF8" w:rsidRDefault="000308E7" w:rsidP="00D01B5A">
      <w:pPr>
        <w:pStyle w:val="Odstavecseseznamem"/>
        <w:numPr>
          <w:ilvl w:val="0"/>
          <w:numId w:val="11"/>
        </w:numPr>
        <w:rPr>
          <w:rFonts w:ascii="Arial" w:hAnsi="Arial" w:cs="Arial"/>
          <w:sz w:val="22"/>
          <w:szCs w:val="22"/>
        </w:rPr>
      </w:pPr>
      <w:r w:rsidRPr="00724CF8">
        <w:rPr>
          <w:rFonts w:ascii="Arial" w:hAnsi="Arial" w:cs="Arial"/>
          <w:sz w:val="22"/>
          <w:szCs w:val="22"/>
        </w:rPr>
        <w:t>u</w:t>
      </w:r>
      <w:r w:rsidR="00CE1962" w:rsidRPr="00724CF8">
        <w:rPr>
          <w:rFonts w:ascii="Arial" w:hAnsi="Arial" w:cs="Arial"/>
          <w:sz w:val="22"/>
          <w:szCs w:val="22"/>
        </w:rPr>
        <w:t>možnit Poskytovateli po dobu trvání smlouvy přístup do budov Objednatele a možnost využití veškerého technického vybavení Objednatele potřebného k řešení úkolů vyplývajících ze smlouvy.</w:t>
      </w:r>
    </w:p>
    <w:p w14:paraId="004E82B3" w14:textId="77777777" w:rsidR="00250395" w:rsidRPr="00724CF8" w:rsidRDefault="00250395" w:rsidP="006F5929">
      <w:pPr>
        <w:rPr>
          <w:rFonts w:ascii="Arial" w:hAnsi="Arial" w:cs="Arial"/>
          <w:sz w:val="22"/>
          <w:szCs w:val="22"/>
          <w:lang w:val="cs-CZ"/>
        </w:rPr>
      </w:pPr>
    </w:p>
    <w:p w14:paraId="5EF8AF6B" w14:textId="77777777" w:rsidR="00250395" w:rsidRPr="00724CF8" w:rsidRDefault="00250395" w:rsidP="006F5929">
      <w:pPr>
        <w:rPr>
          <w:rFonts w:ascii="Arial" w:hAnsi="Arial" w:cs="Arial"/>
          <w:sz w:val="22"/>
          <w:szCs w:val="22"/>
          <w:lang w:val="cs-CZ"/>
        </w:rPr>
      </w:pPr>
    </w:p>
    <w:p w14:paraId="056E8407" w14:textId="77777777" w:rsidR="00250395" w:rsidRPr="00724CF8" w:rsidRDefault="00CE1962" w:rsidP="006F5929">
      <w:pPr>
        <w:jc w:val="center"/>
        <w:rPr>
          <w:rFonts w:ascii="Arial" w:hAnsi="Arial" w:cs="Arial"/>
          <w:b/>
          <w:bCs/>
          <w:sz w:val="22"/>
          <w:szCs w:val="22"/>
          <w:lang w:val="cs-CZ"/>
        </w:rPr>
      </w:pPr>
      <w:r w:rsidRPr="00724CF8">
        <w:rPr>
          <w:rFonts w:ascii="Arial" w:hAnsi="Arial" w:cs="Arial"/>
          <w:b/>
          <w:bCs/>
          <w:sz w:val="22"/>
          <w:szCs w:val="22"/>
          <w:lang w:val="cs-CZ"/>
        </w:rPr>
        <w:t>Čl. III</w:t>
      </w:r>
    </w:p>
    <w:p w14:paraId="7BCBAE78" w14:textId="77777777" w:rsidR="00250395" w:rsidRPr="00724CF8" w:rsidRDefault="00CE1962" w:rsidP="006F5929">
      <w:pPr>
        <w:jc w:val="center"/>
        <w:rPr>
          <w:rFonts w:ascii="Arial" w:hAnsi="Arial" w:cs="Arial"/>
          <w:b/>
          <w:bCs/>
          <w:sz w:val="22"/>
          <w:szCs w:val="22"/>
          <w:lang w:val="cs-CZ"/>
        </w:rPr>
      </w:pPr>
      <w:r w:rsidRPr="00724CF8">
        <w:rPr>
          <w:rFonts w:ascii="Arial" w:hAnsi="Arial" w:cs="Arial"/>
          <w:b/>
          <w:bCs/>
          <w:sz w:val="22"/>
          <w:szCs w:val="22"/>
          <w:lang w:val="cs-CZ"/>
        </w:rPr>
        <w:t>Odměna a platební podmínky</w:t>
      </w:r>
    </w:p>
    <w:p w14:paraId="4FF13F0F" w14:textId="77777777" w:rsidR="00250395" w:rsidRPr="00724CF8" w:rsidRDefault="00250395" w:rsidP="006F5929">
      <w:pPr>
        <w:rPr>
          <w:rFonts w:ascii="Arial" w:hAnsi="Arial" w:cs="Arial"/>
          <w:sz w:val="22"/>
          <w:szCs w:val="22"/>
          <w:lang w:val="cs-CZ"/>
        </w:rPr>
      </w:pPr>
    </w:p>
    <w:p w14:paraId="29942E04" w14:textId="44E9B319" w:rsidR="009E334D" w:rsidRPr="009E334D" w:rsidRDefault="009E334D" w:rsidP="00E07CBC">
      <w:pPr>
        <w:pStyle w:val="Bezmezer"/>
        <w:numPr>
          <w:ilvl w:val="0"/>
          <w:numId w:val="25"/>
        </w:numPr>
        <w:spacing w:before="120"/>
        <w:jc w:val="both"/>
        <w:rPr>
          <w:rFonts w:ascii="Arial" w:hAnsi="Arial" w:cs="Arial"/>
        </w:rPr>
      </w:pPr>
      <w:r w:rsidRPr="009E334D">
        <w:rPr>
          <w:rFonts w:ascii="Arial" w:hAnsi="Arial" w:cs="Arial"/>
        </w:rPr>
        <w:t>Cena za poskytování Služeb bude účtována v hodinové sazbě 1 210 Kč vč. DPH za skutečně provedené práce, a to na základě dílčích faktur vystavených Poskytovatelem.</w:t>
      </w:r>
    </w:p>
    <w:p w14:paraId="357FE5C6" w14:textId="77777777" w:rsidR="001C2FA8" w:rsidRPr="00724CF8" w:rsidRDefault="001C2FA8" w:rsidP="001C2FA8">
      <w:pPr>
        <w:pStyle w:val="Odstavecseseznamem"/>
        <w:rPr>
          <w:rFonts w:ascii="Arial" w:hAnsi="Arial" w:cs="Arial"/>
          <w:sz w:val="22"/>
          <w:szCs w:val="22"/>
        </w:rPr>
      </w:pPr>
    </w:p>
    <w:p w14:paraId="224A944E" w14:textId="501B1745" w:rsidR="003255DF" w:rsidRPr="00724CF8" w:rsidRDefault="003255DF" w:rsidP="003255DF">
      <w:pPr>
        <w:pStyle w:val="Odstavecseseznamem"/>
        <w:numPr>
          <w:ilvl w:val="0"/>
          <w:numId w:val="25"/>
        </w:numPr>
        <w:rPr>
          <w:rFonts w:ascii="Arial" w:hAnsi="Arial" w:cs="Arial"/>
          <w:sz w:val="22"/>
          <w:szCs w:val="22"/>
        </w:rPr>
      </w:pPr>
      <w:r w:rsidRPr="00724CF8">
        <w:rPr>
          <w:rFonts w:ascii="Arial" w:hAnsi="Arial" w:cs="Arial"/>
          <w:sz w:val="22"/>
          <w:szCs w:val="22"/>
        </w:rPr>
        <w:t>Poskytovatel prohlašuje, že není plátcem DPH</w:t>
      </w:r>
      <w:r w:rsidR="007B65CD" w:rsidRPr="00724CF8">
        <w:rPr>
          <w:rFonts w:ascii="Arial" w:hAnsi="Arial" w:cs="Arial"/>
          <w:sz w:val="22"/>
          <w:szCs w:val="22"/>
        </w:rPr>
        <w:t>;</w:t>
      </w:r>
      <w:r w:rsidR="00293C66" w:rsidRPr="00724CF8">
        <w:rPr>
          <w:rFonts w:ascii="Arial" w:hAnsi="Arial" w:cs="Arial"/>
          <w:sz w:val="22"/>
          <w:szCs w:val="22"/>
        </w:rPr>
        <w:t xml:space="preserve"> stane-li se v průběhu plnění této smlouvy registrovaným plátcem DPH, bude následně při fakturaci postupovat v souladu se zákonem č. 235/2004 Sb.</w:t>
      </w:r>
      <w:r w:rsidR="00A23C65" w:rsidRPr="00724CF8">
        <w:rPr>
          <w:rFonts w:ascii="Arial" w:hAnsi="Arial" w:cs="Arial"/>
          <w:sz w:val="22"/>
          <w:szCs w:val="22"/>
        </w:rPr>
        <w:t>,</w:t>
      </w:r>
      <w:r w:rsidR="00293C66" w:rsidRPr="00724CF8">
        <w:rPr>
          <w:rFonts w:ascii="Arial" w:hAnsi="Arial" w:cs="Arial"/>
          <w:sz w:val="22"/>
          <w:szCs w:val="22"/>
        </w:rPr>
        <w:t xml:space="preserve"> o dani z přidané hodnoty, v platném znění.</w:t>
      </w:r>
    </w:p>
    <w:p w14:paraId="122411C0" w14:textId="77777777" w:rsidR="001C2FA8" w:rsidRPr="00724CF8" w:rsidRDefault="001C2FA8" w:rsidP="001C2FA8">
      <w:pPr>
        <w:rPr>
          <w:rFonts w:ascii="Arial" w:hAnsi="Arial" w:cs="Arial"/>
          <w:sz w:val="22"/>
          <w:szCs w:val="22"/>
        </w:rPr>
      </w:pPr>
    </w:p>
    <w:p w14:paraId="46C60BD4" w14:textId="3CF835CE" w:rsidR="00F36353" w:rsidRPr="00724CF8" w:rsidRDefault="00CE1962" w:rsidP="00EA4BB6">
      <w:pPr>
        <w:pStyle w:val="Odstavecseseznamem"/>
        <w:numPr>
          <w:ilvl w:val="0"/>
          <w:numId w:val="25"/>
        </w:numPr>
        <w:rPr>
          <w:rFonts w:ascii="Arial" w:hAnsi="Arial" w:cs="Arial"/>
          <w:sz w:val="22"/>
          <w:szCs w:val="22"/>
        </w:rPr>
      </w:pPr>
      <w:r w:rsidRPr="00724CF8">
        <w:rPr>
          <w:rFonts w:ascii="Arial" w:hAnsi="Arial" w:cs="Arial"/>
          <w:sz w:val="22"/>
          <w:szCs w:val="22"/>
        </w:rPr>
        <w:t xml:space="preserve">Plnění dle této smlouvy se považuje za uskutečněné vždy k poslednímu dni kalendářního měsíce. Poskytovatel </w:t>
      </w:r>
      <w:r w:rsidR="00211492" w:rsidRPr="00724CF8">
        <w:rPr>
          <w:rFonts w:ascii="Arial" w:hAnsi="Arial" w:cs="Arial"/>
          <w:sz w:val="22"/>
          <w:szCs w:val="22"/>
        </w:rPr>
        <w:t xml:space="preserve">je </w:t>
      </w:r>
      <w:r w:rsidR="001223E6" w:rsidRPr="00724CF8">
        <w:rPr>
          <w:rFonts w:ascii="Arial" w:hAnsi="Arial" w:cs="Arial"/>
          <w:sz w:val="22"/>
          <w:szCs w:val="22"/>
        </w:rPr>
        <w:t>povinen</w:t>
      </w:r>
      <w:r w:rsidRPr="00724CF8">
        <w:rPr>
          <w:rFonts w:ascii="Arial" w:hAnsi="Arial" w:cs="Arial"/>
          <w:sz w:val="22"/>
          <w:szCs w:val="22"/>
        </w:rPr>
        <w:t xml:space="preserve"> vystavit </w:t>
      </w:r>
      <w:r w:rsidR="005A28D2" w:rsidRPr="00724CF8">
        <w:rPr>
          <w:rFonts w:ascii="Arial" w:hAnsi="Arial" w:cs="Arial"/>
          <w:sz w:val="22"/>
          <w:szCs w:val="22"/>
        </w:rPr>
        <w:t xml:space="preserve">a odeslat Objednateli </w:t>
      </w:r>
      <w:r w:rsidRPr="00724CF8">
        <w:rPr>
          <w:rFonts w:ascii="Arial" w:hAnsi="Arial" w:cs="Arial"/>
          <w:sz w:val="22"/>
          <w:szCs w:val="22"/>
        </w:rPr>
        <w:t>fakturu – daňový doklad</w:t>
      </w:r>
      <w:r w:rsidR="005A28D2" w:rsidRPr="00724CF8">
        <w:rPr>
          <w:rFonts w:ascii="Arial" w:hAnsi="Arial" w:cs="Arial"/>
          <w:sz w:val="22"/>
          <w:szCs w:val="22"/>
        </w:rPr>
        <w:t xml:space="preserve"> níže uvedeným způsobem, a to nejpozději do </w:t>
      </w:r>
      <w:r w:rsidR="00F5750A" w:rsidRPr="00724CF8">
        <w:rPr>
          <w:rFonts w:ascii="Arial" w:hAnsi="Arial" w:cs="Arial"/>
          <w:sz w:val="22"/>
          <w:szCs w:val="22"/>
        </w:rPr>
        <w:t xml:space="preserve">pátého </w:t>
      </w:r>
      <w:r w:rsidR="003D5925" w:rsidRPr="00724CF8">
        <w:rPr>
          <w:rFonts w:ascii="Arial" w:hAnsi="Arial" w:cs="Arial"/>
          <w:sz w:val="22"/>
          <w:szCs w:val="22"/>
        </w:rPr>
        <w:t xml:space="preserve">pracovního dne </w:t>
      </w:r>
      <w:r w:rsidR="00CF0C61" w:rsidRPr="00724CF8">
        <w:rPr>
          <w:rFonts w:ascii="Arial" w:hAnsi="Arial" w:cs="Arial"/>
          <w:sz w:val="22"/>
          <w:szCs w:val="22"/>
        </w:rPr>
        <w:t>následující</w:t>
      </w:r>
      <w:r w:rsidR="00F36353" w:rsidRPr="00724CF8">
        <w:rPr>
          <w:rFonts w:ascii="Arial" w:hAnsi="Arial" w:cs="Arial"/>
          <w:sz w:val="22"/>
          <w:szCs w:val="22"/>
        </w:rPr>
        <w:t>ho</w:t>
      </w:r>
      <w:r w:rsidR="00CF0C61" w:rsidRPr="00724CF8">
        <w:rPr>
          <w:rFonts w:ascii="Arial" w:hAnsi="Arial" w:cs="Arial"/>
          <w:sz w:val="22"/>
          <w:szCs w:val="22"/>
        </w:rPr>
        <w:t xml:space="preserve"> po měsíci, ve kterém byly služby </w:t>
      </w:r>
      <w:r w:rsidR="006D7E08" w:rsidRPr="00724CF8">
        <w:rPr>
          <w:rFonts w:ascii="Arial" w:hAnsi="Arial" w:cs="Arial"/>
          <w:sz w:val="22"/>
          <w:szCs w:val="22"/>
        </w:rPr>
        <w:t xml:space="preserve">dle této smlouvy </w:t>
      </w:r>
      <w:r w:rsidR="00CF0C61" w:rsidRPr="00724CF8">
        <w:rPr>
          <w:rFonts w:ascii="Arial" w:hAnsi="Arial" w:cs="Arial"/>
          <w:sz w:val="22"/>
          <w:szCs w:val="22"/>
        </w:rPr>
        <w:t>poskytnuty</w:t>
      </w:r>
      <w:r w:rsidR="00CA56C9" w:rsidRPr="00724CF8">
        <w:rPr>
          <w:rFonts w:ascii="Arial" w:hAnsi="Arial" w:cs="Arial"/>
          <w:sz w:val="22"/>
          <w:szCs w:val="22"/>
        </w:rPr>
        <w:t xml:space="preserve">. </w:t>
      </w:r>
    </w:p>
    <w:p w14:paraId="76346A7A" w14:textId="77777777" w:rsidR="00FB6429" w:rsidRPr="00724CF8" w:rsidRDefault="00FB6429" w:rsidP="00F36353">
      <w:pPr>
        <w:pStyle w:val="Odstavecseseznamem"/>
        <w:rPr>
          <w:rFonts w:ascii="Arial" w:hAnsi="Arial" w:cs="Arial"/>
          <w:sz w:val="22"/>
          <w:szCs w:val="22"/>
        </w:rPr>
      </w:pPr>
    </w:p>
    <w:p w14:paraId="49F3B28B" w14:textId="324F0F97" w:rsidR="0037233E" w:rsidRPr="00724CF8" w:rsidRDefault="00CE1962" w:rsidP="0037233E">
      <w:pPr>
        <w:pStyle w:val="Odstavecseseznamem"/>
        <w:numPr>
          <w:ilvl w:val="0"/>
          <w:numId w:val="25"/>
        </w:numPr>
        <w:rPr>
          <w:rFonts w:ascii="Arial" w:hAnsi="Arial" w:cs="Arial"/>
          <w:sz w:val="22"/>
          <w:szCs w:val="22"/>
        </w:rPr>
      </w:pPr>
      <w:r w:rsidRPr="00724CF8">
        <w:rPr>
          <w:rFonts w:ascii="Arial" w:hAnsi="Arial" w:cs="Arial"/>
          <w:sz w:val="22"/>
          <w:szCs w:val="22"/>
        </w:rPr>
        <w:t xml:space="preserve">Splatnost faktur je </w:t>
      </w:r>
      <w:r w:rsidR="000308E7" w:rsidRPr="00724CF8">
        <w:rPr>
          <w:rFonts w:ascii="Arial" w:hAnsi="Arial" w:cs="Arial"/>
          <w:sz w:val="22"/>
          <w:szCs w:val="22"/>
        </w:rPr>
        <w:t xml:space="preserve">30 </w:t>
      </w:r>
      <w:r w:rsidRPr="00724CF8">
        <w:rPr>
          <w:rFonts w:ascii="Arial" w:hAnsi="Arial" w:cs="Arial"/>
          <w:sz w:val="22"/>
          <w:szCs w:val="22"/>
        </w:rPr>
        <w:t>dnů</w:t>
      </w:r>
      <w:r w:rsidR="000308E7" w:rsidRPr="00724CF8">
        <w:rPr>
          <w:rFonts w:ascii="Arial" w:hAnsi="Arial" w:cs="Arial"/>
          <w:sz w:val="22"/>
          <w:szCs w:val="22"/>
        </w:rPr>
        <w:t xml:space="preserve"> ode dne jejich doručení Objednateli</w:t>
      </w:r>
      <w:r w:rsidRPr="00724CF8">
        <w:rPr>
          <w:rFonts w:ascii="Arial" w:hAnsi="Arial" w:cs="Arial"/>
          <w:sz w:val="22"/>
          <w:szCs w:val="22"/>
        </w:rPr>
        <w:t>.</w:t>
      </w:r>
      <w:r w:rsidR="0037233E" w:rsidRPr="00724CF8">
        <w:rPr>
          <w:rFonts w:ascii="Arial" w:hAnsi="Arial" w:cs="Arial"/>
          <w:sz w:val="22"/>
          <w:szCs w:val="22"/>
        </w:rPr>
        <w:t xml:space="preserve"> Připadne-li termín splatnosti na den, který není pracovním dnem, posouvá se termín splatnosti na nejbližší následující pracovní den.</w:t>
      </w:r>
    </w:p>
    <w:p w14:paraId="6DCDAF15" w14:textId="77777777" w:rsidR="001C2FA8" w:rsidRPr="00724CF8" w:rsidRDefault="001C2FA8" w:rsidP="001C2FA8">
      <w:pPr>
        <w:pStyle w:val="Odstavecseseznamem"/>
        <w:rPr>
          <w:rFonts w:ascii="Arial" w:hAnsi="Arial" w:cs="Arial"/>
          <w:sz w:val="22"/>
          <w:szCs w:val="22"/>
        </w:rPr>
      </w:pPr>
    </w:p>
    <w:p w14:paraId="01C420EA" w14:textId="767EBD9B" w:rsidR="00250395" w:rsidRPr="00724CF8" w:rsidRDefault="00CE1962" w:rsidP="00D01B5A">
      <w:pPr>
        <w:pStyle w:val="Odstavecseseznamem"/>
        <w:numPr>
          <w:ilvl w:val="0"/>
          <w:numId w:val="25"/>
        </w:numPr>
        <w:rPr>
          <w:rFonts w:ascii="Arial" w:hAnsi="Arial" w:cs="Arial"/>
          <w:sz w:val="22"/>
          <w:szCs w:val="22"/>
        </w:rPr>
      </w:pPr>
      <w:r w:rsidRPr="00724CF8">
        <w:rPr>
          <w:rFonts w:ascii="Arial" w:hAnsi="Arial" w:cs="Arial"/>
          <w:sz w:val="22"/>
          <w:szCs w:val="22"/>
        </w:rPr>
        <w:t>Odměna se považuje za uhrazenou dnem odepsání fakturované částky z účtu Objednatele ve prospěch účtu Poskytovatele. Prokazatelným datem doručení faktury je též příjmové razítko podatelny Objednatele.</w:t>
      </w:r>
    </w:p>
    <w:p w14:paraId="773CC9F5" w14:textId="1FD483EB" w:rsidR="001C2FA8" w:rsidRPr="00724CF8" w:rsidRDefault="009E334D" w:rsidP="001C2FA8">
      <w:pPr>
        <w:rPr>
          <w:rFonts w:ascii="Arial" w:hAnsi="Arial" w:cs="Arial"/>
          <w:sz w:val="22"/>
          <w:szCs w:val="22"/>
        </w:rPr>
      </w:pPr>
      <w:r>
        <w:rPr>
          <w:rFonts w:ascii="Arial" w:hAnsi="Arial" w:cs="Arial"/>
          <w:sz w:val="22"/>
          <w:szCs w:val="22"/>
        </w:rPr>
        <w:t>+</w:t>
      </w:r>
    </w:p>
    <w:p w14:paraId="5C2F7544" w14:textId="58CF5904" w:rsidR="00250395" w:rsidRPr="00724CF8" w:rsidRDefault="00CE1962" w:rsidP="00D01B5A">
      <w:pPr>
        <w:pStyle w:val="Odstavecseseznamem"/>
        <w:numPr>
          <w:ilvl w:val="0"/>
          <w:numId w:val="25"/>
        </w:numPr>
        <w:rPr>
          <w:rFonts w:ascii="Arial" w:hAnsi="Arial" w:cs="Arial"/>
          <w:sz w:val="22"/>
          <w:szCs w:val="22"/>
        </w:rPr>
      </w:pPr>
      <w:r w:rsidRPr="00724CF8">
        <w:rPr>
          <w:rFonts w:ascii="Arial" w:hAnsi="Arial" w:cs="Arial"/>
          <w:sz w:val="22"/>
          <w:szCs w:val="22"/>
        </w:rPr>
        <w:lastRenderedPageBreak/>
        <w:t xml:space="preserve">Faktury budou mít tyto náležitosti: </w:t>
      </w:r>
    </w:p>
    <w:p w14:paraId="23B29DC1" w14:textId="77777777" w:rsidR="00250395" w:rsidRPr="00724CF8" w:rsidRDefault="00CE1962" w:rsidP="00D01B5A">
      <w:pPr>
        <w:pStyle w:val="Odstavecseseznamem"/>
        <w:numPr>
          <w:ilvl w:val="2"/>
          <w:numId w:val="28"/>
        </w:numPr>
        <w:rPr>
          <w:rFonts w:ascii="Arial" w:hAnsi="Arial" w:cs="Arial"/>
          <w:sz w:val="22"/>
          <w:szCs w:val="22"/>
        </w:rPr>
      </w:pPr>
      <w:r w:rsidRPr="00724CF8">
        <w:rPr>
          <w:rFonts w:ascii="Arial" w:hAnsi="Arial" w:cs="Arial"/>
          <w:sz w:val="22"/>
          <w:szCs w:val="22"/>
        </w:rPr>
        <w:t xml:space="preserve">označení faktury a její číslo, </w:t>
      </w:r>
    </w:p>
    <w:p w14:paraId="165ABCBF" w14:textId="77777777" w:rsidR="00250395" w:rsidRPr="00724CF8" w:rsidRDefault="00CE1962" w:rsidP="00D01B5A">
      <w:pPr>
        <w:pStyle w:val="Odstavecseseznamem"/>
        <w:numPr>
          <w:ilvl w:val="2"/>
          <w:numId w:val="28"/>
        </w:numPr>
        <w:rPr>
          <w:rFonts w:ascii="Arial" w:hAnsi="Arial" w:cs="Arial"/>
          <w:sz w:val="22"/>
          <w:szCs w:val="22"/>
        </w:rPr>
      </w:pPr>
      <w:r w:rsidRPr="00724CF8">
        <w:rPr>
          <w:rFonts w:ascii="Arial" w:hAnsi="Arial" w:cs="Arial"/>
          <w:sz w:val="22"/>
          <w:szCs w:val="22"/>
        </w:rPr>
        <w:t xml:space="preserve">jména a sídla Objednatele a Poskytovatele, </w:t>
      </w:r>
    </w:p>
    <w:p w14:paraId="3207B7BD" w14:textId="77777777" w:rsidR="00250395" w:rsidRPr="00724CF8" w:rsidRDefault="00CE1962" w:rsidP="00D01B5A">
      <w:pPr>
        <w:pStyle w:val="Odstavecseseznamem"/>
        <w:numPr>
          <w:ilvl w:val="2"/>
          <w:numId w:val="28"/>
        </w:numPr>
        <w:rPr>
          <w:rFonts w:ascii="Arial" w:hAnsi="Arial" w:cs="Arial"/>
          <w:sz w:val="22"/>
          <w:szCs w:val="22"/>
        </w:rPr>
      </w:pPr>
      <w:r w:rsidRPr="00724CF8">
        <w:rPr>
          <w:rFonts w:ascii="Arial" w:hAnsi="Arial" w:cs="Arial"/>
          <w:sz w:val="22"/>
          <w:szCs w:val="22"/>
        </w:rPr>
        <w:t>podpis Poskytovatele a jeho IČO, DIČ</w:t>
      </w:r>
    </w:p>
    <w:p w14:paraId="6D20AB05" w14:textId="77777777" w:rsidR="00250395" w:rsidRPr="00724CF8" w:rsidRDefault="00CE1962" w:rsidP="00D01B5A">
      <w:pPr>
        <w:pStyle w:val="Odstavecseseznamem"/>
        <w:numPr>
          <w:ilvl w:val="2"/>
          <w:numId w:val="28"/>
        </w:numPr>
        <w:rPr>
          <w:rFonts w:ascii="Arial" w:hAnsi="Arial" w:cs="Arial"/>
          <w:sz w:val="22"/>
          <w:szCs w:val="22"/>
        </w:rPr>
      </w:pPr>
      <w:r w:rsidRPr="00724CF8">
        <w:rPr>
          <w:rFonts w:ascii="Arial" w:hAnsi="Arial" w:cs="Arial"/>
          <w:sz w:val="22"/>
          <w:szCs w:val="22"/>
        </w:rPr>
        <w:t xml:space="preserve">označení bankovního spojení, označení peněžního ústavu, číslo účtu, </w:t>
      </w:r>
    </w:p>
    <w:p w14:paraId="194DC519" w14:textId="77777777" w:rsidR="00250395" w:rsidRPr="00724CF8" w:rsidRDefault="00CE1962" w:rsidP="00D01B5A">
      <w:pPr>
        <w:pStyle w:val="Odstavecseseznamem"/>
        <w:numPr>
          <w:ilvl w:val="2"/>
          <w:numId w:val="28"/>
        </w:numPr>
        <w:rPr>
          <w:rFonts w:ascii="Arial" w:hAnsi="Arial" w:cs="Arial"/>
          <w:sz w:val="22"/>
          <w:szCs w:val="22"/>
        </w:rPr>
      </w:pPr>
      <w:r w:rsidRPr="00724CF8">
        <w:rPr>
          <w:rFonts w:ascii="Arial" w:hAnsi="Arial" w:cs="Arial"/>
          <w:sz w:val="22"/>
          <w:szCs w:val="22"/>
        </w:rPr>
        <w:t>číslo smlouvy dle číselné řady Objednatele,</w:t>
      </w:r>
    </w:p>
    <w:p w14:paraId="578F014F" w14:textId="77777777" w:rsidR="00250395" w:rsidRPr="00724CF8" w:rsidRDefault="00CE1962" w:rsidP="00D01B5A">
      <w:pPr>
        <w:pStyle w:val="Odstavecseseznamem"/>
        <w:numPr>
          <w:ilvl w:val="2"/>
          <w:numId w:val="28"/>
        </w:numPr>
        <w:rPr>
          <w:rFonts w:ascii="Arial" w:hAnsi="Arial" w:cs="Arial"/>
          <w:sz w:val="22"/>
          <w:szCs w:val="22"/>
        </w:rPr>
      </w:pPr>
      <w:r w:rsidRPr="00724CF8">
        <w:rPr>
          <w:rFonts w:ascii="Arial" w:hAnsi="Arial" w:cs="Arial"/>
          <w:sz w:val="22"/>
          <w:szCs w:val="22"/>
        </w:rPr>
        <w:t xml:space="preserve">datum vystavení, </w:t>
      </w:r>
    </w:p>
    <w:p w14:paraId="24321A81" w14:textId="77777777" w:rsidR="00250395" w:rsidRPr="00724CF8" w:rsidRDefault="00CE1962" w:rsidP="00D01B5A">
      <w:pPr>
        <w:pStyle w:val="Odstavecseseznamem"/>
        <w:numPr>
          <w:ilvl w:val="2"/>
          <w:numId w:val="28"/>
        </w:numPr>
        <w:rPr>
          <w:rFonts w:ascii="Arial" w:hAnsi="Arial" w:cs="Arial"/>
          <w:sz w:val="22"/>
          <w:szCs w:val="22"/>
        </w:rPr>
      </w:pPr>
      <w:r w:rsidRPr="00724CF8">
        <w:rPr>
          <w:rFonts w:ascii="Arial" w:hAnsi="Arial" w:cs="Arial"/>
          <w:sz w:val="22"/>
          <w:szCs w:val="22"/>
        </w:rPr>
        <w:t xml:space="preserve">označení předmětu plnění, </w:t>
      </w:r>
    </w:p>
    <w:p w14:paraId="312F826F" w14:textId="77777777" w:rsidR="00250395" w:rsidRPr="00724CF8" w:rsidRDefault="00CE1962" w:rsidP="00D01B5A">
      <w:pPr>
        <w:pStyle w:val="Odstavecseseznamem"/>
        <w:numPr>
          <w:ilvl w:val="2"/>
          <w:numId w:val="28"/>
        </w:numPr>
        <w:rPr>
          <w:rFonts w:ascii="Arial" w:hAnsi="Arial" w:cs="Arial"/>
          <w:sz w:val="22"/>
          <w:szCs w:val="22"/>
        </w:rPr>
      </w:pPr>
      <w:r w:rsidRPr="00724CF8">
        <w:rPr>
          <w:rFonts w:ascii="Arial" w:hAnsi="Arial" w:cs="Arial"/>
          <w:sz w:val="22"/>
          <w:szCs w:val="22"/>
        </w:rPr>
        <w:t xml:space="preserve">fakturovanou částku,  </w:t>
      </w:r>
    </w:p>
    <w:p w14:paraId="06AB9F50" w14:textId="47167C53" w:rsidR="00250395" w:rsidRPr="00724CF8" w:rsidRDefault="00CE1962" w:rsidP="00D01B5A">
      <w:pPr>
        <w:pStyle w:val="Odstavecseseznamem"/>
        <w:numPr>
          <w:ilvl w:val="2"/>
          <w:numId w:val="28"/>
        </w:numPr>
        <w:rPr>
          <w:rFonts w:ascii="Arial" w:hAnsi="Arial" w:cs="Arial"/>
          <w:sz w:val="22"/>
          <w:szCs w:val="22"/>
        </w:rPr>
      </w:pPr>
      <w:r w:rsidRPr="00724CF8">
        <w:rPr>
          <w:rFonts w:ascii="Arial" w:hAnsi="Arial" w:cs="Arial"/>
          <w:sz w:val="22"/>
          <w:szCs w:val="22"/>
        </w:rPr>
        <w:t xml:space="preserve">další náležitosti dle </w:t>
      </w:r>
      <w:r w:rsidR="000B45E4" w:rsidRPr="00724CF8">
        <w:rPr>
          <w:rFonts w:ascii="Arial" w:hAnsi="Arial" w:cs="Arial"/>
          <w:sz w:val="22"/>
          <w:szCs w:val="22"/>
        </w:rPr>
        <w:t>platné právní úpravy</w:t>
      </w:r>
      <w:r w:rsidRPr="00724CF8">
        <w:rPr>
          <w:rFonts w:ascii="Arial" w:hAnsi="Arial" w:cs="Arial"/>
          <w:sz w:val="22"/>
          <w:szCs w:val="22"/>
        </w:rPr>
        <w:t xml:space="preserve">. </w:t>
      </w:r>
    </w:p>
    <w:p w14:paraId="767BC774" w14:textId="77777777" w:rsidR="001C2FA8" w:rsidRPr="00724CF8" w:rsidRDefault="001C2FA8" w:rsidP="001C2FA8">
      <w:pPr>
        <w:pStyle w:val="Odstavecseseznamem"/>
        <w:ind w:left="2160"/>
        <w:rPr>
          <w:rFonts w:ascii="Arial" w:hAnsi="Arial" w:cs="Arial"/>
          <w:sz w:val="22"/>
          <w:szCs w:val="22"/>
        </w:rPr>
      </w:pPr>
    </w:p>
    <w:p w14:paraId="17DBA402" w14:textId="39709A88" w:rsidR="00440B5C" w:rsidRPr="00724CF8" w:rsidRDefault="005A28D2" w:rsidP="00F36353">
      <w:pPr>
        <w:pStyle w:val="Odstavecseseznamem"/>
        <w:numPr>
          <w:ilvl w:val="0"/>
          <w:numId w:val="25"/>
        </w:numPr>
        <w:rPr>
          <w:rFonts w:ascii="Arial" w:hAnsi="Arial" w:cs="Arial"/>
          <w:sz w:val="22"/>
          <w:szCs w:val="22"/>
        </w:rPr>
      </w:pPr>
      <w:r w:rsidRPr="00724CF8">
        <w:rPr>
          <w:rFonts w:ascii="Arial" w:hAnsi="Arial" w:cs="Arial"/>
          <w:sz w:val="22"/>
          <w:szCs w:val="22"/>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Poskytovatel je povinen doručit Objednateli fakturu elektronicky, a to výlučně e-mailem na e-mailovou adresu: </w:t>
      </w:r>
      <w:hyperlink r:id="rId7" w:history="1">
        <w:proofErr w:type="spellStart"/>
        <w:r w:rsidR="00BF33EC">
          <w:rPr>
            <w:rStyle w:val="Hypertextovodkaz"/>
            <w:rFonts w:ascii="Arial" w:hAnsi="Arial" w:cs="Arial"/>
            <w:color w:val="000000" w:themeColor="text1"/>
            <w:sz w:val="22"/>
            <w:szCs w:val="22"/>
          </w:rPr>
          <w:t>xxxxxxxxxxxxxxx</w:t>
        </w:r>
        <w:proofErr w:type="spellEnd"/>
      </w:hyperlink>
      <w:r w:rsidRPr="00724CF8">
        <w:rPr>
          <w:rFonts w:ascii="Arial" w:hAnsi="Arial" w:cs="Arial"/>
          <w:color w:val="000000" w:themeColor="text1"/>
          <w:sz w:val="22"/>
          <w:szCs w:val="22"/>
        </w:rPr>
        <w:t xml:space="preserve">. </w:t>
      </w:r>
      <w:r w:rsidRPr="00724CF8">
        <w:rPr>
          <w:rFonts w:ascii="Arial" w:hAnsi="Arial" w:cs="Arial"/>
          <w:sz w:val="22"/>
          <w:szCs w:val="22"/>
        </w:rPr>
        <w:t xml:space="preserve">Zaslání Elektronické faktury Poskytovatelem na jinou e-mailovou </w:t>
      </w:r>
      <w:r w:rsidR="000F05D1" w:rsidRPr="00724CF8">
        <w:rPr>
          <w:rFonts w:ascii="Arial" w:hAnsi="Arial" w:cs="Arial"/>
          <w:sz w:val="22"/>
          <w:szCs w:val="22"/>
        </w:rPr>
        <w:t>adresu</w:t>
      </w:r>
      <w:r w:rsidR="008D48D6">
        <w:rPr>
          <w:rFonts w:ascii="Arial" w:hAnsi="Arial" w:cs="Arial"/>
          <w:sz w:val="22"/>
          <w:szCs w:val="22"/>
        </w:rPr>
        <w:t>,</w:t>
      </w:r>
      <w:r w:rsidRPr="00724CF8">
        <w:rPr>
          <w:rFonts w:ascii="Arial" w:hAnsi="Arial" w:cs="Arial"/>
          <w:sz w:val="22"/>
          <w:szCs w:val="22"/>
        </w:rPr>
        <w:t xml:space="preserve"> než uvedenou v předchozí větě je neúčinné. K odeslání Elektronické faktury je Poskytovatel povinen využít pouze e-mailovou adresu Poskytovatele uvedenou pro tento účel ve </w:t>
      </w:r>
      <w:r w:rsidR="00D76418" w:rsidRPr="00724CF8">
        <w:rPr>
          <w:rFonts w:ascii="Arial" w:hAnsi="Arial" w:cs="Arial"/>
          <w:sz w:val="22"/>
          <w:szCs w:val="22"/>
        </w:rPr>
        <w:t>s</w:t>
      </w:r>
      <w:r w:rsidRPr="00724CF8">
        <w:rPr>
          <w:rFonts w:ascii="Arial" w:hAnsi="Arial" w:cs="Arial"/>
          <w:sz w:val="22"/>
          <w:szCs w:val="22"/>
        </w:rPr>
        <w:t xml:space="preserve">mlouvě, jinak je zaslání Elektronické faktury neúčinné s výjimkou, budou-li průvodní e-mail k Elektronické faktuře či Elektronická faktura opatřeny zaručeným elektronickým podpisem, případně zaručenou elektronickou pečetí Poskytovatele.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724CF8">
        <w:rPr>
          <w:rFonts w:ascii="Arial" w:hAnsi="Arial" w:cs="Arial"/>
          <w:sz w:val="22"/>
          <w:szCs w:val="22"/>
        </w:rPr>
        <w:t>DOCx</w:t>
      </w:r>
      <w:proofErr w:type="spellEnd"/>
      <w:r w:rsidRPr="00724CF8">
        <w:rPr>
          <w:rFonts w:ascii="Arial" w:hAnsi="Arial" w:cs="Arial"/>
          <w:sz w:val="22"/>
          <w:szCs w:val="22"/>
        </w:rPr>
        <w:t xml:space="preserve">, XLS, </w:t>
      </w:r>
      <w:proofErr w:type="spellStart"/>
      <w:r w:rsidRPr="00724CF8">
        <w:rPr>
          <w:rFonts w:ascii="Arial" w:hAnsi="Arial" w:cs="Arial"/>
          <w:sz w:val="22"/>
          <w:szCs w:val="22"/>
        </w:rPr>
        <w:t>XLSx</w:t>
      </w:r>
      <w:proofErr w:type="spellEnd"/>
      <w:r w:rsidRPr="00724CF8">
        <w:rPr>
          <w:rFonts w:ascii="Arial" w:hAnsi="Arial" w:cs="Arial"/>
          <w:sz w:val="22"/>
          <w:szCs w:val="22"/>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w:t>
      </w:r>
      <w:r w:rsidR="003408B0" w:rsidRPr="00724CF8">
        <w:rPr>
          <w:rFonts w:ascii="Arial" w:hAnsi="Arial" w:cs="Arial"/>
          <w:sz w:val="22"/>
          <w:szCs w:val="22"/>
        </w:rPr>
        <w:t xml:space="preserve"> </w:t>
      </w:r>
      <w:r w:rsidRPr="00724CF8">
        <w:rPr>
          <w:rFonts w:ascii="Arial" w:hAnsi="Arial" w:cs="Arial"/>
          <w:sz w:val="22"/>
          <w:szCs w:val="22"/>
        </w:rPr>
        <w:t>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Poskytovatele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Poskytovatel nezasílat stejnou fakturu duplicitně v listinné podobě. </w:t>
      </w:r>
    </w:p>
    <w:p w14:paraId="0E599AD9" w14:textId="77777777" w:rsidR="00596574" w:rsidRPr="00724CF8" w:rsidRDefault="00596574" w:rsidP="00724CF8">
      <w:pPr>
        <w:pStyle w:val="Odstavecseseznamem"/>
        <w:rPr>
          <w:rFonts w:ascii="Arial" w:hAnsi="Arial" w:cs="Arial"/>
          <w:sz w:val="22"/>
          <w:szCs w:val="22"/>
        </w:rPr>
      </w:pPr>
    </w:p>
    <w:p w14:paraId="6C154F9E" w14:textId="141614FB" w:rsidR="005A28D2" w:rsidRPr="00724CF8" w:rsidRDefault="00283FCC" w:rsidP="00440B5C">
      <w:pPr>
        <w:pStyle w:val="Odstavecseseznamem"/>
        <w:numPr>
          <w:ilvl w:val="0"/>
          <w:numId w:val="25"/>
        </w:numPr>
        <w:rPr>
          <w:rFonts w:ascii="Arial" w:hAnsi="Arial" w:cs="Arial"/>
          <w:sz w:val="22"/>
          <w:szCs w:val="22"/>
        </w:rPr>
      </w:pPr>
      <w:r w:rsidRPr="00724CF8">
        <w:rPr>
          <w:rFonts w:ascii="Arial" w:hAnsi="Arial" w:cs="Arial"/>
          <w:sz w:val="22"/>
          <w:szCs w:val="22"/>
        </w:rPr>
        <w:t xml:space="preserve">Veškeré faktury </w:t>
      </w:r>
      <w:r w:rsidR="00440B5C" w:rsidRPr="00724CF8">
        <w:rPr>
          <w:rFonts w:ascii="Arial" w:hAnsi="Arial" w:cs="Arial"/>
          <w:sz w:val="22"/>
          <w:szCs w:val="22"/>
        </w:rPr>
        <w:t xml:space="preserve">vystavené Poskytovatelem </w:t>
      </w:r>
      <w:r w:rsidRPr="00724CF8">
        <w:rPr>
          <w:rFonts w:ascii="Arial" w:hAnsi="Arial" w:cs="Arial"/>
          <w:sz w:val="22"/>
          <w:szCs w:val="22"/>
        </w:rPr>
        <w:t xml:space="preserve">musejí obsahovat náležitosti platné právní úpravy a náležitosti stanovené touto smlouvou. </w:t>
      </w:r>
      <w:r w:rsidR="008C3816" w:rsidRPr="00724CF8">
        <w:rPr>
          <w:rFonts w:ascii="Arial" w:hAnsi="Arial" w:cs="Arial"/>
          <w:sz w:val="22"/>
          <w:szCs w:val="22"/>
        </w:rPr>
        <w:t xml:space="preserve">Objednatel je oprávněn vrátit fakturu Poskytovateli, neobsahuje-li všechny náležitosti daňového dokladu, věcné správné údaje, podklady nebo ve </w:t>
      </w:r>
      <w:r w:rsidR="008E3C36" w:rsidRPr="00724CF8">
        <w:rPr>
          <w:rFonts w:ascii="Arial" w:hAnsi="Arial" w:cs="Arial"/>
          <w:sz w:val="22"/>
          <w:szCs w:val="22"/>
        </w:rPr>
        <w:t>s</w:t>
      </w:r>
      <w:r w:rsidR="008C3816" w:rsidRPr="00724CF8">
        <w:rPr>
          <w:rFonts w:ascii="Arial" w:hAnsi="Arial" w:cs="Arial"/>
          <w:sz w:val="22"/>
          <w:szCs w:val="22"/>
        </w:rPr>
        <w:t>mlouvě uvedené dokumenty. Poskytovatel je v tomto případě povinen bezodkladně, nejpozději však do 17. dne měsíce následujícího po měsíci, v němž nastal den uskutečnění zdanitelného plnění</w:t>
      </w:r>
      <w:r w:rsidR="009D5F8E" w:rsidRPr="00724CF8">
        <w:rPr>
          <w:rFonts w:ascii="Arial" w:hAnsi="Arial" w:cs="Arial"/>
          <w:sz w:val="22"/>
          <w:szCs w:val="22"/>
        </w:rPr>
        <w:t>,</w:t>
      </w:r>
      <w:r w:rsidR="008C3816" w:rsidRPr="00724CF8">
        <w:rPr>
          <w:rFonts w:ascii="Arial" w:hAnsi="Arial" w:cs="Arial"/>
          <w:sz w:val="22"/>
          <w:szCs w:val="22"/>
        </w:rPr>
        <w:t xml:space="preserve"> doručit novou Elektronickou fakturu, která bude splňovat veškeré náležitosti, obsahovat věcně správné údaje a dohodnuté podklady a dokumenty. Mezi vrácením Elektronické faktury a vystavením nové Elektronické faktury </w:t>
      </w:r>
      <w:proofErr w:type="gramStart"/>
      <w:r w:rsidR="008C3816" w:rsidRPr="00724CF8">
        <w:rPr>
          <w:rFonts w:ascii="Arial" w:hAnsi="Arial" w:cs="Arial"/>
          <w:sz w:val="22"/>
          <w:szCs w:val="22"/>
        </w:rPr>
        <w:t>neběží</w:t>
      </w:r>
      <w:proofErr w:type="gramEnd"/>
      <w:r w:rsidR="008C3816" w:rsidRPr="00724CF8">
        <w:rPr>
          <w:rFonts w:ascii="Arial" w:hAnsi="Arial" w:cs="Arial"/>
          <w:sz w:val="22"/>
          <w:szCs w:val="22"/>
        </w:rPr>
        <w:t xml:space="preserve"> lhůta splatnosti. Doručením nové, správně vystavené Elektronické faktury, začíná běžet nová lhůta splatnosti</w:t>
      </w:r>
      <w:r w:rsidR="005A28D2" w:rsidRPr="00724CF8">
        <w:rPr>
          <w:rFonts w:ascii="Arial" w:hAnsi="Arial" w:cs="Arial"/>
          <w:sz w:val="22"/>
          <w:szCs w:val="22"/>
        </w:rPr>
        <w:t xml:space="preserve">. </w:t>
      </w:r>
    </w:p>
    <w:p w14:paraId="010B8261" w14:textId="64716DE0" w:rsidR="00250395" w:rsidRPr="00724CF8" w:rsidRDefault="00250395" w:rsidP="006F5929">
      <w:pPr>
        <w:rPr>
          <w:rFonts w:ascii="Arial" w:hAnsi="Arial" w:cs="Arial"/>
          <w:sz w:val="22"/>
          <w:szCs w:val="22"/>
          <w:lang w:val="cs-CZ"/>
        </w:rPr>
      </w:pPr>
    </w:p>
    <w:p w14:paraId="31956D33" w14:textId="33237860" w:rsidR="00250395" w:rsidRPr="00724CF8" w:rsidRDefault="00CE1962" w:rsidP="00D01B5A">
      <w:pPr>
        <w:pStyle w:val="Odstavecseseznamem"/>
        <w:numPr>
          <w:ilvl w:val="0"/>
          <w:numId w:val="25"/>
        </w:numPr>
        <w:rPr>
          <w:rFonts w:ascii="Arial" w:hAnsi="Arial" w:cs="Arial"/>
          <w:sz w:val="22"/>
          <w:szCs w:val="22"/>
        </w:rPr>
      </w:pPr>
      <w:r w:rsidRPr="00724CF8">
        <w:rPr>
          <w:rFonts w:ascii="Arial" w:hAnsi="Arial" w:cs="Arial"/>
          <w:sz w:val="22"/>
          <w:szCs w:val="22"/>
        </w:rPr>
        <w:t xml:space="preserve">Odměna bude Objednatelem hrazena Poskytovateli bezhotovostním převodem na bankovní účet Poskytovatele uvedený </w:t>
      </w:r>
      <w:r w:rsidR="00971912" w:rsidRPr="00724CF8">
        <w:rPr>
          <w:rFonts w:ascii="Arial" w:hAnsi="Arial" w:cs="Arial"/>
          <w:sz w:val="22"/>
          <w:szCs w:val="22"/>
        </w:rPr>
        <w:t>v této smlouvě.</w:t>
      </w:r>
      <w:r w:rsidRPr="00724CF8">
        <w:rPr>
          <w:rFonts w:ascii="Arial" w:hAnsi="Arial" w:cs="Arial"/>
          <w:sz w:val="22"/>
          <w:szCs w:val="22"/>
        </w:rPr>
        <w:t xml:space="preserve"> </w:t>
      </w:r>
    </w:p>
    <w:p w14:paraId="4ACB48CC" w14:textId="77777777" w:rsidR="00EA4BB6" w:rsidRPr="00724CF8" w:rsidRDefault="00EA4BB6" w:rsidP="001B6C81">
      <w:pPr>
        <w:rPr>
          <w:rFonts w:ascii="Arial" w:hAnsi="Arial" w:cs="Arial"/>
          <w:b/>
          <w:bCs/>
          <w:sz w:val="22"/>
          <w:szCs w:val="22"/>
          <w:lang w:val="cs-CZ"/>
        </w:rPr>
      </w:pPr>
    </w:p>
    <w:p w14:paraId="74880152" w14:textId="77777777" w:rsidR="00EA4BB6" w:rsidRPr="00724CF8" w:rsidRDefault="00EA4BB6" w:rsidP="000F05D1">
      <w:pPr>
        <w:jc w:val="center"/>
        <w:rPr>
          <w:rFonts w:ascii="Arial" w:hAnsi="Arial" w:cs="Arial"/>
          <w:b/>
          <w:bCs/>
          <w:sz w:val="22"/>
          <w:szCs w:val="22"/>
          <w:lang w:val="cs-CZ"/>
        </w:rPr>
      </w:pPr>
    </w:p>
    <w:p w14:paraId="5B1A2BE1" w14:textId="77777777" w:rsidR="00EA4BB6" w:rsidRPr="00724CF8" w:rsidRDefault="00EA4BB6" w:rsidP="000F05D1">
      <w:pPr>
        <w:jc w:val="center"/>
        <w:rPr>
          <w:rFonts w:ascii="Arial" w:hAnsi="Arial" w:cs="Arial"/>
          <w:b/>
          <w:bCs/>
          <w:sz w:val="22"/>
          <w:szCs w:val="22"/>
          <w:lang w:val="cs-CZ"/>
        </w:rPr>
      </w:pPr>
    </w:p>
    <w:p w14:paraId="5E89F788" w14:textId="20A7A964" w:rsidR="00250395" w:rsidRPr="00724CF8" w:rsidRDefault="00CE1962" w:rsidP="000F05D1">
      <w:pPr>
        <w:jc w:val="center"/>
        <w:rPr>
          <w:rFonts w:ascii="Arial" w:hAnsi="Arial" w:cs="Arial"/>
          <w:b/>
          <w:bCs/>
          <w:sz w:val="22"/>
          <w:szCs w:val="22"/>
          <w:lang w:val="cs-CZ"/>
        </w:rPr>
      </w:pPr>
      <w:r w:rsidRPr="00724CF8">
        <w:rPr>
          <w:rFonts w:ascii="Arial" w:hAnsi="Arial" w:cs="Arial"/>
          <w:b/>
          <w:bCs/>
          <w:sz w:val="22"/>
          <w:szCs w:val="22"/>
          <w:lang w:val="cs-CZ"/>
        </w:rPr>
        <w:t>Čl. IV.</w:t>
      </w:r>
    </w:p>
    <w:p w14:paraId="6DEA1184" w14:textId="77777777" w:rsidR="00250395" w:rsidRPr="00724CF8" w:rsidRDefault="00CE1962" w:rsidP="000F05D1">
      <w:pPr>
        <w:jc w:val="center"/>
        <w:rPr>
          <w:rFonts w:ascii="Arial" w:hAnsi="Arial" w:cs="Arial"/>
          <w:b/>
          <w:bCs/>
          <w:sz w:val="22"/>
          <w:szCs w:val="22"/>
          <w:lang w:val="cs-CZ"/>
        </w:rPr>
      </w:pPr>
      <w:r w:rsidRPr="00724CF8">
        <w:rPr>
          <w:rFonts w:ascii="Arial" w:hAnsi="Arial" w:cs="Arial"/>
          <w:b/>
          <w:bCs/>
          <w:sz w:val="22"/>
          <w:szCs w:val="22"/>
          <w:lang w:val="cs-CZ"/>
        </w:rPr>
        <w:t>Místo plnění</w:t>
      </w:r>
    </w:p>
    <w:p w14:paraId="47AEF17C" w14:textId="77777777" w:rsidR="00250395" w:rsidRPr="00724CF8" w:rsidRDefault="00250395" w:rsidP="006F5929">
      <w:pPr>
        <w:rPr>
          <w:rFonts w:ascii="Arial" w:hAnsi="Arial" w:cs="Arial"/>
          <w:sz w:val="22"/>
          <w:szCs w:val="22"/>
          <w:lang w:val="cs-CZ"/>
        </w:rPr>
      </w:pPr>
    </w:p>
    <w:p w14:paraId="5E950C61" w14:textId="19F20CF7" w:rsidR="00250395" w:rsidRPr="00724CF8" w:rsidRDefault="00CE1962" w:rsidP="00305494">
      <w:pPr>
        <w:pStyle w:val="Odstavecseseznamem"/>
        <w:numPr>
          <w:ilvl w:val="0"/>
          <w:numId w:val="26"/>
        </w:numPr>
        <w:rPr>
          <w:rFonts w:ascii="Arial" w:hAnsi="Arial" w:cs="Arial"/>
          <w:sz w:val="22"/>
          <w:szCs w:val="22"/>
        </w:rPr>
      </w:pPr>
      <w:r w:rsidRPr="00724CF8">
        <w:rPr>
          <w:rFonts w:ascii="Arial" w:hAnsi="Arial" w:cs="Arial"/>
          <w:sz w:val="22"/>
          <w:szCs w:val="22"/>
        </w:rPr>
        <w:lastRenderedPageBreak/>
        <w:t xml:space="preserve">Místem plnění předmětu smlouvy je </w:t>
      </w:r>
      <w:r w:rsidR="00FB6429" w:rsidRPr="00724CF8">
        <w:rPr>
          <w:rFonts w:ascii="Arial" w:hAnsi="Arial" w:cs="Arial"/>
          <w:sz w:val="22"/>
          <w:szCs w:val="22"/>
        </w:rPr>
        <w:t xml:space="preserve">Praha a </w:t>
      </w:r>
      <w:r w:rsidRPr="00724CF8">
        <w:rPr>
          <w:rFonts w:ascii="Arial" w:hAnsi="Arial" w:cs="Arial"/>
          <w:sz w:val="22"/>
          <w:szCs w:val="22"/>
        </w:rPr>
        <w:t xml:space="preserve">sídlo </w:t>
      </w:r>
      <w:r w:rsidR="00FB6429" w:rsidRPr="00724CF8">
        <w:rPr>
          <w:rFonts w:ascii="Arial" w:hAnsi="Arial" w:cs="Arial"/>
          <w:sz w:val="22"/>
          <w:szCs w:val="22"/>
        </w:rPr>
        <w:t xml:space="preserve">Poskytovatele. </w:t>
      </w:r>
    </w:p>
    <w:p w14:paraId="0934403A" w14:textId="77777777" w:rsidR="00E2329A" w:rsidRPr="00724CF8" w:rsidRDefault="00E2329A" w:rsidP="00724CF8">
      <w:pPr>
        <w:pStyle w:val="Odstavecseseznamem"/>
        <w:rPr>
          <w:rFonts w:ascii="Arial" w:hAnsi="Arial" w:cs="Arial"/>
          <w:sz w:val="22"/>
          <w:szCs w:val="22"/>
        </w:rPr>
      </w:pPr>
    </w:p>
    <w:p w14:paraId="1708BF3B" w14:textId="77777777" w:rsidR="00250395" w:rsidRPr="00724CF8" w:rsidRDefault="00250395" w:rsidP="006F5929">
      <w:pPr>
        <w:rPr>
          <w:rFonts w:ascii="Arial" w:hAnsi="Arial" w:cs="Arial"/>
          <w:sz w:val="22"/>
          <w:szCs w:val="22"/>
          <w:lang w:val="cs-CZ"/>
        </w:rPr>
      </w:pPr>
    </w:p>
    <w:p w14:paraId="459CF3AE" w14:textId="77777777" w:rsidR="00250395" w:rsidRPr="00724CF8" w:rsidRDefault="00CE1962" w:rsidP="000F05D1">
      <w:pPr>
        <w:jc w:val="center"/>
        <w:rPr>
          <w:rFonts w:ascii="Arial" w:hAnsi="Arial" w:cs="Arial"/>
          <w:b/>
          <w:bCs/>
          <w:sz w:val="22"/>
          <w:szCs w:val="22"/>
          <w:lang w:val="cs-CZ"/>
        </w:rPr>
      </w:pPr>
      <w:r w:rsidRPr="00724CF8">
        <w:rPr>
          <w:rFonts w:ascii="Arial" w:hAnsi="Arial" w:cs="Arial"/>
          <w:b/>
          <w:bCs/>
          <w:sz w:val="22"/>
          <w:szCs w:val="22"/>
          <w:lang w:val="cs-CZ"/>
        </w:rPr>
        <w:t>Čl. V</w:t>
      </w:r>
    </w:p>
    <w:p w14:paraId="313D2B5C" w14:textId="77777777" w:rsidR="00250395" w:rsidRPr="00724CF8" w:rsidRDefault="00CE1962" w:rsidP="000F05D1">
      <w:pPr>
        <w:jc w:val="center"/>
        <w:rPr>
          <w:rFonts w:ascii="Arial" w:hAnsi="Arial" w:cs="Arial"/>
          <w:b/>
          <w:bCs/>
          <w:sz w:val="22"/>
          <w:szCs w:val="22"/>
          <w:lang w:val="cs-CZ"/>
        </w:rPr>
      </w:pPr>
      <w:r w:rsidRPr="00724CF8">
        <w:rPr>
          <w:rFonts w:ascii="Arial" w:hAnsi="Arial" w:cs="Arial"/>
          <w:b/>
          <w:bCs/>
          <w:sz w:val="22"/>
          <w:szCs w:val="22"/>
          <w:lang w:val="cs-CZ"/>
        </w:rPr>
        <w:t>Smluvní pokuty</w:t>
      </w:r>
    </w:p>
    <w:p w14:paraId="12B53766" w14:textId="77777777" w:rsidR="00250395" w:rsidRPr="00724CF8" w:rsidRDefault="00250395" w:rsidP="006F5929">
      <w:pPr>
        <w:rPr>
          <w:rFonts w:ascii="Arial" w:hAnsi="Arial" w:cs="Arial"/>
          <w:sz w:val="22"/>
          <w:szCs w:val="22"/>
          <w:lang w:val="cs-CZ"/>
        </w:rPr>
      </w:pPr>
    </w:p>
    <w:p w14:paraId="212C1056" w14:textId="57754B39" w:rsidR="00250395" w:rsidRPr="00724CF8" w:rsidRDefault="00CE1962" w:rsidP="00724CF8">
      <w:pPr>
        <w:pStyle w:val="Odstavecseseznamem"/>
        <w:numPr>
          <w:ilvl w:val="0"/>
          <w:numId w:val="23"/>
        </w:numPr>
        <w:rPr>
          <w:rFonts w:ascii="Arial" w:hAnsi="Arial" w:cs="Arial"/>
          <w:sz w:val="22"/>
          <w:szCs w:val="22"/>
        </w:rPr>
      </w:pPr>
      <w:r w:rsidRPr="00724CF8">
        <w:rPr>
          <w:rFonts w:ascii="Arial" w:hAnsi="Arial" w:cs="Arial"/>
          <w:sz w:val="22"/>
          <w:szCs w:val="22"/>
        </w:rPr>
        <w:t xml:space="preserve">Smluvní strany se dohodly, že pokud Poskytovatel poruší některou z povinností týkající se ochrany informací a závazku mlčenlivosti, je povinen uhradit Objednateli smluvní pokutu ve </w:t>
      </w:r>
      <w:r w:rsidR="00E2329A" w:rsidRPr="00724CF8">
        <w:rPr>
          <w:rFonts w:ascii="Arial" w:hAnsi="Arial" w:cs="Arial"/>
          <w:sz w:val="22"/>
          <w:szCs w:val="22"/>
        </w:rPr>
        <w:t>výši</w:t>
      </w:r>
      <w:r w:rsidR="00C110A8" w:rsidRPr="00724CF8">
        <w:rPr>
          <w:rFonts w:ascii="Arial" w:hAnsi="Arial" w:cs="Arial"/>
          <w:sz w:val="22"/>
          <w:szCs w:val="22"/>
        </w:rPr>
        <w:t xml:space="preserve"> </w:t>
      </w:r>
      <w:proofErr w:type="gramStart"/>
      <w:r w:rsidR="00C110A8" w:rsidRPr="00724CF8">
        <w:rPr>
          <w:rFonts w:ascii="Arial" w:hAnsi="Arial" w:cs="Arial"/>
          <w:sz w:val="22"/>
          <w:szCs w:val="22"/>
        </w:rPr>
        <w:t>1.000,-</w:t>
      </w:r>
      <w:proofErr w:type="gramEnd"/>
      <w:r w:rsidR="00C110A8" w:rsidRPr="00724CF8">
        <w:rPr>
          <w:rFonts w:ascii="Arial" w:hAnsi="Arial" w:cs="Arial"/>
          <w:sz w:val="22"/>
          <w:szCs w:val="22"/>
        </w:rPr>
        <w:t xml:space="preserve"> Kč za </w:t>
      </w:r>
      <w:r w:rsidR="0004520E" w:rsidRPr="00724CF8">
        <w:rPr>
          <w:rFonts w:ascii="Arial" w:hAnsi="Arial" w:cs="Arial"/>
          <w:sz w:val="22"/>
          <w:szCs w:val="22"/>
        </w:rPr>
        <w:t xml:space="preserve">každý jednotlivý případ </w:t>
      </w:r>
      <w:r w:rsidR="009F650F" w:rsidRPr="00724CF8">
        <w:rPr>
          <w:rFonts w:ascii="Arial" w:hAnsi="Arial" w:cs="Arial"/>
          <w:sz w:val="22"/>
          <w:szCs w:val="22"/>
        </w:rPr>
        <w:t xml:space="preserve">takového </w:t>
      </w:r>
      <w:r w:rsidR="0004520E" w:rsidRPr="00724CF8">
        <w:rPr>
          <w:rFonts w:ascii="Arial" w:hAnsi="Arial" w:cs="Arial"/>
          <w:sz w:val="22"/>
          <w:szCs w:val="22"/>
        </w:rPr>
        <w:t>porušení smlouvy, a to i opakovaně.</w:t>
      </w:r>
      <w:r w:rsidR="005F5FF4" w:rsidRPr="00724CF8">
        <w:rPr>
          <w:rFonts w:ascii="Arial" w:hAnsi="Arial" w:cs="Arial"/>
          <w:sz w:val="22"/>
          <w:szCs w:val="22"/>
        </w:rPr>
        <w:t xml:space="preserve"> </w:t>
      </w:r>
      <w:r w:rsidRPr="00724CF8">
        <w:rPr>
          <w:rFonts w:ascii="Arial" w:hAnsi="Arial" w:cs="Arial"/>
          <w:sz w:val="22"/>
          <w:szCs w:val="22"/>
        </w:rPr>
        <w:t xml:space="preserve">Úhradou smluvní pokuty se Poskytovatel nezbavuje povinnosti pokračovat v plnění smlouvy. </w:t>
      </w:r>
    </w:p>
    <w:p w14:paraId="4B61EECD" w14:textId="77777777" w:rsidR="001C2FA8" w:rsidRPr="00724CF8" w:rsidRDefault="001C2FA8" w:rsidP="001C2FA8">
      <w:pPr>
        <w:rPr>
          <w:rFonts w:ascii="Arial" w:hAnsi="Arial" w:cs="Arial"/>
          <w:sz w:val="22"/>
          <w:szCs w:val="22"/>
        </w:rPr>
      </w:pPr>
    </w:p>
    <w:p w14:paraId="6BA4BB8E" w14:textId="77777777" w:rsidR="00E34EFB" w:rsidRPr="00724CF8" w:rsidRDefault="00CE1962" w:rsidP="00D01B5A">
      <w:pPr>
        <w:pStyle w:val="Odstavecseseznamem"/>
        <w:numPr>
          <w:ilvl w:val="0"/>
          <w:numId w:val="23"/>
        </w:numPr>
        <w:rPr>
          <w:rFonts w:ascii="Arial" w:hAnsi="Arial" w:cs="Arial"/>
          <w:sz w:val="22"/>
          <w:szCs w:val="22"/>
        </w:rPr>
      </w:pPr>
      <w:r w:rsidRPr="00724CF8">
        <w:rPr>
          <w:rFonts w:ascii="Arial" w:hAnsi="Arial" w:cs="Arial"/>
          <w:sz w:val="22"/>
          <w:szCs w:val="22"/>
        </w:rPr>
        <w:t>V případě prodlení Objednatele s platbou faktury uhradí Objednatel Poskytovateli smluvní pokutu ve výši 0,05 % z dlužné částky za každý den prodlení.</w:t>
      </w:r>
      <w:r w:rsidR="00E34EFB" w:rsidRPr="00724CF8">
        <w:rPr>
          <w:rFonts w:ascii="Arial" w:hAnsi="Arial" w:cs="Arial"/>
          <w:sz w:val="22"/>
          <w:szCs w:val="22"/>
        </w:rPr>
        <w:t xml:space="preserve"> </w:t>
      </w:r>
    </w:p>
    <w:p w14:paraId="6E5B7522" w14:textId="77777777" w:rsidR="006A43DB" w:rsidRPr="00724CF8" w:rsidRDefault="006A43DB" w:rsidP="006F5929">
      <w:pPr>
        <w:rPr>
          <w:rFonts w:ascii="Arial" w:hAnsi="Arial" w:cs="Arial"/>
          <w:sz w:val="22"/>
          <w:szCs w:val="22"/>
          <w:lang w:val="cs-CZ"/>
        </w:rPr>
      </w:pPr>
    </w:p>
    <w:p w14:paraId="56719B99" w14:textId="77777777" w:rsidR="00250395" w:rsidRPr="00724CF8" w:rsidRDefault="00CE1962" w:rsidP="006F5929">
      <w:pPr>
        <w:rPr>
          <w:rFonts w:ascii="Arial" w:hAnsi="Arial" w:cs="Arial"/>
          <w:sz w:val="22"/>
          <w:szCs w:val="22"/>
          <w:lang w:val="cs-CZ"/>
        </w:rPr>
      </w:pPr>
      <w:r w:rsidRPr="00724CF8">
        <w:rPr>
          <w:rFonts w:ascii="Arial" w:hAnsi="Arial" w:cs="Arial"/>
          <w:sz w:val="22"/>
          <w:szCs w:val="22"/>
          <w:lang w:val="cs-CZ"/>
        </w:rPr>
        <w:t xml:space="preserve"> </w:t>
      </w:r>
    </w:p>
    <w:p w14:paraId="5F6B1A64" w14:textId="77777777" w:rsidR="00250395" w:rsidRPr="00724CF8" w:rsidRDefault="00CE1962" w:rsidP="000F05D1">
      <w:pPr>
        <w:jc w:val="center"/>
        <w:rPr>
          <w:rFonts w:ascii="Arial" w:hAnsi="Arial" w:cs="Arial"/>
          <w:b/>
          <w:bCs/>
          <w:sz w:val="22"/>
          <w:szCs w:val="22"/>
          <w:lang w:val="cs-CZ"/>
        </w:rPr>
      </w:pPr>
      <w:r w:rsidRPr="00724CF8">
        <w:rPr>
          <w:rFonts w:ascii="Arial" w:hAnsi="Arial" w:cs="Arial"/>
          <w:b/>
          <w:bCs/>
          <w:sz w:val="22"/>
          <w:szCs w:val="22"/>
          <w:lang w:val="cs-CZ"/>
        </w:rPr>
        <w:t>Čl. VI</w:t>
      </w:r>
    </w:p>
    <w:p w14:paraId="2AE0580E" w14:textId="77777777" w:rsidR="00250395" w:rsidRPr="00724CF8" w:rsidRDefault="00CE1962" w:rsidP="000F05D1">
      <w:pPr>
        <w:jc w:val="center"/>
        <w:rPr>
          <w:rFonts w:ascii="Arial" w:hAnsi="Arial" w:cs="Arial"/>
          <w:b/>
          <w:bCs/>
          <w:sz w:val="22"/>
          <w:szCs w:val="22"/>
          <w:lang w:val="cs-CZ"/>
        </w:rPr>
      </w:pPr>
      <w:r w:rsidRPr="00724CF8">
        <w:rPr>
          <w:rFonts w:ascii="Arial" w:hAnsi="Arial" w:cs="Arial"/>
          <w:b/>
          <w:bCs/>
          <w:sz w:val="22"/>
          <w:szCs w:val="22"/>
          <w:lang w:val="cs-CZ"/>
        </w:rPr>
        <w:t>Ochrana důvěrných informací, uveřejnění smlouvy</w:t>
      </w:r>
    </w:p>
    <w:p w14:paraId="7B9ECFDF" w14:textId="77777777" w:rsidR="00250395" w:rsidRPr="00724CF8" w:rsidRDefault="00250395" w:rsidP="006F5929">
      <w:pPr>
        <w:rPr>
          <w:rFonts w:ascii="Arial" w:hAnsi="Arial" w:cs="Arial"/>
          <w:sz w:val="22"/>
          <w:szCs w:val="22"/>
          <w:lang w:val="cs-CZ"/>
        </w:rPr>
      </w:pPr>
    </w:p>
    <w:p w14:paraId="1699A676" w14:textId="3C26FF86" w:rsidR="00250395" w:rsidRPr="00724CF8" w:rsidRDefault="00CE1962" w:rsidP="00D01B5A">
      <w:pPr>
        <w:pStyle w:val="Odstavecseseznamem"/>
        <w:numPr>
          <w:ilvl w:val="0"/>
          <w:numId w:val="14"/>
        </w:numPr>
        <w:rPr>
          <w:rFonts w:ascii="Arial" w:hAnsi="Arial" w:cs="Arial"/>
          <w:sz w:val="22"/>
          <w:szCs w:val="22"/>
        </w:rPr>
      </w:pPr>
      <w:r w:rsidRPr="00724CF8">
        <w:rPr>
          <w:rFonts w:ascii="Arial" w:hAnsi="Arial" w:cs="Arial"/>
          <w:sz w:val="22"/>
          <w:szCs w:val="22"/>
        </w:rPr>
        <w:t xml:space="preserve">Poskytovatel je povinen zachovávat mlčenlivost o všech skutečnostech týkajících se předmětu této smlouvy, které nejsou právními předpisy určeny ke zveřejnění nebo nejsou obecně známé. S informacemi poskytnutými Objednatelem za účelem splnění závazků </w:t>
      </w:r>
      <w:r w:rsidR="005A28D2" w:rsidRPr="00724CF8">
        <w:rPr>
          <w:rFonts w:ascii="Arial" w:hAnsi="Arial" w:cs="Arial"/>
          <w:sz w:val="22"/>
          <w:szCs w:val="22"/>
        </w:rPr>
        <w:t>Poskytovatel</w:t>
      </w:r>
      <w:r w:rsidRPr="00724CF8">
        <w:rPr>
          <w:rFonts w:ascii="Arial" w:hAnsi="Arial" w:cs="Arial"/>
          <w:sz w:val="22"/>
          <w:szCs w:val="22"/>
        </w:rPr>
        <w:t xml:space="preserve">e plynoucích z této smlouvy je povinen Poskytovatel nakládat jako s důvěrnými materiály. </w:t>
      </w:r>
    </w:p>
    <w:p w14:paraId="3F2578DE" w14:textId="77777777" w:rsidR="001C2FA8" w:rsidRPr="00724CF8" w:rsidRDefault="001C2FA8" w:rsidP="001C2FA8">
      <w:pPr>
        <w:pStyle w:val="Odstavecseseznamem"/>
        <w:rPr>
          <w:rFonts w:ascii="Arial" w:hAnsi="Arial" w:cs="Arial"/>
          <w:sz w:val="22"/>
          <w:szCs w:val="22"/>
        </w:rPr>
      </w:pPr>
    </w:p>
    <w:p w14:paraId="1F93A781" w14:textId="38541AB3" w:rsidR="00250395" w:rsidRPr="00724CF8" w:rsidRDefault="00CE1962" w:rsidP="00D01B5A">
      <w:pPr>
        <w:pStyle w:val="Odstavecseseznamem"/>
        <w:numPr>
          <w:ilvl w:val="0"/>
          <w:numId w:val="14"/>
        </w:numPr>
        <w:rPr>
          <w:rFonts w:ascii="Arial" w:hAnsi="Arial" w:cs="Arial"/>
          <w:sz w:val="22"/>
          <w:szCs w:val="22"/>
        </w:rPr>
      </w:pPr>
      <w:r w:rsidRPr="00724CF8">
        <w:rPr>
          <w:rFonts w:ascii="Arial" w:hAnsi="Arial" w:cs="Arial"/>
          <w:sz w:val="22"/>
          <w:szCs w:val="22"/>
        </w:rPr>
        <w:t xml:space="preserve">Za důvěrné materiály se pro účel této smlouvy nepovažují: </w:t>
      </w:r>
    </w:p>
    <w:p w14:paraId="7E8DC0E6" w14:textId="77777777" w:rsidR="00250395" w:rsidRPr="00724CF8" w:rsidRDefault="00CE1962" w:rsidP="00D01B5A">
      <w:pPr>
        <w:pStyle w:val="Odstavecseseznamem"/>
        <w:numPr>
          <w:ilvl w:val="0"/>
          <w:numId w:val="16"/>
        </w:numPr>
        <w:rPr>
          <w:rFonts w:ascii="Arial" w:hAnsi="Arial" w:cs="Arial"/>
          <w:sz w:val="22"/>
          <w:szCs w:val="22"/>
        </w:rPr>
      </w:pPr>
      <w:r w:rsidRPr="00724CF8">
        <w:rPr>
          <w:rFonts w:ascii="Arial" w:hAnsi="Arial" w:cs="Arial"/>
          <w:sz w:val="22"/>
          <w:szCs w:val="22"/>
        </w:rPr>
        <w:t xml:space="preserve">informace, které se staly obecně dostupnými veřejnosti jinak než následkem jejich zpřístupnění Poskytovatelem, </w:t>
      </w:r>
    </w:p>
    <w:p w14:paraId="1F2E2ADF" w14:textId="1B9AB78A" w:rsidR="00250395" w:rsidRPr="00724CF8" w:rsidRDefault="00CE1962" w:rsidP="00D01B5A">
      <w:pPr>
        <w:pStyle w:val="Odstavecseseznamem"/>
        <w:numPr>
          <w:ilvl w:val="0"/>
          <w:numId w:val="16"/>
        </w:numPr>
        <w:rPr>
          <w:rFonts w:ascii="Arial" w:hAnsi="Arial" w:cs="Arial"/>
          <w:sz w:val="22"/>
          <w:szCs w:val="22"/>
        </w:rPr>
      </w:pPr>
      <w:r w:rsidRPr="00724CF8">
        <w:rPr>
          <w:rFonts w:ascii="Arial" w:hAnsi="Arial" w:cs="Arial"/>
          <w:sz w:val="22"/>
          <w:szCs w:val="22"/>
        </w:rPr>
        <w:t xml:space="preserve">informace, které Poskytovatel získá jako informace nikoli důvěrného charakteru z jiného zdroje než od Objednatele. </w:t>
      </w:r>
    </w:p>
    <w:p w14:paraId="197FE946" w14:textId="77777777" w:rsidR="001C2FA8" w:rsidRPr="00724CF8" w:rsidRDefault="001C2FA8" w:rsidP="001C2FA8">
      <w:pPr>
        <w:pStyle w:val="Odstavecseseznamem"/>
        <w:ind w:left="1776"/>
        <w:rPr>
          <w:rFonts w:ascii="Arial" w:hAnsi="Arial" w:cs="Arial"/>
          <w:sz w:val="22"/>
          <w:szCs w:val="22"/>
        </w:rPr>
      </w:pPr>
    </w:p>
    <w:p w14:paraId="492F7578" w14:textId="49D3A0B3" w:rsidR="00250395" w:rsidRPr="00724CF8" w:rsidRDefault="00CE1962" w:rsidP="00D01B5A">
      <w:pPr>
        <w:pStyle w:val="Odstavecseseznamem"/>
        <w:numPr>
          <w:ilvl w:val="0"/>
          <w:numId w:val="14"/>
        </w:numPr>
        <w:rPr>
          <w:rFonts w:ascii="Arial" w:hAnsi="Arial" w:cs="Arial"/>
          <w:sz w:val="22"/>
          <w:szCs w:val="22"/>
        </w:rPr>
      </w:pPr>
      <w:r w:rsidRPr="00724CF8">
        <w:rPr>
          <w:rFonts w:ascii="Arial" w:hAnsi="Arial" w:cs="Arial"/>
          <w:sz w:val="22"/>
          <w:szCs w:val="22"/>
        </w:rPr>
        <w:t xml:space="preserve">Poskytovatel se zavazuje použít důvěrné materiály výhradně za účelem splnění svých závazků vyplývajících ze smlouvy. Poskytovatel se zejména zavazuje, že on ani jiná osoba, která bude seznámena s důvěrnými materiály v souladu s touto smlouvou, je nezpřístupní žádné třetí osobě vyjma případů, kdy: </w:t>
      </w:r>
    </w:p>
    <w:p w14:paraId="3CBA48DF" w14:textId="72CDD29D" w:rsidR="00250395" w:rsidRPr="00724CF8" w:rsidRDefault="003408B0" w:rsidP="00D01B5A">
      <w:pPr>
        <w:pStyle w:val="Odstavecseseznamem"/>
        <w:numPr>
          <w:ilvl w:val="0"/>
          <w:numId w:val="17"/>
        </w:numPr>
        <w:rPr>
          <w:rFonts w:ascii="Arial" w:hAnsi="Arial" w:cs="Arial"/>
          <w:sz w:val="22"/>
          <w:szCs w:val="22"/>
        </w:rPr>
      </w:pPr>
      <w:r w:rsidRPr="00724CF8">
        <w:rPr>
          <w:rFonts w:ascii="Arial" w:hAnsi="Arial" w:cs="Arial"/>
          <w:sz w:val="22"/>
          <w:szCs w:val="22"/>
        </w:rPr>
        <w:t>P</w:t>
      </w:r>
      <w:r w:rsidR="00FF51E1" w:rsidRPr="00724CF8">
        <w:rPr>
          <w:rFonts w:ascii="Arial" w:hAnsi="Arial" w:cs="Arial"/>
          <w:sz w:val="22"/>
          <w:szCs w:val="22"/>
        </w:rPr>
        <w:t xml:space="preserve">oskytovatel </w:t>
      </w:r>
      <w:r w:rsidR="00CE1962" w:rsidRPr="00724CF8">
        <w:rPr>
          <w:rFonts w:ascii="Arial" w:hAnsi="Arial" w:cs="Arial"/>
          <w:sz w:val="22"/>
          <w:szCs w:val="22"/>
        </w:rPr>
        <w:t xml:space="preserve">zpřístupní důvěrné materiály s předchozím písemným souhlasem Objednatele, </w:t>
      </w:r>
    </w:p>
    <w:p w14:paraId="518A6967" w14:textId="77777777" w:rsidR="00250395" w:rsidRPr="00724CF8" w:rsidRDefault="00CE1962" w:rsidP="00D01B5A">
      <w:pPr>
        <w:pStyle w:val="Odstavecseseznamem"/>
        <w:numPr>
          <w:ilvl w:val="0"/>
          <w:numId w:val="17"/>
        </w:numPr>
        <w:rPr>
          <w:rFonts w:ascii="Arial" w:hAnsi="Arial" w:cs="Arial"/>
          <w:sz w:val="22"/>
          <w:szCs w:val="22"/>
        </w:rPr>
      </w:pPr>
      <w:r w:rsidRPr="00724CF8">
        <w:rPr>
          <w:rFonts w:ascii="Arial" w:hAnsi="Arial" w:cs="Arial"/>
          <w:sz w:val="22"/>
          <w:szCs w:val="22"/>
        </w:rPr>
        <w:t xml:space="preserve">tak stanoví platný právní předpis. </w:t>
      </w:r>
    </w:p>
    <w:p w14:paraId="46570A31" w14:textId="77777777" w:rsidR="001062EC" w:rsidRPr="00724CF8" w:rsidRDefault="001062EC" w:rsidP="00724CF8">
      <w:pPr>
        <w:pStyle w:val="Odstavecseseznamem"/>
        <w:ind w:left="1776"/>
        <w:rPr>
          <w:rFonts w:ascii="Arial" w:hAnsi="Arial" w:cs="Arial"/>
          <w:sz w:val="22"/>
          <w:szCs w:val="22"/>
        </w:rPr>
      </w:pPr>
    </w:p>
    <w:p w14:paraId="45FA7ED1" w14:textId="5B24E87C" w:rsidR="00250395" w:rsidRPr="00724CF8" w:rsidRDefault="00CE1962" w:rsidP="00D01B5A">
      <w:pPr>
        <w:pStyle w:val="Odstavecseseznamem"/>
        <w:numPr>
          <w:ilvl w:val="0"/>
          <w:numId w:val="14"/>
        </w:numPr>
        <w:rPr>
          <w:rFonts w:ascii="Arial" w:hAnsi="Arial" w:cs="Arial"/>
          <w:sz w:val="22"/>
          <w:szCs w:val="22"/>
        </w:rPr>
      </w:pPr>
      <w:r w:rsidRPr="00724CF8">
        <w:rPr>
          <w:rFonts w:ascii="Arial" w:hAnsi="Arial" w:cs="Arial"/>
          <w:sz w:val="22"/>
          <w:szCs w:val="22"/>
        </w:rPr>
        <w:t xml:space="preserve">V případě, že Poskytovatel bude mít důvodné podezření, že došlo ke zpřístupnění důvěrných materiálů neoprávněné osobě, je povinen neprodleně o této skutečnosti informovat Objednatele a vynaložit úsilí k nápravě tohoto stavu. </w:t>
      </w:r>
    </w:p>
    <w:p w14:paraId="31F7D6E2" w14:textId="77777777" w:rsidR="001C2FA8" w:rsidRPr="00724CF8" w:rsidRDefault="001C2FA8" w:rsidP="001C2FA8">
      <w:pPr>
        <w:pStyle w:val="Odstavecseseznamem"/>
        <w:rPr>
          <w:rFonts w:ascii="Arial" w:hAnsi="Arial" w:cs="Arial"/>
          <w:sz w:val="22"/>
          <w:szCs w:val="22"/>
        </w:rPr>
      </w:pPr>
    </w:p>
    <w:p w14:paraId="35DFEF11" w14:textId="0C3C9A45" w:rsidR="00250395" w:rsidRPr="00724CF8" w:rsidRDefault="00CE1962" w:rsidP="00D01B5A">
      <w:pPr>
        <w:pStyle w:val="Odstavecseseznamem"/>
        <w:numPr>
          <w:ilvl w:val="0"/>
          <w:numId w:val="14"/>
        </w:numPr>
        <w:rPr>
          <w:rFonts w:ascii="Arial" w:hAnsi="Arial" w:cs="Arial"/>
          <w:sz w:val="22"/>
          <w:szCs w:val="22"/>
        </w:rPr>
      </w:pPr>
      <w:r w:rsidRPr="00724CF8">
        <w:rPr>
          <w:rFonts w:ascii="Arial" w:hAnsi="Arial" w:cs="Arial"/>
          <w:sz w:val="22"/>
          <w:szCs w:val="22"/>
        </w:rPr>
        <w:t xml:space="preserve">Objednatel je oprávněn uveřejnit tuto smlouvu a informace z ní vyplývající, zejména pak výši sjednané odměny a skutečně uhrazené odměny, a to jakýmkoliv způsobem. </w:t>
      </w:r>
    </w:p>
    <w:p w14:paraId="6AE34287" w14:textId="77777777" w:rsidR="00250395" w:rsidRPr="00724CF8" w:rsidRDefault="00250395" w:rsidP="006F5929">
      <w:pPr>
        <w:rPr>
          <w:rFonts w:ascii="Arial" w:hAnsi="Arial" w:cs="Arial"/>
          <w:sz w:val="22"/>
          <w:szCs w:val="22"/>
          <w:lang w:val="cs-CZ"/>
        </w:rPr>
      </w:pPr>
    </w:p>
    <w:p w14:paraId="2B7C2FB4" w14:textId="77777777" w:rsidR="00250395" w:rsidRPr="00724CF8" w:rsidRDefault="00250395" w:rsidP="006F5929">
      <w:pPr>
        <w:rPr>
          <w:rFonts w:ascii="Arial" w:hAnsi="Arial" w:cs="Arial"/>
          <w:sz w:val="22"/>
          <w:szCs w:val="22"/>
          <w:lang w:val="cs-CZ"/>
        </w:rPr>
      </w:pPr>
    </w:p>
    <w:p w14:paraId="563ECD34" w14:textId="77777777" w:rsidR="00250395" w:rsidRPr="00724CF8" w:rsidRDefault="00CE1962" w:rsidP="006B3379">
      <w:pPr>
        <w:jc w:val="center"/>
        <w:rPr>
          <w:rFonts w:ascii="Arial" w:hAnsi="Arial" w:cs="Arial"/>
          <w:b/>
          <w:bCs/>
          <w:sz w:val="22"/>
          <w:szCs w:val="22"/>
          <w:lang w:val="cs-CZ"/>
        </w:rPr>
      </w:pPr>
      <w:r w:rsidRPr="00724CF8">
        <w:rPr>
          <w:rFonts w:ascii="Arial" w:hAnsi="Arial" w:cs="Arial"/>
          <w:b/>
          <w:bCs/>
          <w:sz w:val="22"/>
          <w:szCs w:val="22"/>
          <w:lang w:val="cs-CZ"/>
        </w:rPr>
        <w:t>Čl. VII</w:t>
      </w:r>
    </w:p>
    <w:p w14:paraId="4253224D" w14:textId="77777777" w:rsidR="00250395" w:rsidRPr="00724CF8" w:rsidRDefault="00CE1962" w:rsidP="006B3379">
      <w:pPr>
        <w:jc w:val="center"/>
        <w:rPr>
          <w:rFonts w:ascii="Arial" w:hAnsi="Arial" w:cs="Arial"/>
          <w:b/>
          <w:bCs/>
          <w:sz w:val="22"/>
          <w:szCs w:val="22"/>
          <w:lang w:val="cs-CZ"/>
        </w:rPr>
      </w:pPr>
      <w:r w:rsidRPr="00724CF8">
        <w:rPr>
          <w:rFonts w:ascii="Arial" w:hAnsi="Arial" w:cs="Arial"/>
          <w:b/>
          <w:bCs/>
          <w:sz w:val="22"/>
          <w:szCs w:val="22"/>
          <w:lang w:val="cs-CZ"/>
        </w:rPr>
        <w:t>Platnost, účinnost a doba trvání této smlouvy</w:t>
      </w:r>
    </w:p>
    <w:p w14:paraId="0A57B8B8" w14:textId="77777777" w:rsidR="00250395" w:rsidRPr="00724CF8" w:rsidRDefault="00250395" w:rsidP="006F5929">
      <w:pPr>
        <w:rPr>
          <w:rFonts w:ascii="Arial" w:hAnsi="Arial" w:cs="Arial"/>
          <w:sz w:val="22"/>
          <w:szCs w:val="22"/>
          <w:lang w:val="cs-CZ"/>
        </w:rPr>
      </w:pPr>
    </w:p>
    <w:p w14:paraId="62562F07" w14:textId="0BFB5CEB" w:rsidR="00250395" w:rsidRPr="00724CF8" w:rsidRDefault="00CE1962" w:rsidP="00D01B5A">
      <w:pPr>
        <w:pStyle w:val="Odstavecseseznamem"/>
        <w:numPr>
          <w:ilvl w:val="0"/>
          <w:numId w:val="19"/>
        </w:numPr>
        <w:rPr>
          <w:rFonts w:ascii="Arial" w:hAnsi="Arial" w:cs="Arial"/>
          <w:sz w:val="22"/>
          <w:szCs w:val="22"/>
        </w:rPr>
      </w:pPr>
      <w:r w:rsidRPr="00724CF8">
        <w:rPr>
          <w:rFonts w:ascii="Arial" w:hAnsi="Arial" w:cs="Arial"/>
          <w:sz w:val="22"/>
          <w:szCs w:val="22"/>
        </w:rPr>
        <w:t xml:space="preserve">Tato smlouva nabývá platnosti dnem jejího podpisu a účinnosti dnem jejího </w:t>
      </w:r>
      <w:r w:rsidR="0011262A" w:rsidRPr="00724CF8">
        <w:rPr>
          <w:rFonts w:ascii="Arial" w:hAnsi="Arial" w:cs="Arial"/>
          <w:sz w:val="22"/>
          <w:szCs w:val="22"/>
        </w:rPr>
        <w:t xml:space="preserve">uveřejnění </w:t>
      </w:r>
      <w:r w:rsidRPr="00724CF8">
        <w:rPr>
          <w:rFonts w:ascii="Arial" w:hAnsi="Arial" w:cs="Arial"/>
          <w:sz w:val="22"/>
          <w:szCs w:val="22"/>
        </w:rPr>
        <w:t>v registru smluv.</w:t>
      </w:r>
    </w:p>
    <w:p w14:paraId="45285B6B" w14:textId="77777777" w:rsidR="001C2FA8" w:rsidRPr="00724CF8" w:rsidRDefault="001C2FA8" w:rsidP="001C2FA8">
      <w:pPr>
        <w:pStyle w:val="Odstavecseseznamem"/>
        <w:rPr>
          <w:rFonts w:ascii="Arial" w:hAnsi="Arial" w:cs="Arial"/>
          <w:sz w:val="22"/>
          <w:szCs w:val="22"/>
        </w:rPr>
      </w:pPr>
    </w:p>
    <w:p w14:paraId="1F5704A0" w14:textId="3A502B1C" w:rsidR="00250395" w:rsidRPr="00724CF8" w:rsidRDefault="0011262A" w:rsidP="00D01B5A">
      <w:pPr>
        <w:pStyle w:val="Odstavecseseznamem"/>
        <w:numPr>
          <w:ilvl w:val="0"/>
          <w:numId w:val="19"/>
        </w:numPr>
        <w:rPr>
          <w:rFonts w:ascii="Arial" w:hAnsi="Arial" w:cs="Arial"/>
          <w:sz w:val="22"/>
          <w:szCs w:val="22"/>
        </w:rPr>
      </w:pPr>
      <w:r w:rsidRPr="00724CF8">
        <w:rPr>
          <w:rFonts w:ascii="Arial" w:hAnsi="Arial" w:cs="Arial"/>
          <w:sz w:val="22"/>
          <w:szCs w:val="22"/>
        </w:rPr>
        <w:t>T</w:t>
      </w:r>
      <w:r w:rsidR="00CE1962" w:rsidRPr="00724CF8">
        <w:rPr>
          <w:rFonts w:ascii="Arial" w:hAnsi="Arial" w:cs="Arial"/>
          <w:sz w:val="22"/>
          <w:szCs w:val="22"/>
        </w:rPr>
        <w:t>ato smlouva je uzavřena na dobu určito</w:t>
      </w:r>
      <w:r w:rsidR="005D6455" w:rsidRPr="00724CF8">
        <w:rPr>
          <w:rFonts w:ascii="Arial" w:hAnsi="Arial" w:cs="Arial"/>
          <w:sz w:val="22"/>
          <w:szCs w:val="22"/>
        </w:rPr>
        <w:t xml:space="preserve">u, na období </w:t>
      </w:r>
      <w:r w:rsidR="00CE1962" w:rsidRPr="00724CF8">
        <w:rPr>
          <w:rFonts w:ascii="Arial" w:hAnsi="Arial" w:cs="Arial"/>
          <w:sz w:val="22"/>
          <w:szCs w:val="22"/>
        </w:rPr>
        <w:t xml:space="preserve">do </w:t>
      </w:r>
      <w:r w:rsidR="00757EED" w:rsidRPr="00724CF8">
        <w:rPr>
          <w:rFonts w:ascii="Arial" w:hAnsi="Arial" w:cs="Arial"/>
          <w:sz w:val="22"/>
          <w:szCs w:val="22"/>
        </w:rPr>
        <w:t>31.12.202</w:t>
      </w:r>
      <w:r w:rsidR="009B5EED" w:rsidRPr="00724CF8">
        <w:rPr>
          <w:rFonts w:ascii="Arial" w:hAnsi="Arial" w:cs="Arial"/>
          <w:sz w:val="22"/>
          <w:szCs w:val="22"/>
        </w:rPr>
        <w:t>7</w:t>
      </w:r>
      <w:r w:rsidR="001C141C" w:rsidRPr="00724CF8">
        <w:rPr>
          <w:rFonts w:ascii="Arial" w:hAnsi="Arial" w:cs="Arial"/>
          <w:sz w:val="22"/>
          <w:szCs w:val="22"/>
        </w:rPr>
        <w:t xml:space="preserve"> a je omezena maximální výš</w:t>
      </w:r>
      <w:r w:rsidR="002452DD" w:rsidRPr="00724CF8">
        <w:rPr>
          <w:rFonts w:ascii="Arial" w:hAnsi="Arial" w:cs="Arial"/>
          <w:sz w:val="22"/>
          <w:szCs w:val="22"/>
        </w:rPr>
        <w:t>í</w:t>
      </w:r>
      <w:r w:rsidR="001C141C" w:rsidRPr="00724CF8">
        <w:rPr>
          <w:rFonts w:ascii="Arial" w:hAnsi="Arial" w:cs="Arial"/>
          <w:sz w:val="22"/>
          <w:szCs w:val="22"/>
        </w:rPr>
        <w:t xml:space="preserve"> plnění</w:t>
      </w:r>
      <w:r w:rsidR="00757EED" w:rsidRPr="00724CF8">
        <w:rPr>
          <w:rFonts w:ascii="Arial" w:hAnsi="Arial" w:cs="Arial"/>
          <w:sz w:val="22"/>
          <w:szCs w:val="22"/>
        </w:rPr>
        <w:t xml:space="preserve"> </w:t>
      </w:r>
      <w:r w:rsidR="009B5EED" w:rsidRPr="00724CF8">
        <w:rPr>
          <w:rFonts w:ascii="Arial" w:hAnsi="Arial" w:cs="Arial"/>
          <w:sz w:val="22"/>
          <w:szCs w:val="22"/>
        </w:rPr>
        <w:t>1.200</w:t>
      </w:r>
      <w:r w:rsidR="00757EED" w:rsidRPr="00724CF8">
        <w:rPr>
          <w:rFonts w:ascii="Arial" w:hAnsi="Arial" w:cs="Arial"/>
          <w:sz w:val="22"/>
          <w:szCs w:val="22"/>
        </w:rPr>
        <w:t>.000</w:t>
      </w:r>
      <w:r w:rsidR="00CE1962" w:rsidRPr="00724CF8">
        <w:rPr>
          <w:rFonts w:ascii="Arial" w:hAnsi="Arial" w:cs="Arial"/>
          <w:sz w:val="22"/>
          <w:szCs w:val="22"/>
        </w:rPr>
        <w:t xml:space="preserve"> </w:t>
      </w:r>
      <w:r w:rsidR="00273F76" w:rsidRPr="00724CF8">
        <w:rPr>
          <w:rFonts w:ascii="Arial" w:hAnsi="Arial" w:cs="Arial"/>
          <w:sz w:val="22"/>
          <w:szCs w:val="22"/>
        </w:rPr>
        <w:t>Kč.</w:t>
      </w:r>
    </w:p>
    <w:p w14:paraId="3A4D2D95" w14:textId="77777777" w:rsidR="001C2FA8" w:rsidRPr="00724CF8" w:rsidRDefault="001C2FA8" w:rsidP="001C2FA8">
      <w:pPr>
        <w:rPr>
          <w:rFonts w:ascii="Arial" w:hAnsi="Arial" w:cs="Arial"/>
          <w:sz w:val="22"/>
          <w:szCs w:val="22"/>
        </w:rPr>
      </w:pPr>
    </w:p>
    <w:p w14:paraId="685922DF" w14:textId="11E862CA" w:rsidR="00250395" w:rsidRPr="00724CF8" w:rsidRDefault="00CE1962" w:rsidP="00D01B5A">
      <w:pPr>
        <w:pStyle w:val="Odstavecseseznamem"/>
        <w:numPr>
          <w:ilvl w:val="0"/>
          <w:numId w:val="19"/>
        </w:numPr>
        <w:rPr>
          <w:rFonts w:ascii="Arial" w:hAnsi="Arial" w:cs="Arial"/>
          <w:sz w:val="22"/>
          <w:szCs w:val="22"/>
        </w:rPr>
      </w:pPr>
      <w:r w:rsidRPr="00724CF8">
        <w:rPr>
          <w:rFonts w:ascii="Arial" w:hAnsi="Arial" w:cs="Arial"/>
          <w:sz w:val="22"/>
          <w:szCs w:val="22"/>
        </w:rPr>
        <w:t xml:space="preserve">Tuto smlouvu je možné ukončit písemnou dohodou smluvních stran nebo jednostranně písemnou výpovědí. Výpovědní doba činí 2 měsíce a počíná běžet prvním dnem kalendářního měsíce následujícího po měsíci, v němž byla výpověď doručena druhé smluvní straně. </w:t>
      </w:r>
    </w:p>
    <w:p w14:paraId="1B228E37" w14:textId="77777777" w:rsidR="001C2FA8" w:rsidRPr="00724CF8" w:rsidRDefault="001C2FA8" w:rsidP="001C2FA8">
      <w:pPr>
        <w:rPr>
          <w:rFonts w:ascii="Arial" w:hAnsi="Arial" w:cs="Arial"/>
          <w:sz w:val="22"/>
          <w:szCs w:val="22"/>
        </w:rPr>
      </w:pPr>
    </w:p>
    <w:p w14:paraId="3E9BC06B" w14:textId="38C2E5AF" w:rsidR="00250395" w:rsidRPr="00724CF8" w:rsidRDefault="00CE1962" w:rsidP="00D01B5A">
      <w:pPr>
        <w:pStyle w:val="Odstavecseseznamem"/>
        <w:numPr>
          <w:ilvl w:val="0"/>
          <w:numId w:val="19"/>
        </w:numPr>
        <w:rPr>
          <w:rFonts w:ascii="Arial" w:hAnsi="Arial" w:cs="Arial"/>
          <w:sz w:val="22"/>
          <w:szCs w:val="22"/>
        </w:rPr>
      </w:pPr>
      <w:r w:rsidRPr="00724CF8">
        <w:rPr>
          <w:rFonts w:ascii="Arial" w:hAnsi="Arial" w:cs="Arial"/>
          <w:sz w:val="22"/>
          <w:szCs w:val="22"/>
        </w:rPr>
        <w:t xml:space="preserve">Smluvní strany provedou veškeré finanční a věcné vypořádání nejpozději do 30 dnů po skončení smluvního vztahu dle této smlouvy. </w:t>
      </w:r>
    </w:p>
    <w:p w14:paraId="27F24457" w14:textId="77777777" w:rsidR="001C2FA8" w:rsidRPr="00724CF8" w:rsidRDefault="001C2FA8" w:rsidP="001C2FA8">
      <w:pPr>
        <w:rPr>
          <w:rFonts w:ascii="Arial" w:hAnsi="Arial" w:cs="Arial"/>
          <w:sz w:val="22"/>
          <w:szCs w:val="22"/>
        </w:rPr>
      </w:pPr>
    </w:p>
    <w:p w14:paraId="7831A8ED" w14:textId="63749DF1" w:rsidR="00250395" w:rsidRPr="00724CF8" w:rsidRDefault="00CE1962" w:rsidP="00D01B5A">
      <w:pPr>
        <w:pStyle w:val="Odstavecseseznamem"/>
        <w:numPr>
          <w:ilvl w:val="0"/>
          <w:numId w:val="19"/>
        </w:numPr>
        <w:rPr>
          <w:rFonts w:ascii="Arial" w:hAnsi="Arial" w:cs="Arial"/>
          <w:sz w:val="22"/>
          <w:szCs w:val="22"/>
        </w:rPr>
      </w:pPr>
      <w:r w:rsidRPr="00724CF8">
        <w:rPr>
          <w:rFonts w:ascii="Arial" w:hAnsi="Arial" w:cs="Arial"/>
          <w:sz w:val="22"/>
          <w:szCs w:val="22"/>
        </w:rPr>
        <w:t xml:space="preserve">V případě, že dojde k předčasnému ukončení smluvního vztahu dle této smlouvy, a to na základě právního úkonu kterékoliv ze smluvních stran, je Poskytovatel vždy povinen upozornit Objednatele na možná nebezpečí zmaření účelu této smlouvy nebo vzniku škody bezprostředně hrozící Objednateli nedokončením předmětu této smlouvy a provést nezbytná opatření potřebná k zabránění takového zmaření nebo škody. </w:t>
      </w:r>
    </w:p>
    <w:p w14:paraId="242A870F" w14:textId="77777777" w:rsidR="00250395" w:rsidRPr="00724CF8" w:rsidRDefault="00250395" w:rsidP="006F5929">
      <w:pPr>
        <w:rPr>
          <w:rFonts w:ascii="Arial" w:hAnsi="Arial" w:cs="Arial"/>
          <w:sz w:val="22"/>
          <w:szCs w:val="22"/>
          <w:lang w:val="cs-CZ"/>
        </w:rPr>
      </w:pPr>
    </w:p>
    <w:p w14:paraId="70A92C09" w14:textId="77777777" w:rsidR="004474C8" w:rsidRPr="00724CF8" w:rsidRDefault="004474C8" w:rsidP="008225DE">
      <w:pPr>
        <w:jc w:val="center"/>
        <w:rPr>
          <w:rFonts w:ascii="Arial" w:hAnsi="Arial" w:cs="Arial"/>
          <w:b/>
          <w:bCs/>
          <w:sz w:val="22"/>
          <w:szCs w:val="22"/>
          <w:lang w:val="cs-CZ"/>
        </w:rPr>
      </w:pPr>
    </w:p>
    <w:p w14:paraId="0BE41349" w14:textId="1453DF46" w:rsidR="004474C8" w:rsidRPr="00724CF8" w:rsidRDefault="004474C8" w:rsidP="008225DE">
      <w:pPr>
        <w:jc w:val="center"/>
        <w:rPr>
          <w:rFonts w:ascii="Arial" w:hAnsi="Arial" w:cs="Arial"/>
          <w:b/>
          <w:bCs/>
          <w:sz w:val="22"/>
          <w:szCs w:val="22"/>
          <w:lang w:val="cs-CZ"/>
        </w:rPr>
      </w:pPr>
      <w:r w:rsidRPr="00724CF8">
        <w:rPr>
          <w:rFonts w:ascii="Arial" w:hAnsi="Arial" w:cs="Arial"/>
          <w:b/>
          <w:bCs/>
          <w:sz w:val="22"/>
          <w:szCs w:val="22"/>
          <w:lang w:val="cs-CZ"/>
        </w:rPr>
        <w:t>Čl. VIII.</w:t>
      </w:r>
    </w:p>
    <w:p w14:paraId="5C84EE3E" w14:textId="13063A22" w:rsidR="004474C8" w:rsidRPr="00724CF8" w:rsidRDefault="004474C8" w:rsidP="00A81D95">
      <w:pPr>
        <w:jc w:val="center"/>
        <w:rPr>
          <w:rFonts w:ascii="Arial" w:hAnsi="Arial" w:cs="Arial"/>
          <w:b/>
          <w:bCs/>
          <w:sz w:val="22"/>
          <w:szCs w:val="22"/>
          <w:lang w:val="cs-CZ"/>
        </w:rPr>
      </w:pPr>
      <w:r w:rsidRPr="00724CF8">
        <w:rPr>
          <w:rFonts w:ascii="Arial" w:hAnsi="Arial" w:cs="Arial"/>
          <w:b/>
          <w:bCs/>
          <w:sz w:val="22"/>
          <w:szCs w:val="22"/>
          <w:lang w:val="cs-CZ"/>
        </w:rPr>
        <w:t>Vyšší moc, prodlení smluvních stran</w:t>
      </w:r>
    </w:p>
    <w:p w14:paraId="1983142D" w14:textId="21DC6534" w:rsidR="004474C8" w:rsidRPr="00724CF8" w:rsidRDefault="004474C8" w:rsidP="004474C8">
      <w:pPr>
        <w:keepNext/>
        <w:tabs>
          <w:tab w:val="left" w:pos="567"/>
        </w:tabs>
        <w:spacing w:before="360"/>
        <w:ind w:left="709" w:hanging="283"/>
        <w:rPr>
          <w:rFonts w:ascii="Arial" w:hAnsi="Arial" w:cs="Arial"/>
          <w:sz w:val="22"/>
          <w:szCs w:val="22"/>
          <w:lang w:val="cs-CZ"/>
        </w:rPr>
      </w:pPr>
      <w:r w:rsidRPr="00724CF8">
        <w:rPr>
          <w:rFonts w:ascii="Arial" w:hAnsi="Arial" w:cs="Arial"/>
          <w:sz w:val="22"/>
          <w:szCs w:val="22"/>
          <w:lang w:val="cs-CZ"/>
        </w:rPr>
        <w:t xml:space="preserve">1.  Pokud některé ze smluvních stran brání ve splnění jakékoli její povinnosti z této </w:t>
      </w:r>
      <w:r w:rsidR="00A81D95" w:rsidRPr="00724CF8">
        <w:rPr>
          <w:rFonts w:ascii="Arial" w:hAnsi="Arial" w:cs="Arial"/>
          <w:sz w:val="22"/>
          <w:szCs w:val="22"/>
          <w:lang w:val="cs-CZ"/>
        </w:rPr>
        <w:t>s</w:t>
      </w:r>
      <w:r w:rsidRPr="00724CF8">
        <w:rPr>
          <w:rFonts w:ascii="Arial" w:hAnsi="Arial" w:cs="Arial"/>
          <w:sz w:val="22"/>
          <w:szCs w:val="22"/>
          <w:lang w:val="cs-CZ"/>
        </w:rPr>
        <w:t>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54A9B42D" w14:textId="1F233C7C" w:rsidR="004474C8" w:rsidRPr="00724CF8" w:rsidRDefault="004474C8" w:rsidP="004474C8">
      <w:pPr>
        <w:keepNext/>
        <w:tabs>
          <w:tab w:val="left" w:pos="567"/>
        </w:tabs>
        <w:spacing w:before="120"/>
        <w:ind w:left="709" w:hanging="425"/>
        <w:rPr>
          <w:rFonts w:ascii="Arial" w:hAnsi="Arial" w:cs="Arial"/>
          <w:sz w:val="22"/>
          <w:szCs w:val="22"/>
          <w:lang w:val="cs-CZ"/>
        </w:rPr>
      </w:pPr>
      <w:r w:rsidRPr="00724CF8">
        <w:rPr>
          <w:rFonts w:ascii="Arial" w:hAnsi="Arial" w:cs="Arial"/>
          <w:sz w:val="22"/>
          <w:szCs w:val="22"/>
          <w:lang w:val="cs-CZ"/>
        </w:rPr>
        <w:t xml:space="preserve">2.   Vyšší mocí se pro účely této </w:t>
      </w:r>
      <w:r w:rsidR="00A81D95" w:rsidRPr="00724CF8">
        <w:rPr>
          <w:rFonts w:ascii="Arial" w:hAnsi="Arial" w:cs="Arial"/>
          <w:sz w:val="22"/>
          <w:szCs w:val="22"/>
          <w:lang w:val="cs-CZ"/>
        </w:rPr>
        <w:t>s</w:t>
      </w:r>
      <w:r w:rsidRPr="00724CF8">
        <w:rPr>
          <w:rFonts w:ascii="Arial" w:hAnsi="Arial" w:cs="Arial"/>
          <w:sz w:val="22"/>
          <w:szCs w:val="22"/>
          <w:lang w:val="cs-CZ"/>
        </w:rPr>
        <w:t>mlouvy rozumí mimořádná událost, okolnost nebo překážka, kterou příslušná smluvní strana při vynaložení náležité péče nemohla před uzavřením této Smlouvy předvídat ani jí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0D71F42C" w14:textId="77777777" w:rsidR="004474C8" w:rsidRPr="00724CF8" w:rsidRDefault="004474C8" w:rsidP="004474C8">
      <w:pPr>
        <w:pStyle w:val="Claneki"/>
        <w:keepNext/>
        <w:keepLines w:val="0"/>
        <w:numPr>
          <w:ilvl w:val="3"/>
          <w:numId w:val="39"/>
        </w:numPr>
        <w:tabs>
          <w:tab w:val="num" w:pos="1134"/>
        </w:tabs>
        <w:spacing w:before="200" w:after="100"/>
        <w:ind w:hanging="709"/>
        <w:rPr>
          <w:rFonts w:cs="Arial"/>
          <w:szCs w:val="22"/>
        </w:rPr>
      </w:pPr>
      <w:r w:rsidRPr="00724CF8">
        <w:rPr>
          <w:rFonts w:cs="Arial"/>
          <w:szCs w:val="22"/>
        </w:rPr>
        <w:t>živelné události – zemětřesení, záplavy, vichřice atd.;</w:t>
      </w:r>
    </w:p>
    <w:p w14:paraId="67B0FCF2" w14:textId="77777777" w:rsidR="004474C8" w:rsidRPr="00724CF8" w:rsidRDefault="004474C8" w:rsidP="004474C8">
      <w:pPr>
        <w:pStyle w:val="Claneki"/>
        <w:keepNext/>
        <w:keepLines w:val="0"/>
        <w:numPr>
          <w:ilvl w:val="3"/>
          <w:numId w:val="39"/>
        </w:numPr>
        <w:tabs>
          <w:tab w:val="num" w:pos="1134"/>
        </w:tabs>
        <w:spacing w:before="200" w:after="100"/>
        <w:ind w:left="1134" w:hanging="425"/>
        <w:rPr>
          <w:rFonts w:cs="Arial"/>
          <w:szCs w:val="22"/>
        </w:rPr>
      </w:pPr>
      <w:r w:rsidRPr="00724CF8">
        <w:rPr>
          <w:rFonts w:cs="Arial"/>
          <w:szCs w:val="22"/>
        </w:rP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0BE4BC44" w14:textId="77777777" w:rsidR="004474C8" w:rsidRPr="00724CF8" w:rsidRDefault="004474C8" w:rsidP="004474C8">
      <w:pPr>
        <w:pStyle w:val="Claneki"/>
        <w:keepNext/>
        <w:keepLines w:val="0"/>
        <w:numPr>
          <w:ilvl w:val="3"/>
          <w:numId w:val="39"/>
        </w:numPr>
        <w:tabs>
          <w:tab w:val="num" w:pos="1134"/>
        </w:tabs>
        <w:spacing w:before="200" w:after="100"/>
        <w:ind w:left="1134" w:hanging="425"/>
        <w:rPr>
          <w:rFonts w:cs="Arial"/>
          <w:szCs w:val="22"/>
        </w:rPr>
      </w:pPr>
      <w:r w:rsidRPr="00724CF8">
        <w:rPr>
          <w:rStyle w:val="normaltextrun"/>
          <w:rFonts w:cs="Arial"/>
          <w:szCs w:val="22"/>
          <w:shd w:val="clear" w:color="auto" w:fill="FFFFFF"/>
        </w:rPr>
        <w:t>epidemie, karanténa, či krizová a další opatření orgánů veřejné moci, a to </w:t>
      </w:r>
      <w:r w:rsidRPr="00724CF8">
        <w:rPr>
          <w:rStyle w:val="normaltextrun"/>
          <w:rFonts w:cs="Arial"/>
          <w:szCs w:val="22"/>
          <w:u w:val="single"/>
          <w:shd w:val="clear" w:color="auto" w:fill="FFFFFF"/>
        </w:rPr>
        <w:t>zejména</w:t>
      </w:r>
      <w:r w:rsidRPr="00724CF8">
        <w:rPr>
          <w:rStyle w:val="normaltextrun"/>
          <w:rFonts w:cs="Arial"/>
          <w:szCs w:val="22"/>
          <w:shd w:val="clear" w:color="auto" w:fill="FFFFFF"/>
        </w:rPr>
        <w:t xml:space="preserve"> epidemie </w:t>
      </w:r>
      <w:r w:rsidRPr="00724CF8">
        <w:rPr>
          <w:rStyle w:val="spellingerror"/>
          <w:rFonts w:cs="Arial"/>
          <w:szCs w:val="22"/>
          <w:shd w:val="clear" w:color="auto" w:fill="FFFFFF"/>
        </w:rPr>
        <w:t>koronaviru</w:t>
      </w:r>
      <w:r w:rsidRPr="00724CF8">
        <w:rPr>
          <w:rStyle w:val="normaltextrun"/>
          <w:rFonts w:cs="Arial"/>
          <w:szCs w:val="22"/>
          <w:shd w:val="clear" w:color="auto" w:fill="FFFFFF"/>
        </w:rPr>
        <w:t> označovaného jako </w:t>
      </w:r>
      <w:r w:rsidRPr="00724CF8">
        <w:rPr>
          <w:rStyle w:val="normaltextrun"/>
          <w:rFonts w:cs="Arial"/>
          <w:szCs w:val="22"/>
          <w:u w:val="single"/>
          <w:shd w:val="clear" w:color="auto" w:fill="FFFFFF"/>
        </w:rPr>
        <w:t>SARS CoV-2</w:t>
      </w:r>
      <w:r w:rsidRPr="00724CF8">
        <w:rPr>
          <w:rStyle w:val="normaltextrun"/>
          <w:rFonts w:cs="Arial"/>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w:t>
      </w:r>
    </w:p>
    <w:p w14:paraId="611722D7" w14:textId="77777777" w:rsidR="004474C8" w:rsidRPr="00724CF8" w:rsidRDefault="004474C8" w:rsidP="004474C8">
      <w:pPr>
        <w:pStyle w:val="Claneki"/>
        <w:keepNext/>
        <w:keepLines w:val="0"/>
        <w:numPr>
          <w:ilvl w:val="3"/>
          <w:numId w:val="39"/>
        </w:numPr>
        <w:tabs>
          <w:tab w:val="num" w:pos="1134"/>
        </w:tabs>
        <w:spacing w:before="200" w:after="100"/>
        <w:ind w:left="1134" w:hanging="425"/>
        <w:rPr>
          <w:rFonts w:cs="Arial"/>
          <w:szCs w:val="22"/>
        </w:rPr>
      </w:pPr>
      <w:r w:rsidRPr="00724CF8">
        <w:rPr>
          <w:rFonts w:cs="Arial"/>
          <w:szCs w:val="22"/>
        </w:rPr>
        <w:t>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smluvní stranou nebo její nedbalost.</w:t>
      </w:r>
    </w:p>
    <w:p w14:paraId="4FA07D67" w14:textId="77777777" w:rsidR="004474C8" w:rsidRPr="00724CF8" w:rsidRDefault="004474C8" w:rsidP="004474C8">
      <w:pPr>
        <w:keepNext/>
        <w:spacing w:before="120"/>
        <w:ind w:left="567" w:hanging="283"/>
        <w:rPr>
          <w:rFonts w:ascii="Arial" w:hAnsi="Arial" w:cs="Arial"/>
          <w:sz w:val="22"/>
          <w:szCs w:val="22"/>
          <w:lang w:val="cs-CZ"/>
        </w:rPr>
      </w:pPr>
      <w:r w:rsidRPr="00724CF8">
        <w:rPr>
          <w:rFonts w:ascii="Arial" w:hAnsi="Arial" w:cs="Arial"/>
          <w:sz w:val="22"/>
          <w:szCs w:val="22"/>
        </w:rPr>
        <w:t>3</w:t>
      </w:r>
      <w:r w:rsidRPr="00724CF8">
        <w:rPr>
          <w:rFonts w:ascii="Arial" w:hAnsi="Arial" w:cs="Arial"/>
          <w:sz w:val="22"/>
          <w:szCs w:val="22"/>
          <w:lang w:val="cs-CZ"/>
        </w:rPr>
        <w:t>. Pro vyloučení pochybností se uvádí, že za vyšší moc se nepovažuje jakékoliv prodlení s plněním závazků kteréhokoli z poddodavatelů Poskytovatele, jakož ani finanční situace, insolvence, reorganizace, konkurs, vyrovnání, likvidace či jiná obdobná událost týkající se Poskytovatele nebo jakéhokoliv jeho poddodavatele nebo exekuce na majetek Poskytovatele nebo jakéhokoliv smluvního dodavatele Poskytovatele.</w:t>
      </w:r>
    </w:p>
    <w:p w14:paraId="5AF7B674" w14:textId="77777777" w:rsidR="004474C8" w:rsidRPr="00724CF8" w:rsidRDefault="004474C8" w:rsidP="004474C8">
      <w:pPr>
        <w:keepNext/>
        <w:spacing w:before="120"/>
        <w:ind w:left="567" w:hanging="283"/>
        <w:rPr>
          <w:rFonts w:ascii="Arial" w:hAnsi="Arial" w:cs="Arial"/>
          <w:sz w:val="22"/>
          <w:szCs w:val="22"/>
          <w:lang w:val="cs-CZ"/>
        </w:rPr>
      </w:pPr>
      <w:r w:rsidRPr="00724CF8">
        <w:rPr>
          <w:rFonts w:ascii="Arial" w:hAnsi="Arial" w:cs="Arial"/>
          <w:sz w:val="22"/>
          <w:szCs w:val="22"/>
          <w:lang w:val="cs-CZ"/>
        </w:rPr>
        <w:t>4. 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povinností dle smlouvy.</w:t>
      </w:r>
    </w:p>
    <w:p w14:paraId="6C1F5867" w14:textId="0BC22A4D" w:rsidR="004474C8" w:rsidRPr="00724CF8" w:rsidRDefault="004474C8" w:rsidP="004474C8">
      <w:pPr>
        <w:keepNext/>
        <w:spacing w:before="120"/>
        <w:ind w:left="567" w:hanging="283"/>
        <w:rPr>
          <w:rFonts w:ascii="Arial" w:hAnsi="Arial" w:cs="Arial"/>
          <w:sz w:val="22"/>
          <w:szCs w:val="22"/>
          <w:lang w:val="cs-CZ"/>
        </w:rPr>
      </w:pPr>
      <w:r w:rsidRPr="00724CF8">
        <w:rPr>
          <w:rFonts w:ascii="Arial" w:hAnsi="Arial" w:cs="Arial"/>
          <w:sz w:val="22"/>
          <w:szCs w:val="22"/>
          <w:lang w:val="cs-CZ"/>
        </w:rPr>
        <w:t xml:space="preserve">5. Pokud bude zásah vyšší moci přetrvávat déle než 6 (šest) měsíců, je kterákoliv ze    smluvních stran oprávněna od této </w:t>
      </w:r>
      <w:r w:rsidR="00236D78" w:rsidRPr="00724CF8">
        <w:rPr>
          <w:rFonts w:ascii="Arial" w:hAnsi="Arial" w:cs="Arial"/>
          <w:sz w:val="22"/>
          <w:szCs w:val="22"/>
          <w:lang w:val="cs-CZ"/>
        </w:rPr>
        <w:t>s</w:t>
      </w:r>
      <w:r w:rsidRPr="00724CF8">
        <w:rPr>
          <w:rFonts w:ascii="Arial" w:hAnsi="Arial" w:cs="Arial"/>
          <w:sz w:val="22"/>
          <w:szCs w:val="22"/>
          <w:lang w:val="cs-CZ"/>
        </w:rPr>
        <w:t xml:space="preserve">mlouvy odstoupit. Na základě odstoupení od této </w:t>
      </w:r>
      <w:r w:rsidR="00453858" w:rsidRPr="00724CF8">
        <w:rPr>
          <w:rFonts w:ascii="Arial" w:hAnsi="Arial" w:cs="Arial"/>
          <w:sz w:val="22"/>
          <w:szCs w:val="22"/>
          <w:lang w:val="cs-CZ"/>
        </w:rPr>
        <w:t>s</w:t>
      </w:r>
      <w:r w:rsidRPr="00724CF8">
        <w:rPr>
          <w:rFonts w:ascii="Arial" w:hAnsi="Arial" w:cs="Arial"/>
          <w:sz w:val="22"/>
          <w:szCs w:val="22"/>
          <w:lang w:val="cs-CZ"/>
        </w:rPr>
        <w:t xml:space="preserve">mlouvy z tohoto důvodu nevznikají druhé smluvní straně žádné nároky na náhradu škody nebo smluvní pokuty, </w:t>
      </w:r>
      <w:r w:rsidRPr="00724CF8">
        <w:rPr>
          <w:rFonts w:ascii="Arial" w:hAnsi="Arial" w:cs="Arial"/>
          <w:sz w:val="22"/>
          <w:szCs w:val="22"/>
          <w:lang w:val="cs-CZ"/>
        </w:rPr>
        <w:lastRenderedPageBreak/>
        <w:t xml:space="preserve">jež jinak tato </w:t>
      </w:r>
      <w:r w:rsidR="00453858" w:rsidRPr="00724CF8">
        <w:rPr>
          <w:rFonts w:ascii="Arial" w:hAnsi="Arial" w:cs="Arial"/>
          <w:sz w:val="22"/>
          <w:szCs w:val="22"/>
          <w:lang w:val="cs-CZ"/>
        </w:rPr>
        <w:t>s</w:t>
      </w:r>
      <w:r w:rsidRPr="00724CF8">
        <w:rPr>
          <w:rFonts w:ascii="Arial" w:hAnsi="Arial" w:cs="Arial"/>
          <w:sz w:val="22"/>
          <w:szCs w:val="22"/>
          <w:lang w:val="cs-CZ"/>
        </w:rPr>
        <w:t>mlouva může s odstoupením spojovat, nejsou však dotčeny nároky smluvních stran řádně vzniklé do té doby.  </w:t>
      </w:r>
    </w:p>
    <w:p w14:paraId="098F6693" w14:textId="77777777" w:rsidR="004474C8" w:rsidRPr="00724CF8" w:rsidRDefault="004474C8" w:rsidP="004474C8">
      <w:pPr>
        <w:keepNext/>
        <w:spacing w:before="120"/>
        <w:ind w:left="567" w:hanging="283"/>
        <w:rPr>
          <w:rFonts w:ascii="Arial" w:hAnsi="Arial" w:cs="Arial"/>
          <w:sz w:val="22"/>
          <w:szCs w:val="22"/>
          <w:lang w:val="cs-CZ"/>
        </w:rPr>
      </w:pPr>
      <w:r w:rsidRPr="00724CF8">
        <w:rPr>
          <w:rFonts w:ascii="Arial" w:hAnsi="Arial" w:cs="Arial"/>
          <w:sz w:val="22"/>
          <w:szCs w:val="22"/>
          <w:lang w:val="cs-CZ"/>
        </w:rPr>
        <w:t xml:space="preserve">6.  Žádná </w:t>
      </w:r>
      <w:bookmarkStart w:id="1" w:name="_DV_C307"/>
      <w:r w:rsidRPr="00724CF8">
        <w:rPr>
          <w:rFonts w:ascii="Arial" w:hAnsi="Arial" w:cs="Arial"/>
          <w:sz w:val="22"/>
          <w:szCs w:val="22"/>
          <w:lang w:val="cs-CZ"/>
        </w:rPr>
        <w:t>smluvní</w:t>
      </w:r>
      <w:bookmarkStart w:id="2" w:name="_DV_M343"/>
      <w:bookmarkEnd w:id="1"/>
      <w:bookmarkEnd w:id="2"/>
      <w:r w:rsidRPr="00724CF8">
        <w:rPr>
          <w:rFonts w:ascii="Arial" w:hAnsi="Arial" w:cs="Arial"/>
          <w:sz w:val="22"/>
          <w:szCs w:val="22"/>
          <w:lang w:val="cs-CZ"/>
        </w:rPr>
        <w:t xml:space="preserve"> strana není odpovědná za prodlení se splněním svého závazku v případě, že i druhá </w:t>
      </w:r>
      <w:bookmarkStart w:id="3" w:name="_DV_C309"/>
      <w:r w:rsidRPr="00724CF8">
        <w:rPr>
          <w:rFonts w:ascii="Arial" w:hAnsi="Arial" w:cs="Arial"/>
          <w:sz w:val="22"/>
          <w:szCs w:val="22"/>
          <w:lang w:val="cs-CZ"/>
        </w:rPr>
        <w:t>smluvní</w:t>
      </w:r>
      <w:bookmarkStart w:id="4" w:name="_DV_M344"/>
      <w:bookmarkEnd w:id="3"/>
      <w:bookmarkEnd w:id="4"/>
      <w:r w:rsidRPr="00724CF8">
        <w:rPr>
          <w:rFonts w:ascii="Arial" w:hAnsi="Arial" w:cs="Arial"/>
          <w:sz w:val="22"/>
          <w:szCs w:val="22"/>
          <w:lang w:val="cs-CZ"/>
        </w:rPr>
        <w:t xml:space="preserve"> strana je v prodlení se splněním svého </w:t>
      </w:r>
      <w:proofErr w:type="spellStart"/>
      <w:r w:rsidRPr="00724CF8">
        <w:rPr>
          <w:rFonts w:ascii="Arial" w:hAnsi="Arial" w:cs="Arial"/>
          <w:sz w:val="22"/>
          <w:szCs w:val="22"/>
          <w:lang w:val="cs-CZ"/>
        </w:rPr>
        <w:t>synallagmatického</w:t>
      </w:r>
      <w:proofErr w:type="spellEnd"/>
      <w:r w:rsidRPr="00724CF8">
        <w:rPr>
          <w:rFonts w:ascii="Arial" w:hAnsi="Arial" w:cs="Arial"/>
          <w:sz w:val="22"/>
          <w:szCs w:val="22"/>
          <w:lang w:val="cs-CZ"/>
        </w:rPr>
        <w:t xml:space="preserve"> závazku.</w:t>
      </w:r>
    </w:p>
    <w:p w14:paraId="19782695" w14:textId="77777777" w:rsidR="004474C8" w:rsidRPr="00724CF8" w:rsidRDefault="004474C8" w:rsidP="008225DE">
      <w:pPr>
        <w:jc w:val="center"/>
        <w:rPr>
          <w:rFonts w:ascii="Arial" w:hAnsi="Arial" w:cs="Arial"/>
          <w:b/>
          <w:bCs/>
          <w:sz w:val="22"/>
          <w:szCs w:val="22"/>
          <w:lang w:val="cs-CZ"/>
        </w:rPr>
      </w:pPr>
    </w:p>
    <w:p w14:paraId="3B677DA6" w14:textId="77777777" w:rsidR="004474C8" w:rsidRPr="00724CF8" w:rsidRDefault="004474C8" w:rsidP="008225DE">
      <w:pPr>
        <w:jc w:val="center"/>
        <w:rPr>
          <w:rFonts w:ascii="Arial" w:hAnsi="Arial" w:cs="Arial"/>
          <w:b/>
          <w:bCs/>
          <w:sz w:val="22"/>
          <w:szCs w:val="22"/>
          <w:lang w:val="cs-CZ"/>
        </w:rPr>
      </w:pPr>
    </w:p>
    <w:p w14:paraId="5E0A29D7" w14:textId="77777777" w:rsidR="004474C8" w:rsidRPr="00724CF8" w:rsidRDefault="004474C8" w:rsidP="008225DE">
      <w:pPr>
        <w:jc w:val="center"/>
        <w:rPr>
          <w:rFonts w:ascii="Arial" w:hAnsi="Arial" w:cs="Arial"/>
          <w:b/>
          <w:bCs/>
          <w:sz w:val="22"/>
          <w:szCs w:val="22"/>
          <w:lang w:val="cs-CZ"/>
        </w:rPr>
      </w:pPr>
    </w:p>
    <w:p w14:paraId="44CB4EE8" w14:textId="7C9E175B" w:rsidR="008225DE" w:rsidRPr="00724CF8" w:rsidRDefault="008225DE" w:rsidP="008225DE">
      <w:pPr>
        <w:jc w:val="center"/>
        <w:rPr>
          <w:rFonts w:ascii="Arial" w:hAnsi="Arial" w:cs="Arial"/>
          <w:b/>
          <w:bCs/>
          <w:sz w:val="22"/>
          <w:szCs w:val="22"/>
          <w:lang w:val="cs-CZ"/>
        </w:rPr>
      </w:pPr>
      <w:r w:rsidRPr="00724CF8">
        <w:rPr>
          <w:rFonts w:ascii="Arial" w:hAnsi="Arial" w:cs="Arial"/>
          <w:b/>
          <w:bCs/>
          <w:sz w:val="22"/>
          <w:szCs w:val="22"/>
          <w:lang w:val="cs-CZ"/>
        </w:rPr>
        <w:t xml:space="preserve">Čl. </w:t>
      </w:r>
      <w:r w:rsidR="004474C8" w:rsidRPr="00724CF8">
        <w:rPr>
          <w:rFonts w:ascii="Arial" w:hAnsi="Arial" w:cs="Arial"/>
          <w:b/>
          <w:bCs/>
          <w:sz w:val="22"/>
          <w:szCs w:val="22"/>
          <w:lang w:val="cs-CZ"/>
        </w:rPr>
        <w:t>IX.</w:t>
      </w:r>
    </w:p>
    <w:p w14:paraId="559E9DEA" w14:textId="77777777" w:rsidR="00252550" w:rsidRPr="00724CF8" w:rsidRDefault="00252550" w:rsidP="00252550">
      <w:pPr>
        <w:ind w:left="426" w:hanging="426"/>
        <w:jc w:val="center"/>
        <w:rPr>
          <w:rFonts w:ascii="Arial" w:hAnsi="Arial" w:cs="Arial"/>
          <w:sz w:val="22"/>
          <w:szCs w:val="22"/>
          <w:lang w:val="cs-CZ"/>
        </w:rPr>
      </w:pPr>
      <w:proofErr w:type="spellStart"/>
      <w:r w:rsidRPr="00724CF8">
        <w:rPr>
          <w:rFonts w:ascii="Arial" w:hAnsi="Arial" w:cs="Arial"/>
          <w:b/>
          <w:bCs/>
          <w:sz w:val="22"/>
          <w:szCs w:val="22"/>
        </w:rPr>
        <w:t>Souhrnná</w:t>
      </w:r>
      <w:proofErr w:type="spellEnd"/>
      <w:r w:rsidRPr="00724CF8">
        <w:rPr>
          <w:rFonts w:ascii="Arial" w:hAnsi="Arial" w:cs="Arial"/>
          <w:b/>
          <w:bCs/>
          <w:sz w:val="22"/>
          <w:szCs w:val="22"/>
        </w:rPr>
        <w:t xml:space="preserve"> </w:t>
      </w:r>
      <w:proofErr w:type="spellStart"/>
      <w:r w:rsidRPr="00724CF8">
        <w:rPr>
          <w:rFonts w:ascii="Arial" w:hAnsi="Arial" w:cs="Arial"/>
          <w:b/>
          <w:bCs/>
          <w:sz w:val="22"/>
          <w:szCs w:val="22"/>
        </w:rPr>
        <w:t>smluvní</w:t>
      </w:r>
      <w:proofErr w:type="spellEnd"/>
      <w:r w:rsidRPr="00724CF8">
        <w:rPr>
          <w:rFonts w:ascii="Arial" w:hAnsi="Arial" w:cs="Arial"/>
          <w:b/>
          <w:bCs/>
          <w:sz w:val="22"/>
          <w:szCs w:val="22"/>
        </w:rPr>
        <w:t xml:space="preserve"> </w:t>
      </w:r>
      <w:proofErr w:type="spellStart"/>
      <w:r w:rsidRPr="00724CF8">
        <w:rPr>
          <w:rFonts w:ascii="Arial" w:hAnsi="Arial" w:cs="Arial"/>
          <w:b/>
          <w:bCs/>
          <w:sz w:val="22"/>
          <w:szCs w:val="22"/>
        </w:rPr>
        <w:t>doložka</w:t>
      </w:r>
      <w:proofErr w:type="spellEnd"/>
      <w:r w:rsidRPr="00724CF8">
        <w:rPr>
          <w:rFonts w:ascii="Arial" w:hAnsi="Arial" w:cs="Arial"/>
          <w:b/>
          <w:bCs/>
          <w:sz w:val="22"/>
          <w:szCs w:val="22"/>
        </w:rPr>
        <w:t xml:space="preserve"> </w:t>
      </w:r>
      <w:proofErr w:type="spellStart"/>
      <w:r w:rsidRPr="00724CF8">
        <w:rPr>
          <w:rFonts w:ascii="Arial" w:hAnsi="Arial" w:cs="Arial"/>
          <w:b/>
          <w:bCs/>
          <w:sz w:val="22"/>
          <w:szCs w:val="22"/>
        </w:rPr>
        <w:t>uzavřená</w:t>
      </w:r>
      <w:proofErr w:type="spellEnd"/>
      <w:r w:rsidRPr="00724CF8">
        <w:rPr>
          <w:rFonts w:ascii="Arial" w:hAnsi="Arial" w:cs="Arial"/>
          <w:b/>
          <w:bCs/>
          <w:sz w:val="22"/>
          <w:szCs w:val="22"/>
        </w:rPr>
        <w:t xml:space="preserve"> </w:t>
      </w:r>
      <w:proofErr w:type="spellStart"/>
      <w:r w:rsidRPr="00724CF8">
        <w:rPr>
          <w:rFonts w:ascii="Arial" w:hAnsi="Arial" w:cs="Arial"/>
          <w:b/>
          <w:bCs/>
          <w:sz w:val="22"/>
          <w:szCs w:val="22"/>
        </w:rPr>
        <w:t>na</w:t>
      </w:r>
      <w:proofErr w:type="spellEnd"/>
      <w:r w:rsidRPr="00724CF8">
        <w:rPr>
          <w:rFonts w:ascii="Arial" w:hAnsi="Arial" w:cs="Arial"/>
          <w:b/>
          <w:bCs/>
          <w:sz w:val="22"/>
          <w:szCs w:val="22"/>
        </w:rPr>
        <w:t xml:space="preserve"> </w:t>
      </w:r>
      <w:proofErr w:type="spellStart"/>
      <w:r w:rsidRPr="00724CF8">
        <w:rPr>
          <w:rFonts w:ascii="Arial" w:hAnsi="Arial" w:cs="Arial"/>
          <w:b/>
          <w:bCs/>
          <w:sz w:val="22"/>
          <w:szCs w:val="22"/>
        </w:rPr>
        <w:t>základě</w:t>
      </w:r>
      <w:proofErr w:type="spellEnd"/>
      <w:r w:rsidRPr="00724CF8">
        <w:rPr>
          <w:rFonts w:ascii="Arial" w:hAnsi="Arial" w:cs="Arial"/>
          <w:b/>
          <w:bCs/>
          <w:sz w:val="22"/>
          <w:szCs w:val="22"/>
        </w:rPr>
        <w:t xml:space="preserve"> Compliance </w:t>
      </w:r>
      <w:proofErr w:type="spellStart"/>
      <w:r w:rsidRPr="00724CF8">
        <w:rPr>
          <w:rFonts w:ascii="Arial" w:hAnsi="Arial" w:cs="Arial"/>
          <w:b/>
          <w:bCs/>
          <w:sz w:val="22"/>
          <w:szCs w:val="22"/>
        </w:rPr>
        <w:t>programu</w:t>
      </w:r>
      <w:proofErr w:type="spellEnd"/>
      <w:r w:rsidRPr="00724CF8">
        <w:rPr>
          <w:rFonts w:ascii="Arial" w:hAnsi="Arial" w:cs="Arial"/>
          <w:b/>
          <w:bCs/>
          <w:sz w:val="22"/>
          <w:szCs w:val="22"/>
        </w:rPr>
        <w:t xml:space="preserve"> TSK</w:t>
      </w:r>
    </w:p>
    <w:p w14:paraId="411D0D19" w14:textId="6C3C3125" w:rsidR="00252550" w:rsidRPr="00724CF8" w:rsidRDefault="00252550" w:rsidP="00252550">
      <w:pPr>
        <w:pStyle w:val="Odstavecseseznamem"/>
        <w:keepNext/>
        <w:numPr>
          <w:ilvl w:val="0"/>
          <w:numId w:val="41"/>
        </w:numPr>
        <w:spacing w:before="120" w:after="200" w:line="276" w:lineRule="auto"/>
        <w:ind w:left="142" w:hanging="284"/>
        <w:contextualSpacing/>
        <w:rPr>
          <w:rFonts w:ascii="Arial" w:hAnsi="Arial" w:cs="Arial"/>
          <w:color w:val="auto"/>
          <w:sz w:val="22"/>
          <w:szCs w:val="22"/>
        </w:rPr>
      </w:pPr>
      <w:r w:rsidRPr="00724CF8">
        <w:rPr>
          <w:rFonts w:ascii="Arial" w:hAnsi="Arial" w:cs="Arial"/>
          <w:color w:val="auto"/>
          <w:sz w:val="22"/>
          <w:szCs w:val="22"/>
        </w:rPr>
        <w:t xml:space="preserve">Poskytovatel bere výslovně na vědomí Etický kodex pro dodavatele/obchodní partnery TSK, a zavazuje se jej při plnění této </w:t>
      </w:r>
      <w:r w:rsidR="00CA43B9" w:rsidRPr="00724CF8">
        <w:rPr>
          <w:rFonts w:ascii="Arial" w:hAnsi="Arial" w:cs="Arial"/>
          <w:color w:val="auto"/>
          <w:sz w:val="22"/>
          <w:szCs w:val="22"/>
        </w:rPr>
        <w:t>s</w:t>
      </w:r>
      <w:r w:rsidRPr="00724CF8">
        <w:rPr>
          <w:rFonts w:ascii="Arial" w:hAnsi="Arial" w:cs="Arial"/>
          <w:color w:val="auto"/>
          <w:sz w:val="22"/>
          <w:szCs w:val="22"/>
        </w:rPr>
        <w:t xml:space="preserve">mlouvy dodržovat, nebo zajistit dodržování odpovídajících povinností ve stejném rozsahu na základě vlastního (jiného) etického kodexu. To se týká jak oblasti obecných </w:t>
      </w:r>
      <w:proofErr w:type="spellStart"/>
      <w:r w:rsidRPr="00724CF8">
        <w:rPr>
          <w:rFonts w:ascii="Arial" w:hAnsi="Arial" w:cs="Arial"/>
          <w:color w:val="auto"/>
          <w:sz w:val="22"/>
          <w:szCs w:val="22"/>
        </w:rPr>
        <w:t>Compliance</w:t>
      </w:r>
      <w:proofErr w:type="spellEnd"/>
      <w:r w:rsidRPr="00724CF8">
        <w:rPr>
          <w:rFonts w:ascii="Arial" w:hAnsi="Arial" w:cs="Arial"/>
          <w:color w:val="auto"/>
          <w:sz w:val="22"/>
          <w:szCs w:val="22"/>
        </w:rPr>
        <w:t xml:space="preserve"> zásad Poskytovatele, tak i specifických požadavků vztahujících se k nulové toleranci korupčního jednání a celkovému dodržování zásad slušnosti, poctivosti a dobrých mravů.</w:t>
      </w:r>
    </w:p>
    <w:p w14:paraId="79802984" w14:textId="77777777" w:rsidR="00CA43B9" w:rsidRPr="00724CF8" w:rsidRDefault="00CA43B9" w:rsidP="00724CF8">
      <w:pPr>
        <w:pStyle w:val="Odstavecseseznamem"/>
        <w:keepNext/>
        <w:spacing w:before="120" w:after="200" w:line="276" w:lineRule="auto"/>
        <w:ind w:left="142"/>
        <w:contextualSpacing/>
        <w:rPr>
          <w:rFonts w:ascii="Arial" w:hAnsi="Arial" w:cs="Arial"/>
          <w:color w:val="auto"/>
          <w:sz w:val="22"/>
          <w:szCs w:val="22"/>
        </w:rPr>
      </w:pPr>
    </w:p>
    <w:p w14:paraId="128C51ED" w14:textId="77777777" w:rsidR="00252550" w:rsidRPr="00724CF8" w:rsidRDefault="00252550" w:rsidP="00252550">
      <w:pPr>
        <w:pStyle w:val="Odstavecseseznamem"/>
        <w:keepNext/>
        <w:numPr>
          <w:ilvl w:val="0"/>
          <w:numId w:val="41"/>
        </w:numPr>
        <w:spacing w:before="120" w:after="200" w:line="276" w:lineRule="auto"/>
        <w:ind w:left="142" w:hanging="284"/>
        <w:contextualSpacing/>
        <w:rPr>
          <w:rFonts w:ascii="Arial" w:hAnsi="Arial" w:cs="Arial"/>
          <w:color w:val="auto"/>
          <w:sz w:val="22"/>
          <w:szCs w:val="22"/>
        </w:rPr>
      </w:pPr>
      <w:r w:rsidRPr="00724CF8">
        <w:rPr>
          <w:rFonts w:ascii="Arial" w:hAnsi="Arial" w:cs="Arial"/>
          <w:color w:val="auto"/>
          <w:sz w:val="22"/>
          <w:szCs w:val="22"/>
        </w:rPr>
        <w:t xml:space="preserve">Poskytovatel bere dále výslovně na vědomí, že Souhrnná smluvní doložka obsahuje i jiné povinnosti nad rámec odst. 1 výše, a to zejména z oblasti absence mezinárodních a národních sankcí, nebo zamezování střetu zájmů ve smyslu zákona č. 159/2006 Sb. Poskytovatel se zavazuje tyto povinnosti dodržovat. </w:t>
      </w:r>
    </w:p>
    <w:p w14:paraId="5AC24407" w14:textId="77777777" w:rsidR="00CA43B9" w:rsidRPr="00724CF8" w:rsidRDefault="00CA43B9" w:rsidP="00724CF8">
      <w:pPr>
        <w:pStyle w:val="Odstavecseseznamem"/>
        <w:keepNext/>
        <w:spacing w:before="120" w:after="200" w:line="276" w:lineRule="auto"/>
        <w:ind w:left="142"/>
        <w:contextualSpacing/>
        <w:rPr>
          <w:rFonts w:ascii="Arial" w:hAnsi="Arial" w:cs="Arial"/>
          <w:color w:val="auto"/>
          <w:sz w:val="22"/>
          <w:szCs w:val="22"/>
        </w:rPr>
      </w:pPr>
    </w:p>
    <w:p w14:paraId="2F92BB29" w14:textId="16197930" w:rsidR="00CA43B9" w:rsidRPr="00724CF8" w:rsidRDefault="00252550" w:rsidP="00252550">
      <w:pPr>
        <w:pStyle w:val="Odstavecseseznamem"/>
        <w:keepNext/>
        <w:numPr>
          <w:ilvl w:val="0"/>
          <w:numId w:val="41"/>
        </w:numPr>
        <w:spacing w:before="120" w:after="200" w:line="276" w:lineRule="auto"/>
        <w:ind w:left="142" w:hanging="284"/>
        <w:contextualSpacing/>
        <w:rPr>
          <w:rFonts w:ascii="Arial" w:hAnsi="Arial" w:cs="Arial"/>
          <w:color w:val="auto"/>
          <w:sz w:val="22"/>
          <w:szCs w:val="22"/>
        </w:rPr>
      </w:pPr>
      <w:r w:rsidRPr="00724CF8">
        <w:rPr>
          <w:rFonts w:ascii="Arial" w:hAnsi="Arial" w:cs="Arial"/>
          <w:color w:val="auto"/>
          <w:sz w:val="22"/>
          <w:szCs w:val="22"/>
        </w:rPr>
        <w:t>Poskytovatel výslovně prohlašuje, že si je vědom kontrolních i sankčních oprávnění TSK vyplývajících ze všech částí Souhrnné smluvní doložky, a že s nimi souhlasí; a v případě, že proti němu budou uplatněny, se zavazuje je akceptovat</w:t>
      </w:r>
      <w:r w:rsidR="00CA43B9" w:rsidRPr="00724CF8">
        <w:rPr>
          <w:rFonts w:ascii="Arial" w:hAnsi="Arial" w:cs="Arial"/>
          <w:color w:val="auto"/>
          <w:sz w:val="22"/>
          <w:szCs w:val="22"/>
        </w:rPr>
        <w:t>.</w:t>
      </w:r>
    </w:p>
    <w:p w14:paraId="4CDEAF32" w14:textId="77777777" w:rsidR="00BB66A7" w:rsidRPr="00724CF8" w:rsidRDefault="00BB66A7" w:rsidP="00724CF8">
      <w:pPr>
        <w:pStyle w:val="Odstavecseseznamem"/>
        <w:keepNext/>
        <w:spacing w:before="120" w:after="200" w:line="276" w:lineRule="auto"/>
        <w:ind w:left="142"/>
        <w:contextualSpacing/>
        <w:rPr>
          <w:rFonts w:ascii="Arial" w:hAnsi="Arial" w:cs="Arial"/>
          <w:color w:val="auto"/>
          <w:sz w:val="22"/>
          <w:szCs w:val="22"/>
        </w:rPr>
      </w:pPr>
    </w:p>
    <w:p w14:paraId="39901B2C" w14:textId="40F73469" w:rsidR="00252550" w:rsidRPr="00724CF8" w:rsidRDefault="00252550" w:rsidP="00724CF8">
      <w:pPr>
        <w:pStyle w:val="Odstavecseseznamem"/>
        <w:keepNext/>
        <w:numPr>
          <w:ilvl w:val="0"/>
          <w:numId w:val="41"/>
        </w:numPr>
        <w:spacing w:before="120" w:after="200" w:line="276" w:lineRule="auto"/>
        <w:ind w:left="142" w:hanging="284"/>
        <w:contextualSpacing/>
        <w:rPr>
          <w:rFonts w:ascii="Arial" w:hAnsi="Arial" w:cs="Arial"/>
          <w:color w:val="auto"/>
          <w:sz w:val="22"/>
          <w:szCs w:val="22"/>
        </w:rPr>
      </w:pPr>
      <w:r w:rsidRPr="00724CF8">
        <w:rPr>
          <w:rFonts w:ascii="Arial" w:hAnsi="Arial" w:cs="Arial"/>
          <w:sz w:val="22"/>
          <w:szCs w:val="22"/>
        </w:rPr>
        <w:t xml:space="preserve">Podrobně jsou práva a povinnosti </w:t>
      </w:r>
      <w:r w:rsidR="00BB66A7" w:rsidRPr="00724CF8">
        <w:rPr>
          <w:rFonts w:ascii="Arial" w:hAnsi="Arial" w:cs="Arial"/>
          <w:sz w:val="22"/>
          <w:szCs w:val="22"/>
        </w:rPr>
        <w:t>s</w:t>
      </w:r>
      <w:r w:rsidRPr="00724CF8">
        <w:rPr>
          <w:rFonts w:ascii="Arial" w:hAnsi="Arial" w:cs="Arial"/>
          <w:sz w:val="22"/>
          <w:szCs w:val="22"/>
        </w:rPr>
        <w:t xml:space="preserve">mluvních stran rozvedeny v příloze č. </w:t>
      </w:r>
      <w:r w:rsidR="00BB66A7" w:rsidRPr="00724CF8">
        <w:rPr>
          <w:rFonts w:ascii="Arial" w:hAnsi="Arial" w:cs="Arial"/>
          <w:sz w:val="22"/>
          <w:szCs w:val="22"/>
        </w:rPr>
        <w:t>1 –</w:t>
      </w:r>
      <w:r w:rsidRPr="00724CF8">
        <w:rPr>
          <w:rFonts w:ascii="Arial" w:hAnsi="Arial" w:cs="Arial"/>
          <w:sz w:val="22"/>
          <w:szCs w:val="22"/>
        </w:rPr>
        <w:t xml:space="preserve"> Souhrnná smluvní doložka, která </w:t>
      </w:r>
      <w:proofErr w:type="gramStart"/>
      <w:r w:rsidRPr="00724CF8">
        <w:rPr>
          <w:rFonts w:ascii="Arial" w:hAnsi="Arial" w:cs="Arial"/>
          <w:sz w:val="22"/>
          <w:szCs w:val="22"/>
        </w:rPr>
        <w:t>tvoří</w:t>
      </w:r>
      <w:proofErr w:type="gramEnd"/>
      <w:r w:rsidRPr="00724CF8">
        <w:rPr>
          <w:rFonts w:ascii="Arial" w:hAnsi="Arial" w:cs="Arial"/>
          <w:sz w:val="22"/>
          <w:szCs w:val="22"/>
        </w:rPr>
        <w:t xml:space="preserve"> nedílnou součást </w:t>
      </w:r>
      <w:r w:rsidR="00BB66A7" w:rsidRPr="00724CF8">
        <w:rPr>
          <w:rFonts w:ascii="Arial" w:hAnsi="Arial" w:cs="Arial"/>
          <w:sz w:val="22"/>
          <w:szCs w:val="22"/>
        </w:rPr>
        <w:t>s</w:t>
      </w:r>
      <w:r w:rsidRPr="00724CF8">
        <w:rPr>
          <w:rFonts w:ascii="Arial" w:hAnsi="Arial" w:cs="Arial"/>
          <w:sz w:val="22"/>
          <w:szCs w:val="22"/>
        </w:rPr>
        <w:t>mlouvy.</w:t>
      </w:r>
      <w:r w:rsidR="00CB4315" w:rsidRPr="00724CF8">
        <w:rPr>
          <w:rFonts w:ascii="Arial" w:hAnsi="Arial" w:cs="Arial"/>
          <w:sz w:val="22"/>
          <w:szCs w:val="22"/>
        </w:rPr>
        <w:t xml:space="preserve"> V uvedeném textu je výraz „Poskytovatel“ nahrazen výrazem „dodavatel“, výraz „TSK“ je shodný s výrazem „Objednatel“.</w:t>
      </w:r>
    </w:p>
    <w:p w14:paraId="686F3535" w14:textId="77777777" w:rsidR="00252550" w:rsidRPr="00724CF8" w:rsidRDefault="00252550" w:rsidP="00252550">
      <w:pPr>
        <w:rPr>
          <w:rFonts w:ascii="Arial" w:hAnsi="Arial" w:cs="Arial"/>
        </w:rPr>
      </w:pPr>
    </w:p>
    <w:p w14:paraId="40300BBD" w14:textId="77777777" w:rsidR="008225DE" w:rsidRPr="00724CF8" w:rsidRDefault="008225DE" w:rsidP="006B3379">
      <w:pPr>
        <w:jc w:val="center"/>
        <w:rPr>
          <w:rFonts w:ascii="Arial" w:hAnsi="Arial" w:cs="Arial"/>
          <w:b/>
          <w:bCs/>
          <w:sz w:val="22"/>
          <w:szCs w:val="22"/>
          <w:lang w:val="cs-CZ"/>
        </w:rPr>
      </w:pPr>
    </w:p>
    <w:p w14:paraId="0E8C00C7" w14:textId="57F2E934" w:rsidR="00250395" w:rsidRPr="00724CF8" w:rsidRDefault="00CE1962" w:rsidP="006B3379">
      <w:pPr>
        <w:jc w:val="center"/>
        <w:rPr>
          <w:rFonts w:ascii="Arial" w:hAnsi="Arial" w:cs="Arial"/>
          <w:b/>
          <w:bCs/>
          <w:sz w:val="22"/>
          <w:szCs w:val="22"/>
          <w:lang w:val="cs-CZ"/>
        </w:rPr>
      </w:pPr>
      <w:r w:rsidRPr="00724CF8">
        <w:rPr>
          <w:rFonts w:ascii="Arial" w:hAnsi="Arial" w:cs="Arial"/>
          <w:b/>
          <w:bCs/>
          <w:sz w:val="22"/>
          <w:szCs w:val="22"/>
          <w:lang w:val="cs-CZ"/>
        </w:rPr>
        <w:t xml:space="preserve">Čl. </w:t>
      </w:r>
      <w:r w:rsidR="008225DE" w:rsidRPr="00724CF8">
        <w:rPr>
          <w:rFonts w:ascii="Arial" w:hAnsi="Arial" w:cs="Arial"/>
          <w:b/>
          <w:bCs/>
          <w:sz w:val="22"/>
          <w:szCs w:val="22"/>
          <w:lang w:val="cs-CZ"/>
        </w:rPr>
        <w:t>X.</w:t>
      </w:r>
    </w:p>
    <w:p w14:paraId="2C0679DB" w14:textId="66A2843F" w:rsidR="00250395" w:rsidRPr="00724CF8" w:rsidRDefault="00005578" w:rsidP="006B3379">
      <w:pPr>
        <w:jc w:val="center"/>
        <w:rPr>
          <w:rFonts w:ascii="Arial" w:hAnsi="Arial" w:cs="Arial"/>
          <w:b/>
          <w:bCs/>
          <w:sz w:val="22"/>
          <w:szCs w:val="22"/>
          <w:lang w:val="cs-CZ"/>
        </w:rPr>
      </w:pPr>
      <w:r w:rsidRPr="00724CF8">
        <w:rPr>
          <w:rFonts w:ascii="Arial" w:hAnsi="Arial" w:cs="Arial"/>
          <w:b/>
          <w:bCs/>
          <w:sz w:val="22"/>
          <w:szCs w:val="22"/>
          <w:lang w:val="cs-CZ"/>
        </w:rPr>
        <w:t>Závěrečná ustanovení</w:t>
      </w:r>
    </w:p>
    <w:p w14:paraId="0F7D9CCE" w14:textId="77777777" w:rsidR="00250395" w:rsidRPr="00724CF8" w:rsidRDefault="00250395" w:rsidP="006F5929">
      <w:pPr>
        <w:rPr>
          <w:rFonts w:ascii="Arial" w:hAnsi="Arial" w:cs="Arial"/>
          <w:sz w:val="22"/>
          <w:szCs w:val="22"/>
          <w:lang w:val="cs-CZ"/>
        </w:rPr>
      </w:pPr>
    </w:p>
    <w:p w14:paraId="60F540EF" w14:textId="009BA997" w:rsidR="00250395" w:rsidRPr="00724CF8" w:rsidRDefault="00CE1962" w:rsidP="001C2FA8">
      <w:pPr>
        <w:pStyle w:val="Odstavecseseznamem"/>
        <w:numPr>
          <w:ilvl w:val="0"/>
          <w:numId w:val="37"/>
        </w:numPr>
        <w:rPr>
          <w:rFonts w:ascii="Arial" w:hAnsi="Arial" w:cs="Arial"/>
          <w:sz w:val="22"/>
          <w:szCs w:val="22"/>
        </w:rPr>
      </w:pPr>
      <w:r w:rsidRPr="00724CF8">
        <w:rPr>
          <w:rFonts w:ascii="Arial" w:hAnsi="Arial" w:cs="Arial"/>
          <w:sz w:val="22"/>
          <w:szCs w:val="22"/>
        </w:rPr>
        <w:t xml:space="preserve">Tuto smlouvu lze měnit na základě dohody smluvních stran formou písemných číslovaných dodatků, podepsaných oprávněnými zástupci smluvních stran. </w:t>
      </w:r>
    </w:p>
    <w:p w14:paraId="5DEC4402" w14:textId="77777777" w:rsidR="001C2FA8" w:rsidRPr="00724CF8" w:rsidRDefault="001C2FA8" w:rsidP="001C2FA8">
      <w:pPr>
        <w:pStyle w:val="Odstavecseseznamem"/>
        <w:rPr>
          <w:rFonts w:ascii="Arial" w:hAnsi="Arial" w:cs="Arial"/>
          <w:sz w:val="22"/>
          <w:szCs w:val="22"/>
        </w:rPr>
      </w:pPr>
    </w:p>
    <w:p w14:paraId="3BC8F035" w14:textId="4BF9F2D8" w:rsidR="00250395" w:rsidRPr="00724CF8" w:rsidRDefault="00CE1962" w:rsidP="001C2FA8">
      <w:pPr>
        <w:pStyle w:val="Odstavecseseznamem"/>
        <w:numPr>
          <w:ilvl w:val="0"/>
          <w:numId w:val="37"/>
        </w:numPr>
        <w:rPr>
          <w:rFonts w:ascii="Arial" w:hAnsi="Arial" w:cs="Arial"/>
          <w:sz w:val="22"/>
          <w:szCs w:val="22"/>
        </w:rPr>
      </w:pPr>
      <w:r w:rsidRPr="00724CF8">
        <w:rPr>
          <w:rFonts w:ascii="Arial" w:hAnsi="Arial" w:cs="Arial"/>
          <w:sz w:val="22"/>
          <w:szCs w:val="22"/>
        </w:rPr>
        <w:t xml:space="preserve">V otázkách, které nejsou touto smlouvou upraveny, se řídí právní vztahy platným právem České republiky, zejména občanským zákoníkem. </w:t>
      </w:r>
    </w:p>
    <w:p w14:paraId="4EE61472" w14:textId="77777777" w:rsidR="001C2FA8" w:rsidRPr="00724CF8" w:rsidRDefault="001C2FA8" w:rsidP="001C2FA8">
      <w:pPr>
        <w:rPr>
          <w:rFonts w:ascii="Arial" w:hAnsi="Arial" w:cs="Arial"/>
          <w:sz w:val="22"/>
          <w:szCs w:val="22"/>
        </w:rPr>
      </w:pPr>
    </w:p>
    <w:p w14:paraId="26B403DD" w14:textId="33605A92" w:rsidR="00250395" w:rsidRPr="00724CF8" w:rsidRDefault="00CE1962" w:rsidP="001C2FA8">
      <w:pPr>
        <w:pStyle w:val="Odstavecseseznamem"/>
        <w:numPr>
          <w:ilvl w:val="0"/>
          <w:numId w:val="37"/>
        </w:numPr>
        <w:rPr>
          <w:rFonts w:ascii="Arial" w:hAnsi="Arial" w:cs="Arial"/>
          <w:sz w:val="22"/>
          <w:szCs w:val="22"/>
        </w:rPr>
      </w:pPr>
      <w:r w:rsidRPr="00724CF8">
        <w:rPr>
          <w:rFonts w:ascii="Arial" w:hAnsi="Arial" w:cs="Arial"/>
          <w:sz w:val="22"/>
          <w:szCs w:val="22"/>
        </w:rPr>
        <w:t xml:space="preserve">Nastanou-li skutečnosti, které jedné nebo oběma smluvním stranám částečně nebo úplně znemožní plnění jejich povinností podle této smlouvy, jsou smluvní strany povinny se o tom bez zbytečného odkladu písemně informovat. Zároveň jsou obě smluvní strany zavázány společně podniknout veškeré kroky k překonání překážek plnění této smlouvy. </w:t>
      </w:r>
    </w:p>
    <w:p w14:paraId="127F5A73" w14:textId="77777777" w:rsidR="001C2FA8" w:rsidRPr="00724CF8" w:rsidRDefault="001C2FA8" w:rsidP="001C2FA8">
      <w:pPr>
        <w:rPr>
          <w:rFonts w:ascii="Arial" w:hAnsi="Arial" w:cs="Arial"/>
          <w:sz w:val="22"/>
          <w:szCs w:val="22"/>
        </w:rPr>
      </w:pPr>
    </w:p>
    <w:p w14:paraId="6304EA42" w14:textId="74D7FA8F" w:rsidR="00250395" w:rsidRPr="00724CF8" w:rsidRDefault="00CE1962" w:rsidP="001C2FA8">
      <w:pPr>
        <w:pStyle w:val="Odstavecseseznamem"/>
        <w:numPr>
          <w:ilvl w:val="0"/>
          <w:numId w:val="37"/>
        </w:numPr>
        <w:rPr>
          <w:rFonts w:ascii="Arial" w:hAnsi="Arial" w:cs="Arial"/>
          <w:sz w:val="22"/>
          <w:szCs w:val="22"/>
        </w:rPr>
      </w:pPr>
      <w:r w:rsidRPr="00724CF8">
        <w:rPr>
          <w:rFonts w:ascii="Arial" w:hAnsi="Arial" w:cs="Arial"/>
          <w:sz w:val="22"/>
          <w:szCs w:val="22"/>
        </w:rPr>
        <w:t xml:space="preserve">Stane-li se některé ustanovení této smlouvy neplatné nebo neúčinné, nedotýká se to ostatních ustanovení této smlouvy, která zůstávají nadále platná a účinná. Smluvní strany se v takovém případě zavazují dohodou nahradit ustanovení neplatné či neúčinné novým ustanovením, které nejlépe odpovídá původně zamýšlenému účelu ustanovení neplatného či neúčinného. Do té doby platí odpovídající úprava obecně závazných právních předpisů České republiky. </w:t>
      </w:r>
    </w:p>
    <w:p w14:paraId="1CB42BD9" w14:textId="77777777" w:rsidR="001C2FA8" w:rsidRPr="00724CF8" w:rsidRDefault="001C2FA8" w:rsidP="001C2FA8">
      <w:pPr>
        <w:rPr>
          <w:rFonts w:ascii="Arial" w:hAnsi="Arial" w:cs="Arial"/>
          <w:sz w:val="22"/>
          <w:szCs w:val="22"/>
        </w:rPr>
      </w:pPr>
    </w:p>
    <w:p w14:paraId="32CCD353" w14:textId="03B85881" w:rsidR="00D7645C" w:rsidRPr="00724CF8" w:rsidRDefault="00CE1962" w:rsidP="001C2FA8">
      <w:pPr>
        <w:pStyle w:val="Odstavecseseznamem"/>
        <w:numPr>
          <w:ilvl w:val="0"/>
          <w:numId w:val="37"/>
        </w:numPr>
        <w:rPr>
          <w:rFonts w:ascii="Arial" w:hAnsi="Arial" w:cs="Arial"/>
          <w:sz w:val="22"/>
          <w:szCs w:val="22"/>
        </w:rPr>
      </w:pPr>
      <w:r w:rsidRPr="00724CF8">
        <w:rPr>
          <w:rFonts w:ascii="Arial" w:hAnsi="Arial" w:cs="Arial"/>
          <w:sz w:val="22"/>
          <w:szCs w:val="22"/>
        </w:rPr>
        <w:t xml:space="preserve">Tato smlouva je vyhotovena ve 3 stejnopisech, z nichž Objednatel </w:t>
      </w:r>
      <w:proofErr w:type="gramStart"/>
      <w:r w:rsidRPr="00724CF8">
        <w:rPr>
          <w:rFonts w:ascii="Arial" w:hAnsi="Arial" w:cs="Arial"/>
          <w:sz w:val="22"/>
          <w:szCs w:val="22"/>
        </w:rPr>
        <w:t>obdrží</w:t>
      </w:r>
      <w:proofErr w:type="gramEnd"/>
      <w:r w:rsidRPr="00724CF8">
        <w:rPr>
          <w:rFonts w:ascii="Arial" w:hAnsi="Arial" w:cs="Arial"/>
          <w:sz w:val="22"/>
          <w:szCs w:val="22"/>
        </w:rPr>
        <w:t xml:space="preserve"> 2 a Poskytovatel 1 stejnopis. </w:t>
      </w:r>
      <w:r w:rsidR="00D7645C" w:rsidRPr="00724CF8">
        <w:rPr>
          <w:rFonts w:ascii="Arial" w:hAnsi="Arial" w:cs="Arial"/>
          <w:sz w:val="22"/>
          <w:szCs w:val="22"/>
        </w:rPr>
        <w:t xml:space="preserve">V případě, že je </w:t>
      </w:r>
      <w:r w:rsidR="00D44160" w:rsidRPr="00724CF8">
        <w:rPr>
          <w:rFonts w:ascii="Arial" w:hAnsi="Arial" w:cs="Arial"/>
          <w:sz w:val="22"/>
          <w:szCs w:val="22"/>
        </w:rPr>
        <w:t>s</w:t>
      </w:r>
      <w:r w:rsidR="00D7645C" w:rsidRPr="00724CF8">
        <w:rPr>
          <w:rFonts w:ascii="Arial" w:hAnsi="Arial" w:cs="Arial"/>
          <w:sz w:val="22"/>
          <w:szCs w:val="22"/>
        </w:rPr>
        <w:t xml:space="preserve">mlouva uzavírána elektronicky za využití uznávaných elektronických podpisů, </w:t>
      </w:r>
      <w:proofErr w:type="gramStart"/>
      <w:r w:rsidR="00D7645C" w:rsidRPr="00724CF8">
        <w:rPr>
          <w:rFonts w:ascii="Arial" w:hAnsi="Arial" w:cs="Arial"/>
          <w:sz w:val="22"/>
          <w:szCs w:val="22"/>
        </w:rPr>
        <w:t>postačí</w:t>
      </w:r>
      <w:proofErr w:type="gramEnd"/>
      <w:r w:rsidR="00D7645C" w:rsidRPr="00724CF8">
        <w:rPr>
          <w:rFonts w:ascii="Arial" w:hAnsi="Arial" w:cs="Arial"/>
          <w:sz w:val="22"/>
          <w:szCs w:val="22"/>
        </w:rPr>
        <w:t xml:space="preserve"> jedno vyhotovení smlouvy, na kterém jsou zaznamenány uznávané elektronické podpisy zástupců smluvních stran.</w:t>
      </w:r>
    </w:p>
    <w:p w14:paraId="29DDFDCE" w14:textId="77777777" w:rsidR="001C2FA8" w:rsidRPr="00724CF8" w:rsidRDefault="001C2FA8" w:rsidP="001C2FA8">
      <w:pPr>
        <w:rPr>
          <w:rFonts w:ascii="Arial" w:hAnsi="Arial" w:cs="Arial"/>
          <w:sz w:val="22"/>
          <w:szCs w:val="22"/>
        </w:rPr>
      </w:pPr>
    </w:p>
    <w:p w14:paraId="4A848ACB" w14:textId="255BB5C0" w:rsidR="00250395" w:rsidRPr="00724CF8" w:rsidRDefault="00CE1962" w:rsidP="001C2FA8">
      <w:pPr>
        <w:pStyle w:val="Odstavecseseznamem"/>
        <w:numPr>
          <w:ilvl w:val="0"/>
          <w:numId w:val="37"/>
        </w:numPr>
        <w:rPr>
          <w:rFonts w:ascii="Arial" w:hAnsi="Arial" w:cs="Arial"/>
          <w:sz w:val="22"/>
          <w:szCs w:val="22"/>
        </w:rPr>
      </w:pPr>
      <w:r w:rsidRPr="00724CF8">
        <w:rPr>
          <w:rFonts w:ascii="Arial" w:hAnsi="Arial" w:cs="Arial"/>
          <w:sz w:val="22"/>
          <w:szCs w:val="22"/>
        </w:rPr>
        <w:lastRenderedPageBreak/>
        <w:t>Žádná ze smluvních stran nesmí práva a povinnosti z této smlouvy bez písemného souhlasu druhé smluvní strany postoupit na jiné subjekty.</w:t>
      </w:r>
    </w:p>
    <w:p w14:paraId="4A584D2F" w14:textId="77777777" w:rsidR="001C2FA8" w:rsidRPr="00724CF8" w:rsidRDefault="001C2FA8" w:rsidP="001C2FA8">
      <w:pPr>
        <w:rPr>
          <w:rFonts w:ascii="Arial" w:hAnsi="Arial" w:cs="Arial"/>
          <w:sz w:val="22"/>
          <w:szCs w:val="22"/>
        </w:rPr>
      </w:pPr>
    </w:p>
    <w:p w14:paraId="59CD6376" w14:textId="03792030" w:rsidR="00250395" w:rsidRPr="00724CF8" w:rsidRDefault="00CE1962" w:rsidP="001C2FA8">
      <w:pPr>
        <w:pStyle w:val="Odstavecseseznamem"/>
        <w:numPr>
          <w:ilvl w:val="0"/>
          <w:numId w:val="37"/>
        </w:numPr>
        <w:rPr>
          <w:rFonts w:ascii="Arial" w:hAnsi="Arial" w:cs="Arial"/>
          <w:sz w:val="22"/>
          <w:szCs w:val="22"/>
        </w:rPr>
      </w:pPr>
      <w:r w:rsidRPr="00724CF8">
        <w:rPr>
          <w:rFonts w:ascii="Arial" w:hAnsi="Arial" w:cs="Arial"/>
          <w:sz w:val="22"/>
          <w:szCs w:val="22"/>
        </w:rPr>
        <w:t xml:space="preserve">Smluvní strany výslovně sjednávají, že uveřejnění této </w:t>
      </w:r>
      <w:r w:rsidR="00D7645C" w:rsidRPr="00724CF8">
        <w:rPr>
          <w:rFonts w:ascii="Arial" w:hAnsi="Arial" w:cs="Arial"/>
          <w:sz w:val="22"/>
          <w:szCs w:val="22"/>
        </w:rPr>
        <w:t xml:space="preserve">smlouvy </w:t>
      </w:r>
      <w:r w:rsidRPr="00724CF8">
        <w:rPr>
          <w:rFonts w:ascii="Arial" w:hAnsi="Arial" w:cs="Arial"/>
          <w:sz w:val="22"/>
          <w:szCs w:val="22"/>
        </w:rPr>
        <w:t>v registru smluv dle zákona č. 340/2015 Sb., o zvláštních podmínkách účinnosti některých smluv, uveřejňování těchto smluv a o registru smluv (zákon o registru smluv), zajistí Objednatel.</w:t>
      </w:r>
    </w:p>
    <w:p w14:paraId="119FA757" w14:textId="434B2B4A" w:rsidR="00703858" w:rsidRPr="00724CF8" w:rsidRDefault="00703858" w:rsidP="00724CF8">
      <w:pPr>
        <w:pStyle w:val="Bezmezer"/>
        <w:numPr>
          <w:ilvl w:val="0"/>
          <w:numId w:val="37"/>
        </w:numPr>
        <w:tabs>
          <w:tab w:val="num" w:pos="709"/>
          <w:tab w:val="left" w:pos="3969"/>
        </w:tabs>
        <w:spacing w:before="120"/>
        <w:jc w:val="both"/>
        <w:rPr>
          <w:rFonts w:ascii="Arial" w:hAnsi="Arial" w:cs="Arial"/>
        </w:rPr>
      </w:pPr>
      <w:r w:rsidRPr="00724CF8">
        <w:rPr>
          <w:rFonts w:ascii="Arial" w:hAnsi="Arial" w:cs="Arial"/>
        </w:rPr>
        <w:t>Obě smluvní strany současně prohlašují, že všechna ustanovení této smlouvy byla prohlášena za podstatná.</w:t>
      </w:r>
    </w:p>
    <w:p w14:paraId="58D47780" w14:textId="77777777" w:rsidR="001C2FA8" w:rsidRPr="00724CF8" w:rsidRDefault="001C2FA8" w:rsidP="001C2FA8">
      <w:pPr>
        <w:rPr>
          <w:rFonts w:ascii="Arial" w:hAnsi="Arial" w:cs="Arial"/>
          <w:sz w:val="22"/>
          <w:szCs w:val="22"/>
        </w:rPr>
      </w:pPr>
    </w:p>
    <w:p w14:paraId="08BB156D" w14:textId="52280AC1" w:rsidR="008225DE" w:rsidRPr="00724CF8" w:rsidRDefault="008225DE" w:rsidP="001C2FA8">
      <w:pPr>
        <w:pStyle w:val="Odstavecseseznamem"/>
        <w:numPr>
          <w:ilvl w:val="0"/>
          <w:numId w:val="37"/>
        </w:numPr>
        <w:rPr>
          <w:rFonts w:ascii="Arial" w:hAnsi="Arial" w:cs="Arial"/>
          <w:sz w:val="22"/>
          <w:szCs w:val="22"/>
        </w:rPr>
      </w:pPr>
      <w:r w:rsidRPr="00724CF8">
        <w:rPr>
          <w:rFonts w:ascii="Arial" w:hAnsi="Arial" w:cs="Arial"/>
          <w:sz w:val="22"/>
          <w:szCs w:val="22"/>
        </w:rPr>
        <w:t xml:space="preserve">Nedílnou součástí této </w:t>
      </w:r>
      <w:r w:rsidR="009634B5" w:rsidRPr="00724CF8">
        <w:rPr>
          <w:rFonts w:ascii="Arial" w:hAnsi="Arial" w:cs="Arial"/>
          <w:sz w:val="22"/>
          <w:szCs w:val="22"/>
        </w:rPr>
        <w:t>s</w:t>
      </w:r>
      <w:r w:rsidRPr="00724CF8">
        <w:rPr>
          <w:rFonts w:ascii="Arial" w:hAnsi="Arial" w:cs="Arial"/>
          <w:sz w:val="22"/>
          <w:szCs w:val="22"/>
        </w:rPr>
        <w:t>mlouvy jsou přílohy:</w:t>
      </w:r>
    </w:p>
    <w:p w14:paraId="349A2344" w14:textId="33A18AFC" w:rsidR="004B3287" w:rsidRPr="00724CF8" w:rsidRDefault="004B3287" w:rsidP="004B3287">
      <w:pPr>
        <w:pStyle w:val="Textodst1sl"/>
        <w:tabs>
          <w:tab w:val="clear" w:pos="0"/>
          <w:tab w:val="left" w:pos="426"/>
          <w:tab w:val="left" w:pos="1134"/>
        </w:tabs>
        <w:spacing w:line="276" w:lineRule="auto"/>
        <w:ind w:left="720"/>
        <w:jc w:val="left"/>
        <w:rPr>
          <w:rFonts w:ascii="Arial" w:hAnsi="Arial" w:cs="Arial"/>
          <w:bCs/>
          <w:sz w:val="22"/>
          <w:szCs w:val="22"/>
        </w:rPr>
      </w:pPr>
      <w:r w:rsidRPr="00724CF8">
        <w:rPr>
          <w:rFonts w:ascii="Arial" w:hAnsi="Arial" w:cs="Arial"/>
          <w:bCs/>
          <w:sz w:val="22"/>
          <w:szCs w:val="22"/>
        </w:rPr>
        <w:t xml:space="preserve">Příloha č. </w:t>
      </w:r>
      <w:r w:rsidR="001C141C" w:rsidRPr="00724CF8">
        <w:rPr>
          <w:rFonts w:ascii="Arial" w:hAnsi="Arial" w:cs="Arial"/>
          <w:bCs/>
          <w:sz w:val="22"/>
          <w:szCs w:val="22"/>
        </w:rPr>
        <w:t>1</w:t>
      </w:r>
      <w:r w:rsidRPr="00724CF8">
        <w:rPr>
          <w:rFonts w:ascii="Arial" w:hAnsi="Arial" w:cs="Arial"/>
          <w:bCs/>
          <w:sz w:val="22"/>
          <w:szCs w:val="22"/>
        </w:rPr>
        <w:t xml:space="preserve"> </w:t>
      </w:r>
      <w:r w:rsidR="00BB66A7" w:rsidRPr="00724CF8">
        <w:rPr>
          <w:rFonts w:ascii="Arial" w:hAnsi="Arial" w:cs="Arial"/>
          <w:bCs/>
          <w:sz w:val="22"/>
          <w:szCs w:val="22"/>
        </w:rPr>
        <w:t>–</w:t>
      </w:r>
      <w:r w:rsidRPr="00724CF8">
        <w:rPr>
          <w:rFonts w:ascii="Arial" w:hAnsi="Arial" w:cs="Arial"/>
          <w:bCs/>
          <w:sz w:val="22"/>
          <w:szCs w:val="22"/>
        </w:rPr>
        <w:t xml:space="preserve"> </w:t>
      </w:r>
      <w:r w:rsidR="00BB66A7" w:rsidRPr="00724CF8">
        <w:rPr>
          <w:rFonts w:ascii="Arial" w:hAnsi="Arial" w:cs="Arial"/>
          <w:bCs/>
          <w:sz w:val="22"/>
          <w:szCs w:val="22"/>
        </w:rPr>
        <w:t>Souhrnná smluvní doložka</w:t>
      </w:r>
    </w:p>
    <w:p w14:paraId="12BB4030" w14:textId="77777777" w:rsidR="004B3287" w:rsidRPr="00724CF8" w:rsidRDefault="004B3287" w:rsidP="008225DE">
      <w:pPr>
        <w:pStyle w:val="Textodst1sl"/>
        <w:tabs>
          <w:tab w:val="clear" w:pos="0"/>
          <w:tab w:val="left" w:pos="426"/>
          <w:tab w:val="left" w:pos="1134"/>
        </w:tabs>
        <w:spacing w:line="276" w:lineRule="auto"/>
        <w:ind w:left="567" w:hanging="141"/>
        <w:jc w:val="left"/>
        <w:rPr>
          <w:rFonts w:ascii="Arial" w:hAnsi="Arial" w:cs="Arial"/>
          <w:bCs/>
          <w:sz w:val="22"/>
          <w:szCs w:val="22"/>
        </w:rPr>
      </w:pPr>
    </w:p>
    <w:p w14:paraId="33F562CA" w14:textId="77777777" w:rsidR="008225DE" w:rsidRPr="00724CF8" w:rsidRDefault="008225DE" w:rsidP="008225DE">
      <w:pPr>
        <w:pStyle w:val="Textodst1sl"/>
        <w:tabs>
          <w:tab w:val="clear" w:pos="0"/>
          <w:tab w:val="left" w:pos="426"/>
          <w:tab w:val="left" w:pos="1134"/>
        </w:tabs>
        <w:spacing w:line="276" w:lineRule="auto"/>
        <w:ind w:left="720"/>
        <w:jc w:val="left"/>
        <w:rPr>
          <w:rFonts w:ascii="Arial" w:hAnsi="Arial" w:cs="Arial"/>
          <w:bCs/>
          <w:sz w:val="22"/>
          <w:szCs w:val="22"/>
        </w:rPr>
      </w:pPr>
    </w:p>
    <w:p w14:paraId="38B5094F" w14:textId="77777777" w:rsidR="008225DE" w:rsidRPr="00724CF8" w:rsidRDefault="008225DE" w:rsidP="008225DE">
      <w:pPr>
        <w:pStyle w:val="Odstavecseseznamem"/>
        <w:rPr>
          <w:rFonts w:ascii="Arial" w:hAnsi="Arial" w:cs="Arial"/>
          <w:sz w:val="22"/>
          <w:szCs w:val="22"/>
        </w:rPr>
      </w:pPr>
    </w:p>
    <w:p w14:paraId="376D9E47" w14:textId="30559BA8" w:rsidR="00250395" w:rsidRPr="00724CF8" w:rsidRDefault="00250395" w:rsidP="00650119">
      <w:pPr>
        <w:pStyle w:val="Odstavecseseznamem"/>
        <w:rPr>
          <w:rFonts w:ascii="Arial" w:hAnsi="Arial" w:cs="Arial"/>
          <w:sz w:val="22"/>
          <w:szCs w:val="22"/>
        </w:rPr>
      </w:pPr>
    </w:p>
    <w:p w14:paraId="035DDFAA" w14:textId="77777777" w:rsidR="00250395" w:rsidRPr="00724CF8" w:rsidRDefault="00250395">
      <w:pPr>
        <w:rPr>
          <w:rFonts w:ascii="Arial" w:hAnsi="Arial" w:cs="Arial"/>
          <w:sz w:val="22"/>
          <w:szCs w:val="22"/>
          <w:lang w:val="cs-CZ"/>
        </w:rPr>
      </w:pPr>
    </w:p>
    <w:p w14:paraId="481097DE" w14:textId="77777777" w:rsidR="006A43DB" w:rsidRPr="00724CF8" w:rsidRDefault="006A43DB">
      <w:pPr>
        <w:rPr>
          <w:rFonts w:ascii="Arial" w:hAnsi="Arial" w:cs="Arial"/>
          <w:sz w:val="22"/>
          <w:szCs w:val="22"/>
          <w:lang w:val="cs-CZ"/>
        </w:rPr>
      </w:pPr>
    </w:p>
    <w:p w14:paraId="76E4F4DC" w14:textId="47B01719" w:rsidR="00250395" w:rsidRPr="00724CF8" w:rsidRDefault="006A43DB">
      <w:pPr>
        <w:rPr>
          <w:rFonts w:ascii="Arial" w:hAnsi="Arial" w:cs="Arial"/>
          <w:sz w:val="22"/>
          <w:szCs w:val="22"/>
          <w:lang w:val="cs-CZ"/>
        </w:rPr>
      </w:pPr>
      <w:r w:rsidRPr="00724CF8">
        <w:rPr>
          <w:rFonts w:ascii="Arial" w:hAnsi="Arial" w:cs="Arial"/>
          <w:sz w:val="22"/>
          <w:szCs w:val="22"/>
          <w:lang w:val="cs-CZ"/>
        </w:rPr>
        <w:t>V Praze dne</w:t>
      </w:r>
      <w:r w:rsidR="00BF33EC">
        <w:rPr>
          <w:rFonts w:ascii="Arial" w:hAnsi="Arial" w:cs="Arial"/>
          <w:sz w:val="22"/>
          <w:szCs w:val="22"/>
          <w:lang w:val="cs-CZ"/>
        </w:rPr>
        <w:t xml:space="preserve"> 29.4.2024</w:t>
      </w:r>
      <w:r w:rsidR="00650119" w:rsidRPr="00724CF8">
        <w:rPr>
          <w:rFonts w:ascii="Arial" w:hAnsi="Arial" w:cs="Arial"/>
          <w:sz w:val="22"/>
          <w:szCs w:val="22"/>
          <w:lang w:val="cs-CZ"/>
        </w:rPr>
        <w:t xml:space="preserve">                         </w:t>
      </w:r>
      <w:r w:rsidR="009634B5" w:rsidRPr="00724CF8">
        <w:rPr>
          <w:rFonts w:ascii="Arial" w:hAnsi="Arial" w:cs="Arial"/>
          <w:sz w:val="22"/>
          <w:szCs w:val="22"/>
          <w:lang w:val="cs-CZ"/>
        </w:rPr>
        <w:tab/>
      </w:r>
      <w:r w:rsidR="009634B5" w:rsidRPr="00724CF8">
        <w:rPr>
          <w:rFonts w:ascii="Arial" w:hAnsi="Arial" w:cs="Arial"/>
          <w:sz w:val="22"/>
          <w:szCs w:val="22"/>
          <w:lang w:val="cs-CZ"/>
        </w:rPr>
        <w:tab/>
      </w:r>
      <w:r w:rsidR="009634B5" w:rsidRPr="00724CF8">
        <w:rPr>
          <w:rFonts w:ascii="Arial" w:hAnsi="Arial" w:cs="Arial"/>
          <w:sz w:val="22"/>
          <w:szCs w:val="22"/>
          <w:lang w:val="cs-CZ"/>
        </w:rPr>
        <w:tab/>
      </w:r>
      <w:r w:rsidR="009634B5" w:rsidRPr="00724CF8">
        <w:rPr>
          <w:rFonts w:ascii="Arial" w:hAnsi="Arial" w:cs="Arial"/>
          <w:sz w:val="22"/>
          <w:szCs w:val="22"/>
          <w:lang w:val="cs-CZ"/>
        </w:rPr>
        <w:tab/>
      </w:r>
      <w:r w:rsidRPr="00724CF8">
        <w:rPr>
          <w:rFonts w:ascii="Arial" w:hAnsi="Arial" w:cs="Arial"/>
          <w:sz w:val="22"/>
          <w:szCs w:val="22"/>
          <w:lang w:val="cs-CZ"/>
        </w:rPr>
        <w:t>V</w:t>
      </w:r>
      <w:r w:rsidR="00650119" w:rsidRPr="00724CF8">
        <w:rPr>
          <w:rFonts w:ascii="Arial" w:hAnsi="Arial" w:cs="Arial"/>
          <w:sz w:val="22"/>
          <w:szCs w:val="22"/>
          <w:lang w:val="cs-CZ"/>
        </w:rPr>
        <w:t> Praze dne</w:t>
      </w:r>
      <w:r w:rsidR="009634B5" w:rsidRPr="00724CF8">
        <w:rPr>
          <w:rFonts w:ascii="Arial" w:hAnsi="Arial" w:cs="Arial"/>
          <w:sz w:val="22"/>
          <w:szCs w:val="22"/>
          <w:lang w:val="cs-CZ"/>
        </w:rPr>
        <w:t>:</w:t>
      </w:r>
      <w:r w:rsidRPr="00724CF8">
        <w:rPr>
          <w:rFonts w:ascii="Arial" w:hAnsi="Arial" w:cs="Arial"/>
          <w:sz w:val="22"/>
          <w:szCs w:val="22"/>
          <w:lang w:val="cs-CZ"/>
        </w:rPr>
        <w:t xml:space="preserve"> </w:t>
      </w:r>
    </w:p>
    <w:p w14:paraId="4892A304" w14:textId="3F9F00E8" w:rsidR="00250395" w:rsidRPr="00724CF8" w:rsidRDefault="006A43DB">
      <w:pPr>
        <w:rPr>
          <w:rFonts w:ascii="Arial" w:hAnsi="Arial" w:cs="Arial"/>
          <w:sz w:val="22"/>
          <w:szCs w:val="22"/>
          <w:lang w:val="cs-CZ"/>
        </w:rPr>
      </w:pPr>
      <w:r w:rsidRPr="00724CF8">
        <w:rPr>
          <w:rFonts w:ascii="Arial" w:hAnsi="Arial" w:cs="Arial"/>
          <w:sz w:val="22"/>
          <w:szCs w:val="22"/>
          <w:lang w:val="cs-CZ"/>
        </w:rPr>
        <w:t xml:space="preserve">            </w:t>
      </w:r>
    </w:p>
    <w:p w14:paraId="51F29547" w14:textId="0D8057CE" w:rsidR="006A43DB" w:rsidRPr="00724CF8" w:rsidRDefault="00650119">
      <w:pPr>
        <w:rPr>
          <w:rFonts w:ascii="Arial" w:hAnsi="Arial" w:cs="Arial"/>
          <w:sz w:val="22"/>
          <w:szCs w:val="22"/>
          <w:lang w:val="cs-CZ"/>
        </w:rPr>
      </w:pPr>
      <w:r w:rsidRPr="00724CF8">
        <w:rPr>
          <w:rFonts w:ascii="Arial" w:hAnsi="Arial" w:cs="Arial"/>
          <w:sz w:val="22"/>
          <w:szCs w:val="22"/>
          <w:lang w:val="cs-CZ"/>
        </w:rPr>
        <w:t>Za Objednatele:</w:t>
      </w:r>
      <w:r w:rsidRPr="00724CF8">
        <w:rPr>
          <w:rFonts w:ascii="Arial" w:hAnsi="Arial" w:cs="Arial"/>
          <w:sz w:val="22"/>
          <w:szCs w:val="22"/>
          <w:lang w:val="cs-CZ"/>
        </w:rPr>
        <w:tab/>
      </w:r>
      <w:r w:rsidRPr="00724CF8">
        <w:rPr>
          <w:rFonts w:ascii="Arial" w:hAnsi="Arial" w:cs="Arial"/>
          <w:sz w:val="22"/>
          <w:szCs w:val="22"/>
          <w:lang w:val="cs-CZ"/>
        </w:rPr>
        <w:tab/>
      </w:r>
      <w:r w:rsidRPr="00724CF8">
        <w:rPr>
          <w:rFonts w:ascii="Arial" w:hAnsi="Arial" w:cs="Arial"/>
          <w:sz w:val="22"/>
          <w:szCs w:val="22"/>
          <w:lang w:val="cs-CZ"/>
        </w:rPr>
        <w:tab/>
      </w:r>
      <w:r w:rsidRPr="00724CF8">
        <w:rPr>
          <w:rFonts w:ascii="Arial" w:hAnsi="Arial" w:cs="Arial"/>
          <w:sz w:val="22"/>
          <w:szCs w:val="22"/>
          <w:lang w:val="cs-CZ"/>
        </w:rPr>
        <w:tab/>
      </w:r>
      <w:r w:rsidRPr="00724CF8">
        <w:rPr>
          <w:rFonts w:ascii="Arial" w:hAnsi="Arial" w:cs="Arial"/>
          <w:sz w:val="22"/>
          <w:szCs w:val="22"/>
          <w:lang w:val="cs-CZ"/>
        </w:rPr>
        <w:tab/>
      </w:r>
      <w:r w:rsidRPr="00724CF8">
        <w:rPr>
          <w:rFonts w:ascii="Arial" w:hAnsi="Arial" w:cs="Arial"/>
          <w:sz w:val="22"/>
          <w:szCs w:val="22"/>
          <w:lang w:val="cs-CZ"/>
        </w:rPr>
        <w:tab/>
        <w:t>Za Poskytovatele:</w:t>
      </w:r>
    </w:p>
    <w:p w14:paraId="0BBBC71E" w14:textId="0B1ED5D7" w:rsidR="006A43DB" w:rsidRPr="00724CF8" w:rsidRDefault="00650119">
      <w:pPr>
        <w:rPr>
          <w:rFonts w:ascii="Arial" w:hAnsi="Arial" w:cs="Arial"/>
          <w:sz w:val="22"/>
          <w:szCs w:val="22"/>
          <w:lang w:val="cs-CZ"/>
        </w:rPr>
      </w:pPr>
      <w:r w:rsidRPr="00724CF8">
        <w:rPr>
          <w:rFonts w:ascii="Arial" w:hAnsi="Arial" w:cs="Arial"/>
          <w:sz w:val="22"/>
          <w:szCs w:val="22"/>
          <w:lang w:val="cs-CZ"/>
        </w:rPr>
        <w:t>Technická správa komunikací hl. m. Prahy, a.s.</w:t>
      </w:r>
    </w:p>
    <w:p w14:paraId="52429977" w14:textId="77777777" w:rsidR="006A43DB" w:rsidRPr="00724CF8" w:rsidRDefault="006A43DB">
      <w:pPr>
        <w:rPr>
          <w:rFonts w:ascii="Arial" w:hAnsi="Arial" w:cs="Arial"/>
          <w:sz w:val="22"/>
          <w:szCs w:val="22"/>
          <w:lang w:val="cs-CZ"/>
        </w:rPr>
      </w:pPr>
    </w:p>
    <w:p w14:paraId="4B65AFCF" w14:textId="77777777" w:rsidR="00250395" w:rsidRPr="00724CF8" w:rsidRDefault="00250395">
      <w:pPr>
        <w:rPr>
          <w:rFonts w:ascii="Arial" w:hAnsi="Arial" w:cs="Arial"/>
          <w:sz w:val="22"/>
          <w:szCs w:val="22"/>
          <w:lang w:val="cs-CZ"/>
        </w:rPr>
      </w:pPr>
    </w:p>
    <w:p w14:paraId="171684C6" w14:textId="77777777" w:rsidR="00250395" w:rsidRDefault="00250395">
      <w:pPr>
        <w:rPr>
          <w:rFonts w:ascii="Arial" w:hAnsi="Arial" w:cs="Arial"/>
          <w:sz w:val="22"/>
          <w:szCs w:val="22"/>
          <w:lang w:val="cs-CZ"/>
        </w:rPr>
      </w:pPr>
    </w:p>
    <w:p w14:paraId="02DC15C8" w14:textId="77777777" w:rsidR="00CD3A9D" w:rsidRDefault="00CD3A9D">
      <w:pPr>
        <w:rPr>
          <w:rFonts w:ascii="Arial" w:hAnsi="Arial" w:cs="Arial"/>
          <w:sz w:val="22"/>
          <w:szCs w:val="22"/>
          <w:lang w:val="cs-CZ"/>
        </w:rPr>
      </w:pPr>
    </w:p>
    <w:p w14:paraId="347EE1FE" w14:textId="77777777" w:rsidR="00CD3A9D" w:rsidRPr="00724CF8" w:rsidRDefault="00CD3A9D">
      <w:pPr>
        <w:rPr>
          <w:rFonts w:ascii="Arial" w:hAnsi="Arial" w:cs="Arial"/>
          <w:sz w:val="22"/>
          <w:szCs w:val="22"/>
          <w:lang w:val="cs-CZ"/>
        </w:rPr>
      </w:pPr>
    </w:p>
    <w:p w14:paraId="55F05AF9" w14:textId="565CEF45" w:rsidR="00250395" w:rsidRPr="00724CF8" w:rsidRDefault="006A43DB">
      <w:pPr>
        <w:rPr>
          <w:rFonts w:ascii="Arial" w:hAnsi="Arial" w:cs="Arial"/>
          <w:sz w:val="22"/>
          <w:szCs w:val="22"/>
          <w:lang w:val="cs-CZ"/>
        </w:rPr>
      </w:pPr>
      <w:r w:rsidRPr="00724CF8">
        <w:rPr>
          <w:rFonts w:ascii="Arial" w:hAnsi="Arial" w:cs="Arial"/>
          <w:sz w:val="22"/>
          <w:szCs w:val="22"/>
          <w:lang w:val="cs-CZ"/>
        </w:rPr>
        <w:t>……………………………………………….</w:t>
      </w:r>
      <w:r w:rsidRPr="00724CF8">
        <w:rPr>
          <w:rFonts w:ascii="Arial" w:hAnsi="Arial" w:cs="Arial"/>
          <w:sz w:val="22"/>
          <w:szCs w:val="22"/>
          <w:lang w:val="cs-CZ"/>
        </w:rPr>
        <w:tab/>
      </w:r>
      <w:r w:rsidRPr="00724CF8">
        <w:rPr>
          <w:rFonts w:ascii="Arial" w:hAnsi="Arial" w:cs="Arial"/>
          <w:sz w:val="22"/>
          <w:szCs w:val="22"/>
          <w:lang w:val="cs-CZ"/>
        </w:rPr>
        <w:tab/>
      </w:r>
      <w:r w:rsidRPr="00724CF8">
        <w:rPr>
          <w:rFonts w:ascii="Arial" w:hAnsi="Arial" w:cs="Arial"/>
          <w:sz w:val="22"/>
          <w:szCs w:val="22"/>
          <w:lang w:val="cs-CZ"/>
        </w:rPr>
        <w:tab/>
        <w:t>………………………………………</w:t>
      </w:r>
    </w:p>
    <w:p w14:paraId="5FB6640C" w14:textId="34E75760" w:rsidR="0011262A" w:rsidRPr="00724CF8" w:rsidRDefault="0011262A" w:rsidP="006F5929">
      <w:pPr>
        <w:rPr>
          <w:rFonts w:ascii="Arial" w:hAnsi="Arial" w:cs="Arial"/>
          <w:sz w:val="22"/>
          <w:szCs w:val="22"/>
          <w:lang w:val="cs-CZ"/>
        </w:rPr>
      </w:pPr>
      <w:r w:rsidRPr="00724CF8">
        <w:rPr>
          <w:rFonts w:ascii="Arial" w:hAnsi="Arial" w:cs="Arial"/>
          <w:sz w:val="22"/>
          <w:szCs w:val="22"/>
          <w:lang w:val="cs-CZ"/>
        </w:rPr>
        <w:tab/>
      </w:r>
      <w:r w:rsidR="00650119" w:rsidRPr="00724CF8">
        <w:rPr>
          <w:rFonts w:ascii="Arial" w:hAnsi="Arial" w:cs="Arial"/>
          <w:sz w:val="22"/>
          <w:szCs w:val="22"/>
          <w:lang w:val="cs-CZ"/>
        </w:rPr>
        <w:tab/>
      </w:r>
      <w:r w:rsidR="0034233E" w:rsidRPr="00724CF8">
        <w:rPr>
          <w:rFonts w:ascii="Arial" w:hAnsi="Arial" w:cs="Arial"/>
          <w:sz w:val="22"/>
          <w:szCs w:val="22"/>
          <w:lang w:val="cs-CZ"/>
        </w:rPr>
        <w:t xml:space="preserve">Ing. </w:t>
      </w:r>
      <w:r w:rsidR="001C141C" w:rsidRPr="00724CF8">
        <w:rPr>
          <w:rFonts w:ascii="Arial" w:hAnsi="Arial" w:cs="Arial"/>
          <w:sz w:val="22"/>
          <w:szCs w:val="22"/>
          <w:lang w:val="cs-CZ"/>
        </w:rPr>
        <w:t>Josef Richtr</w:t>
      </w:r>
      <w:r w:rsidR="0034233E" w:rsidRPr="00724CF8">
        <w:rPr>
          <w:rFonts w:ascii="Arial" w:hAnsi="Arial" w:cs="Arial"/>
          <w:sz w:val="22"/>
          <w:szCs w:val="22"/>
          <w:lang w:val="cs-CZ"/>
        </w:rPr>
        <w:tab/>
      </w:r>
      <w:r w:rsidR="0034233E" w:rsidRPr="00724CF8">
        <w:rPr>
          <w:rFonts w:ascii="Arial" w:hAnsi="Arial" w:cs="Arial"/>
          <w:sz w:val="22"/>
          <w:szCs w:val="22"/>
          <w:lang w:val="cs-CZ"/>
        </w:rPr>
        <w:tab/>
      </w:r>
      <w:r w:rsidR="0034233E" w:rsidRPr="00724CF8">
        <w:rPr>
          <w:rFonts w:ascii="Arial" w:hAnsi="Arial" w:cs="Arial"/>
          <w:sz w:val="22"/>
          <w:szCs w:val="22"/>
          <w:lang w:val="cs-CZ"/>
        </w:rPr>
        <w:tab/>
      </w:r>
      <w:r w:rsidR="0034233E" w:rsidRPr="00724CF8">
        <w:rPr>
          <w:rFonts w:ascii="Arial" w:hAnsi="Arial" w:cs="Arial"/>
          <w:sz w:val="22"/>
          <w:szCs w:val="22"/>
          <w:lang w:val="cs-CZ"/>
        </w:rPr>
        <w:tab/>
      </w:r>
      <w:r w:rsidR="0034233E" w:rsidRPr="00724CF8">
        <w:rPr>
          <w:rFonts w:ascii="Arial" w:hAnsi="Arial" w:cs="Arial"/>
          <w:sz w:val="22"/>
          <w:szCs w:val="22"/>
          <w:lang w:val="cs-CZ"/>
        </w:rPr>
        <w:tab/>
      </w:r>
      <w:r w:rsidR="001C141C" w:rsidRPr="00724CF8">
        <w:rPr>
          <w:rFonts w:ascii="Arial" w:hAnsi="Arial" w:cs="Arial"/>
          <w:sz w:val="22"/>
          <w:szCs w:val="22"/>
          <w:lang w:val="cs-CZ"/>
        </w:rPr>
        <w:t>Daniel Kajpr</w:t>
      </w:r>
      <w:r w:rsidR="00E64B4B" w:rsidRPr="00724CF8">
        <w:rPr>
          <w:rFonts w:ascii="Arial" w:hAnsi="Arial" w:cs="Arial"/>
          <w:sz w:val="22"/>
          <w:szCs w:val="22"/>
          <w:lang w:val="cs-CZ"/>
        </w:rPr>
        <w:t xml:space="preserve">          </w:t>
      </w:r>
    </w:p>
    <w:p w14:paraId="32D1FCB0" w14:textId="6C52C3B5" w:rsidR="00250395" w:rsidRDefault="003408B0" w:rsidP="001C141C">
      <w:pPr>
        <w:rPr>
          <w:rFonts w:ascii="Arial" w:hAnsi="Arial" w:cs="Arial"/>
          <w:sz w:val="22"/>
          <w:szCs w:val="22"/>
          <w:lang w:val="cs-CZ"/>
        </w:rPr>
      </w:pPr>
      <w:r w:rsidRPr="00724CF8">
        <w:rPr>
          <w:rFonts w:ascii="Arial" w:hAnsi="Arial" w:cs="Arial"/>
          <w:sz w:val="22"/>
          <w:szCs w:val="22"/>
          <w:lang w:val="cs-CZ"/>
        </w:rPr>
        <w:t xml:space="preserve"> </w:t>
      </w:r>
      <w:r w:rsidR="00E64B4B" w:rsidRPr="00724CF8">
        <w:rPr>
          <w:rFonts w:ascii="Arial" w:hAnsi="Arial" w:cs="Arial"/>
          <w:sz w:val="22"/>
          <w:szCs w:val="22"/>
          <w:lang w:val="cs-CZ"/>
        </w:rPr>
        <w:t xml:space="preserve">            </w:t>
      </w:r>
      <w:r w:rsidR="001C141C" w:rsidRPr="00724CF8">
        <w:rPr>
          <w:rFonts w:ascii="Arial" w:hAnsi="Arial" w:cs="Arial"/>
          <w:sz w:val="22"/>
          <w:szCs w:val="22"/>
          <w:lang w:val="cs-CZ"/>
        </w:rPr>
        <w:t>místopředseda představenstva</w:t>
      </w:r>
    </w:p>
    <w:p w14:paraId="4E6D2BF9" w14:textId="4D3CBB82" w:rsidR="008225DE" w:rsidRDefault="008225DE" w:rsidP="006F5929">
      <w:pPr>
        <w:rPr>
          <w:rFonts w:ascii="Arial" w:hAnsi="Arial" w:cs="Arial"/>
          <w:sz w:val="22"/>
          <w:szCs w:val="22"/>
          <w:lang w:val="cs-CZ"/>
        </w:rPr>
      </w:pPr>
    </w:p>
    <w:p w14:paraId="2DF25214" w14:textId="444399AA" w:rsidR="008225DE" w:rsidRDefault="008225DE" w:rsidP="006F5929">
      <w:pPr>
        <w:rPr>
          <w:rFonts w:ascii="Arial" w:hAnsi="Arial" w:cs="Arial"/>
          <w:sz w:val="22"/>
          <w:szCs w:val="22"/>
          <w:lang w:val="cs-CZ"/>
        </w:rPr>
      </w:pPr>
    </w:p>
    <w:p w14:paraId="706AE4C6" w14:textId="4FD76DD9" w:rsidR="008225DE" w:rsidRDefault="008225DE" w:rsidP="006F5929">
      <w:pPr>
        <w:rPr>
          <w:rFonts w:ascii="Arial" w:hAnsi="Arial" w:cs="Arial"/>
          <w:sz w:val="22"/>
          <w:szCs w:val="22"/>
          <w:lang w:val="cs-CZ"/>
        </w:rPr>
      </w:pPr>
    </w:p>
    <w:p w14:paraId="169E09A8" w14:textId="47E5341E" w:rsidR="008225DE" w:rsidRDefault="008225DE" w:rsidP="006F5929">
      <w:pPr>
        <w:rPr>
          <w:rFonts w:ascii="Arial" w:hAnsi="Arial" w:cs="Arial"/>
          <w:sz w:val="22"/>
          <w:szCs w:val="22"/>
          <w:lang w:val="cs-CZ"/>
        </w:rPr>
      </w:pPr>
    </w:p>
    <w:p w14:paraId="3F0D44AE" w14:textId="7B10A29F" w:rsidR="008225DE" w:rsidRDefault="008225DE" w:rsidP="006F5929">
      <w:pPr>
        <w:rPr>
          <w:rFonts w:ascii="Arial" w:hAnsi="Arial" w:cs="Arial"/>
          <w:sz w:val="22"/>
          <w:szCs w:val="22"/>
          <w:lang w:val="cs-CZ"/>
        </w:rPr>
      </w:pPr>
    </w:p>
    <w:p w14:paraId="483B9EAE" w14:textId="324348DC" w:rsidR="008225DE" w:rsidRDefault="008225DE" w:rsidP="006F5929">
      <w:pPr>
        <w:rPr>
          <w:rFonts w:ascii="Arial" w:hAnsi="Arial" w:cs="Arial"/>
          <w:sz w:val="22"/>
          <w:szCs w:val="22"/>
          <w:lang w:val="cs-CZ"/>
        </w:rPr>
      </w:pPr>
    </w:p>
    <w:p w14:paraId="5A4EFCFB" w14:textId="234C19F4" w:rsidR="008225DE" w:rsidRDefault="008225DE" w:rsidP="006F5929">
      <w:pPr>
        <w:rPr>
          <w:rFonts w:ascii="Arial" w:hAnsi="Arial" w:cs="Arial"/>
          <w:sz w:val="22"/>
          <w:szCs w:val="22"/>
          <w:lang w:val="cs-CZ"/>
        </w:rPr>
      </w:pPr>
    </w:p>
    <w:p w14:paraId="398C6747" w14:textId="5A62ED20" w:rsidR="008225DE" w:rsidRDefault="008225DE" w:rsidP="006F5929">
      <w:pPr>
        <w:rPr>
          <w:rFonts w:ascii="Arial" w:hAnsi="Arial" w:cs="Arial"/>
          <w:sz w:val="22"/>
          <w:szCs w:val="22"/>
          <w:lang w:val="cs-CZ"/>
        </w:rPr>
      </w:pPr>
    </w:p>
    <w:p w14:paraId="202FD8C4" w14:textId="669B9F82" w:rsidR="008225DE" w:rsidRDefault="008225DE" w:rsidP="006F5929">
      <w:pPr>
        <w:rPr>
          <w:rFonts w:ascii="Arial" w:hAnsi="Arial" w:cs="Arial"/>
          <w:sz w:val="22"/>
          <w:szCs w:val="22"/>
          <w:lang w:val="cs-CZ"/>
        </w:rPr>
      </w:pPr>
    </w:p>
    <w:p w14:paraId="7B4322ED" w14:textId="599FE318" w:rsidR="008225DE" w:rsidRDefault="008225DE" w:rsidP="006F5929">
      <w:pPr>
        <w:rPr>
          <w:rFonts w:ascii="Arial" w:hAnsi="Arial" w:cs="Arial"/>
          <w:sz w:val="22"/>
          <w:szCs w:val="22"/>
          <w:lang w:val="cs-CZ"/>
        </w:rPr>
      </w:pPr>
    </w:p>
    <w:p w14:paraId="65D7F971" w14:textId="29894935" w:rsidR="008225DE" w:rsidRDefault="008225DE" w:rsidP="006F5929">
      <w:pPr>
        <w:rPr>
          <w:rFonts w:ascii="Arial" w:hAnsi="Arial" w:cs="Arial"/>
          <w:sz w:val="22"/>
          <w:szCs w:val="22"/>
          <w:lang w:val="cs-CZ"/>
        </w:rPr>
      </w:pPr>
    </w:p>
    <w:p w14:paraId="12CA31FA" w14:textId="14207B2F" w:rsidR="008225DE" w:rsidRDefault="008225DE" w:rsidP="006F5929">
      <w:pPr>
        <w:rPr>
          <w:rFonts w:ascii="Arial" w:hAnsi="Arial" w:cs="Arial"/>
          <w:sz w:val="22"/>
          <w:szCs w:val="22"/>
          <w:lang w:val="cs-CZ"/>
        </w:rPr>
      </w:pPr>
    </w:p>
    <w:p w14:paraId="40555BE8" w14:textId="1D54CF05" w:rsidR="008225DE" w:rsidRDefault="008225DE" w:rsidP="008225DE">
      <w:pPr>
        <w:pStyle w:val="Bezmezer"/>
        <w:rPr>
          <w:rFonts w:ascii="Arial" w:eastAsia="Times New Roman" w:hAnsi="Arial" w:cs="Arial"/>
          <w:b/>
          <w:bCs/>
          <w:color w:val="333333"/>
          <w:lang w:eastAsia="cs-CZ"/>
        </w:rPr>
      </w:pPr>
    </w:p>
    <w:p w14:paraId="5996B49A" w14:textId="32E064A5" w:rsidR="001B6C81" w:rsidRDefault="001B6C81" w:rsidP="008225DE">
      <w:pPr>
        <w:pStyle w:val="Bezmezer"/>
        <w:rPr>
          <w:rFonts w:ascii="Arial" w:eastAsia="Times New Roman" w:hAnsi="Arial" w:cs="Arial"/>
          <w:b/>
          <w:bCs/>
          <w:color w:val="333333"/>
          <w:lang w:eastAsia="cs-CZ"/>
        </w:rPr>
      </w:pPr>
    </w:p>
    <w:p w14:paraId="6581CA42" w14:textId="7ECD6DEB" w:rsidR="00940F7D" w:rsidRDefault="00940F7D" w:rsidP="008225DE">
      <w:pPr>
        <w:pStyle w:val="Bezmezer"/>
        <w:rPr>
          <w:rFonts w:ascii="Arial" w:eastAsia="Times New Roman" w:hAnsi="Arial" w:cs="Arial"/>
          <w:b/>
          <w:bCs/>
          <w:color w:val="333333"/>
          <w:lang w:eastAsia="cs-CZ"/>
        </w:rPr>
      </w:pPr>
    </w:p>
    <w:p w14:paraId="29FEC51C" w14:textId="5C7FCD8A" w:rsidR="00940F7D" w:rsidRDefault="00940F7D" w:rsidP="008225DE">
      <w:pPr>
        <w:pStyle w:val="Bezmezer"/>
        <w:rPr>
          <w:rFonts w:ascii="Arial" w:eastAsia="Times New Roman" w:hAnsi="Arial" w:cs="Arial"/>
          <w:b/>
          <w:bCs/>
          <w:color w:val="333333"/>
          <w:lang w:eastAsia="cs-CZ"/>
        </w:rPr>
      </w:pPr>
    </w:p>
    <w:p w14:paraId="2DFCFBA7" w14:textId="77777777" w:rsidR="00940F7D" w:rsidRDefault="00940F7D" w:rsidP="008225DE">
      <w:pPr>
        <w:pStyle w:val="Bezmezer"/>
        <w:rPr>
          <w:rFonts w:ascii="Arial" w:eastAsia="Times New Roman" w:hAnsi="Arial" w:cs="Arial"/>
          <w:b/>
          <w:bCs/>
          <w:color w:val="333333"/>
          <w:lang w:eastAsia="cs-CZ"/>
        </w:rPr>
      </w:pPr>
    </w:p>
    <w:p w14:paraId="27458E0C" w14:textId="77777777" w:rsidR="001B6C81" w:rsidRDefault="001B6C81" w:rsidP="008225DE">
      <w:pPr>
        <w:pStyle w:val="Bezmezer"/>
        <w:rPr>
          <w:rFonts w:ascii="Arial" w:eastAsia="Times New Roman" w:hAnsi="Arial" w:cs="Arial"/>
          <w:b/>
          <w:bCs/>
          <w:color w:val="333333"/>
          <w:lang w:eastAsia="cs-CZ"/>
        </w:rPr>
      </w:pPr>
    </w:p>
    <w:p w14:paraId="775A4F6A" w14:textId="77777777" w:rsidR="00964C4A" w:rsidRDefault="00964C4A" w:rsidP="008225DE">
      <w:pPr>
        <w:pStyle w:val="Bezmezer"/>
        <w:rPr>
          <w:rFonts w:ascii="Arial" w:eastAsia="Times New Roman" w:hAnsi="Arial" w:cs="Arial"/>
          <w:b/>
          <w:bCs/>
          <w:color w:val="333333"/>
          <w:lang w:eastAsia="cs-CZ"/>
        </w:rPr>
      </w:pPr>
    </w:p>
    <w:p w14:paraId="10144863" w14:textId="77777777" w:rsidR="00964C4A" w:rsidRDefault="00964C4A" w:rsidP="008225DE">
      <w:pPr>
        <w:pStyle w:val="Bezmezer"/>
        <w:rPr>
          <w:rFonts w:ascii="Arial" w:eastAsia="Times New Roman" w:hAnsi="Arial" w:cs="Arial"/>
          <w:b/>
          <w:bCs/>
          <w:color w:val="333333"/>
          <w:lang w:eastAsia="cs-CZ"/>
        </w:rPr>
      </w:pPr>
    </w:p>
    <w:p w14:paraId="04E9CE34" w14:textId="4288B70B" w:rsidR="00964C4A" w:rsidRDefault="00964C4A" w:rsidP="008225DE">
      <w:pPr>
        <w:pStyle w:val="Bezmezer"/>
        <w:rPr>
          <w:rFonts w:ascii="Arial" w:eastAsia="Times New Roman" w:hAnsi="Arial" w:cs="Arial"/>
          <w:b/>
          <w:bCs/>
          <w:color w:val="333333"/>
          <w:lang w:eastAsia="cs-CZ"/>
        </w:rPr>
      </w:pPr>
    </w:p>
    <w:p w14:paraId="47C4BCDE" w14:textId="4AF686F4" w:rsidR="009E334D" w:rsidRDefault="009E334D">
      <w:pPr>
        <w:jc w:val="left"/>
        <w:rPr>
          <w:rFonts w:ascii="Arial" w:eastAsia="Times New Roman" w:hAnsi="Arial" w:cs="Arial"/>
          <w:b/>
          <w:bCs/>
          <w:color w:val="333333"/>
          <w:sz w:val="22"/>
          <w:szCs w:val="22"/>
          <w:lang w:val="cs-CZ" w:eastAsia="cs-CZ"/>
        </w:rPr>
      </w:pPr>
      <w:r>
        <w:rPr>
          <w:rFonts w:ascii="Arial" w:eastAsia="Times New Roman" w:hAnsi="Arial" w:cs="Arial"/>
          <w:b/>
          <w:bCs/>
          <w:color w:val="333333"/>
          <w:lang w:eastAsia="cs-CZ"/>
        </w:rPr>
        <w:br w:type="page"/>
      </w:r>
    </w:p>
    <w:p w14:paraId="6EA40F7C" w14:textId="77777777" w:rsidR="00E55CAC" w:rsidRDefault="00E55CAC" w:rsidP="008225DE">
      <w:pPr>
        <w:pStyle w:val="Bezmezer"/>
        <w:rPr>
          <w:rFonts w:ascii="Arial" w:eastAsia="Times New Roman" w:hAnsi="Arial" w:cs="Arial"/>
          <w:b/>
          <w:bCs/>
          <w:color w:val="333333"/>
          <w:lang w:eastAsia="cs-CZ"/>
        </w:rPr>
      </w:pPr>
    </w:p>
    <w:p w14:paraId="6037B3FC" w14:textId="07043D91" w:rsidR="00E55CAC" w:rsidRDefault="00E55CAC" w:rsidP="008225DE">
      <w:pPr>
        <w:pStyle w:val="Bezmezer"/>
        <w:rPr>
          <w:rFonts w:ascii="Arial" w:eastAsia="Times New Roman" w:hAnsi="Arial" w:cs="Arial"/>
          <w:b/>
          <w:bCs/>
          <w:color w:val="333333"/>
          <w:lang w:eastAsia="cs-CZ"/>
        </w:rPr>
      </w:pPr>
    </w:p>
    <w:p w14:paraId="64AF0069" w14:textId="77777777" w:rsidR="00E55CAC" w:rsidRDefault="00E55CAC" w:rsidP="008225DE">
      <w:pPr>
        <w:pStyle w:val="Bezmezer"/>
        <w:rPr>
          <w:rFonts w:ascii="Arial" w:eastAsia="Times New Roman" w:hAnsi="Arial" w:cs="Arial"/>
          <w:b/>
          <w:bCs/>
          <w:color w:val="333333"/>
          <w:lang w:eastAsia="cs-CZ"/>
        </w:rPr>
      </w:pPr>
    </w:p>
    <w:p w14:paraId="18BEB730" w14:textId="77777777" w:rsidR="00E55CAC" w:rsidRDefault="00E55CAC" w:rsidP="00E55CAC">
      <w:pPr>
        <w:pStyle w:val="Default"/>
      </w:pPr>
    </w:p>
    <w:p w14:paraId="67867664" w14:textId="751399E0" w:rsidR="00E55CAC" w:rsidRPr="00D5685D" w:rsidRDefault="00E55CAC" w:rsidP="00E55CAC">
      <w:pPr>
        <w:pStyle w:val="Default"/>
        <w:rPr>
          <w:b/>
          <w:bCs/>
          <w:color w:val="323232"/>
          <w:sz w:val="23"/>
          <w:szCs w:val="23"/>
        </w:rPr>
      </w:pPr>
      <w:r w:rsidRPr="00D5685D">
        <w:rPr>
          <w:b/>
          <w:bCs/>
          <w:color w:val="323232"/>
          <w:sz w:val="23"/>
          <w:szCs w:val="23"/>
        </w:rPr>
        <w:t xml:space="preserve">Příloha č. 1 </w:t>
      </w:r>
    </w:p>
    <w:p w14:paraId="2C78BEE2" w14:textId="77777777" w:rsidR="00E55CAC" w:rsidRDefault="00E55CAC" w:rsidP="00D5685D">
      <w:pPr>
        <w:pStyle w:val="Default"/>
        <w:jc w:val="both"/>
        <w:rPr>
          <w:sz w:val="28"/>
          <w:szCs w:val="28"/>
        </w:rPr>
      </w:pPr>
      <w:r>
        <w:rPr>
          <w:b/>
          <w:bCs/>
          <w:sz w:val="28"/>
          <w:szCs w:val="28"/>
        </w:rPr>
        <w:t xml:space="preserve">Souhrnná doložka do smluv </w:t>
      </w:r>
    </w:p>
    <w:p w14:paraId="2F3FB4CD" w14:textId="77777777" w:rsidR="00E55CAC" w:rsidRDefault="00E55CAC" w:rsidP="00D5685D">
      <w:pPr>
        <w:pStyle w:val="Default"/>
        <w:jc w:val="both"/>
        <w:rPr>
          <w:sz w:val="28"/>
          <w:szCs w:val="28"/>
        </w:rPr>
      </w:pPr>
      <w:r>
        <w:rPr>
          <w:b/>
          <w:bCs/>
          <w:sz w:val="28"/>
          <w:szCs w:val="28"/>
        </w:rPr>
        <w:t xml:space="preserve">uzavíraných Technickou správou komunikací hl. m. Prahy, a.s. </w:t>
      </w:r>
    </w:p>
    <w:p w14:paraId="3A07E800" w14:textId="77777777" w:rsidR="00E55CAC" w:rsidRDefault="00E55CAC" w:rsidP="00D5685D">
      <w:pPr>
        <w:pStyle w:val="Default"/>
        <w:jc w:val="both"/>
        <w:rPr>
          <w:sz w:val="22"/>
          <w:szCs w:val="22"/>
        </w:rPr>
      </w:pPr>
      <w:r>
        <w:rPr>
          <w:color w:val="323232"/>
          <w:sz w:val="22"/>
          <w:szCs w:val="22"/>
        </w:rPr>
        <w:t>Tato souhrnná smluvní doložka („</w:t>
      </w:r>
      <w:r>
        <w:rPr>
          <w:b/>
          <w:bCs/>
          <w:color w:val="323232"/>
          <w:sz w:val="22"/>
          <w:szCs w:val="22"/>
        </w:rPr>
        <w:t>Doložka</w:t>
      </w:r>
      <w:r>
        <w:rPr>
          <w:color w:val="323232"/>
          <w:sz w:val="22"/>
          <w:szCs w:val="22"/>
        </w:rPr>
        <w:t xml:space="preserve">“) byla připravena na základě čl. 4.7 vnitřního předpisu </w:t>
      </w:r>
      <w:r>
        <w:rPr>
          <w:i/>
          <w:iCs/>
          <w:color w:val="323232"/>
          <w:sz w:val="22"/>
          <w:szCs w:val="22"/>
        </w:rPr>
        <w:t xml:space="preserve">ZD-10 </w:t>
      </w:r>
      <w:proofErr w:type="spellStart"/>
      <w:r>
        <w:rPr>
          <w:i/>
          <w:iCs/>
          <w:color w:val="323232"/>
          <w:sz w:val="22"/>
          <w:szCs w:val="22"/>
        </w:rPr>
        <w:t>Compliance</w:t>
      </w:r>
      <w:proofErr w:type="spellEnd"/>
      <w:r>
        <w:rPr>
          <w:i/>
          <w:iCs/>
          <w:color w:val="323232"/>
          <w:sz w:val="22"/>
          <w:szCs w:val="22"/>
        </w:rPr>
        <w:t xml:space="preserve"> program společnosti Technická správa komunikací hl. m. Prahy </w:t>
      </w:r>
      <w:r>
        <w:rPr>
          <w:color w:val="323232"/>
          <w:sz w:val="22"/>
          <w:szCs w:val="22"/>
        </w:rPr>
        <w:t>(„</w:t>
      </w:r>
      <w:proofErr w:type="spellStart"/>
      <w:r>
        <w:rPr>
          <w:b/>
          <w:bCs/>
          <w:color w:val="323232"/>
          <w:sz w:val="22"/>
          <w:szCs w:val="22"/>
        </w:rPr>
        <w:t>Compliance</w:t>
      </w:r>
      <w:proofErr w:type="spellEnd"/>
      <w:r>
        <w:rPr>
          <w:b/>
          <w:bCs/>
          <w:color w:val="323232"/>
          <w:sz w:val="22"/>
          <w:szCs w:val="22"/>
        </w:rPr>
        <w:t xml:space="preserve"> program</w:t>
      </w:r>
      <w:r>
        <w:rPr>
          <w:color w:val="323232"/>
          <w:sz w:val="22"/>
          <w:szCs w:val="22"/>
        </w:rPr>
        <w:t xml:space="preserve">“). </w:t>
      </w:r>
    </w:p>
    <w:p w14:paraId="5C5C256F" w14:textId="77777777" w:rsidR="00E55CAC" w:rsidRDefault="00E55CAC" w:rsidP="00D5685D">
      <w:pPr>
        <w:pStyle w:val="Default"/>
        <w:jc w:val="both"/>
        <w:rPr>
          <w:sz w:val="22"/>
          <w:szCs w:val="22"/>
        </w:rPr>
      </w:pPr>
      <w:r>
        <w:rPr>
          <w:color w:val="323232"/>
          <w:sz w:val="22"/>
          <w:szCs w:val="22"/>
        </w:rPr>
        <w:t>Doložka obsahuje celkem čtyři části, které blíže stanoví požadavky na dodavatele / obchodní partnery Technické správy komunikací hl. m. Prahy, a.s. („</w:t>
      </w:r>
      <w:r>
        <w:rPr>
          <w:b/>
          <w:bCs/>
          <w:color w:val="323232"/>
          <w:sz w:val="22"/>
          <w:szCs w:val="22"/>
        </w:rPr>
        <w:t>Společnost</w:t>
      </w:r>
      <w:r>
        <w:rPr>
          <w:color w:val="323232"/>
          <w:sz w:val="22"/>
          <w:szCs w:val="22"/>
        </w:rPr>
        <w:t>“ nebo „</w:t>
      </w:r>
      <w:r>
        <w:rPr>
          <w:b/>
          <w:bCs/>
          <w:color w:val="323232"/>
          <w:sz w:val="22"/>
          <w:szCs w:val="22"/>
        </w:rPr>
        <w:t>TSK</w:t>
      </w:r>
      <w:r>
        <w:rPr>
          <w:color w:val="323232"/>
          <w:sz w:val="22"/>
          <w:szCs w:val="22"/>
        </w:rPr>
        <w:t xml:space="preserve">“), a to v oblasti (i) </w:t>
      </w:r>
      <w:proofErr w:type="spellStart"/>
      <w:r>
        <w:rPr>
          <w:color w:val="323232"/>
          <w:sz w:val="22"/>
          <w:szCs w:val="22"/>
        </w:rPr>
        <w:t>compliance</w:t>
      </w:r>
      <w:proofErr w:type="spellEnd"/>
      <w:r>
        <w:rPr>
          <w:color w:val="323232"/>
          <w:sz w:val="22"/>
          <w:szCs w:val="22"/>
        </w:rPr>
        <w:t>, (</w:t>
      </w:r>
      <w:proofErr w:type="spellStart"/>
      <w:r>
        <w:rPr>
          <w:color w:val="323232"/>
          <w:sz w:val="22"/>
          <w:szCs w:val="22"/>
        </w:rPr>
        <w:t>ii</w:t>
      </w:r>
      <w:proofErr w:type="spellEnd"/>
      <w:r>
        <w:rPr>
          <w:color w:val="323232"/>
          <w:sz w:val="22"/>
          <w:szCs w:val="22"/>
        </w:rPr>
        <w:t>) zamezování korupce, (</w:t>
      </w:r>
      <w:proofErr w:type="spellStart"/>
      <w:r>
        <w:rPr>
          <w:color w:val="323232"/>
          <w:sz w:val="22"/>
          <w:szCs w:val="22"/>
        </w:rPr>
        <w:t>iii</w:t>
      </w:r>
      <w:proofErr w:type="spellEnd"/>
      <w:r>
        <w:rPr>
          <w:color w:val="323232"/>
          <w:sz w:val="22"/>
          <w:szCs w:val="22"/>
        </w:rPr>
        <w:t>) absence uplatnění mezinárodních a národních sankcí, a konečně (</w:t>
      </w:r>
      <w:proofErr w:type="spellStart"/>
      <w:r>
        <w:rPr>
          <w:color w:val="323232"/>
          <w:sz w:val="22"/>
          <w:szCs w:val="22"/>
        </w:rPr>
        <w:t>iv</w:t>
      </w:r>
      <w:proofErr w:type="spellEnd"/>
      <w:r>
        <w:rPr>
          <w:color w:val="323232"/>
          <w:sz w:val="22"/>
          <w:szCs w:val="22"/>
        </w:rPr>
        <w:t xml:space="preserve">) neexistence střetu zájmů ve smyslu zákona č. 159/2006 Sb. </w:t>
      </w:r>
    </w:p>
    <w:p w14:paraId="56150092" w14:textId="77777777" w:rsidR="00E55CAC" w:rsidRDefault="00E55CAC" w:rsidP="00D5685D">
      <w:pPr>
        <w:pStyle w:val="Default"/>
        <w:jc w:val="both"/>
        <w:rPr>
          <w:sz w:val="22"/>
          <w:szCs w:val="22"/>
        </w:rPr>
      </w:pPr>
      <w:r>
        <w:rPr>
          <w:color w:val="323232"/>
          <w:sz w:val="22"/>
          <w:szCs w:val="22"/>
        </w:rPr>
        <w:t xml:space="preserve">Doložka </w:t>
      </w:r>
      <w:proofErr w:type="gramStart"/>
      <w:r>
        <w:rPr>
          <w:color w:val="323232"/>
          <w:sz w:val="22"/>
          <w:szCs w:val="22"/>
        </w:rPr>
        <w:t>slouží</w:t>
      </w:r>
      <w:proofErr w:type="gramEnd"/>
      <w:r>
        <w:rPr>
          <w:color w:val="323232"/>
          <w:sz w:val="22"/>
          <w:szCs w:val="22"/>
        </w:rPr>
        <w:t xml:space="preserve">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Pr>
          <w:b/>
          <w:bCs/>
          <w:color w:val="323232"/>
          <w:sz w:val="22"/>
          <w:szCs w:val="22"/>
        </w:rPr>
        <w:t>ZZVZ</w:t>
      </w:r>
      <w:r>
        <w:rPr>
          <w:color w:val="323232"/>
          <w:sz w:val="22"/>
          <w:szCs w:val="22"/>
        </w:rPr>
        <w:t xml:space="preserve">“), vyhlašuje, účastnily subjekty, vůči nimž směřují mezinárodní a národní sankce nebo se nacházejí ve stavu střetu zájmů. </w:t>
      </w:r>
    </w:p>
    <w:p w14:paraId="7EC3B46E" w14:textId="77777777" w:rsidR="00E55CAC" w:rsidRDefault="00E55CAC" w:rsidP="00D5685D">
      <w:pPr>
        <w:pStyle w:val="Default"/>
        <w:jc w:val="both"/>
        <w:rPr>
          <w:sz w:val="22"/>
          <w:szCs w:val="22"/>
        </w:rPr>
      </w:pPr>
      <w:r>
        <w:rPr>
          <w:color w:val="323232"/>
          <w:sz w:val="22"/>
          <w:szCs w:val="22"/>
        </w:rPr>
        <w:t xml:space="preserve">Porušení jakékoliv části Doložky může mít následky v ní přímo vyjádřené, a/nebo plynoucí z obecně závazných právních předpisů. </w:t>
      </w:r>
    </w:p>
    <w:p w14:paraId="2C90B2E6" w14:textId="77777777" w:rsidR="00A73B33" w:rsidRDefault="00A73B33" w:rsidP="00D5685D">
      <w:pPr>
        <w:pStyle w:val="Default"/>
        <w:jc w:val="both"/>
        <w:rPr>
          <w:b/>
          <w:bCs/>
          <w:color w:val="323232"/>
          <w:sz w:val="22"/>
          <w:szCs w:val="22"/>
        </w:rPr>
      </w:pPr>
    </w:p>
    <w:p w14:paraId="34EDE688" w14:textId="5933A012" w:rsidR="00E55CAC" w:rsidRDefault="00E55CAC" w:rsidP="00D5685D">
      <w:pPr>
        <w:pStyle w:val="Default"/>
        <w:jc w:val="both"/>
        <w:rPr>
          <w:sz w:val="22"/>
          <w:szCs w:val="22"/>
        </w:rPr>
      </w:pPr>
      <w:r>
        <w:rPr>
          <w:b/>
          <w:bCs/>
          <w:color w:val="323232"/>
          <w:sz w:val="22"/>
          <w:szCs w:val="22"/>
        </w:rPr>
        <w:t xml:space="preserve">ČÁST 1 – </w:t>
      </w:r>
      <w:proofErr w:type="spellStart"/>
      <w:r>
        <w:rPr>
          <w:b/>
          <w:bCs/>
          <w:color w:val="323232"/>
          <w:sz w:val="22"/>
          <w:szCs w:val="22"/>
        </w:rPr>
        <w:t>Compliance</w:t>
      </w:r>
      <w:proofErr w:type="spellEnd"/>
      <w:r>
        <w:rPr>
          <w:b/>
          <w:bCs/>
          <w:color w:val="323232"/>
          <w:sz w:val="22"/>
          <w:szCs w:val="22"/>
        </w:rPr>
        <w:t xml:space="preserve"> doložka pro dodavatele / obchodní partnery: </w:t>
      </w:r>
    </w:p>
    <w:p w14:paraId="25B1D1F0" w14:textId="77777777" w:rsidR="00E55CAC" w:rsidRDefault="00E55CAC" w:rsidP="00D5685D">
      <w:pPr>
        <w:pStyle w:val="Default"/>
        <w:spacing w:after="175"/>
        <w:jc w:val="both"/>
        <w:rPr>
          <w:sz w:val="22"/>
          <w:szCs w:val="22"/>
        </w:rPr>
      </w:pPr>
      <w:r>
        <w:rPr>
          <w:color w:val="323232"/>
          <w:sz w:val="22"/>
          <w:szCs w:val="22"/>
        </w:rPr>
        <w:t xml:space="preserve">1) 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 </w:t>
      </w:r>
    </w:p>
    <w:p w14:paraId="31CFB88F" w14:textId="77777777" w:rsidR="00E55CAC" w:rsidRDefault="00E55CAC" w:rsidP="00D5685D">
      <w:pPr>
        <w:pStyle w:val="Default"/>
        <w:spacing w:after="175"/>
        <w:jc w:val="both"/>
        <w:rPr>
          <w:sz w:val="22"/>
          <w:szCs w:val="22"/>
        </w:rPr>
      </w:pPr>
      <w:r>
        <w:rPr>
          <w:color w:val="323232"/>
          <w:sz w:val="22"/>
          <w:szCs w:val="22"/>
        </w:rPr>
        <w:t xml:space="preserve">2) 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 </w:t>
      </w:r>
    </w:p>
    <w:p w14:paraId="2DECEB8A" w14:textId="2FB3A2F8" w:rsidR="00D5685D" w:rsidRDefault="00E55CAC" w:rsidP="00D5685D">
      <w:pPr>
        <w:pStyle w:val="Default"/>
        <w:jc w:val="both"/>
        <w:rPr>
          <w:color w:val="323232"/>
          <w:sz w:val="16"/>
          <w:szCs w:val="16"/>
        </w:rPr>
      </w:pPr>
      <w:r>
        <w:rPr>
          <w:color w:val="323232"/>
          <w:sz w:val="22"/>
          <w:szCs w:val="22"/>
        </w:rPr>
        <w:t xml:space="preserve">3) Dodavatel se seznámil se zásadami, hodnotami a cíli Etického kodexu TSK, které jsou dostupné pod odkazem </w:t>
      </w:r>
      <w:r>
        <w:rPr>
          <w:i/>
          <w:iCs/>
          <w:color w:val="0000FF"/>
          <w:sz w:val="22"/>
          <w:szCs w:val="22"/>
        </w:rPr>
        <w:t>https://www.tsk-praha.cz/wps/portal/root/o-spolecnosti/o-spolecnosti-TSK-Praha</w:t>
      </w:r>
      <w:r>
        <w:rPr>
          <w:color w:val="323232"/>
          <w:sz w:val="22"/>
          <w:szCs w:val="22"/>
        </w:rPr>
        <w:t xml:space="preserve">. Na základě toho prohlašuje, že má (i) zpracován vlastní etický kodex ve stejném rozsahu, který pokrývá totožné oblasti a zajišťuje tytéž hodnoty a standardy chování, jaké vyznává TSK; dodavatel dále </w:t>
      </w:r>
    </w:p>
    <w:p w14:paraId="54D4F150" w14:textId="77777777" w:rsidR="00E55CAC" w:rsidRDefault="00E55CAC" w:rsidP="00D5685D">
      <w:pPr>
        <w:pStyle w:val="Default"/>
        <w:spacing w:after="173"/>
        <w:jc w:val="both"/>
        <w:rPr>
          <w:sz w:val="22"/>
          <w:szCs w:val="22"/>
        </w:rPr>
      </w:pPr>
      <w:r>
        <w:rPr>
          <w:color w:val="323232"/>
          <w:sz w:val="22"/>
          <w:szCs w:val="22"/>
        </w:rPr>
        <w:t>akceptuje, že v případě odlišné úpravy převezme v dílčích záležitostech Etický kodex TSK, nebo (</w:t>
      </w:r>
      <w:proofErr w:type="spellStart"/>
      <w:r>
        <w:rPr>
          <w:color w:val="323232"/>
          <w:sz w:val="22"/>
          <w:szCs w:val="22"/>
        </w:rPr>
        <w:t>ii</w:t>
      </w:r>
      <w:proofErr w:type="spellEnd"/>
      <w:r>
        <w:rPr>
          <w:color w:val="323232"/>
          <w:sz w:val="22"/>
          <w:szCs w:val="22"/>
        </w:rPr>
        <w:t xml:space="preserve">) přijímá Etický kodex TSK pro účely plnění této smlouvy za vlastní a bude jeho prostřednictvím zajišťovat dodržování týchž hodnot a standardů chování, jaké vyznává TSK. Dodavatel bere na vědomí, že naposledy popsané hodnoty a standardy chování vychází mimo jiné i z normy ISO 37001:2016. </w:t>
      </w:r>
    </w:p>
    <w:p w14:paraId="083A7BA8" w14:textId="5255BD97" w:rsidR="00E55CAC" w:rsidRDefault="00E55CAC" w:rsidP="00D5685D">
      <w:pPr>
        <w:pStyle w:val="Default"/>
        <w:spacing w:after="173"/>
        <w:jc w:val="both"/>
        <w:rPr>
          <w:sz w:val="22"/>
          <w:szCs w:val="22"/>
        </w:rPr>
      </w:pPr>
      <w:r>
        <w:rPr>
          <w:color w:val="323232"/>
          <w:sz w:val="22"/>
          <w:szCs w:val="22"/>
        </w:rPr>
        <w:t xml:space="preserve">4) 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Pr>
          <w:color w:val="323232"/>
          <w:sz w:val="22"/>
          <w:szCs w:val="22"/>
        </w:rPr>
        <w:t>compliance</w:t>
      </w:r>
      <w:proofErr w:type="spellEnd"/>
      <w:r>
        <w:rPr>
          <w:color w:val="323232"/>
          <w:sz w:val="22"/>
          <w:szCs w:val="22"/>
        </w:rPr>
        <w:t xml:space="preserve"> dokumentů dodavatele, do kterých bude mít TSK právo nahlížet a pořizovat si jejich kopie. </w:t>
      </w:r>
    </w:p>
    <w:p w14:paraId="46A69D98" w14:textId="77777777" w:rsidR="00E55CAC" w:rsidRDefault="00E55CAC" w:rsidP="00D5685D">
      <w:pPr>
        <w:pStyle w:val="Default"/>
        <w:spacing w:after="173"/>
        <w:jc w:val="both"/>
        <w:rPr>
          <w:sz w:val="22"/>
          <w:szCs w:val="22"/>
        </w:rPr>
      </w:pPr>
      <w:r>
        <w:rPr>
          <w:color w:val="323232"/>
          <w:sz w:val="22"/>
          <w:szCs w:val="22"/>
        </w:rPr>
        <w:t xml:space="preserve">5) 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w:t>
      </w:r>
      <w:r>
        <w:rPr>
          <w:color w:val="323232"/>
          <w:sz w:val="22"/>
          <w:szCs w:val="22"/>
        </w:rPr>
        <w:lastRenderedPageBreak/>
        <w:t xml:space="preserve">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 </w:t>
      </w:r>
    </w:p>
    <w:p w14:paraId="00F8A797" w14:textId="77777777" w:rsidR="00E55CAC" w:rsidRDefault="00E55CAC" w:rsidP="00D5685D">
      <w:pPr>
        <w:pStyle w:val="Default"/>
        <w:spacing w:after="173"/>
        <w:jc w:val="both"/>
        <w:rPr>
          <w:sz w:val="22"/>
          <w:szCs w:val="22"/>
        </w:rPr>
      </w:pPr>
      <w:r>
        <w:rPr>
          <w:color w:val="323232"/>
          <w:sz w:val="22"/>
          <w:szCs w:val="22"/>
        </w:rPr>
        <w:t xml:space="preserve">6) V případě, že dodavatel </w:t>
      </w:r>
      <w:proofErr w:type="gramStart"/>
      <w:r>
        <w:rPr>
          <w:color w:val="323232"/>
          <w:sz w:val="22"/>
          <w:szCs w:val="22"/>
        </w:rPr>
        <w:t>poruší</w:t>
      </w:r>
      <w:proofErr w:type="gramEnd"/>
      <w:r>
        <w:rPr>
          <w:color w:val="323232"/>
          <w:sz w:val="22"/>
          <w:szCs w:val="22"/>
        </w:rPr>
        <w:t xml:space="preserve">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 </w:t>
      </w:r>
    </w:p>
    <w:p w14:paraId="5E41F763" w14:textId="77777777" w:rsidR="00E55CAC" w:rsidRDefault="00E55CAC" w:rsidP="00D5685D">
      <w:pPr>
        <w:pStyle w:val="Default"/>
        <w:spacing w:after="173"/>
        <w:jc w:val="both"/>
        <w:rPr>
          <w:sz w:val="22"/>
          <w:szCs w:val="22"/>
        </w:rPr>
      </w:pPr>
      <w:r>
        <w:rPr>
          <w:color w:val="323232"/>
          <w:sz w:val="22"/>
          <w:szCs w:val="22"/>
        </w:rPr>
        <w:t xml:space="preserve">7) V případě, že dodavatel </w:t>
      </w:r>
      <w:proofErr w:type="gramStart"/>
      <w:r>
        <w:rPr>
          <w:color w:val="323232"/>
          <w:sz w:val="22"/>
          <w:szCs w:val="22"/>
        </w:rPr>
        <w:t>poruší</w:t>
      </w:r>
      <w:proofErr w:type="gramEnd"/>
      <w:r>
        <w:rPr>
          <w:color w:val="323232"/>
          <w:sz w:val="22"/>
          <w:szCs w:val="22"/>
        </w:rPr>
        <w:t xml:space="preserve">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 </w:t>
      </w:r>
    </w:p>
    <w:p w14:paraId="23BC7F43" w14:textId="77777777" w:rsidR="00E55CAC" w:rsidRDefault="00E55CAC" w:rsidP="00D5685D">
      <w:pPr>
        <w:pStyle w:val="Default"/>
        <w:jc w:val="both"/>
        <w:rPr>
          <w:sz w:val="22"/>
          <w:szCs w:val="22"/>
        </w:rPr>
      </w:pPr>
      <w:r>
        <w:rPr>
          <w:color w:val="323232"/>
          <w:sz w:val="22"/>
          <w:szCs w:val="22"/>
        </w:rPr>
        <w:t xml:space="preserve">8) V případě, že dodavatel </w:t>
      </w:r>
      <w:proofErr w:type="gramStart"/>
      <w:r>
        <w:rPr>
          <w:color w:val="323232"/>
          <w:sz w:val="22"/>
          <w:szCs w:val="22"/>
        </w:rPr>
        <w:t>poruší</w:t>
      </w:r>
      <w:proofErr w:type="gramEnd"/>
      <w:r>
        <w:rPr>
          <w:color w:val="323232"/>
          <w:sz w:val="22"/>
          <w:szCs w:val="22"/>
        </w:rPr>
        <w:t xml:space="preserve">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 </w:t>
      </w:r>
    </w:p>
    <w:p w14:paraId="214586C3" w14:textId="77777777" w:rsidR="00D5685D" w:rsidRDefault="00D5685D" w:rsidP="00D5685D">
      <w:pPr>
        <w:pStyle w:val="Default"/>
        <w:spacing w:after="173"/>
        <w:jc w:val="both"/>
        <w:rPr>
          <w:sz w:val="16"/>
          <w:szCs w:val="16"/>
        </w:rPr>
      </w:pPr>
    </w:p>
    <w:p w14:paraId="3701FDA3" w14:textId="382C9464" w:rsidR="00E55CAC" w:rsidRDefault="00E55CAC" w:rsidP="00D5685D">
      <w:pPr>
        <w:pStyle w:val="Default"/>
        <w:spacing w:after="173"/>
        <w:jc w:val="both"/>
        <w:rPr>
          <w:sz w:val="22"/>
          <w:szCs w:val="22"/>
        </w:rPr>
      </w:pPr>
      <w:r>
        <w:rPr>
          <w:color w:val="323232"/>
          <w:sz w:val="22"/>
          <w:szCs w:val="22"/>
        </w:rPr>
        <w:t xml:space="preserve">9) 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626C2EA1" w14:textId="77777777" w:rsidR="00E55CAC" w:rsidRDefault="00E55CAC" w:rsidP="00D5685D">
      <w:pPr>
        <w:pStyle w:val="Default"/>
        <w:spacing w:after="173"/>
        <w:jc w:val="both"/>
        <w:rPr>
          <w:sz w:val="22"/>
          <w:szCs w:val="22"/>
        </w:rPr>
      </w:pPr>
      <w:r>
        <w:rPr>
          <w:color w:val="323232"/>
          <w:sz w:val="22"/>
          <w:szCs w:val="22"/>
        </w:rPr>
        <w:t xml:space="preserve">10) 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případné i jiné zcela bezohledné jednání rozporné se zásadami a hodnotami Etického kodexu TSK.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color w:val="323232"/>
          <w:sz w:val="22"/>
          <w:szCs w:val="22"/>
        </w:rPr>
        <w:t>není</w:t>
      </w:r>
      <w:proofErr w:type="gramEnd"/>
      <w:r>
        <w:rPr>
          <w:color w:val="323232"/>
          <w:sz w:val="22"/>
          <w:szCs w:val="22"/>
        </w:rPr>
        <w:t xml:space="preserve"> jakkoliv dotčeno. </w:t>
      </w:r>
    </w:p>
    <w:p w14:paraId="6B45BD36" w14:textId="77777777" w:rsidR="00E55CAC" w:rsidRDefault="00E55CAC" w:rsidP="00D5685D">
      <w:pPr>
        <w:pStyle w:val="Default"/>
        <w:jc w:val="both"/>
        <w:rPr>
          <w:sz w:val="22"/>
          <w:szCs w:val="22"/>
        </w:rPr>
      </w:pPr>
      <w:r>
        <w:rPr>
          <w:color w:val="323232"/>
          <w:sz w:val="22"/>
          <w:szCs w:val="22"/>
        </w:rPr>
        <w:t xml:space="preserve">11) Smluvní strany se zavazují a prohlašují, že splňují a budou splňovat po celou dobu trvání této smlouvy veškerá kritéria, standardy chování a hodnoty, které ve svém souhrnu vyplývají z Etického kodexu této společnosti. </w:t>
      </w:r>
    </w:p>
    <w:p w14:paraId="6D78C1F1" w14:textId="77777777" w:rsidR="00E55CAC" w:rsidRDefault="00E55CAC" w:rsidP="00D5685D">
      <w:pPr>
        <w:pStyle w:val="Default"/>
        <w:jc w:val="both"/>
        <w:rPr>
          <w:sz w:val="22"/>
          <w:szCs w:val="22"/>
        </w:rPr>
      </w:pPr>
    </w:p>
    <w:p w14:paraId="10896170" w14:textId="77777777" w:rsidR="004E3642" w:rsidRDefault="004E3642" w:rsidP="00D5685D">
      <w:pPr>
        <w:pStyle w:val="Default"/>
        <w:jc w:val="both"/>
        <w:rPr>
          <w:b/>
          <w:bCs/>
          <w:color w:val="323232"/>
          <w:sz w:val="22"/>
          <w:szCs w:val="22"/>
        </w:rPr>
      </w:pPr>
    </w:p>
    <w:p w14:paraId="4CB5282C" w14:textId="016BAD54" w:rsidR="00E55CAC" w:rsidRDefault="00E55CAC" w:rsidP="00D5685D">
      <w:pPr>
        <w:pStyle w:val="Default"/>
        <w:jc w:val="both"/>
        <w:rPr>
          <w:sz w:val="22"/>
          <w:szCs w:val="22"/>
        </w:rPr>
      </w:pPr>
      <w:r>
        <w:rPr>
          <w:b/>
          <w:bCs/>
          <w:color w:val="323232"/>
          <w:sz w:val="22"/>
          <w:szCs w:val="22"/>
        </w:rPr>
        <w:t xml:space="preserve">ČÁST 2 – Protikorupční doložka pro dodavatele / obchodní partnery: </w:t>
      </w:r>
    </w:p>
    <w:p w14:paraId="5CD2EFEE" w14:textId="77777777" w:rsidR="00E55CAC" w:rsidRDefault="00E55CAC" w:rsidP="00D5685D">
      <w:pPr>
        <w:pStyle w:val="Default"/>
        <w:spacing w:after="173"/>
        <w:jc w:val="both"/>
        <w:rPr>
          <w:sz w:val="22"/>
          <w:szCs w:val="22"/>
        </w:rPr>
      </w:pPr>
      <w:r>
        <w:rPr>
          <w:color w:val="323232"/>
          <w:sz w:val="22"/>
          <w:szCs w:val="22"/>
        </w:rPr>
        <w:t xml:space="preserve">1) Smluvní strany se dohodly, že při plnění této smlouvy budou vždy postupovat čestně a transparentně a potvrzují, že takto jednaly i v průběhu zadávacího řízení / vyjednávání o smlouvě, resp. že takto budou jednat po celou dobu účinnosti této smlouvy. </w:t>
      </w:r>
    </w:p>
    <w:p w14:paraId="234B7666" w14:textId="77777777" w:rsidR="00E55CAC" w:rsidRDefault="00E55CAC" w:rsidP="00D5685D">
      <w:pPr>
        <w:pStyle w:val="Default"/>
        <w:spacing w:after="173"/>
        <w:jc w:val="both"/>
        <w:rPr>
          <w:sz w:val="22"/>
          <w:szCs w:val="22"/>
        </w:rPr>
      </w:pPr>
      <w:r>
        <w:rPr>
          <w:color w:val="323232"/>
          <w:sz w:val="22"/>
          <w:szCs w:val="22"/>
        </w:rPr>
        <w:t xml:space="preserve">2) 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w:t>
      </w:r>
      <w:r>
        <w:rPr>
          <w:color w:val="323232"/>
          <w:sz w:val="22"/>
          <w:szCs w:val="22"/>
        </w:rPr>
        <w:lastRenderedPageBreak/>
        <w:t xml:space="preserve">neposkytnou, nenabídnou ani neslíbí neoprávněné výhody třetím stranám, ani je nepřijmou nebo nevyžadují. </w:t>
      </w:r>
    </w:p>
    <w:p w14:paraId="2109E0FA" w14:textId="77777777" w:rsidR="00E55CAC" w:rsidRDefault="00E55CAC" w:rsidP="00D5685D">
      <w:pPr>
        <w:pStyle w:val="Default"/>
        <w:jc w:val="both"/>
        <w:rPr>
          <w:sz w:val="22"/>
          <w:szCs w:val="22"/>
        </w:rPr>
      </w:pPr>
      <w:r>
        <w:rPr>
          <w:color w:val="323232"/>
          <w:sz w:val="22"/>
          <w:szCs w:val="22"/>
        </w:rPr>
        <w:t xml:space="preserve">3) V této souvislosti se smluvní strany zavazují neprodleně oznámit důvodné podezření ohledně možného jednání, které je v rozporu se zásadami podle této části Doložky a mohlo by souviset s uzavřením této smlouvy nebo jejím plněním. </w:t>
      </w:r>
    </w:p>
    <w:p w14:paraId="130899F6" w14:textId="77777777" w:rsidR="00E55CAC" w:rsidRDefault="00E55CAC" w:rsidP="00D5685D">
      <w:pPr>
        <w:pStyle w:val="Default"/>
        <w:jc w:val="both"/>
        <w:rPr>
          <w:sz w:val="22"/>
          <w:szCs w:val="22"/>
        </w:rPr>
      </w:pPr>
    </w:p>
    <w:p w14:paraId="49A34CA2" w14:textId="77777777" w:rsidR="004E3642" w:rsidRDefault="004E3642" w:rsidP="00D5685D">
      <w:pPr>
        <w:pStyle w:val="Default"/>
        <w:jc w:val="both"/>
        <w:rPr>
          <w:b/>
          <w:bCs/>
          <w:color w:val="323232"/>
          <w:sz w:val="22"/>
          <w:szCs w:val="22"/>
        </w:rPr>
      </w:pPr>
    </w:p>
    <w:p w14:paraId="0DE7AD4A" w14:textId="77777777" w:rsidR="004E3642" w:rsidRDefault="004E3642" w:rsidP="00D5685D">
      <w:pPr>
        <w:pStyle w:val="Default"/>
        <w:jc w:val="both"/>
        <w:rPr>
          <w:b/>
          <w:bCs/>
          <w:color w:val="323232"/>
          <w:sz w:val="22"/>
          <w:szCs w:val="22"/>
        </w:rPr>
      </w:pPr>
    </w:p>
    <w:p w14:paraId="4C071C40" w14:textId="18BFB74C" w:rsidR="00E55CAC" w:rsidRDefault="00E55CAC" w:rsidP="00D5685D">
      <w:pPr>
        <w:pStyle w:val="Default"/>
        <w:jc w:val="both"/>
        <w:rPr>
          <w:sz w:val="22"/>
          <w:szCs w:val="22"/>
        </w:rPr>
      </w:pPr>
      <w:r>
        <w:rPr>
          <w:b/>
          <w:bCs/>
          <w:color w:val="323232"/>
          <w:sz w:val="22"/>
          <w:szCs w:val="22"/>
        </w:rPr>
        <w:t xml:space="preserve">ČÁST 3 – Doložka o absenci uplatnění mezinárodních a národních sankcí na straně dodavatele / obchodního partnera: </w:t>
      </w:r>
    </w:p>
    <w:p w14:paraId="6C079853" w14:textId="4258D8CA" w:rsidR="00D5685D" w:rsidRPr="00B74463" w:rsidRDefault="00E55CAC" w:rsidP="00D5685D">
      <w:pPr>
        <w:pStyle w:val="Default"/>
        <w:jc w:val="both"/>
        <w:rPr>
          <w:sz w:val="22"/>
          <w:szCs w:val="22"/>
        </w:rPr>
      </w:pPr>
      <w:r>
        <w:rPr>
          <w:color w:val="323232"/>
          <w:sz w:val="22"/>
          <w:szCs w:val="22"/>
        </w:rPr>
        <w:t xml:space="preserve">1) Dodavatel / obchodní partner má nastaven funkční systém kontroly obchodních partnerů ve vztahu </w:t>
      </w:r>
      <w:r>
        <w:rPr>
          <w:sz w:val="22"/>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Pr>
          <w:b/>
          <w:bCs/>
          <w:sz w:val="22"/>
          <w:szCs w:val="22"/>
        </w:rPr>
        <w:t>sankce</w:t>
      </w:r>
      <w:r>
        <w:rPr>
          <w:sz w:val="22"/>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Pr>
          <w:b/>
          <w:bCs/>
          <w:sz w:val="22"/>
          <w:szCs w:val="22"/>
        </w:rPr>
        <w:t>osoba podléhající sankcím</w:t>
      </w:r>
      <w:r>
        <w:rPr>
          <w:sz w:val="22"/>
          <w:szCs w:val="22"/>
        </w:rPr>
        <w:t xml:space="preserve">“). </w:t>
      </w:r>
    </w:p>
    <w:p w14:paraId="0ACE0EC8" w14:textId="77777777" w:rsidR="00D5685D" w:rsidRDefault="00D5685D" w:rsidP="00D5685D">
      <w:pPr>
        <w:pStyle w:val="Default"/>
        <w:jc w:val="both"/>
        <w:rPr>
          <w:sz w:val="16"/>
          <w:szCs w:val="16"/>
        </w:rPr>
      </w:pPr>
    </w:p>
    <w:p w14:paraId="5D7329F3" w14:textId="77777777" w:rsidR="00E55CAC" w:rsidRDefault="00E55CAC" w:rsidP="00D5685D">
      <w:pPr>
        <w:pStyle w:val="Default"/>
        <w:spacing w:after="173"/>
        <w:jc w:val="both"/>
        <w:rPr>
          <w:sz w:val="22"/>
          <w:szCs w:val="22"/>
        </w:rPr>
      </w:pPr>
      <w:r>
        <w:rPr>
          <w:color w:val="323232"/>
          <w:sz w:val="22"/>
          <w:szCs w:val="22"/>
        </w:rPr>
        <w:t xml:space="preserve">2) </w:t>
      </w:r>
      <w:r>
        <w:rPr>
          <w:sz w:val="22"/>
          <w:szCs w:val="22"/>
        </w:rPr>
        <w:t xml:space="preserve">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 </w:t>
      </w:r>
    </w:p>
    <w:p w14:paraId="261D2692" w14:textId="77777777" w:rsidR="00E55CAC" w:rsidRDefault="00E55CAC" w:rsidP="00D5685D">
      <w:pPr>
        <w:pStyle w:val="Default"/>
        <w:spacing w:after="173"/>
        <w:jc w:val="both"/>
        <w:rPr>
          <w:sz w:val="22"/>
          <w:szCs w:val="22"/>
        </w:rPr>
      </w:pPr>
      <w:r>
        <w:rPr>
          <w:color w:val="323232"/>
          <w:sz w:val="22"/>
          <w:szCs w:val="22"/>
        </w:rPr>
        <w:t xml:space="preserve">3) </w:t>
      </w:r>
      <w:r>
        <w:rPr>
          <w:sz w:val="22"/>
          <w:szCs w:val="22"/>
        </w:rPr>
        <w:t xml:space="preserve">Dodavatel / obchodní partner si není vědom skutečnosti, že by měly být osobě podléhající sankcím přímo či nepřímo zpřístupněny jeho finanční prostředky či hospodářské zdroje, resp. že by z nich mohla mít osoba podléhající sankcím jakýkoli prospěch. </w:t>
      </w:r>
    </w:p>
    <w:p w14:paraId="475D79F8" w14:textId="77777777" w:rsidR="00E55CAC" w:rsidRDefault="00E55CAC" w:rsidP="00D5685D">
      <w:pPr>
        <w:pStyle w:val="Default"/>
        <w:spacing w:after="173"/>
        <w:jc w:val="both"/>
        <w:rPr>
          <w:sz w:val="22"/>
          <w:szCs w:val="22"/>
        </w:rPr>
      </w:pPr>
      <w:r>
        <w:rPr>
          <w:color w:val="323232"/>
          <w:sz w:val="22"/>
          <w:szCs w:val="22"/>
        </w:rPr>
        <w:t xml:space="preserve">4) </w:t>
      </w:r>
      <w:r>
        <w:rPr>
          <w:sz w:val="22"/>
          <w:szCs w:val="22"/>
        </w:rPr>
        <w:t xml:space="preserve">Dodavatel / obchodní partner neobdržel oznámení ani si není jinak vědom, že by proti němu byl vznesen nárok, vedena žaloba, zahájen soudní spor, správní řízení nebo šetření v jakékoliv souvislosti se sankcemi. </w:t>
      </w:r>
    </w:p>
    <w:p w14:paraId="681CEB25" w14:textId="77777777" w:rsidR="00E55CAC" w:rsidRDefault="00E55CAC" w:rsidP="00D5685D">
      <w:pPr>
        <w:pStyle w:val="Default"/>
        <w:jc w:val="both"/>
        <w:rPr>
          <w:color w:val="323232"/>
          <w:sz w:val="22"/>
          <w:szCs w:val="22"/>
        </w:rPr>
      </w:pPr>
      <w:r>
        <w:rPr>
          <w:color w:val="323232"/>
          <w:sz w:val="22"/>
          <w:szCs w:val="22"/>
        </w:rPr>
        <w:t xml:space="preserve">5) Dodavatel / obchodní partner bere na vědomí, že uvedení nepravdivých údajů či jiný rozpor s touto Doložkou může v konkrétním případě vést až k odstoupení od smlouvy uzavřené na základě veřejné zakázky, a to v souladu s § 223 odst. 2 písm. a) nebo b) ZZVZ. </w:t>
      </w:r>
    </w:p>
    <w:p w14:paraId="0AFA1162" w14:textId="77777777" w:rsidR="004E3642" w:rsidRDefault="004E3642" w:rsidP="00D5685D">
      <w:pPr>
        <w:pStyle w:val="Default"/>
        <w:jc w:val="both"/>
        <w:rPr>
          <w:color w:val="323232"/>
          <w:sz w:val="22"/>
          <w:szCs w:val="22"/>
        </w:rPr>
      </w:pPr>
    </w:p>
    <w:p w14:paraId="13848780" w14:textId="77777777" w:rsidR="004E3642" w:rsidRDefault="004E3642" w:rsidP="00D5685D">
      <w:pPr>
        <w:pStyle w:val="Default"/>
        <w:jc w:val="both"/>
        <w:rPr>
          <w:b/>
          <w:bCs/>
          <w:color w:val="323232"/>
          <w:sz w:val="22"/>
          <w:szCs w:val="22"/>
        </w:rPr>
      </w:pPr>
    </w:p>
    <w:p w14:paraId="1B1157A6" w14:textId="7EAED093" w:rsidR="00E55CAC" w:rsidRDefault="00E55CAC" w:rsidP="00D5685D">
      <w:pPr>
        <w:pStyle w:val="Default"/>
        <w:jc w:val="both"/>
        <w:rPr>
          <w:sz w:val="22"/>
          <w:szCs w:val="22"/>
        </w:rPr>
      </w:pPr>
      <w:r>
        <w:rPr>
          <w:b/>
          <w:bCs/>
          <w:color w:val="323232"/>
          <w:sz w:val="22"/>
          <w:szCs w:val="22"/>
        </w:rPr>
        <w:t xml:space="preserve">ČÁST 4 – Doložka o neexistenci střetu zájmů ve smyslu zákona č. 159/2006 Sb. na straně dodavatele / obchodního partnera: </w:t>
      </w:r>
    </w:p>
    <w:p w14:paraId="035C2AF7" w14:textId="77777777" w:rsidR="00E55CAC" w:rsidRDefault="00E55CAC" w:rsidP="00D5685D">
      <w:pPr>
        <w:pStyle w:val="Default"/>
        <w:spacing w:after="173"/>
        <w:jc w:val="both"/>
        <w:rPr>
          <w:sz w:val="22"/>
          <w:szCs w:val="22"/>
        </w:rPr>
      </w:pPr>
      <w:r>
        <w:rPr>
          <w:sz w:val="22"/>
          <w:szCs w:val="22"/>
        </w:rPr>
        <w:t xml:space="preserve">1) 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 </w:t>
      </w:r>
    </w:p>
    <w:p w14:paraId="01E8E6EE" w14:textId="77777777" w:rsidR="00E55CAC" w:rsidRDefault="00E55CAC" w:rsidP="00D5685D">
      <w:pPr>
        <w:pStyle w:val="Default"/>
        <w:spacing w:after="173"/>
        <w:jc w:val="both"/>
        <w:rPr>
          <w:sz w:val="22"/>
          <w:szCs w:val="22"/>
        </w:rPr>
      </w:pPr>
      <w:r>
        <w:rPr>
          <w:sz w:val="22"/>
          <w:szCs w:val="22"/>
        </w:rPr>
        <w:t xml:space="preserve">2) </w:t>
      </w:r>
      <w:r>
        <w:rPr>
          <w:color w:val="323232"/>
          <w:sz w:val="22"/>
          <w:szCs w:val="22"/>
        </w:rPr>
        <w:t xml:space="preserve">Poddodavatel, jehož prostřednictvím dodavatel/obchodní partner prokazuje kvalifikaci, </w:t>
      </w:r>
      <w:r>
        <w:rPr>
          <w:sz w:val="22"/>
          <w:szCs w:val="22"/>
        </w:rPr>
        <w:t xml:space="preserve">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 </w:t>
      </w:r>
    </w:p>
    <w:p w14:paraId="6A1F5322" w14:textId="153CE787" w:rsidR="004E3642" w:rsidRDefault="00E55CAC" w:rsidP="009E334D">
      <w:pPr>
        <w:pStyle w:val="Default"/>
        <w:jc w:val="both"/>
        <w:rPr>
          <w:sz w:val="16"/>
          <w:szCs w:val="16"/>
        </w:rPr>
      </w:pPr>
      <w:r>
        <w:rPr>
          <w:sz w:val="22"/>
          <w:szCs w:val="22"/>
        </w:rPr>
        <w:t xml:space="preserve">3) </w:t>
      </w:r>
      <w:r>
        <w:rPr>
          <w:color w:val="323232"/>
          <w:sz w:val="22"/>
          <w:szCs w:val="22"/>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Pr>
          <w:sz w:val="22"/>
          <w:szCs w:val="22"/>
        </w:rPr>
        <w:t xml:space="preserve">. </w:t>
      </w:r>
    </w:p>
    <w:p w14:paraId="7B0DD6D7" w14:textId="77777777" w:rsidR="004E3642" w:rsidRDefault="004E3642" w:rsidP="00D5685D">
      <w:pPr>
        <w:pStyle w:val="Bezmezer"/>
        <w:jc w:val="both"/>
        <w:rPr>
          <w:sz w:val="16"/>
          <w:szCs w:val="16"/>
        </w:rPr>
      </w:pPr>
    </w:p>
    <w:p w14:paraId="6F32D9CE" w14:textId="57F36798" w:rsidR="004E3642" w:rsidRDefault="009E334D" w:rsidP="009E334D">
      <w:pPr>
        <w:pStyle w:val="Bezmezer"/>
        <w:tabs>
          <w:tab w:val="left" w:pos="7570"/>
        </w:tabs>
        <w:jc w:val="both"/>
        <w:rPr>
          <w:sz w:val="16"/>
          <w:szCs w:val="16"/>
        </w:rPr>
      </w:pPr>
      <w:r>
        <w:rPr>
          <w:sz w:val="16"/>
          <w:szCs w:val="16"/>
        </w:rPr>
        <w:tab/>
      </w:r>
    </w:p>
    <w:sectPr w:rsidR="004E3642">
      <w:footerReference w:type="default" r:id="rId8"/>
      <w:headerReference w:type="first" r:id="rId9"/>
      <w:pgSz w:w="11906" w:h="16838"/>
      <w:pgMar w:top="851" w:right="851" w:bottom="851" w:left="1418" w:header="709" w:footer="709" w:gutter="0"/>
      <w:pgNumType w:start="1"/>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CF42" w14:textId="77777777" w:rsidR="00B612B0" w:rsidRDefault="00B612B0">
      <w:r>
        <w:separator/>
      </w:r>
    </w:p>
  </w:endnote>
  <w:endnote w:type="continuationSeparator" w:id="0">
    <w:p w14:paraId="0E41E6BE" w14:textId="77777777" w:rsidR="00B612B0" w:rsidRDefault="00B6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5B53" w14:textId="77777777" w:rsidR="00250395" w:rsidRDefault="00CE1962">
    <w:pPr>
      <w:pStyle w:val="Zpat"/>
      <w:pBdr>
        <w:top w:val="dotted" w:sz="2" w:space="0" w:color="000000"/>
      </w:pBdr>
    </w:pPr>
    <w:r>
      <w:fldChar w:fldCharType="begin"/>
    </w:r>
    <w:r>
      <w:instrText>PAGE</w:instrText>
    </w:r>
    <w:r>
      <w:fldChar w:fldCharType="separate"/>
    </w:r>
    <w:r w:rsidR="0011262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946C" w14:textId="77777777" w:rsidR="00B612B0" w:rsidRDefault="00B612B0">
      <w:r>
        <w:separator/>
      </w:r>
    </w:p>
  </w:footnote>
  <w:footnote w:type="continuationSeparator" w:id="0">
    <w:p w14:paraId="2CAC7BA1" w14:textId="77777777" w:rsidR="00B612B0" w:rsidRDefault="00B6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206C" w14:textId="6B22CF1C" w:rsidR="004B2785" w:rsidRPr="00192BA6" w:rsidRDefault="004B2785">
    <w:pPr>
      <w:pStyle w:val="Zhlav"/>
      <w:rPr>
        <w:rFonts w:ascii="Arial" w:hAnsi="Arial" w:cs="Arial"/>
        <w:b/>
        <w:bCs/>
        <w:color w:val="auto"/>
        <w:sz w:val="22"/>
        <w:szCs w:val="22"/>
        <w:lang w:val="cs-CZ"/>
      </w:rPr>
    </w:pPr>
    <w:r w:rsidRPr="00192BA6">
      <w:rPr>
        <w:rFonts w:ascii="Arial" w:hAnsi="Arial" w:cs="Arial"/>
        <w:b/>
        <w:bCs/>
        <w:color w:val="auto"/>
        <w:sz w:val="22"/>
        <w:szCs w:val="22"/>
        <w:lang w:val="cs-CZ"/>
      </w:rPr>
      <w:t>Číslo smlouvy objednatele</w:t>
    </w:r>
    <w:r w:rsidR="00707195" w:rsidRPr="00192BA6">
      <w:rPr>
        <w:rFonts w:ascii="Arial" w:hAnsi="Arial" w:cs="Arial"/>
        <w:b/>
        <w:bCs/>
        <w:color w:val="auto"/>
        <w:sz w:val="22"/>
        <w:szCs w:val="22"/>
        <w:lang w:val="cs-CZ"/>
      </w:rPr>
      <w:t xml:space="preserve"> TSK, a. s.:  6/24/5700/001, PID: TSKAX001VHZ4</w:t>
    </w:r>
  </w:p>
  <w:p w14:paraId="32EB11F5" w14:textId="77777777" w:rsidR="00174AA6" w:rsidRPr="00650119" w:rsidRDefault="00174AA6">
    <w:pPr>
      <w:pStyle w:val="Zhlav"/>
      <w:rPr>
        <w:rFonts w:ascii="Arial" w:hAnsi="Arial" w:cs="Arial"/>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200"/>
    <w:multiLevelType w:val="multilevel"/>
    <w:tmpl w:val="AF32A5F2"/>
    <w:lvl w:ilvl="0">
      <w:start w:val="1"/>
      <w:numFmt w:val="lowerLetter"/>
      <w:lvlText w:val="%1)"/>
      <w:lvlJc w:val="left"/>
      <w:rPr>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01521D"/>
    <w:multiLevelType w:val="hybridMultilevel"/>
    <w:tmpl w:val="E5A0A9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5D0443"/>
    <w:multiLevelType w:val="hybridMultilevel"/>
    <w:tmpl w:val="9A6827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FC671F"/>
    <w:multiLevelType w:val="hybridMultilevel"/>
    <w:tmpl w:val="0DEEAAA6"/>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lowerLetter"/>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11DD7159"/>
    <w:multiLevelType w:val="multilevel"/>
    <w:tmpl w:val="A8F08DEE"/>
    <w:lvl w:ilvl="0">
      <w:start w:val="1"/>
      <w:numFmt w:val="lowerLetter"/>
      <w:lvlText w:val="%1)"/>
      <w:lvlJc w:val="left"/>
      <w:rPr>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72936B6"/>
    <w:multiLevelType w:val="multilevel"/>
    <w:tmpl w:val="4BC060F4"/>
    <w:lvl w:ilvl="0">
      <w:start w:val="1"/>
      <w:numFmt w:val="bullet"/>
      <w:lvlText w:val="-"/>
      <w:lvlJc w:val="left"/>
      <w:rPr>
        <w:rFonts w:ascii="Arial" w:hAnsi="Arial" w:cs="Aria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rPr>
        <w:rFonts w:ascii="Arial" w:hAnsi="Arial" w:cs="Aria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rPr>
        <w:rFonts w:ascii="Arial" w:hAnsi="Arial" w:cs="Aria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rPr>
        <w:rFonts w:ascii="Arial" w:hAnsi="Arial" w:cs="Aria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rPr>
        <w:rFonts w:ascii="Arial" w:hAnsi="Arial" w:cs="Aria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rPr>
        <w:rFonts w:ascii="Arial" w:hAnsi="Arial" w:cs="Aria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rPr>
        <w:rFonts w:ascii="Arial" w:hAnsi="Arial" w:cs="Aria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rPr>
        <w:rFonts w:ascii="Arial" w:hAnsi="Arial" w:cs="Aria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rPr>
        <w:rFonts w:ascii="Arial" w:hAnsi="Arial" w:cs="Aria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76C2FE7"/>
    <w:multiLevelType w:val="hybridMultilevel"/>
    <w:tmpl w:val="EE0CE56C"/>
    <w:lvl w:ilvl="0" w:tplc="B11C0E88">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444DDA"/>
    <w:multiLevelType w:val="hybridMultilevel"/>
    <w:tmpl w:val="00AE5872"/>
    <w:lvl w:ilvl="0" w:tplc="4014C5E2">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8" w15:restartNumberingAfterBreak="0">
    <w:nsid w:val="1A8E674E"/>
    <w:multiLevelType w:val="hybridMultilevel"/>
    <w:tmpl w:val="F23CAA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935855"/>
    <w:multiLevelType w:val="hybridMultilevel"/>
    <w:tmpl w:val="BE843D3C"/>
    <w:lvl w:ilvl="0" w:tplc="5ABE8F4C">
      <w:start w:val="1"/>
      <w:numFmt w:val="decimal"/>
      <w:lvlText w:val="%1."/>
      <w:lvlJc w:val="left"/>
      <w:pPr>
        <w:ind w:left="1080" w:hanging="360"/>
      </w:pPr>
      <w:rPr>
        <w:rFonts w:hint="default"/>
      </w:rPr>
    </w:lvl>
    <w:lvl w:ilvl="1" w:tplc="B1E2B8C2">
      <w:numFmt w:val="bullet"/>
      <w:lvlText w:val=""/>
      <w:lvlJc w:val="left"/>
      <w:pPr>
        <w:ind w:left="1800" w:hanging="360"/>
      </w:pPr>
      <w:rPr>
        <w:rFonts w:ascii="Symbol" w:eastAsiaTheme="minorHAnsi" w:hAnsi="Symbol" w:cs="Courier New"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D7F5653"/>
    <w:multiLevelType w:val="hybridMultilevel"/>
    <w:tmpl w:val="DA687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014676"/>
    <w:multiLevelType w:val="hybridMultilevel"/>
    <w:tmpl w:val="9DC28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50517E"/>
    <w:multiLevelType w:val="hybridMultilevel"/>
    <w:tmpl w:val="42A64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CC62BC"/>
    <w:multiLevelType w:val="hybridMultilevel"/>
    <w:tmpl w:val="EDDEF5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EB0202"/>
    <w:multiLevelType w:val="hybridMultilevel"/>
    <w:tmpl w:val="B8E232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B773913"/>
    <w:multiLevelType w:val="hybridMultilevel"/>
    <w:tmpl w:val="F2E6069C"/>
    <w:lvl w:ilvl="0" w:tplc="7BDC30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1E04B0"/>
    <w:multiLevelType w:val="hybridMultilevel"/>
    <w:tmpl w:val="06DCA704"/>
    <w:lvl w:ilvl="0" w:tplc="FFFFFFFF">
      <w:start w:val="1"/>
      <w:numFmt w:val="bullet"/>
      <w:lvlText w:val=""/>
      <w:lvlJc w:val="left"/>
      <w:pPr>
        <w:ind w:left="1003" w:hanging="360"/>
      </w:pPr>
      <w:rPr>
        <w:rFonts w:ascii="Symbol" w:hAnsi="Symbol" w:hint="default"/>
      </w:rPr>
    </w:lvl>
    <w:lvl w:ilvl="1" w:tplc="04050001">
      <w:start w:val="1"/>
      <w:numFmt w:val="bullet"/>
      <w:lvlText w:val=""/>
      <w:lvlJc w:val="left"/>
      <w:pPr>
        <w:ind w:left="1723" w:hanging="360"/>
      </w:pPr>
      <w:rPr>
        <w:rFonts w:ascii="Symbol" w:hAnsi="Symbol"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7" w15:restartNumberingAfterBreak="0">
    <w:nsid w:val="33FA3D3F"/>
    <w:multiLevelType w:val="hybridMultilevel"/>
    <w:tmpl w:val="D428B590"/>
    <w:lvl w:ilvl="0" w:tplc="43547B44">
      <w:start w:val="1"/>
      <w:numFmt w:val="bullet"/>
      <w:lvlText w:val=""/>
      <w:lvlJc w:val="left"/>
      <w:pPr>
        <w:ind w:left="213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D225BB"/>
    <w:multiLevelType w:val="hybridMultilevel"/>
    <w:tmpl w:val="6910F1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081EC2"/>
    <w:multiLevelType w:val="hybridMultilevel"/>
    <w:tmpl w:val="9B4664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DE35FEE"/>
    <w:multiLevelType w:val="hybridMultilevel"/>
    <w:tmpl w:val="D90AD79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2" w15:restartNumberingAfterBreak="0">
    <w:nsid w:val="3E493712"/>
    <w:multiLevelType w:val="multilevel"/>
    <w:tmpl w:val="21DA1C0E"/>
    <w:lvl w:ilvl="0">
      <w:start w:val="1"/>
      <w:numFmt w:val="lowerLetter"/>
      <w:lvlText w:val="%1)"/>
      <w:lvlJc w:val="left"/>
      <w:rPr>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E696FEA"/>
    <w:multiLevelType w:val="hybridMultilevel"/>
    <w:tmpl w:val="666C93B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4" w15:restartNumberingAfterBreak="0">
    <w:nsid w:val="45BD3378"/>
    <w:multiLevelType w:val="hybridMultilevel"/>
    <w:tmpl w:val="9BD852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655AEB"/>
    <w:multiLevelType w:val="hybridMultilevel"/>
    <w:tmpl w:val="941095C4"/>
    <w:lvl w:ilvl="0" w:tplc="C6122BF4">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4F10FB"/>
    <w:multiLevelType w:val="hybridMultilevel"/>
    <w:tmpl w:val="643E1E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6D655C"/>
    <w:multiLevelType w:val="singleLevel"/>
    <w:tmpl w:val="2CD2FB3A"/>
    <w:lvl w:ilvl="0">
      <w:start w:val="1"/>
      <w:numFmt w:val="decimal"/>
      <w:lvlText w:val="%1."/>
      <w:lvlJc w:val="left"/>
      <w:pPr>
        <w:tabs>
          <w:tab w:val="num" w:pos="405"/>
        </w:tabs>
        <w:ind w:left="405" w:hanging="405"/>
      </w:pPr>
      <w:rPr>
        <w:rFonts w:hint="default"/>
      </w:rPr>
    </w:lvl>
  </w:abstractNum>
  <w:abstractNum w:abstractNumId="28" w15:restartNumberingAfterBreak="0">
    <w:nsid w:val="54201C2A"/>
    <w:multiLevelType w:val="hybridMultilevel"/>
    <w:tmpl w:val="58C04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3946B0"/>
    <w:multiLevelType w:val="hybridMultilevel"/>
    <w:tmpl w:val="3E4AEBB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59D34260"/>
    <w:multiLevelType w:val="hybridMultilevel"/>
    <w:tmpl w:val="1E40D804"/>
    <w:lvl w:ilvl="0" w:tplc="FFFFFFFF">
      <w:start w:val="1"/>
      <w:numFmt w:val="bullet"/>
      <w:lvlText w:val=""/>
      <w:lvlJc w:val="left"/>
      <w:pPr>
        <w:ind w:left="2136"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43547B44">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EB50A44"/>
    <w:multiLevelType w:val="hybridMultilevel"/>
    <w:tmpl w:val="F18AE6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8C1693"/>
    <w:multiLevelType w:val="hybridMultilevel"/>
    <w:tmpl w:val="6F382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493982"/>
    <w:multiLevelType w:val="multilevel"/>
    <w:tmpl w:val="40427D24"/>
    <w:lvl w:ilvl="0">
      <w:start w:val="1"/>
      <w:numFmt w:val="lowerLetter"/>
      <w:lvlText w:val="%1)"/>
      <w:lvlJc w:val="left"/>
      <w:rPr>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7FA2047"/>
    <w:multiLevelType w:val="hybridMultilevel"/>
    <w:tmpl w:val="D21E57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120A37"/>
    <w:multiLevelType w:val="multilevel"/>
    <w:tmpl w:val="EA322070"/>
    <w:lvl w:ilvl="0">
      <w:start w:val="1"/>
      <w:numFmt w:val="decimal"/>
      <w:lvlText w:val="%1."/>
      <w:lvlJc w:val="left"/>
      <w:pPr>
        <w:snapToGrid w:val="0"/>
        <w:ind w:left="360" w:hanging="360"/>
      </w:pPr>
      <w:rPr>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rPr>
    </w:lvl>
    <w:lvl w:ilvl="1">
      <w:start w:val="1"/>
      <w:numFmt w:val="decimal"/>
      <w:lvlText w:val="%1.%2"/>
      <w:lvlJc w:val="left"/>
      <w:pPr>
        <w:tabs>
          <w:tab w:val="num" w:pos="567"/>
        </w:tabs>
        <w:ind w:left="567" w:hanging="567"/>
      </w:pPr>
      <w:rPr>
        <w:rFonts w:ascii="Times New Roman" w:hAnsi="Times New Roman" w:cs="Times New Roman" w:hint="default"/>
        <w:b/>
        <w:i w:val="0"/>
        <w:sz w:val="18"/>
        <w:szCs w:val="18"/>
      </w:rPr>
    </w:lvl>
    <w:lvl w:ilvl="2">
      <w:start w:val="1"/>
      <w:numFmt w:val="lowerLetter"/>
      <w:lvlText w:val="(%3)"/>
      <w:lvlJc w:val="left"/>
      <w:pPr>
        <w:tabs>
          <w:tab w:val="num" w:pos="992"/>
        </w:tabs>
        <w:ind w:left="992" w:hanging="425"/>
      </w:pPr>
    </w:lvl>
    <w:lvl w:ilvl="3">
      <w:start w:val="1"/>
      <w:numFmt w:val="lowerRoman"/>
      <w:lvlText w:val="(%4.)"/>
      <w:lvlJc w:val="left"/>
      <w:pPr>
        <w:tabs>
          <w:tab w:val="num" w:pos="1418"/>
        </w:tabs>
        <w:ind w:left="1418" w:hanging="426"/>
      </w:pPr>
      <w:rPr>
        <w:rFonts w:ascii="Arial" w:hAnsi="Arial" w:cs="Arial" w:hint="default"/>
        <w:b w:val="0"/>
        <w:i w:val="0"/>
        <w:caps w:val="0"/>
        <w:strike w:val="0"/>
        <w:dstrike w:val="0"/>
        <w:vanish w:val="0"/>
        <w:webHidden w:val="0"/>
        <w:color w:val="auto"/>
        <w:sz w:val="22"/>
        <w:szCs w:val="18"/>
        <w:u w:val="none"/>
        <w:effect w:val="none"/>
        <w:vertAlign w:val="baseline"/>
        <w:specVanish w:val="0"/>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36"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F4B5D6A"/>
    <w:multiLevelType w:val="multilevel"/>
    <w:tmpl w:val="BCD4926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b w:val="0"/>
      </w:rPr>
    </w:lvl>
    <w:lvl w:ilvl="3">
      <w:start w:val="1"/>
      <w:numFmt w:val="lowerRoman"/>
      <w:pStyle w:val="Claneki"/>
      <w:lvlText w:val="(%4)"/>
      <w:lvlJc w:val="left"/>
      <w:pPr>
        <w:tabs>
          <w:tab w:val="num" w:pos="1418"/>
        </w:tabs>
        <w:ind w:left="1418" w:hanging="426"/>
      </w:pPr>
      <w:rPr>
        <w:rFonts w:hint="default"/>
        <w:b w:val="0"/>
        <w:bCs/>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32E0794"/>
    <w:multiLevelType w:val="hybridMultilevel"/>
    <w:tmpl w:val="0DEEAAA6"/>
    <w:lvl w:ilvl="0" w:tplc="FFFFFFFF">
      <w:start w:val="1"/>
      <w:numFmt w:val="decimal"/>
      <w:lvlText w:val="%1."/>
      <w:lvlJc w:val="left"/>
      <w:pPr>
        <w:ind w:left="360" w:hanging="360"/>
      </w:pPr>
      <w:rPr>
        <w:rFonts w:hint="default"/>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low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71C322E"/>
    <w:multiLevelType w:val="hybridMultilevel"/>
    <w:tmpl w:val="67C6B4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682E42"/>
    <w:multiLevelType w:val="multilevel"/>
    <w:tmpl w:val="A69C24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8D43B2A"/>
    <w:multiLevelType w:val="multilevel"/>
    <w:tmpl w:val="F13E9232"/>
    <w:lvl w:ilvl="0">
      <w:start w:val="1"/>
      <w:numFmt w:val="decimal"/>
      <w:lvlText w:val="%1."/>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CB742AC"/>
    <w:multiLevelType w:val="hybridMultilevel"/>
    <w:tmpl w:val="F4D4283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16cid:durableId="1212109482">
    <w:abstractNumId w:val="4"/>
  </w:num>
  <w:num w:numId="2" w16cid:durableId="1697923594">
    <w:abstractNumId w:val="0"/>
  </w:num>
  <w:num w:numId="3" w16cid:durableId="362481321">
    <w:abstractNumId w:val="5"/>
  </w:num>
  <w:num w:numId="4" w16cid:durableId="2022122035">
    <w:abstractNumId w:val="33"/>
  </w:num>
  <w:num w:numId="5" w16cid:durableId="1807159710">
    <w:abstractNumId w:val="22"/>
  </w:num>
  <w:num w:numId="6" w16cid:durableId="1425033311">
    <w:abstractNumId w:val="41"/>
  </w:num>
  <w:num w:numId="7" w16cid:durableId="1109394567">
    <w:abstractNumId w:val="40"/>
  </w:num>
  <w:num w:numId="8" w16cid:durableId="872497055">
    <w:abstractNumId w:val="37"/>
  </w:num>
  <w:num w:numId="9" w16cid:durableId="1441992850">
    <w:abstractNumId w:val="6"/>
  </w:num>
  <w:num w:numId="10" w16cid:durableId="1243568029">
    <w:abstractNumId w:val="15"/>
  </w:num>
  <w:num w:numId="11" w16cid:durableId="643320271">
    <w:abstractNumId w:val="42"/>
  </w:num>
  <w:num w:numId="12" w16cid:durableId="1083261415">
    <w:abstractNumId w:val="29"/>
  </w:num>
  <w:num w:numId="13" w16cid:durableId="1447238418">
    <w:abstractNumId w:val="10"/>
  </w:num>
  <w:num w:numId="14" w16cid:durableId="1039746366">
    <w:abstractNumId w:val="28"/>
  </w:num>
  <w:num w:numId="15" w16cid:durableId="578683560">
    <w:abstractNumId w:val="13"/>
  </w:num>
  <w:num w:numId="16" w16cid:durableId="295528491">
    <w:abstractNumId w:val="21"/>
  </w:num>
  <w:num w:numId="17" w16cid:durableId="98598840">
    <w:abstractNumId w:val="23"/>
  </w:num>
  <w:num w:numId="18" w16cid:durableId="1460757629">
    <w:abstractNumId w:val="18"/>
  </w:num>
  <w:num w:numId="19" w16cid:durableId="762066744">
    <w:abstractNumId w:val="24"/>
  </w:num>
  <w:num w:numId="20" w16cid:durableId="1000040777">
    <w:abstractNumId w:val="31"/>
  </w:num>
  <w:num w:numId="21" w16cid:durableId="545682087">
    <w:abstractNumId w:val="26"/>
  </w:num>
  <w:num w:numId="22" w16cid:durableId="860121084">
    <w:abstractNumId w:val="34"/>
  </w:num>
  <w:num w:numId="23" w16cid:durableId="774901868">
    <w:abstractNumId w:val="39"/>
  </w:num>
  <w:num w:numId="24" w16cid:durableId="714162384">
    <w:abstractNumId w:val="32"/>
  </w:num>
  <w:num w:numId="25" w16cid:durableId="680666943">
    <w:abstractNumId w:val="2"/>
  </w:num>
  <w:num w:numId="26" w16cid:durableId="1661885692">
    <w:abstractNumId w:val="1"/>
  </w:num>
  <w:num w:numId="27" w16cid:durableId="1224753442">
    <w:abstractNumId w:val="17"/>
  </w:num>
  <w:num w:numId="28" w16cid:durableId="1416511778">
    <w:abstractNumId w:val="30"/>
  </w:num>
  <w:num w:numId="29" w16cid:durableId="996029788">
    <w:abstractNumId w:val="8"/>
  </w:num>
  <w:num w:numId="30" w16cid:durableId="1499346596">
    <w:abstractNumId w:val="11"/>
  </w:num>
  <w:num w:numId="31" w16cid:durableId="1724676119">
    <w:abstractNumId w:val="19"/>
  </w:num>
  <w:num w:numId="32" w16cid:durableId="553389608">
    <w:abstractNumId w:val="36"/>
  </w:num>
  <w:num w:numId="33" w16cid:durableId="1226912166">
    <w:abstractNumId w:val="20"/>
  </w:num>
  <w:num w:numId="34" w16cid:durableId="1732804326">
    <w:abstractNumId w:val="25"/>
  </w:num>
  <w:num w:numId="35" w16cid:durableId="99878478">
    <w:abstractNumId w:val="9"/>
  </w:num>
  <w:num w:numId="36" w16cid:durableId="34698813">
    <w:abstractNumId w:val="16"/>
  </w:num>
  <w:num w:numId="37" w16cid:durableId="1026636889">
    <w:abstractNumId w:val="14"/>
  </w:num>
  <w:num w:numId="38" w16cid:durableId="1983583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1914308">
    <w:abstractNumId w:val="35"/>
  </w:num>
  <w:num w:numId="40" w16cid:durableId="87387120">
    <w:abstractNumId w:val="12"/>
  </w:num>
  <w:num w:numId="41" w16cid:durableId="3596706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5934604">
    <w:abstractNumId w:val="38"/>
  </w:num>
  <w:num w:numId="43" w16cid:durableId="2076780598">
    <w:abstractNumId w:val="27"/>
  </w:num>
  <w:num w:numId="44" w16cid:durableId="8888065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95"/>
    <w:rsid w:val="00000164"/>
    <w:rsid w:val="00001056"/>
    <w:rsid w:val="00005578"/>
    <w:rsid w:val="00006846"/>
    <w:rsid w:val="00024754"/>
    <w:rsid w:val="000308E7"/>
    <w:rsid w:val="00031398"/>
    <w:rsid w:val="0004520E"/>
    <w:rsid w:val="00063ABA"/>
    <w:rsid w:val="00075AD4"/>
    <w:rsid w:val="0008427F"/>
    <w:rsid w:val="000A552A"/>
    <w:rsid w:val="000B45E4"/>
    <w:rsid w:val="000B4DC3"/>
    <w:rsid w:val="000C4841"/>
    <w:rsid w:val="000C5AE4"/>
    <w:rsid w:val="000F05D1"/>
    <w:rsid w:val="000F0FD4"/>
    <w:rsid w:val="000F7056"/>
    <w:rsid w:val="00100695"/>
    <w:rsid w:val="001062EC"/>
    <w:rsid w:val="0011262A"/>
    <w:rsid w:val="00116435"/>
    <w:rsid w:val="001223E6"/>
    <w:rsid w:val="00131EF5"/>
    <w:rsid w:val="001451EF"/>
    <w:rsid w:val="0017219B"/>
    <w:rsid w:val="00174AA6"/>
    <w:rsid w:val="00175DAC"/>
    <w:rsid w:val="00180A49"/>
    <w:rsid w:val="001825F5"/>
    <w:rsid w:val="00192BA6"/>
    <w:rsid w:val="001A7883"/>
    <w:rsid w:val="001B235E"/>
    <w:rsid w:val="001B6C81"/>
    <w:rsid w:val="001C141C"/>
    <w:rsid w:val="001C2FA8"/>
    <w:rsid w:val="001E03EC"/>
    <w:rsid w:val="002078B5"/>
    <w:rsid w:val="00211492"/>
    <w:rsid w:val="002152E7"/>
    <w:rsid w:val="002218CF"/>
    <w:rsid w:val="00236D78"/>
    <w:rsid w:val="002452DD"/>
    <w:rsid w:val="00250395"/>
    <w:rsid w:val="00252550"/>
    <w:rsid w:val="002570C6"/>
    <w:rsid w:val="00265754"/>
    <w:rsid w:val="00273F76"/>
    <w:rsid w:val="00280589"/>
    <w:rsid w:val="00282A94"/>
    <w:rsid w:val="00283FCC"/>
    <w:rsid w:val="002909DD"/>
    <w:rsid w:val="00293C66"/>
    <w:rsid w:val="002A3094"/>
    <w:rsid w:val="002A69A2"/>
    <w:rsid w:val="002B3BEF"/>
    <w:rsid w:val="002B6E7D"/>
    <w:rsid w:val="002D1984"/>
    <w:rsid w:val="002D7EEA"/>
    <w:rsid w:val="002F1AE2"/>
    <w:rsid w:val="002F2230"/>
    <w:rsid w:val="003000DE"/>
    <w:rsid w:val="00306C4C"/>
    <w:rsid w:val="00310928"/>
    <w:rsid w:val="003255DF"/>
    <w:rsid w:val="00335EAB"/>
    <w:rsid w:val="003408B0"/>
    <w:rsid w:val="00340A5A"/>
    <w:rsid w:val="0034233E"/>
    <w:rsid w:val="00346852"/>
    <w:rsid w:val="00370F16"/>
    <w:rsid w:val="0037233E"/>
    <w:rsid w:val="00374C62"/>
    <w:rsid w:val="00375437"/>
    <w:rsid w:val="003905BB"/>
    <w:rsid w:val="00391CB5"/>
    <w:rsid w:val="00397FD5"/>
    <w:rsid w:val="003A12D0"/>
    <w:rsid w:val="003A1F45"/>
    <w:rsid w:val="003A2AAF"/>
    <w:rsid w:val="003B20A3"/>
    <w:rsid w:val="003D5925"/>
    <w:rsid w:val="00440B5C"/>
    <w:rsid w:val="00446AFB"/>
    <w:rsid w:val="004474C8"/>
    <w:rsid w:val="0045257E"/>
    <w:rsid w:val="00453858"/>
    <w:rsid w:val="00466C2F"/>
    <w:rsid w:val="00494636"/>
    <w:rsid w:val="004B23AE"/>
    <w:rsid w:val="004B2785"/>
    <w:rsid w:val="004B3287"/>
    <w:rsid w:val="004C4054"/>
    <w:rsid w:val="004E3642"/>
    <w:rsid w:val="005123DE"/>
    <w:rsid w:val="0051720C"/>
    <w:rsid w:val="0052173E"/>
    <w:rsid w:val="0056676E"/>
    <w:rsid w:val="005931DC"/>
    <w:rsid w:val="00596574"/>
    <w:rsid w:val="005A28D2"/>
    <w:rsid w:val="005B13DF"/>
    <w:rsid w:val="005D6455"/>
    <w:rsid w:val="005E5BBB"/>
    <w:rsid w:val="005F5FF4"/>
    <w:rsid w:val="00604C41"/>
    <w:rsid w:val="006319B2"/>
    <w:rsid w:val="00650119"/>
    <w:rsid w:val="00666208"/>
    <w:rsid w:val="006723FE"/>
    <w:rsid w:val="006740E8"/>
    <w:rsid w:val="006A43DB"/>
    <w:rsid w:val="006B3379"/>
    <w:rsid w:val="006D2863"/>
    <w:rsid w:val="006D7E08"/>
    <w:rsid w:val="006E05A2"/>
    <w:rsid w:val="006E20E7"/>
    <w:rsid w:val="006F5845"/>
    <w:rsid w:val="006F5929"/>
    <w:rsid w:val="00703858"/>
    <w:rsid w:val="00707195"/>
    <w:rsid w:val="00712127"/>
    <w:rsid w:val="00724CF8"/>
    <w:rsid w:val="00726A47"/>
    <w:rsid w:val="00736FB4"/>
    <w:rsid w:val="0075611F"/>
    <w:rsid w:val="00757EED"/>
    <w:rsid w:val="0077174F"/>
    <w:rsid w:val="00781475"/>
    <w:rsid w:val="00795688"/>
    <w:rsid w:val="007B65CD"/>
    <w:rsid w:val="007C0B29"/>
    <w:rsid w:val="007D3D91"/>
    <w:rsid w:val="007F0E8D"/>
    <w:rsid w:val="008034CA"/>
    <w:rsid w:val="00814BAE"/>
    <w:rsid w:val="008225DE"/>
    <w:rsid w:val="00822DC2"/>
    <w:rsid w:val="00833178"/>
    <w:rsid w:val="008373F0"/>
    <w:rsid w:val="00841D2F"/>
    <w:rsid w:val="00874451"/>
    <w:rsid w:val="008C370B"/>
    <w:rsid w:val="008C3816"/>
    <w:rsid w:val="008C7B5D"/>
    <w:rsid w:val="008D48D6"/>
    <w:rsid w:val="008D5C75"/>
    <w:rsid w:val="008E1B2F"/>
    <w:rsid w:val="008E3C36"/>
    <w:rsid w:val="008F10E6"/>
    <w:rsid w:val="00932881"/>
    <w:rsid w:val="00940A06"/>
    <w:rsid w:val="00940F7D"/>
    <w:rsid w:val="00962BF2"/>
    <w:rsid w:val="009634B5"/>
    <w:rsid w:val="00964C4A"/>
    <w:rsid w:val="00971912"/>
    <w:rsid w:val="009A2E69"/>
    <w:rsid w:val="009B17B9"/>
    <w:rsid w:val="009B5EED"/>
    <w:rsid w:val="009D11B0"/>
    <w:rsid w:val="009D5F8E"/>
    <w:rsid w:val="009E3280"/>
    <w:rsid w:val="009E334D"/>
    <w:rsid w:val="009E3CFA"/>
    <w:rsid w:val="009E64EE"/>
    <w:rsid w:val="009F650F"/>
    <w:rsid w:val="00A065CA"/>
    <w:rsid w:val="00A12465"/>
    <w:rsid w:val="00A23B87"/>
    <w:rsid w:val="00A23C65"/>
    <w:rsid w:val="00A36B3F"/>
    <w:rsid w:val="00A51980"/>
    <w:rsid w:val="00A70494"/>
    <w:rsid w:val="00A73B33"/>
    <w:rsid w:val="00A74CF9"/>
    <w:rsid w:val="00A81D95"/>
    <w:rsid w:val="00A86B8B"/>
    <w:rsid w:val="00A92B67"/>
    <w:rsid w:val="00A97C7E"/>
    <w:rsid w:val="00AA267F"/>
    <w:rsid w:val="00AA7583"/>
    <w:rsid w:val="00AD07A0"/>
    <w:rsid w:val="00AF47F2"/>
    <w:rsid w:val="00AF5A13"/>
    <w:rsid w:val="00B612B0"/>
    <w:rsid w:val="00B74463"/>
    <w:rsid w:val="00B75012"/>
    <w:rsid w:val="00B772B7"/>
    <w:rsid w:val="00B95B2D"/>
    <w:rsid w:val="00BA0CF2"/>
    <w:rsid w:val="00BB4597"/>
    <w:rsid w:val="00BB66A7"/>
    <w:rsid w:val="00BC6229"/>
    <w:rsid w:val="00BC7198"/>
    <w:rsid w:val="00BD5979"/>
    <w:rsid w:val="00BE609A"/>
    <w:rsid w:val="00BE697F"/>
    <w:rsid w:val="00BF33EC"/>
    <w:rsid w:val="00C110A8"/>
    <w:rsid w:val="00C121F0"/>
    <w:rsid w:val="00C21772"/>
    <w:rsid w:val="00C3112D"/>
    <w:rsid w:val="00C32DCE"/>
    <w:rsid w:val="00C46263"/>
    <w:rsid w:val="00C723C7"/>
    <w:rsid w:val="00CA43B9"/>
    <w:rsid w:val="00CA56C9"/>
    <w:rsid w:val="00CA5957"/>
    <w:rsid w:val="00CB4315"/>
    <w:rsid w:val="00CC1194"/>
    <w:rsid w:val="00CC1C8D"/>
    <w:rsid w:val="00CD3A9D"/>
    <w:rsid w:val="00CD5F5E"/>
    <w:rsid w:val="00CE1962"/>
    <w:rsid w:val="00CF0C61"/>
    <w:rsid w:val="00D01B5A"/>
    <w:rsid w:val="00D119B4"/>
    <w:rsid w:val="00D3202F"/>
    <w:rsid w:val="00D44160"/>
    <w:rsid w:val="00D5685D"/>
    <w:rsid w:val="00D63708"/>
    <w:rsid w:val="00D64BDF"/>
    <w:rsid w:val="00D76418"/>
    <w:rsid w:val="00D7645C"/>
    <w:rsid w:val="00D87047"/>
    <w:rsid w:val="00DB4705"/>
    <w:rsid w:val="00DB542A"/>
    <w:rsid w:val="00DB5F24"/>
    <w:rsid w:val="00DB6A8B"/>
    <w:rsid w:val="00DE3298"/>
    <w:rsid w:val="00DE6182"/>
    <w:rsid w:val="00DE7A06"/>
    <w:rsid w:val="00DF5771"/>
    <w:rsid w:val="00E14A32"/>
    <w:rsid w:val="00E2329A"/>
    <w:rsid w:val="00E2630E"/>
    <w:rsid w:val="00E34EFB"/>
    <w:rsid w:val="00E55CAC"/>
    <w:rsid w:val="00E56C04"/>
    <w:rsid w:val="00E64B4B"/>
    <w:rsid w:val="00E80802"/>
    <w:rsid w:val="00E8126D"/>
    <w:rsid w:val="00E8364B"/>
    <w:rsid w:val="00E87791"/>
    <w:rsid w:val="00E94863"/>
    <w:rsid w:val="00EA4BB6"/>
    <w:rsid w:val="00EC68C6"/>
    <w:rsid w:val="00F030B5"/>
    <w:rsid w:val="00F2043E"/>
    <w:rsid w:val="00F36353"/>
    <w:rsid w:val="00F573AC"/>
    <w:rsid w:val="00F5750A"/>
    <w:rsid w:val="00F927DE"/>
    <w:rsid w:val="00F938D1"/>
    <w:rsid w:val="00FA2892"/>
    <w:rsid w:val="00FB6429"/>
    <w:rsid w:val="00FC735E"/>
    <w:rsid w:val="00FE5134"/>
    <w:rsid w:val="00FF51E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6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cs-CZ"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Calibri" w:hAnsi="Calibri" w:cs="Arial Unicode MS"/>
      <w:color w:val="000000"/>
      <w:u w:color="000000"/>
      <w:lang w:val="en-US" w:eastAsia="en-US" w:bidi="ar-SA"/>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5A28D2"/>
    <w:pPr>
      <w:widowControl w:val="0"/>
      <w:numPr>
        <w:numId w:val="8"/>
      </w:numPr>
      <w:tabs>
        <w:tab w:val="clear" w:pos="567"/>
        <w:tab w:val="num" w:pos="709"/>
      </w:tabs>
      <w:spacing w:before="240" w:after="120"/>
      <w:ind w:left="709" w:hanging="709"/>
      <w:outlineLvl w:val="0"/>
    </w:pPr>
    <w:rPr>
      <w:rFonts w:ascii="Arial" w:eastAsia="Times New Roman" w:hAnsi="Arial" w:cs="Arial"/>
      <w:b/>
      <w:bCs/>
      <w:caps/>
      <w:color w:val="auto"/>
      <w:kern w:val="32"/>
      <w:sz w:val="22"/>
      <w:szCs w:val="32"/>
      <w:lang w:val="cs-CZ"/>
    </w:rPr>
  </w:style>
  <w:style w:type="paragraph" w:styleId="Nadpis2">
    <w:name w:val="heading 2"/>
    <w:basedOn w:val="Normln"/>
    <w:next w:val="Normln"/>
    <w:link w:val="Nadpis2Char"/>
    <w:uiPriority w:val="9"/>
    <w:semiHidden/>
    <w:unhideWhenUsed/>
    <w:qFormat/>
    <w:rsid w:val="005A28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8225D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u w:val="single" w:color="FFFFFF"/>
    </w:rPr>
  </w:style>
  <w:style w:type="character" w:customStyle="1" w:styleId="ListLabel1">
    <w:name w:val="ListLabel 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
    <w:name w:val="ListLabel 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
    <w:name w:val="ListLabel 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
    <w:name w:val="ListLabel 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
    <w:name w:val="ListLabel 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
    <w:name w:val="ListLabel 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
    <w:name w:val="ListLabel 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
    <w:name w:val="ListLabel 1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
    <w:name w:val="ListLabel 1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
    <w:name w:val="ListLabel 1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
    <w:name w:val="ListLabel 1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
    <w:name w:val="ListLabel 1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
    <w:name w:val="ListLabel 1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
    <w:name w:val="ListLabel 1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
    <w:name w:val="ListLabel 1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
    <w:name w:val="ListLabel 1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
    <w:name w:val="ListLabel 1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
    <w:name w:val="ListLabel 2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
    <w:name w:val="ListLabel 2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
    <w:name w:val="ListLabel 2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
    <w:name w:val="ListLabel 2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
    <w:name w:val="ListLabel 2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
    <w:name w:val="ListLabel 2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
    <w:name w:val="ListLabel 2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
    <w:name w:val="ListLabel 2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8">
    <w:name w:val="ListLabel 2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9">
    <w:name w:val="ListLabel 2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0">
    <w:name w:val="ListLabel 3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1">
    <w:name w:val="ListLabel 3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2">
    <w:name w:val="ListLabel 3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3">
    <w:name w:val="ListLabel 3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
    <w:name w:val="ListLabel 3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5">
    <w:name w:val="ListLabel 3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6">
    <w:name w:val="ListLabel 3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
    <w:name w:val="ListLabel 37"/>
    <w:qFormat/>
    <w:rPr>
      <w:rFonts w:eastAsia="Arial"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
    <w:name w:val="ListLabel 38"/>
    <w:qFormat/>
    <w:rPr>
      <w:rFonts w:eastAsia="Arial"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
    <w:name w:val="ListLabel 39"/>
    <w:qFormat/>
    <w:rPr>
      <w:rFonts w:eastAsia="Arial"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0">
    <w:name w:val="ListLabel 40"/>
    <w:qFormat/>
    <w:rPr>
      <w:rFonts w:eastAsia="Arial"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1">
    <w:name w:val="ListLabel 41"/>
    <w:qFormat/>
    <w:rPr>
      <w:rFonts w:eastAsia="Arial"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
    <w:name w:val="ListLabel 42"/>
    <w:qFormat/>
    <w:rPr>
      <w:rFonts w:eastAsia="Arial"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3">
    <w:name w:val="ListLabel 43"/>
    <w:qFormat/>
    <w:rPr>
      <w:rFonts w:eastAsia="Arial"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4">
    <w:name w:val="ListLabel 44"/>
    <w:qFormat/>
    <w:rPr>
      <w:rFonts w:eastAsia="Arial"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5">
    <w:name w:val="ListLabel 45"/>
    <w:qFormat/>
    <w:rPr>
      <w:rFonts w:eastAsia="Arial"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6">
    <w:name w:val="ListLabel 46"/>
    <w:qFormat/>
    <w:rPr>
      <w:rFonts w:eastAsia="Arial"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7">
    <w:name w:val="ListLabel 47"/>
    <w:qFormat/>
    <w:rPr>
      <w:rFonts w:eastAsia="Arial"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8">
    <w:name w:val="ListLabel 48"/>
    <w:qFormat/>
    <w:rPr>
      <w:rFonts w:eastAsia="Arial"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9">
    <w:name w:val="ListLabel 49"/>
    <w:qFormat/>
    <w:rPr>
      <w:rFonts w:eastAsia="Arial"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0">
    <w:name w:val="ListLabel 50"/>
    <w:qFormat/>
    <w:rPr>
      <w:rFonts w:eastAsia="Arial"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1">
    <w:name w:val="ListLabel 51"/>
    <w:qFormat/>
    <w:rPr>
      <w:rFonts w:eastAsia="Arial"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2">
    <w:name w:val="ListLabel 52"/>
    <w:qFormat/>
    <w:rPr>
      <w:rFonts w:eastAsia="Arial"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3">
    <w:name w:val="ListLabel 53"/>
    <w:qFormat/>
    <w:rPr>
      <w:rFonts w:eastAsia="Arial"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4">
    <w:name w:val="ListLabel 54"/>
    <w:qFormat/>
    <w:rPr>
      <w:rFonts w:eastAsia="Arial"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5">
    <w:name w:val="ListLabel 5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6">
    <w:name w:val="ListLabel 5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7">
    <w:name w:val="ListLabel 5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8">
    <w:name w:val="ListLabel 5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9">
    <w:name w:val="ListLabel 5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0">
    <w:name w:val="ListLabel 6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1">
    <w:name w:val="ListLabel 6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2">
    <w:name w:val="ListLabel 6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3">
    <w:name w:val="ListLabel 6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4">
    <w:name w:val="ListLabel 6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5">
    <w:name w:val="ListLabel 6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6">
    <w:name w:val="ListLabel 6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7">
    <w:name w:val="ListLabel 6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8">
    <w:name w:val="ListLabel 6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9">
    <w:name w:val="ListLabel 6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0">
    <w:name w:val="ListLabel 7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1">
    <w:name w:val="ListLabel 7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2">
    <w:name w:val="ListLabel 7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3">
    <w:name w:val="ListLabel 7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4">
    <w:name w:val="ListLabel 7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5">
    <w:name w:val="ListLabel 7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6">
    <w:name w:val="ListLabel 7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7">
    <w:name w:val="ListLabel 7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8">
    <w:name w:val="ListLabel 7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9">
    <w:name w:val="ListLabel 7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0">
    <w:name w:val="ListLabel 8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1">
    <w:name w:val="ListLabel 8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2">
    <w:name w:val="ListLabel 8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3">
    <w:name w:val="ListLabel 8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4">
    <w:name w:val="ListLabel 8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5">
    <w:name w:val="ListLabel 8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6">
    <w:name w:val="ListLabel 8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7">
    <w:name w:val="ListLabel 8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8">
    <w:name w:val="ListLabel 8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9">
    <w:name w:val="ListLabel 8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0">
    <w:name w:val="ListLabel 9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1">
    <w:name w:val="ListLabel 9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2">
    <w:name w:val="ListLabel 9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3">
    <w:name w:val="ListLabel 9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4">
    <w:name w:val="ListLabel 9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5">
    <w:name w:val="ListLabel 9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6">
    <w:name w:val="ListLabel 9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7">
    <w:name w:val="ListLabel 9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8">
    <w:name w:val="ListLabel 9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9">
    <w:name w:val="ListLabel 9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0">
    <w:name w:val="ListLabel 10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1">
    <w:name w:val="ListLabel 10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2">
    <w:name w:val="ListLabel 10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3">
    <w:name w:val="ListLabel 10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4">
    <w:name w:val="ListLabel 10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5">
    <w:name w:val="ListLabel 10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6">
    <w:name w:val="ListLabel 10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7">
    <w:name w:val="ListLabel 10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8">
    <w:name w:val="ListLabel 10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9">
    <w:name w:val="ListLabel 10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0">
    <w:name w:val="ListLabel 11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1">
    <w:name w:val="ListLabel 11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2">
    <w:name w:val="ListLabel 11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3">
    <w:name w:val="ListLabel 11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4">
    <w:name w:val="ListLabel 11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5">
    <w:name w:val="ListLabel 11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6">
    <w:name w:val="ListLabel 11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7">
    <w:name w:val="ListLabel 11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8">
    <w:name w:val="ListLabel 11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9">
    <w:name w:val="ListLabel 11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0">
    <w:name w:val="ListLabel 12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1">
    <w:name w:val="ListLabel 12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2">
    <w:name w:val="ListLabel 12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3">
    <w:name w:val="ListLabel 12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4">
    <w:name w:val="ListLabel 12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5">
    <w:name w:val="ListLabel 12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6">
    <w:name w:val="ListLabel 12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7">
    <w:name w:val="ListLabel 127"/>
    <w:qFormat/>
    <w:rPr>
      <w:rFonts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8">
    <w:name w:val="ListLabel 128"/>
    <w:qFormat/>
    <w:rPr>
      <w:rFonts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9">
    <w:name w:val="ListLabel 129"/>
    <w:qFormat/>
    <w:rPr>
      <w:rFonts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0">
    <w:name w:val="ListLabel 130"/>
    <w:qFormat/>
    <w:rPr>
      <w:rFonts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1">
    <w:name w:val="ListLabel 131"/>
    <w:qFormat/>
    <w:rPr>
      <w:rFonts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2">
    <w:name w:val="ListLabel 132"/>
    <w:qFormat/>
    <w:rPr>
      <w:rFonts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3">
    <w:name w:val="ListLabel 133"/>
    <w:qFormat/>
    <w:rPr>
      <w:rFonts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4">
    <w:name w:val="ListLabel 134"/>
    <w:qFormat/>
    <w:rPr>
      <w:rFonts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5">
    <w:name w:val="ListLabel 135"/>
    <w:qFormat/>
    <w:rPr>
      <w:rFonts w:cs="Aria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6">
    <w:name w:val="ListLabel 13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7">
    <w:name w:val="ListLabel 13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8">
    <w:name w:val="ListLabel 13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9">
    <w:name w:val="ListLabel 13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0">
    <w:name w:val="ListLabel 14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1">
    <w:name w:val="ListLabel 14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2">
    <w:name w:val="ListLabel 14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3">
    <w:name w:val="ListLabel 14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4">
    <w:name w:val="ListLabel 14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5">
    <w:name w:val="ListLabel 14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6">
    <w:name w:val="ListLabel 14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7">
    <w:name w:val="ListLabel 14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8">
    <w:name w:val="ListLabel 14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9">
    <w:name w:val="ListLabel 14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0">
    <w:name w:val="ListLabel 15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1">
    <w:name w:val="ListLabel 15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2">
    <w:name w:val="ListLabel 15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3">
    <w:name w:val="ListLabel 15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4">
    <w:name w:val="ListLabel 15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5">
    <w:name w:val="ListLabel 15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6">
    <w:name w:val="ListLabel 15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7">
    <w:name w:val="ListLabel 15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8">
    <w:name w:val="ListLabel 15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9">
    <w:name w:val="ListLabel 15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0">
    <w:name w:val="ListLabel 16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1">
    <w:name w:val="ListLabel 16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2">
    <w:name w:val="ListLabel 16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qFormat/>
    <w:pPr>
      <w:tabs>
        <w:tab w:val="right" w:pos="9020"/>
      </w:tabs>
    </w:pPr>
    <w:rPr>
      <w:rFonts w:ascii="Helvetica Neue" w:hAnsi="Helvetica Neue" w:cs="Arial Unicode MS"/>
      <w:color w:val="000000"/>
      <w:sz w:val="24"/>
      <w:szCs w:val="24"/>
      <w:u w:color="FFFFFF"/>
    </w:rPr>
  </w:style>
  <w:style w:type="paragraph" w:styleId="Zpat">
    <w:name w:val="footer"/>
    <w:basedOn w:val="Normln"/>
    <w:pPr>
      <w:pBdr>
        <w:top w:val="single" w:sz="2" w:space="0" w:color="000000"/>
      </w:pBdr>
      <w:tabs>
        <w:tab w:val="center" w:pos="4536"/>
        <w:tab w:val="right" w:pos="9072"/>
      </w:tabs>
      <w:jc w:val="right"/>
    </w:pPr>
  </w:style>
  <w:style w:type="paragraph" w:customStyle="1" w:styleId="Vchoz">
    <w:name w:val="Výchozí"/>
    <w:qFormat/>
    <w:rPr>
      <w:rFonts w:ascii="Helvetica Neue" w:eastAsia="Helvetica Neue" w:hAnsi="Helvetica Neue" w:cs="Helvetica Neue"/>
      <w:color w:val="000000"/>
      <w:sz w:val="22"/>
      <w:szCs w:val="22"/>
      <w:u w:color="FFFFFF"/>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rážky"/>
    <w:link w:val="OdstavecseseznamemChar"/>
    <w:uiPriority w:val="34"/>
    <w:qFormat/>
    <w:pPr>
      <w:ind w:left="720"/>
      <w:jc w:val="both"/>
    </w:pPr>
    <w:rPr>
      <w:rFonts w:ascii="Calibri" w:hAnsi="Calibri" w:cs="Arial Unicode MS"/>
      <w:color w:val="000000"/>
      <w:u w:color="000000"/>
    </w:rPr>
  </w:style>
  <w:style w:type="paragraph" w:styleId="Zhlav">
    <w:name w:val="header"/>
    <w:basedOn w:val="Normln"/>
    <w:link w:val="ZhlavChar"/>
    <w:uiPriority w:val="99"/>
  </w:style>
  <w:style w:type="character" w:customStyle="1" w:styleId="normaltextrun">
    <w:name w:val="normaltextrun"/>
    <w:rsid w:val="004474C8"/>
  </w:style>
  <w:style w:type="character" w:customStyle="1" w:styleId="spellingerror">
    <w:name w:val="spellingerror"/>
    <w:rsid w:val="004474C8"/>
  </w:style>
  <w:style w:type="table" w:customStyle="1" w:styleId="TableNormal">
    <w:name w:val="Table Normal"/>
    <w:tblPr>
      <w:tblInd w:w="0" w:type="dxa"/>
      <w:tblCellMar>
        <w:top w:w="0" w:type="dxa"/>
        <w:left w:w="0" w:type="dxa"/>
        <w:bottom w:w="0" w:type="dxa"/>
        <w:right w:w="0" w:type="dxa"/>
      </w:tblCellMar>
    </w:tbl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rPr>
      <w:rFonts w:ascii="Calibri" w:hAnsi="Calibri" w:cs="Arial Unicode MS"/>
      <w:color w:val="000000"/>
      <w:u w:color="000000"/>
      <w:lang w:val="en-US" w:eastAsia="en-US" w:bidi="ar-SA"/>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E56C04"/>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56C04"/>
    <w:rPr>
      <w:color w:val="000000"/>
      <w:sz w:val="18"/>
      <w:szCs w:val="18"/>
      <w:u w:color="000000"/>
      <w:lang w:val="en-US" w:eastAsia="en-US" w:bidi="ar-SA"/>
    </w:rPr>
  </w:style>
  <w:style w:type="paragraph" w:styleId="Revize">
    <w:name w:val="Revision"/>
    <w:hidden/>
    <w:uiPriority w:val="99"/>
    <w:semiHidden/>
    <w:rsid w:val="004B2785"/>
    <w:rPr>
      <w:rFonts w:ascii="Calibri" w:hAnsi="Calibri" w:cs="Arial Unicode MS"/>
      <w:color w:val="000000"/>
      <w:u w:color="000000"/>
      <w:lang w:val="en-US" w:eastAsia="en-US" w:bidi="ar-SA"/>
    </w:rPr>
  </w:style>
  <w:style w:type="character" w:customStyle="1" w:styleId="ZhlavChar">
    <w:name w:val="Záhlaví Char"/>
    <w:basedOn w:val="Standardnpsmoodstavce"/>
    <w:link w:val="Zhlav"/>
    <w:uiPriority w:val="99"/>
    <w:rsid w:val="004B2785"/>
    <w:rPr>
      <w:rFonts w:ascii="Calibri" w:hAnsi="Calibri" w:cs="Arial Unicode MS"/>
      <w:color w:val="000000"/>
      <w:u w:color="000000"/>
      <w:lang w:val="en-US" w:eastAsia="en-US" w:bidi="ar-SA"/>
    </w:rPr>
  </w:style>
  <w:style w:type="character" w:styleId="Hypertextovodkaz">
    <w:name w:val="Hyperlink"/>
    <w:basedOn w:val="Standardnpsmoodstavce"/>
    <w:uiPriority w:val="99"/>
    <w:unhideWhenUsed/>
    <w:rsid w:val="005A28D2"/>
    <w:rPr>
      <w:rFonts w:ascii="Times New Roman" w:hAnsi="Times New Roman" w:cs="Times New Roman" w:hint="default"/>
      <w:color w:val="0000FF"/>
      <w:u w:val="single"/>
    </w:r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5A28D2"/>
    <w:rPr>
      <w:rFonts w:ascii="Arial" w:eastAsia="Times New Roman" w:hAnsi="Arial" w:cs="Arial"/>
      <w:b/>
      <w:bCs/>
      <w:caps/>
      <w:kern w:val="32"/>
      <w:sz w:val="22"/>
      <w:szCs w:val="32"/>
      <w:lang w:eastAsia="en-US" w:bidi="ar-SA"/>
    </w:rPr>
  </w:style>
  <w:style w:type="paragraph" w:customStyle="1" w:styleId="Clanek11">
    <w:name w:val="Clanek 1.1"/>
    <w:basedOn w:val="Nadpis2"/>
    <w:qFormat/>
    <w:rsid w:val="005A28D2"/>
    <w:pPr>
      <w:keepNext w:val="0"/>
      <w:numPr>
        <w:ilvl w:val="1"/>
        <w:numId w:val="8"/>
      </w:numPr>
      <w:tabs>
        <w:tab w:val="clear" w:pos="567"/>
        <w:tab w:val="num" w:pos="709"/>
      </w:tabs>
      <w:spacing w:before="120" w:after="120"/>
      <w:ind w:left="709" w:hanging="709"/>
    </w:pPr>
    <w:rPr>
      <w:rFonts w:ascii="Arial" w:eastAsia="SimSun" w:hAnsi="Arial" w:cs="Arial"/>
      <w:bCs/>
      <w:iCs/>
      <w:color w:val="auto"/>
      <w:sz w:val="22"/>
      <w:szCs w:val="28"/>
      <w:lang w:val="cs-CZ"/>
    </w:rPr>
  </w:style>
  <w:style w:type="paragraph" w:customStyle="1" w:styleId="Claneka">
    <w:name w:val="Clanek (a)"/>
    <w:basedOn w:val="Normln"/>
    <w:qFormat/>
    <w:rsid w:val="006F5929"/>
    <w:pPr>
      <w:numPr>
        <w:ilvl w:val="2"/>
        <w:numId w:val="8"/>
      </w:numPr>
      <w:spacing w:before="120" w:after="120"/>
    </w:pPr>
    <w:rPr>
      <w:rFonts w:asciiTheme="minorHAnsi" w:eastAsia="SimSun" w:hAnsiTheme="minorHAnsi" w:cs="Times New Roman"/>
      <w:color w:val="auto"/>
      <w:sz w:val="22"/>
      <w:szCs w:val="24"/>
      <w:lang w:val="cs-CZ"/>
    </w:rPr>
  </w:style>
  <w:style w:type="paragraph" w:customStyle="1" w:styleId="Claneki">
    <w:name w:val="Clanek (i)"/>
    <w:basedOn w:val="Normln"/>
    <w:qFormat/>
    <w:rsid w:val="005A28D2"/>
    <w:pPr>
      <w:keepLines/>
      <w:numPr>
        <w:ilvl w:val="3"/>
        <w:numId w:val="8"/>
      </w:numPr>
      <w:tabs>
        <w:tab w:val="clear" w:pos="1418"/>
        <w:tab w:val="num" w:pos="1701"/>
      </w:tabs>
      <w:spacing w:before="120" w:after="120"/>
      <w:ind w:left="1701" w:hanging="425"/>
    </w:pPr>
    <w:rPr>
      <w:rFonts w:ascii="Arial" w:eastAsia="SimSun" w:hAnsi="Arial" w:cs="Times New Roman"/>
      <w:sz w:val="22"/>
      <w:szCs w:val="24"/>
      <w:lang w:val="cs-CZ"/>
    </w:rPr>
  </w:style>
  <w:style w:type="character" w:customStyle="1" w:styleId="Nadpis2Char">
    <w:name w:val="Nadpis 2 Char"/>
    <w:basedOn w:val="Standardnpsmoodstavce"/>
    <w:link w:val="Nadpis2"/>
    <w:uiPriority w:val="9"/>
    <w:semiHidden/>
    <w:rsid w:val="005A28D2"/>
    <w:rPr>
      <w:rFonts w:asciiTheme="majorHAnsi" w:eastAsiaTheme="majorEastAsia" w:hAnsiTheme="majorHAnsi" w:cstheme="majorBidi"/>
      <w:color w:val="2F5496" w:themeColor="accent1" w:themeShade="BF"/>
      <w:sz w:val="26"/>
      <w:szCs w:val="26"/>
      <w:u w:color="000000"/>
      <w:lang w:val="en-US" w:eastAsia="en-US" w:bidi="ar-SA"/>
    </w:rPr>
  </w:style>
  <w:style w:type="paragraph" w:styleId="Pedmtkomente">
    <w:name w:val="annotation subject"/>
    <w:basedOn w:val="Textkomente"/>
    <w:next w:val="Textkomente"/>
    <w:link w:val="PedmtkomenteChar"/>
    <w:uiPriority w:val="99"/>
    <w:semiHidden/>
    <w:unhideWhenUsed/>
    <w:rsid w:val="00D7645C"/>
    <w:rPr>
      <w:b/>
      <w:bCs/>
    </w:rPr>
  </w:style>
  <w:style w:type="character" w:customStyle="1" w:styleId="PedmtkomenteChar">
    <w:name w:val="Předmět komentáře Char"/>
    <w:basedOn w:val="TextkomenteChar"/>
    <w:link w:val="Pedmtkomente"/>
    <w:uiPriority w:val="99"/>
    <w:semiHidden/>
    <w:rsid w:val="00D7645C"/>
    <w:rPr>
      <w:rFonts w:ascii="Calibri" w:hAnsi="Calibri" w:cs="Arial Unicode MS"/>
      <w:b/>
      <w:bCs/>
      <w:color w:val="000000"/>
      <w:u w:color="000000"/>
      <w:lang w:val="en-US" w:eastAsia="en-US" w:bidi="ar-SA"/>
    </w:rPr>
  </w:style>
  <w:style w:type="paragraph" w:customStyle="1" w:styleId="Textodst1sl">
    <w:name w:val="Text odst.1čísl"/>
    <w:basedOn w:val="Normln"/>
    <w:rsid w:val="008225DE"/>
    <w:pPr>
      <w:tabs>
        <w:tab w:val="left" w:pos="0"/>
        <w:tab w:val="left" w:pos="284"/>
      </w:tabs>
      <w:spacing w:before="80"/>
      <w:outlineLvl w:val="1"/>
    </w:pPr>
    <w:rPr>
      <w:rFonts w:ascii="Times New Roman" w:eastAsia="Times New Roman" w:hAnsi="Times New Roman" w:cs="Times New Roman"/>
      <w:color w:val="auto"/>
      <w:sz w:val="24"/>
      <w:lang w:val="cs-CZ" w:eastAsia="cs-CZ"/>
    </w:rPr>
  </w:style>
  <w:style w:type="character" w:customStyle="1" w:styleId="Nadpis3Char">
    <w:name w:val="Nadpis 3 Char"/>
    <w:basedOn w:val="Standardnpsmoodstavce"/>
    <w:link w:val="Nadpis3"/>
    <w:uiPriority w:val="9"/>
    <w:rsid w:val="008225DE"/>
    <w:rPr>
      <w:rFonts w:asciiTheme="majorHAnsi" w:eastAsiaTheme="majorEastAsia" w:hAnsiTheme="majorHAnsi" w:cstheme="majorBidi"/>
      <w:color w:val="1F3763" w:themeColor="accent1" w:themeShade="7F"/>
      <w:sz w:val="24"/>
      <w:szCs w:val="24"/>
      <w:u w:color="000000"/>
      <w:lang w:val="en-US" w:eastAsia="en-US" w:bidi="ar-SA"/>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locked/>
    <w:rsid w:val="008225DE"/>
    <w:rPr>
      <w:rFonts w:ascii="Calibri" w:hAnsi="Calibri" w:cs="Arial Unicode MS"/>
      <w:color w:val="000000"/>
      <w:u w:color="000000"/>
    </w:rPr>
  </w:style>
  <w:style w:type="paragraph" w:styleId="Bezmezer">
    <w:name w:val="No Spacing"/>
    <w:uiPriority w:val="99"/>
    <w:qFormat/>
    <w:rsid w:val="008225DE"/>
    <w:rPr>
      <w:rFonts w:asciiTheme="minorHAnsi" w:eastAsiaTheme="minorHAnsi" w:hAnsiTheme="minorHAnsi" w:cstheme="minorBidi"/>
      <w:sz w:val="22"/>
      <w:szCs w:val="22"/>
      <w:lang w:eastAsia="en-US" w:bidi="ar-SA"/>
    </w:rPr>
  </w:style>
  <w:style w:type="character" w:customStyle="1" w:styleId="markedcontent">
    <w:name w:val="markedcontent"/>
    <w:basedOn w:val="Standardnpsmoodstavce"/>
    <w:rsid w:val="008225DE"/>
  </w:style>
  <w:style w:type="character" w:customStyle="1" w:styleId="cf01">
    <w:name w:val="cf01"/>
    <w:basedOn w:val="Standardnpsmoodstavce"/>
    <w:rsid w:val="00D64BDF"/>
    <w:rPr>
      <w:rFonts w:ascii="Segoe UI" w:hAnsi="Segoe UI" w:cs="Segoe UI" w:hint="default"/>
      <w:sz w:val="18"/>
      <w:szCs w:val="18"/>
    </w:rPr>
  </w:style>
  <w:style w:type="paragraph" w:customStyle="1" w:styleId="Default">
    <w:name w:val="Default"/>
    <w:rsid w:val="00E55CAC"/>
    <w:pPr>
      <w:autoSpaceDE w:val="0"/>
      <w:autoSpaceDN w:val="0"/>
      <w:adjustRightInd w:val="0"/>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09887">
      <w:bodyDiv w:val="1"/>
      <w:marLeft w:val="0"/>
      <w:marRight w:val="0"/>
      <w:marTop w:val="0"/>
      <w:marBottom w:val="0"/>
      <w:divBdr>
        <w:top w:val="none" w:sz="0" w:space="0" w:color="auto"/>
        <w:left w:val="none" w:sz="0" w:space="0" w:color="auto"/>
        <w:bottom w:val="none" w:sz="0" w:space="0" w:color="auto"/>
        <w:right w:val="none" w:sz="0" w:space="0" w:color="auto"/>
      </w:divBdr>
    </w:div>
    <w:div w:id="1532189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tsk-prah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4489</Words>
  <Characters>26486</Characters>
  <Application>Microsoft Office Word</Application>
  <DocSecurity>0</DocSecurity>
  <Lines>220</Lines>
  <Paragraphs>61</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    Příloha č. 1 – Souhrnná smluvní doložka</vt:lpstr>
      <vt:lpstr>    </vt:lpstr>
      <vt:lpstr>    </vt:lpstr>
    </vt:vector>
  </TitlesOfParts>
  <Manager/>
  <Company/>
  <LinksUpToDate>false</LinksUpToDate>
  <CharactersWithSpaces>30914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2024-04-29T10:51:00Z</dcterms:created>
  <dcterms:modified xsi:type="dcterms:W3CDTF">2024-04-29T10:51:00Z</dcterms:modified>
  <cp:category/>
  <dc:language/>
</cp:coreProperties>
</file>