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18" w:rsidRDefault="000B5C91">
      <w:pPr>
        <w:pStyle w:val="Other0"/>
        <w:spacing w:before="240"/>
        <w:ind w:left="2100"/>
        <w:rPr>
          <w:sz w:val="28"/>
          <w:szCs w:val="28"/>
        </w:rPr>
      </w:pPr>
      <w:r>
        <w:rPr>
          <w:rStyle w:val="Other"/>
          <w:b/>
          <w:bCs/>
          <w:smallCaps/>
          <w:sz w:val="30"/>
          <w:szCs w:val="30"/>
        </w:rPr>
        <w:t>S</w:t>
      </w:r>
      <w:r>
        <w:rPr>
          <w:rStyle w:val="Other"/>
          <w:b/>
          <w:bCs/>
          <w:smallCaps/>
          <w:sz w:val="26"/>
          <w:szCs w:val="26"/>
        </w:rPr>
        <w:t>mlouvu o účasti na řešení projektu</w:t>
      </w:r>
      <w:r>
        <w:rPr>
          <w:rStyle w:val="Other"/>
          <w:b/>
          <w:bCs/>
          <w:sz w:val="28"/>
          <w:szCs w:val="28"/>
        </w:rPr>
        <w:t xml:space="preserve"> SS07020013</w:t>
      </w:r>
    </w:p>
    <w:p w:rsidR="00452F18" w:rsidRDefault="000B5C91">
      <w:pPr>
        <w:pStyle w:val="Other0"/>
        <w:spacing w:after="300"/>
        <w:ind w:firstLine="900"/>
        <w:rPr>
          <w:sz w:val="30"/>
          <w:szCs w:val="30"/>
        </w:rPr>
      </w:pPr>
      <w:r>
        <w:rPr>
          <w:rStyle w:val="Other"/>
          <w:b/>
          <w:bCs/>
          <w:sz w:val="30"/>
          <w:szCs w:val="30"/>
        </w:rPr>
        <w:t>„</w:t>
      </w:r>
      <w:r>
        <w:rPr>
          <w:rStyle w:val="Other"/>
          <w:b/>
          <w:bCs/>
          <w:sz w:val="28"/>
          <w:szCs w:val="28"/>
        </w:rPr>
        <w:t>Inovativní technologie kvarterního čištění komunálních odpadních vod</w:t>
      </w:r>
      <w:r>
        <w:rPr>
          <w:rStyle w:val="Other"/>
          <w:b/>
          <w:bCs/>
          <w:sz w:val="30"/>
          <w:szCs w:val="30"/>
        </w:rPr>
        <w:t>“</w:t>
      </w:r>
    </w:p>
    <w:p w:rsidR="00452F18" w:rsidRDefault="000B5C91">
      <w:pPr>
        <w:pStyle w:val="Tablecaption0"/>
        <w:jc w:val="center"/>
      </w:pPr>
      <w:r>
        <w:rPr>
          <w:rStyle w:val="Tablecaption"/>
        </w:rPr>
        <w:t xml:space="preserve">uzavřenou v souladu s ustanovením § 1746 odst. 2 zákona č. 89/2012 Sb., občanský zákoník, v platném znění a s ustanovením § 2 odst. 2 </w:t>
      </w:r>
      <w:r>
        <w:rPr>
          <w:rStyle w:val="Tablecaption"/>
        </w:rPr>
        <w:t>písm. j) zákona č. 130/2002 Sb., o podpoře výzkumu a vývoje z veřejných prostředků a o změně některých souvisejících zákonů (zákon o podpoře výzkumu a vývoje), ve znění pozdějších předpisů (dále jen „ZPVV“)(dále jen „</w:t>
      </w:r>
      <w:r>
        <w:rPr>
          <w:rStyle w:val="Tablecaption"/>
          <w:b/>
          <w:bCs/>
        </w:rPr>
        <w:t>Smlouva</w:t>
      </w:r>
      <w:r>
        <w:rPr>
          <w:rStyle w:val="Tablecaption"/>
        </w:rPr>
        <w:t>“) uzavírají: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7128"/>
      </w:tblGrid>
      <w:tr w:rsidR="00452F18">
        <w:tblPrEx>
          <w:tblCellMar>
            <w:top w:w="0" w:type="dxa"/>
            <w:bottom w:w="0" w:type="dxa"/>
          </w:tblCellMar>
        </w:tblPrEx>
        <w:trPr>
          <w:trHeight w:hRule="exact" w:val="274"/>
          <w:jc w:val="center"/>
        </w:trPr>
        <w:tc>
          <w:tcPr>
            <w:tcW w:w="1930" w:type="dxa"/>
            <w:shd w:val="clear" w:color="auto" w:fill="auto"/>
          </w:tcPr>
          <w:p w:rsidR="00452F18" w:rsidRDefault="000B5C91">
            <w:pPr>
              <w:pStyle w:val="Other0"/>
              <w:spacing w:after="0"/>
            </w:pPr>
            <w:r>
              <w:rPr>
                <w:rStyle w:val="Other"/>
              </w:rPr>
              <w:t>Společnost:</w:t>
            </w:r>
          </w:p>
        </w:tc>
        <w:tc>
          <w:tcPr>
            <w:tcW w:w="7128" w:type="dxa"/>
            <w:shd w:val="clear" w:color="auto" w:fill="auto"/>
          </w:tcPr>
          <w:p w:rsidR="00452F18" w:rsidRDefault="000B5C91">
            <w:pPr>
              <w:pStyle w:val="Other0"/>
              <w:spacing w:after="0"/>
              <w:ind w:firstLine="160"/>
            </w:pPr>
            <w:r>
              <w:rPr>
                <w:rStyle w:val="Other"/>
                <w:b/>
                <w:bCs/>
              </w:rPr>
              <w:t>ASIO T</w:t>
            </w:r>
            <w:r>
              <w:rPr>
                <w:rStyle w:val="Other"/>
                <w:b/>
                <w:bCs/>
              </w:rPr>
              <w:t>ECH, spol. s r.o.</w:t>
            </w:r>
          </w:p>
        </w:tc>
      </w:tr>
      <w:tr w:rsidR="00452F18">
        <w:tblPrEx>
          <w:tblCellMar>
            <w:top w:w="0" w:type="dxa"/>
            <w:bottom w:w="0" w:type="dxa"/>
          </w:tblCellMar>
        </w:tblPrEx>
        <w:trPr>
          <w:trHeight w:hRule="exact" w:val="283"/>
          <w:jc w:val="center"/>
        </w:trPr>
        <w:tc>
          <w:tcPr>
            <w:tcW w:w="1930" w:type="dxa"/>
            <w:shd w:val="clear" w:color="auto" w:fill="auto"/>
          </w:tcPr>
          <w:p w:rsidR="00452F18" w:rsidRDefault="000B5C91">
            <w:pPr>
              <w:pStyle w:val="Other0"/>
              <w:spacing w:after="0"/>
            </w:pPr>
            <w:r>
              <w:rPr>
                <w:rStyle w:val="Other"/>
              </w:rPr>
              <w:t>Sídlo:</w:t>
            </w:r>
          </w:p>
        </w:tc>
        <w:tc>
          <w:tcPr>
            <w:tcW w:w="7128" w:type="dxa"/>
            <w:shd w:val="clear" w:color="auto" w:fill="auto"/>
          </w:tcPr>
          <w:p w:rsidR="00452F18" w:rsidRDefault="000B5C91">
            <w:pPr>
              <w:pStyle w:val="Other0"/>
              <w:spacing w:after="0"/>
              <w:ind w:firstLine="160"/>
            </w:pPr>
            <w:r>
              <w:rPr>
                <w:rStyle w:val="Other"/>
              </w:rPr>
              <w:t>Kšírova 552/45, 619 00 Brno</w:t>
            </w:r>
          </w:p>
        </w:tc>
      </w:tr>
      <w:tr w:rsidR="00452F18">
        <w:tblPrEx>
          <w:tblCellMar>
            <w:top w:w="0" w:type="dxa"/>
            <w:bottom w:w="0" w:type="dxa"/>
          </w:tblCellMar>
        </w:tblPrEx>
        <w:trPr>
          <w:trHeight w:hRule="exact" w:val="293"/>
          <w:jc w:val="center"/>
        </w:trPr>
        <w:tc>
          <w:tcPr>
            <w:tcW w:w="1930" w:type="dxa"/>
            <w:shd w:val="clear" w:color="auto" w:fill="auto"/>
            <w:vAlign w:val="bottom"/>
          </w:tcPr>
          <w:p w:rsidR="00452F18" w:rsidRDefault="000B5C91">
            <w:pPr>
              <w:pStyle w:val="Other0"/>
              <w:spacing w:after="0"/>
            </w:pPr>
            <w:r>
              <w:rPr>
                <w:rStyle w:val="Other"/>
              </w:rPr>
              <w:t>Zápis v OR:</w:t>
            </w:r>
          </w:p>
        </w:tc>
        <w:tc>
          <w:tcPr>
            <w:tcW w:w="7128" w:type="dxa"/>
            <w:shd w:val="clear" w:color="auto" w:fill="auto"/>
            <w:vAlign w:val="bottom"/>
          </w:tcPr>
          <w:p w:rsidR="00452F18" w:rsidRDefault="000B5C91">
            <w:pPr>
              <w:pStyle w:val="Other0"/>
              <w:spacing w:after="0"/>
              <w:ind w:firstLine="160"/>
            </w:pPr>
            <w:proofErr w:type="gramStart"/>
            <w:r>
              <w:rPr>
                <w:rStyle w:val="Other"/>
              </w:rPr>
              <w:t>vedeném</w:t>
            </w:r>
            <w:proofErr w:type="gramEnd"/>
            <w:r>
              <w:rPr>
                <w:rStyle w:val="Other"/>
              </w:rPr>
              <w:t xml:space="preserve"> u Krajského soudu v Brně, oddíl C, vložka 11487</w:t>
            </w:r>
          </w:p>
        </w:tc>
      </w:tr>
      <w:tr w:rsidR="00452F18">
        <w:tblPrEx>
          <w:tblCellMar>
            <w:top w:w="0" w:type="dxa"/>
            <w:bottom w:w="0" w:type="dxa"/>
          </w:tblCellMar>
        </w:tblPrEx>
        <w:trPr>
          <w:trHeight w:hRule="exact" w:val="288"/>
          <w:jc w:val="center"/>
        </w:trPr>
        <w:tc>
          <w:tcPr>
            <w:tcW w:w="1930" w:type="dxa"/>
            <w:shd w:val="clear" w:color="auto" w:fill="auto"/>
          </w:tcPr>
          <w:p w:rsidR="00452F18" w:rsidRDefault="000B5C91">
            <w:pPr>
              <w:pStyle w:val="Other0"/>
              <w:spacing w:after="0"/>
            </w:pPr>
            <w:r>
              <w:rPr>
                <w:rStyle w:val="Other"/>
              </w:rPr>
              <w:t>IČO:</w:t>
            </w:r>
          </w:p>
        </w:tc>
        <w:tc>
          <w:tcPr>
            <w:tcW w:w="7128" w:type="dxa"/>
            <w:shd w:val="clear" w:color="auto" w:fill="auto"/>
          </w:tcPr>
          <w:p w:rsidR="00452F18" w:rsidRDefault="000B5C91">
            <w:pPr>
              <w:pStyle w:val="Other0"/>
              <w:spacing w:after="0"/>
              <w:ind w:firstLine="160"/>
            </w:pPr>
            <w:r>
              <w:rPr>
                <w:rStyle w:val="Other"/>
              </w:rPr>
              <w:t>48910848</w:t>
            </w:r>
          </w:p>
        </w:tc>
      </w:tr>
      <w:tr w:rsidR="00452F18">
        <w:tblPrEx>
          <w:tblCellMar>
            <w:top w:w="0" w:type="dxa"/>
            <w:bottom w:w="0" w:type="dxa"/>
          </w:tblCellMar>
        </w:tblPrEx>
        <w:trPr>
          <w:trHeight w:hRule="exact" w:val="293"/>
          <w:jc w:val="center"/>
        </w:trPr>
        <w:tc>
          <w:tcPr>
            <w:tcW w:w="1930" w:type="dxa"/>
            <w:shd w:val="clear" w:color="auto" w:fill="auto"/>
          </w:tcPr>
          <w:p w:rsidR="00452F18" w:rsidRDefault="000B5C91">
            <w:pPr>
              <w:pStyle w:val="Other0"/>
              <w:spacing w:after="0"/>
            </w:pPr>
            <w:r>
              <w:rPr>
                <w:rStyle w:val="Other"/>
              </w:rPr>
              <w:t>DIČ:</w:t>
            </w:r>
          </w:p>
        </w:tc>
        <w:tc>
          <w:tcPr>
            <w:tcW w:w="7128" w:type="dxa"/>
            <w:shd w:val="clear" w:color="auto" w:fill="auto"/>
          </w:tcPr>
          <w:p w:rsidR="00452F18" w:rsidRDefault="000B5C91">
            <w:pPr>
              <w:pStyle w:val="Other0"/>
              <w:spacing w:after="0"/>
              <w:ind w:firstLine="160"/>
            </w:pPr>
            <w:r>
              <w:rPr>
                <w:rStyle w:val="Other"/>
              </w:rPr>
              <w:t>CZ48910848</w:t>
            </w:r>
          </w:p>
        </w:tc>
      </w:tr>
      <w:tr w:rsidR="00452F18">
        <w:tblPrEx>
          <w:tblCellMar>
            <w:top w:w="0" w:type="dxa"/>
            <w:bottom w:w="0" w:type="dxa"/>
          </w:tblCellMar>
        </w:tblPrEx>
        <w:trPr>
          <w:trHeight w:hRule="exact" w:val="293"/>
          <w:jc w:val="center"/>
        </w:trPr>
        <w:tc>
          <w:tcPr>
            <w:tcW w:w="1930" w:type="dxa"/>
            <w:shd w:val="clear" w:color="auto" w:fill="auto"/>
            <w:vAlign w:val="bottom"/>
          </w:tcPr>
          <w:p w:rsidR="00452F18" w:rsidRDefault="000B5C91">
            <w:pPr>
              <w:pStyle w:val="Other0"/>
              <w:spacing w:after="0"/>
            </w:pPr>
            <w:r>
              <w:rPr>
                <w:rStyle w:val="Other"/>
              </w:rPr>
              <w:t>Bankovní spojení:</w:t>
            </w:r>
          </w:p>
        </w:tc>
        <w:tc>
          <w:tcPr>
            <w:tcW w:w="7128" w:type="dxa"/>
            <w:shd w:val="clear" w:color="auto" w:fill="auto"/>
            <w:vAlign w:val="bottom"/>
          </w:tcPr>
          <w:p w:rsidR="00452F18" w:rsidRDefault="000B5C91">
            <w:pPr>
              <w:pStyle w:val="Other0"/>
              <w:spacing w:after="0"/>
              <w:ind w:firstLine="160"/>
            </w:pPr>
            <w:r>
              <w:rPr>
                <w:rStyle w:val="Other"/>
                <w:lang w:val="en-US" w:eastAsia="en-US"/>
              </w:rPr>
              <w:t xml:space="preserve">UniCredit </w:t>
            </w:r>
            <w:r>
              <w:rPr>
                <w:rStyle w:val="Other"/>
              </w:rPr>
              <w:t>Bank CZ</w:t>
            </w:r>
          </w:p>
        </w:tc>
      </w:tr>
      <w:tr w:rsidR="00452F18">
        <w:tblPrEx>
          <w:tblCellMar>
            <w:top w:w="0" w:type="dxa"/>
            <w:bottom w:w="0" w:type="dxa"/>
          </w:tblCellMar>
        </w:tblPrEx>
        <w:trPr>
          <w:trHeight w:hRule="exact" w:val="302"/>
          <w:jc w:val="center"/>
        </w:trPr>
        <w:tc>
          <w:tcPr>
            <w:tcW w:w="1930" w:type="dxa"/>
            <w:shd w:val="clear" w:color="auto" w:fill="auto"/>
          </w:tcPr>
          <w:p w:rsidR="00452F18" w:rsidRDefault="000B5C91">
            <w:pPr>
              <w:pStyle w:val="Other0"/>
              <w:spacing w:after="0"/>
            </w:pPr>
            <w:r>
              <w:rPr>
                <w:rStyle w:val="Other"/>
              </w:rPr>
              <w:t>Č. účtu:</w:t>
            </w:r>
          </w:p>
        </w:tc>
        <w:tc>
          <w:tcPr>
            <w:tcW w:w="7128" w:type="dxa"/>
            <w:shd w:val="clear" w:color="auto" w:fill="auto"/>
          </w:tcPr>
          <w:p w:rsidR="00452F18" w:rsidRDefault="004A2D36" w:rsidP="004A2D36">
            <w:pPr>
              <w:pStyle w:val="Other0"/>
              <w:spacing w:after="0"/>
              <w:ind w:firstLine="160"/>
            </w:pPr>
            <w:proofErr w:type="spellStart"/>
            <w:r>
              <w:rPr>
                <w:rStyle w:val="Other"/>
              </w:rPr>
              <w:t>xxxxxxx</w:t>
            </w:r>
            <w:proofErr w:type="spellEnd"/>
          </w:p>
        </w:tc>
      </w:tr>
      <w:tr w:rsidR="00452F18">
        <w:tblPrEx>
          <w:tblCellMar>
            <w:top w:w="0" w:type="dxa"/>
            <w:bottom w:w="0" w:type="dxa"/>
          </w:tblCellMar>
        </w:tblPrEx>
        <w:trPr>
          <w:trHeight w:hRule="exact" w:val="326"/>
          <w:jc w:val="center"/>
        </w:trPr>
        <w:tc>
          <w:tcPr>
            <w:tcW w:w="1930" w:type="dxa"/>
            <w:shd w:val="clear" w:color="auto" w:fill="auto"/>
          </w:tcPr>
          <w:p w:rsidR="00452F18" w:rsidRDefault="000B5C91">
            <w:pPr>
              <w:pStyle w:val="Other0"/>
              <w:spacing w:after="0"/>
            </w:pPr>
            <w:r>
              <w:rPr>
                <w:rStyle w:val="Other"/>
              </w:rPr>
              <w:t>Zastoupena:</w:t>
            </w:r>
          </w:p>
        </w:tc>
        <w:tc>
          <w:tcPr>
            <w:tcW w:w="7128" w:type="dxa"/>
            <w:shd w:val="clear" w:color="auto" w:fill="auto"/>
          </w:tcPr>
          <w:p w:rsidR="00452F18" w:rsidRDefault="004A2D36">
            <w:pPr>
              <w:pStyle w:val="Other0"/>
              <w:spacing w:after="0"/>
              <w:ind w:firstLine="160"/>
            </w:pPr>
            <w:proofErr w:type="spellStart"/>
            <w:r>
              <w:rPr>
                <w:rStyle w:val="Other"/>
              </w:rPr>
              <w:t>xxxxxxxxxxxxx</w:t>
            </w:r>
            <w:proofErr w:type="spellEnd"/>
            <w:r w:rsidR="000B5C91">
              <w:rPr>
                <w:rStyle w:val="Other"/>
              </w:rPr>
              <w:t>,</w:t>
            </w:r>
          </w:p>
        </w:tc>
      </w:tr>
    </w:tbl>
    <w:p w:rsidR="00452F18" w:rsidRDefault="000B5C91">
      <w:pPr>
        <w:pStyle w:val="Tablecaption0"/>
        <w:rPr>
          <w:sz w:val="24"/>
          <w:szCs w:val="24"/>
        </w:rPr>
      </w:pPr>
      <w:r>
        <w:rPr>
          <w:rStyle w:val="Tablecaption"/>
          <w:sz w:val="24"/>
          <w:szCs w:val="24"/>
        </w:rPr>
        <w:t>jednatelem</w:t>
      </w:r>
    </w:p>
    <w:p w:rsidR="00452F18" w:rsidRDefault="000B5C91">
      <w:pPr>
        <w:pStyle w:val="Tablecaption0"/>
        <w:rPr>
          <w:sz w:val="24"/>
          <w:szCs w:val="24"/>
        </w:rPr>
      </w:pPr>
      <w:r>
        <w:rPr>
          <w:rStyle w:val="Tablecaption"/>
          <w:sz w:val="24"/>
          <w:szCs w:val="24"/>
        </w:rPr>
        <w:t>(dále jen „</w:t>
      </w:r>
      <w:r>
        <w:rPr>
          <w:rStyle w:val="Tablecaption"/>
          <w:b/>
          <w:bCs/>
          <w:sz w:val="24"/>
          <w:szCs w:val="24"/>
        </w:rPr>
        <w:t>Příjemce</w:t>
      </w:r>
      <w:r>
        <w:rPr>
          <w:rStyle w:val="Tablecaption"/>
          <w:sz w:val="24"/>
          <w:szCs w:val="24"/>
        </w:rPr>
        <w:t>“)</w:t>
      </w:r>
    </w:p>
    <w:p w:rsidR="00452F18" w:rsidRDefault="00452F18">
      <w:pPr>
        <w:spacing w:after="299" w:line="1" w:lineRule="exact"/>
      </w:pPr>
    </w:p>
    <w:p w:rsidR="00452F18" w:rsidRDefault="000B5C91">
      <w:pPr>
        <w:pStyle w:val="Zkladntext"/>
        <w:spacing w:after="300"/>
        <w:ind w:left="5020"/>
      </w:pPr>
      <w:r>
        <w:rPr>
          <w:rStyle w:val="ZkladntextCha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7128"/>
      </w:tblGrid>
      <w:tr w:rsidR="00452F18">
        <w:tblPrEx>
          <w:tblCellMar>
            <w:top w:w="0" w:type="dxa"/>
            <w:bottom w:w="0" w:type="dxa"/>
          </w:tblCellMar>
        </w:tblPrEx>
        <w:trPr>
          <w:trHeight w:hRule="exact" w:val="278"/>
          <w:jc w:val="center"/>
        </w:trPr>
        <w:tc>
          <w:tcPr>
            <w:tcW w:w="1930" w:type="dxa"/>
            <w:shd w:val="clear" w:color="auto" w:fill="auto"/>
          </w:tcPr>
          <w:p w:rsidR="00452F18" w:rsidRDefault="000B5C91">
            <w:pPr>
              <w:pStyle w:val="Other0"/>
              <w:spacing w:after="0"/>
            </w:pPr>
            <w:r>
              <w:rPr>
                <w:rStyle w:val="Other"/>
              </w:rPr>
              <w:t>Společnost:</w:t>
            </w:r>
          </w:p>
        </w:tc>
        <w:tc>
          <w:tcPr>
            <w:tcW w:w="7128" w:type="dxa"/>
            <w:shd w:val="clear" w:color="auto" w:fill="auto"/>
          </w:tcPr>
          <w:p w:rsidR="00452F18" w:rsidRDefault="000B5C91">
            <w:pPr>
              <w:pStyle w:val="Other0"/>
              <w:spacing w:after="0"/>
              <w:ind w:firstLine="160"/>
            </w:pPr>
            <w:r>
              <w:rPr>
                <w:rStyle w:val="Other"/>
                <w:b/>
                <w:bCs/>
              </w:rPr>
              <w:t>Vysoká škola chemicko-technologická v Praze</w:t>
            </w:r>
          </w:p>
        </w:tc>
      </w:tr>
      <w:tr w:rsidR="00452F18">
        <w:tblPrEx>
          <w:tblCellMar>
            <w:top w:w="0" w:type="dxa"/>
            <w:bottom w:w="0" w:type="dxa"/>
          </w:tblCellMar>
        </w:tblPrEx>
        <w:trPr>
          <w:trHeight w:hRule="exact" w:val="278"/>
          <w:jc w:val="center"/>
        </w:trPr>
        <w:tc>
          <w:tcPr>
            <w:tcW w:w="1930" w:type="dxa"/>
            <w:shd w:val="clear" w:color="auto" w:fill="auto"/>
          </w:tcPr>
          <w:p w:rsidR="00452F18" w:rsidRDefault="000B5C91">
            <w:pPr>
              <w:pStyle w:val="Other0"/>
              <w:spacing w:after="0"/>
            </w:pPr>
            <w:r>
              <w:rPr>
                <w:rStyle w:val="Other"/>
              </w:rPr>
              <w:t>Sídlo:</w:t>
            </w:r>
          </w:p>
        </w:tc>
        <w:tc>
          <w:tcPr>
            <w:tcW w:w="7128" w:type="dxa"/>
            <w:shd w:val="clear" w:color="auto" w:fill="auto"/>
          </w:tcPr>
          <w:p w:rsidR="00452F18" w:rsidRDefault="000B5C91">
            <w:pPr>
              <w:pStyle w:val="Other0"/>
              <w:spacing w:after="0"/>
              <w:ind w:firstLine="160"/>
            </w:pPr>
            <w:r>
              <w:rPr>
                <w:rStyle w:val="Other"/>
              </w:rPr>
              <w:t>Technická 1905/5, Praha 6, 166 28</w:t>
            </w:r>
          </w:p>
        </w:tc>
      </w:tr>
      <w:tr w:rsidR="00452F18">
        <w:tblPrEx>
          <w:tblCellMar>
            <w:top w:w="0" w:type="dxa"/>
            <w:bottom w:w="0" w:type="dxa"/>
          </w:tblCellMar>
        </w:tblPrEx>
        <w:trPr>
          <w:trHeight w:hRule="exact" w:val="293"/>
          <w:jc w:val="center"/>
        </w:trPr>
        <w:tc>
          <w:tcPr>
            <w:tcW w:w="1930" w:type="dxa"/>
            <w:shd w:val="clear" w:color="auto" w:fill="auto"/>
          </w:tcPr>
          <w:p w:rsidR="00452F18" w:rsidRDefault="000B5C91">
            <w:pPr>
              <w:pStyle w:val="Other0"/>
              <w:spacing w:after="0"/>
            </w:pPr>
            <w:r>
              <w:rPr>
                <w:rStyle w:val="Other"/>
              </w:rPr>
              <w:t>IČO:</w:t>
            </w:r>
          </w:p>
        </w:tc>
        <w:tc>
          <w:tcPr>
            <w:tcW w:w="7128" w:type="dxa"/>
            <w:shd w:val="clear" w:color="auto" w:fill="auto"/>
          </w:tcPr>
          <w:p w:rsidR="00452F18" w:rsidRDefault="000B5C91">
            <w:pPr>
              <w:pStyle w:val="Other0"/>
              <w:spacing w:after="0"/>
              <w:ind w:firstLine="160"/>
            </w:pPr>
            <w:r>
              <w:rPr>
                <w:rStyle w:val="Other"/>
              </w:rPr>
              <w:t>60461373</w:t>
            </w:r>
          </w:p>
        </w:tc>
      </w:tr>
      <w:tr w:rsidR="00452F18">
        <w:tblPrEx>
          <w:tblCellMar>
            <w:top w:w="0" w:type="dxa"/>
            <w:bottom w:w="0" w:type="dxa"/>
          </w:tblCellMar>
        </w:tblPrEx>
        <w:trPr>
          <w:trHeight w:hRule="exact" w:val="283"/>
          <w:jc w:val="center"/>
        </w:trPr>
        <w:tc>
          <w:tcPr>
            <w:tcW w:w="1930" w:type="dxa"/>
            <w:shd w:val="clear" w:color="auto" w:fill="auto"/>
          </w:tcPr>
          <w:p w:rsidR="00452F18" w:rsidRDefault="000B5C91">
            <w:pPr>
              <w:pStyle w:val="Other0"/>
              <w:spacing w:after="0"/>
            </w:pPr>
            <w:r>
              <w:rPr>
                <w:rStyle w:val="Other"/>
              </w:rPr>
              <w:t>DIČ:</w:t>
            </w:r>
          </w:p>
        </w:tc>
        <w:tc>
          <w:tcPr>
            <w:tcW w:w="7128" w:type="dxa"/>
            <w:shd w:val="clear" w:color="auto" w:fill="auto"/>
          </w:tcPr>
          <w:p w:rsidR="00452F18" w:rsidRDefault="000B5C91">
            <w:pPr>
              <w:pStyle w:val="Other0"/>
              <w:spacing w:after="0"/>
              <w:ind w:firstLine="160"/>
            </w:pPr>
            <w:r>
              <w:rPr>
                <w:rStyle w:val="Other"/>
              </w:rPr>
              <w:t>CZ60461373</w:t>
            </w:r>
          </w:p>
        </w:tc>
      </w:tr>
      <w:tr w:rsidR="00452F18">
        <w:tblPrEx>
          <w:tblCellMar>
            <w:top w:w="0" w:type="dxa"/>
            <w:bottom w:w="0" w:type="dxa"/>
          </w:tblCellMar>
        </w:tblPrEx>
        <w:trPr>
          <w:trHeight w:hRule="exact" w:val="307"/>
          <w:jc w:val="center"/>
        </w:trPr>
        <w:tc>
          <w:tcPr>
            <w:tcW w:w="1930" w:type="dxa"/>
            <w:shd w:val="clear" w:color="auto" w:fill="auto"/>
            <w:vAlign w:val="bottom"/>
          </w:tcPr>
          <w:p w:rsidR="00452F18" w:rsidRDefault="000B5C91">
            <w:pPr>
              <w:pStyle w:val="Other0"/>
              <w:spacing w:after="0"/>
            </w:pPr>
            <w:r>
              <w:rPr>
                <w:rStyle w:val="Other"/>
              </w:rPr>
              <w:t>Bankovní spojení:</w:t>
            </w:r>
          </w:p>
        </w:tc>
        <w:tc>
          <w:tcPr>
            <w:tcW w:w="7128" w:type="dxa"/>
            <w:shd w:val="clear" w:color="auto" w:fill="auto"/>
            <w:vAlign w:val="bottom"/>
          </w:tcPr>
          <w:p w:rsidR="00452F18" w:rsidRDefault="000B5C91">
            <w:pPr>
              <w:pStyle w:val="Other0"/>
              <w:spacing w:after="0"/>
              <w:ind w:firstLine="160"/>
            </w:pPr>
            <w:r>
              <w:rPr>
                <w:rStyle w:val="Other"/>
              </w:rPr>
              <w:t>ČSOB a.s.</w:t>
            </w:r>
          </w:p>
        </w:tc>
      </w:tr>
      <w:tr w:rsidR="00452F18">
        <w:tblPrEx>
          <w:tblCellMar>
            <w:top w:w="0" w:type="dxa"/>
            <w:bottom w:w="0" w:type="dxa"/>
          </w:tblCellMar>
        </w:tblPrEx>
        <w:trPr>
          <w:trHeight w:hRule="exact" w:val="298"/>
          <w:jc w:val="center"/>
        </w:trPr>
        <w:tc>
          <w:tcPr>
            <w:tcW w:w="1930" w:type="dxa"/>
            <w:shd w:val="clear" w:color="auto" w:fill="auto"/>
          </w:tcPr>
          <w:p w:rsidR="00452F18" w:rsidRDefault="000B5C91">
            <w:pPr>
              <w:pStyle w:val="Other0"/>
              <w:spacing w:after="0"/>
            </w:pPr>
            <w:r>
              <w:rPr>
                <w:rStyle w:val="Other"/>
              </w:rPr>
              <w:t>Č. účtu:</w:t>
            </w:r>
          </w:p>
        </w:tc>
        <w:tc>
          <w:tcPr>
            <w:tcW w:w="7128" w:type="dxa"/>
            <w:shd w:val="clear" w:color="auto" w:fill="auto"/>
          </w:tcPr>
          <w:p w:rsidR="00452F18" w:rsidRDefault="004A2D36">
            <w:pPr>
              <w:pStyle w:val="Other0"/>
              <w:spacing w:after="0"/>
              <w:ind w:firstLine="160"/>
            </w:pPr>
            <w:proofErr w:type="spellStart"/>
            <w:r>
              <w:rPr>
                <w:rStyle w:val="Other"/>
              </w:rPr>
              <w:t>xxxxxx</w:t>
            </w:r>
            <w:proofErr w:type="spellEnd"/>
            <w:r w:rsidR="000B5C91">
              <w:rPr>
                <w:rStyle w:val="Other"/>
              </w:rPr>
              <w:t xml:space="preserve"> VS 217234358</w:t>
            </w:r>
          </w:p>
        </w:tc>
      </w:tr>
      <w:tr w:rsidR="00452F18">
        <w:tblPrEx>
          <w:tblCellMar>
            <w:top w:w="0" w:type="dxa"/>
            <w:bottom w:w="0" w:type="dxa"/>
          </w:tblCellMar>
        </w:tblPrEx>
        <w:trPr>
          <w:trHeight w:hRule="exact" w:val="288"/>
          <w:jc w:val="center"/>
        </w:trPr>
        <w:tc>
          <w:tcPr>
            <w:tcW w:w="1930" w:type="dxa"/>
            <w:shd w:val="clear" w:color="auto" w:fill="auto"/>
            <w:vAlign w:val="bottom"/>
          </w:tcPr>
          <w:p w:rsidR="00452F18" w:rsidRDefault="000B5C91">
            <w:pPr>
              <w:pStyle w:val="Other0"/>
              <w:spacing w:after="0"/>
            </w:pPr>
            <w:r>
              <w:rPr>
                <w:rStyle w:val="Other"/>
              </w:rPr>
              <w:t>Zastoupena:</w:t>
            </w:r>
          </w:p>
        </w:tc>
        <w:tc>
          <w:tcPr>
            <w:tcW w:w="7128" w:type="dxa"/>
            <w:shd w:val="clear" w:color="auto" w:fill="auto"/>
            <w:vAlign w:val="bottom"/>
          </w:tcPr>
          <w:p w:rsidR="00452F18" w:rsidRDefault="004A2D36">
            <w:pPr>
              <w:pStyle w:val="Other0"/>
              <w:spacing w:after="0"/>
              <w:ind w:firstLine="160"/>
            </w:pPr>
            <w:proofErr w:type="spellStart"/>
            <w:r>
              <w:rPr>
                <w:rStyle w:val="Other"/>
              </w:rPr>
              <w:t>xxxxxxxxxxxxxxxxxxxx</w:t>
            </w:r>
            <w:proofErr w:type="spellEnd"/>
            <w:r w:rsidR="000B5C91">
              <w:rPr>
                <w:rStyle w:val="Other"/>
              </w:rPr>
              <w:t>, prorektorem pro vědu a výzkum</w:t>
            </w:r>
          </w:p>
        </w:tc>
      </w:tr>
    </w:tbl>
    <w:p w:rsidR="00452F18" w:rsidRDefault="00452F18">
      <w:pPr>
        <w:spacing w:after="559" w:line="1" w:lineRule="exact"/>
      </w:pPr>
    </w:p>
    <w:p w:rsidR="00452F18" w:rsidRDefault="000B5C91">
      <w:pPr>
        <w:pStyle w:val="Zkladntext"/>
        <w:spacing w:after="300"/>
        <w:ind w:firstLine="520"/>
      </w:pPr>
      <w:r>
        <w:rPr>
          <w:rStyle w:val="ZkladntextChar"/>
        </w:rPr>
        <w:t>(dále jen „</w:t>
      </w:r>
      <w:r>
        <w:rPr>
          <w:rStyle w:val="ZkladntextChar"/>
          <w:b/>
          <w:bCs/>
        </w:rPr>
        <w:t>Další účastník 1</w:t>
      </w:r>
      <w:r>
        <w:rPr>
          <w:rStyle w:val="ZkladntextChar"/>
        </w:rPr>
        <w:t>")</w:t>
      </w:r>
    </w:p>
    <w:p w:rsidR="00452F18" w:rsidRDefault="000B5C91">
      <w:pPr>
        <w:pStyle w:val="Zkladntext"/>
        <w:spacing w:after="300"/>
        <w:ind w:left="5020"/>
      </w:pPr>
      <w:r>
        <w:rPr>
          <w:rStyle w:val="ZkladntextCha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7128"/>
      </w:tblGrid>
      <w:tr w:rsidR="00452F18">
        <w:tblPrEx>
          <w:tblCellMar>
            <w:top w:w="0" w:type="dxa"/>
            <w:bottom w:w="0" w:type="dxa"/>
          </w:tblCellMar>
        </w:tblPrEx>
        <w:trPr>
          <w:trHeight w:hRule="exact" w:val="264"/>
          <w:jc w:val="center"/>
        </w:trPr>
        <w:tc>
          <w:tcPr>
            <w:tcW w:w="1930" w:type="dxa"/>
            <w:shd w:val="clear" w:color="auto" w:fill="auto"/>
          </w:tcPr>
          <w:p w:rsidR="00452F18" w:rsidRDefault="000B5C91">
            <w:pPr>
              <w:pStyle w:val="Other0"/>
              <w:spacing w:after="0"/>
            </w:pPr>
            <w:r>
              <w:rPr>
                <w:rStyle w:val="Other"/>
              </w:rPr>
              <w:t>Společnost:</w:t>
            </w:r>
          </w:p>
        </w:tc>
        <w:tc>
          <w:tcPr>
            <w:tcW w:w="7128" w:type="dxa"/>
            <w:shd w:val="clear" w:color="auto" w:fill="auto"/>
          </w:tcPr>
          <w:p w:rsidR="00452F18" w:rsidRDefault="000B5C91">
            <w:pPr>
              <w:pStyle w:val="Other0"/>
              <w:spacing w:after="0"/>
              <w:ind w:firstLine="160"/>
            </w:pPr>
            <w:r>
              <w:rPr>
                <w:rStyle w:val="Other"/>
                <w:b/>
                <w:bCs/>
              </w:rPr>
              <w:t>Masarykova univerzita</w:t>
            </w:r>
          </w:p>
        </w:tc>
      </w:tr>
      <w:tr w:rsidR="00452F18">
        <w:tblPrEx>
          <w:tblCellMar>
            <w:top w:w="0" w:type="dxa"/>
            <w:bottom w:w="0" w:type="dxa"/>
          </w:tblCellMar>
        </w:tblPrEx>
        <w:trPr>
          <w:trHeight w:hRule="exact" w:val="288"/>
          <w:jc w:val="center"/>
        </w:trPr>
        <w:tc>
          <w:tcPr>
            <w:tcW w:w="1930" w:type="dxa"/>
            <w:shd w:val="clear" w:color="auto" w:fill="auto"/>
          </w:tcPr>
          <w:p w:rsidR="00452F18" w:rsidRDefault="000B5C91">
            <w:pPr>
              <w:pStyle w:val="Other0"/>
              <w:spacing w:after="0"/>
            </w:pPr>
            <w:r>
              <w:rPr>
                <w:rStyle w:val="Other"/>
              </w:rPr>
              <w:t>Sídlo:</w:t>
            </w:r>
          </w:p>
        </w:tc>
        <w:tc>
          <w:tcPr>
            <w:tcW w:w="7128" w:type="dxa"/>
            <w:shd w:val="clear" w:color="auto" w:fill="auto"/>
          </w:tcPr>
          <w:p w:rsidR="00452F18" w:rsidRDefault="000B5C91">
            <w:pPr>
              <w:pStyle w:val="Other0"/>
              <w:spacing w:after="0"/>
              <w:ind w:firstLine="160"/>
            </w:pPr>
            <w:r>
              <w:rPr>
                <w:rStyle w:val="Other"/>
              </w:rPr>
              <w:t>Žerotínovo nám. 9, 601 77 Brno</w:t>
            </w:r>
          </w:p>
        </w:tc>
      </w:tr>
      <w:tr w:rsidR="00452F18">
        <w:tblPrEx>
          <w:tblCellMar>
            <w:top w:w="0" w:type="dxa"/>
            <w:bottom w:w="0" w:type="dxa"/>
          </w:tblCellMar>
        </w:tblPrEx>
        <w:trPr>
          <w:trHeight w:hRule="exact" w:val="293"/>
          <w:jc w:val="center"/>
        </w:trPr>
        <w:tc>
          <w:tcPr>
            <w:tcW w:w="1930" w:type="dxa"/>
            <w:shd w:val="clear" w:color="auto" w:fill="auto"/>
          </w:tcPr>
          <w:p w:rsidR="00452F18" w:rsidRDefault="000B5C91">
            <w:pPr>
              <w:pStyle w:val="Other0"/>
              <w:spacing w:after="0"/>
            </w:pPr>
            <w:r>
              <w:rPr>
                <w:rStyle w:val="Other"/>
              </w:rPr>
              <w:t>IČO:</w:t>
            </w:r>
          </w:p>
        </w:tc>
        <w:tc>
          <w:tcPr>
            <w:tcW w:w="7128" w:type="dxa"/>
            <w:shd w:val="clear" w:color="auto" w:fill="auto"/>
          </w:tcPr>
          <w:p w:rsidR="00452F18" w:rsidRDefault="000B5C91">
            <w:pPr>
              <w:pStyle w:val="Other0"/>
              <w:spacing w:after="0"/>
              <w:ind w:firstLine="160"/>
            </w:pPr>
            <w:r>
              <w:rPr>
                <w:rStyle w:val="Other"/>
              </w:rPr>
              <w:t>00216224</w:t>
            </w:r>
          </w:p>
        </w:tc>
      </w:tr>
      <w:tr w:rsidR="00452F18">
        <w:tblPrEx>
          <w:tblCellMar>
            <w:top w:w="0" w:type="dxa"/>
            <w:bottom w:w="0" w:type="dxa"/>
          </w:tblCellMar>
        </w:tblPrEx>
        <w:trPr>
          <w:trHeight w:hRule="exact" w:val="293"/>
          <w:jc w:val="center"/>
        </w:trPr>
        <w:tc>
          <w:tcPr>
            <w:tcW w:w="1930" w:type="dxa"/>
            <w:shd w:val="clear" w:color="auto" w:fill="auto"/>
          </w:tcPr>
          <w:p w:rsidR="00452F18" w:rsidRDefault="000B5C91">
            <w:pPr>
              <w:pStyle w:val="Other0"/>
              <w:spacing w:after="0"/>
            </w:pPr>
            <w:r>
              <w:rPr>
                <w:rStyle w:val="Other"/>
              </w:rPr>
              <w:t>DIČ:</w:t>
            </w:r>
          </w:p>
        </w:tc>
        <w:tc>
          <w:tcPr>
            <w:tcW w:w="7128" w:type="dxa"/>
            <w:shd w:val="clear" w:color="auto" w:fill="auto"/>
          </w:tcPr>
          <w:p w:rsidR="00452F18" w:rsidRDefault="000B5C91">
            <w:pPr>
              <w:pStyle w:val="Other0"/>
              <w:spacing w:after="0"/>
              <w:ind w:firstLine="160"/>
            </w:pPr>
            <w:r>
              <w:rPr>
                <w:rStyle w:val="Other"/>
              </w:rPr>
              <w:t>CZ00216224</w:t>
            </w:r>
          </w:p>
        </w:tc>
      </w:tr>
      <w:tr w:rsidR="00452F18">
        <w:tblPrEx>
          <w:tblCellMar>
            <w:top w:w="0" w:type="dxa"/>
            <w:bottom w:w="0" w:type="dxa"/>
          </w:tblCellMar>
        </w:tblPrEx>
        <w:trPr>
          <w:trHeight w:hRule="exact" w:val="293"/>
          <w:jc w:val="center"/>
        </w:trPr>
        <w:tc>
          <w:tcPr>
            <w:tcW w:w="1930" w:type="dxa"/>
            <w:shd w:val="clear" w:color="auto" w:fill="auto"/>
            <w:vAlign w:val="bottom"/>
          </w:tcPr>
          <w:p w:rsidR="00452F18" w:rsidRDefault="000B5C91">
            <w:pPr>
              <w:pStyle w:val="Other0"/>
              <w:spacing w:after="0"/>
            </w:pPr>
            <w:r>
              <w:rPr>
                <w:rStyle w:val="Other"/>
              </w:rPr>
              <w:t>Bankovní spojení:</w:t>
            </w:r>
          </w:p>
        </w:tc>
        <w:tc>
          <w:tcPr>
            <w:tcW w:w="7128" w:type="dxa"/>
            <w:shd w:val="clear" w:color="auto" w:fill="auto"/>
            <w:vAlign w:val="bottom"/>
          </w:tcPr>
          <w:p w:rsidR="00452F18" w:rsidRDefault="000B5C91">
            <w:pPr>
              <w:pStyle w:val="Other0"/>
              <w:spacing w:after="0"/>
              <w:ind w:firstLine="160"/>
            </w:pPr>
            <w:r>
              <w:rPr>
                <w:rStyle w:val="Other"/>
              </w:rPr>
              <w:t>Komerční banka, a.s.</w:t>
            </w:r>
          </w:p>
        </w:tc>
      </w:tr>
      <w:tr w:rsidR="00452F18">
        <w:tblPrEx>
          <w:tblCellMar>
            <w:top w:w="0" w:type="dxa"/>
            <w:bottom w:w="0" w:type="dxa"/>
          </w:tblCellMar>
        </w:tblPrEx>
        <w:trPr>
          <w:trHeight w:hRule="exact" w:val="307"/>
          <w:jc w:val="center"/>
        </w:trPr>
        <w:tc>
          <w:tcPr>
            <w:tcW w:w="1930" w:type="dxa"/>
            <w:shd w:val="clear" w:color="auto" w:fill="auto"/>
          </w:tcPr>
          <w:p w:rsidR="00452F18" w:rsidRDefault="000B5C91">
            <w:pPr>
              <w:pStyle w:val="Other0"/>
              <w:spacing w:after="0"/>
            </w:pPr>
            <w:r>
              <w:rPr>
                <w:rStyle w:val="Other"/>
              </w:rPr>
              <w:t>Č. účtu:</w:t>
            </w:r>
          </w:p>
        </w:tc>
        <w:tc>
          <w:tcPr>
            <w:tcW w:w="7128" w:type="dxa"/>
            <w:shd w:val="clear" w:color="auto" w:fill="auto"/>
          </w:tcPr>
          <w:p w:rsidR="00452F18" w:rsidRDefault="00134BEE">
            <w:pPr>
              <w:pStyle w:val="Other0"/>
              <w:spacing w:after="0"/>
              <w:ind w:firstLine="160"/>
            </w:pPr>
            <w:proofErr w:type="spellStart"/>
            <w:r>
              <w:rPr>
                <w:rStyle w:val="Other"/>
              </w:rPr>
              <w:t>xxxxxx</w:t>
            </w:r>
            <w:proofErr w:type="spellEnd"/>
          </w:p>
        </w:tc>
      </w:tr>
      <w:tr w:rsidR="00452F18">
        <w:tblPrEx>
          <w:tblCellMar>
            <w:top w:w="0" w:type="dxa"/>
            <w:bottom w:w="0" w:type="dxa"/>
          </w:tblCellMar>
        </w:tblPrEx>
        <w:trPr>
          <w:trHeight w:hRule="exact" w:val="326"/>
          <w:jc w:val="center"/>
        </w:trPr>
        <w:tc>
          <w:tcPr>
            <w:tcW w:w="1930" w:type="dxa"/>
            <w:shd w:val="clear" w:color="auto" w:fill="auto"/>
          </w:tcPr>
          <w:p w:rsidR="00452F18" w:rsidRDefault="000B5C91">
            <w:pPr>
              <w:pStyle w:val="Other0"/>
              <w:spacing w:after="0"/>
            </w:pPr>
            <w:r>
              <w:rPr>
                <w:rStyle w:val="Other"/>
              </w:rPr>
              <w:t>Zastoupena:</w:t>
            </w:r>
          </w:p>
        </w:tc>
        <w:tc>
          <w:tcPr>
            <w:tcW w:w="7128" w:type="dxa"/>
            <w:shd w:val="clear" w:color="auto" w:fill="auto"/>
          </w:tcPr>
          <w:p w:rsidR="00452F18" w:rsidRDefault="00134BEE" w:rsidP="00134BEE">
            <w:pPr>
              <w:pStyle w:val="Other0"/>
              <w:spacing w:after="0"/>
              <w:ind w:firstLine="160"/>
            </w:pPr>
            <w:proofErr w:type="spellStart"/>
            <w:r>
              <w:rPr>
                <w:rStyle w:val="Other"/>
              </w:rPr>
              <w:t>xxxxxxxxx</w:t>
            </w:r>
            <w:proofErr w:type="spellEnd"/>
            <w:r w:rsidR="000B5C91">
              <w:rPr>
                <w:rStyle w:val="Other"/>
              </w:rPr>
              <w:t>., rektorem Masarykovy</w:t>
            </w:r>
            <w:r>
              <w:rPr>
                <w:rStyle w:val="Other"/>
              </w:rPr>
              <w:t xml:space="preserve"> </w:t>
            </w:r>
          </w:p>
        </w:tc>
      </w:tr>
    </w:tbl>
    <w:p w:rsidR="00452F18" w:rsidRDefault="000B5C91">
      <w:pPr>
        <w:pStyle w:val="Tablecaption0"/>
        <w:ind w:left="19"/>
        <w:rPr>
          <w:sz w:val="24"/>
          <w:szCs w:val="24"/>
        </w:rPr>
      </w:pPr>
      <w:r>
        <w:rPr>
          <w:rStyle w:val="Tablecaption"/>
          <w:sz w:val="24"/>
          <w:szCs w:val="24"/>
        </w:rPr>
        <w:t>univerzity</w:t>
      </w:r>
    </w:p>
    <w:p w:rsidR="00452F18" w:rsidRDefault="00452F18">
      <w:pPr>
        <w:spacing w:after="299" w:line="1" w:lineRule="exact"/>
      </w:pPr>
    </w:p>
    <w:p w:rsidR="00452F18" w:rsidRDefault="000B5C91">
      <w:pPr>
        <w:pStyle w:val="Zkladntext"/>
        <w:spacing w:after="300"/>
        <w:ind w:firstLine="520"/>
      </w:pPr>
      <w:r>
        <w:rPr>
          <w:rStyle w:val="ZkladntextChar"/>
        </w:rPr>
        <w:t>(dále jen „</w:t>
      </w:r>
      <w:r>
        <w:rPr>
          <w:rStyle w:val="ZkladntextChar"/>
          <w:b/>
          <w:bCs/>
        </w:rPr>
        <w:t>Další účastník 2</w:t>
      </w:r>
      <w:r>
        <w:rPr>
          <w:rStyle w:val="ZkladntextChar"/>
        </w:rPr>
        <w:t>")</w:t>
      </w:r>
    </w:p>
    <w:p w:rsidR="00452F18" w:rsidRDefault="000B5C91">
      <w:pPr>
        <w:pStyle w:val="Zkladntext"/>
        <w:spacing w:after="860"/>
        <w:ind w:left="540"/>
        <w:jc w:val="both"/>
      </w:pPr>
      <w:r>
        <w:rPr>
          <w:rStyle w:val="ZkladntextChar"/>
        </w:rPr>
        <w:t>(Další účastník 1, Další účastník 2 a pak dále jednotlivě nebo také společně jako „</w:t>
      </w:r>
      <w:r>
        <w:rPr>
          <w:rStyle w:val="ZkladntextChar"/>
          <w:b/>
          <w:bCs/>
        </w:rPr>
        <w:t>Další účastník</w:t>
      </w:r>
      <w:r>
        <w:rPr>
          <w:rStyle w:val="ZkladntextChar"/>
        </w:rPr>
        <w:t xml:space="preserve">“ a společně s </w:t>
      </w:r>
      <w:r>
        <w:rPr>
          <w:rStyle w:val="ZkladntextChar"/>
          <w:b/>
          <w:bCs/>
        </w:rPr>
        <w:t xml:space="preserve">Příjemcem </w:t>
      </w:r>
      <w:r>
        <w:rPr>
          <w:rStyle w:val="ZkladntextChar"/>
        </w:rPr>
        <w:t>také jako „</w:t>
      </w:r>
      <w:r>
        <w:rPr>
          <w:rStyle w:val="ZkladntextChar"/>
          <w:b/>
          <w:bCs/>
        </w:rPr>
        <w:t>Smluvní strany</w:t>
      </w:r>
      <w:r>
        <w:rPr>
          <w:rStyle w:val="ZkladntextChar"/>
        </w:rPr>
        <w:t>“) níže uvedeného dne, měsíce a roku tuto smlouvu o účasti na řešení projektu.</w:t>
      </w:r>
    </w:p>
    <w:p w:rsidR="00452F18" w:rsidRDefault="000B5C91">
      <w:pPr>
        <w:pStyle w:val="Zkladntext"/>
        <w:spacing w:after="280"/>
        <w:jc w:val="center"/>
      </w:pPr>
      <w:r>
        <w:rPr>
          <w:rStyle w:val="ZkladntextChar"/>
          <w:b/>
          <w:bCs/>
        </w:rPr>
        <w:lastRenderedPageBreak/>
        <w:t>Článek I</w:t>
      </w:r>
      <w:r>
        <w:rPr>
          <w:rStyle w:val="ZkladntextChar"/>
          <w:b/>
          <w:bCs/>
        </w:rPr>
        <w:br/>
        <w:t>Preambule</w:t>
      </w:r>
    </w:p>
    <w:p w:rsidR="00452F18" w:rsidRDefault="000B5C91">
      <w:pPr>
        <w:pStyle w:val="Zkladntext"/>
        <w:spacing w:after="860" w:line="271" w:lineRule="auto"/>
        <w:ind w:left="540"/>
        <w:jc w:val="both"/>
      </w:pPr>
      <w:r>
        <w:rPr>
          <w:rStyle w:val="ZkladntextChar"/>
        </w:rPr>
        <w:t xml:space="preserve">Návrh projektu č. SS07020013 s názvem </w:t>
      </w:r>
      <w:r>
        <w:rPr>
          <w:rStyle w:val="ZkladntextChar"/>
          <w:i/>
          <w:iCs/>
        </w:rPr>
        <w:t>Inovativní technologie kvarterního čištění komunálních odpadních vod,</w:t>
      </w:r>
      <w:r>
        <w:rPr>
          <w:rStyle w:val="ZkladntextChar"/>
        </w:rPr>
        <w:t xml:space="preserve"> podaný Hlavním příjemcem do 7. veřejné soutěže Programu na podporu aplikovaného výzkumu, experimentálního vývoje a inovací v oblasti životního prostředí - Prostředí pro život, byl Poskytovatelem, Technologickou agenturou ČR (TAČR), přijat k podpoře. Hlavn</w:t>
      </w:r>
      <w:r>
        <w:rPr>
          <w:rStyle w:val="ZkladntextChar"/>
        </w:rPr>
        <w:t>í příjemce uzavře s Poskytovatelem smlouvu o poskytnutí podpory. Hlavní příjemce a Další účastník projektu uzavírají tuto Smlouvu za účelem spolupráce na projektu definovaném dle Smlouvy a dále se zavazují ke spolupráci na využití výsledků výzkumu a vývoje</w:t>
      </w:r>
      <w:r>
        <w:rPr>
          <w:rStyle w:val="ZkladntextChar"/>
        </w:rPr>
        <w:t xml:space="preserve"> z tohoto projektu vyplývajícího v praxi.</w:t>
      </w:r>
    </w:p>
    <w:p w:rsidR="00452F18" w:rsidRDefault="000B5C91">
      <w:pPr>
        <w:pStyle w:val="Zkladntext"/>
        <w:jc w:val="center"/>
      </w:pPr>
      <w:r>
        <w:rPr>
          <w:rStyle w:val="ZkladntextChar"/>
          <w:b/>
          <w:bCs/>
        </w:rPr>
        <w:t>Článek II</w:t>
      </w:r>
      <w:r>
        <w:rPr>
          <w:rStyle w:val="ZkladntextChar"/>
          <w:b/>
          <w:bCs/>
        </w:rPr>
        <w:br/>
        <w:t>Předmět Smlouvy</w:t>
      </w:r>
    </w:p>
    <w:p w:rsidR="00452F18" w:rsidRDefault="000B5C91">
      <w:pPr>
        <w:pStyle w:val="Zkladntext"/>
        <w:numPr>
          <w:ilvl w:val="1"/>
          <w:numId w:val="1"/>
        </w:numPr>
        <w:tabs>
          <w:tab w:val="left" w:pos="544"/>
        </w:tabs>
        <w:ind w:left="540" w:hanging="540"/>
        <w:jc w:val="both"/>
      </w:pPr>
      <w:r>
        <w:rPr>
          <w:rStyle w:val="ZkladntextChar"/>
        </w:rPr>
        <w:t xml:space="preserve">Předmětem Smlouvy je vymezení vzájemných práv a povinností Smluvních stran, tedy Příjemce na straně jedné a Dalšího účastníka na straně druhé, při jejich vzájemné spolupráci na řešení </w:t>
      </w:r>
      <w:r>
        <w:rPr>
          <w:rStyle w:val="ZkladntextChar"/>
        </w:rPr>
        <w:t>Projektu.</w:t>
      </w:r>
    </w:p>
    <w:p w:rsidR="00452F18" w:rsidRDefault="000B5C91">
      <w:pPr>
        <w:pStyle w:val="Zkladntext"/>
        <w:numPr>
          <w:ilvl w:val="1"/>
          <w:numId w:val="1"/>
        </w:numPr>
        <w:tabs>
          <w:tab w:val="left" w:pos="544"/>
        </w:tabs>
        <w:ind w:left="540" w:hanging="540"/>
        <w:jc w:val="both"/>
      </w:pPr>
      <w:r>
        <w:rPr>
          <w:rStyle w:val="ZkladntextChar"/>
        </w:rPr>
        <w:t xml:space="preserve">Předmětem Smlouvy je dále vymezení podmínek, za kterých bude Příjemcem poskytnuta část účelové podpory Dalšímu účastníkovi, a to poté, co bude uzavřena Smlouva o poskytnutí podpory mezi Poskytovatelem a Příjemcem, případně bude vydáno rozhodnutí </w:t>
      </w:r>
      <w:r>
        <w:rPr>
          <w:rStyle w:val="ZkladntextChar"/>
        </w:rPr>
        <w:t>o poskytnutí podpory (o této informaci budou Další účastníci projektu informování e-mailem).</w:t>
      </w:r>
    </w:p>
    <w:p w:rsidR="00452F18" w:rsidRDefault="000B5C91">
      <w:pPr>
        <w:pStyle w:val="Zkladntext"/>
        <w:numPr>
          <w:ilvl w:val="1"/>
          <w:numId w:val="1"/>
        </w:numPr>
        <w:tabs>
          <w:tab w:val="left" w:pos="544"/>
        </w:tabs>
        <w:ind w:left="540" w:hanging="540"/>
        <w:jc w:val="both"/>
      </w:pPr>
      <w:r>
        <w:rPr>
          <w:rStyle w:val="ZkladntextChar"/>
        </w:rPr>
        <w:t>Předmětem Smlouvy je úprava vzájemných práv a povinností Smluvních stran k hmotnému a nehmotnému majetku nutnému k řešení Projektu a nabytému účastníky Projektu, a</w:t>
      </w:r>
      <w:r>
        <w:rPr>
          <w:rStyle w:val="ZkladntextChar"/>
        </w:rPr>
        <w:t xml:space="preserve"> dále k výsledkům Projektu a využití výsledků Projektu.</w:t>
      </w:r>
    </w:p>
    <w:p w:rsidR="00452F18" w:rsidRDefault="000B5C91">
      <w:pPr>
        <w:pStyle w:val="Zkladntext"/>
        <w:numPr>
          <w:ilvl w:val="1"/>
          <w:numId w:val="1"/>
        </w:numPr>
        <w:tabs>
          <w:tab w:val="left" w:pos="544"/>
        </w:tabs>
        <w:spacing w:after="520"/>
        <w:ind w:left="540" w:hanging="540"/>
        <w:jc w:val="both"/>
      </w:pPr>
      <w:r>
        <w:rPr>
          <w:rStyle w:val="ZkladntextChar"/>
        </w:rPr>
        <w:t>Povaha, účel, cíl a výsledek Projektu jsou podrobně specifikovány v návrhu Projektu, který je evidován v informačním systému Poskytovatele (dále jen „</w:t>
      </w:r>
      <w:r>
        <w:rPr>
          <w:rStyle w:val="ZkladntextChar"/>
          <w:b/>
          <w:bCs/>
        </w:rPr>
        <w:t>ISTA</w:t>
      </w:r>
      <w:r>
        <w:rPr>
          <w:rStyle w:val="ZkladntextChar"/>
        </w:rPr>
        <w:t>“).</w:t>
      </w:r>
    </w:p>
    <w:p w:rsidR="00452F18" w:rsidRDefault="000B5C91">
      <w:pPr>
        <w:pStyle w:val="Zkladntext"/>
        <w:spacing w:after="0"/>
        <w:jc w:val="center"/>
      </w:pPr>
      <w:r>
        <w:rPr>
          <w:rStyle w:val="ZkladntextChar"/>
          <w:b/>
          <w:bCs/>
        </w:rPr>
        <w:t>Článek III</w:t>
      </w:r>
    </w:p>
    <w:p w:rsidR="00452F18" w:rsidRDefault="000B5C91">
      <w:pPr>
        <w:pStyle w:val="Zkladntext"/>
        <w:jc w:val="center"/>
      </w:pPr>
      <w:r>
        <w:rPr>
          <w:rStyle w:val="ZkladntextChar"/>
          <w:b/>
          <w:bCs/>
        </w:rPr>
        <w:t>Podmínky spolupráce Smluvních s</w:t>
      </w:r>
      <w:r>
        <w:rPr>
          <w:rStyle w:val="ZkladntextChar"/>
          <w:b/>
          <w:bCs/>
        </w:rPr>
        <w:t>tran</w:t>
      </w:r>
    </w:p>
    <w:p w:rsidR="00452F18" w:rsidRDefault="000B5C91">
      <w:pPr>
        <w:pStyle w:val="Zkladntext"/>
        <w:numPr>
          <w:ilvl w:val="1"/>
          <w:numId w:val="2"/>
        </w:numPr>
        <w:tabs>
          <w:tab w:val="left" w:pos="544"/>
        </w:tabs>
        <w:spacing w:after="240"/>
        <w:ind w:left="540" w:hanging="540"/>
        <w:jc w:val="both"/>
      </w:pPr>
      <w:r>
        <w:rPr>
          <w:rStyle w:val="ZkladntextChar"/>
        </w:rPr>
        <w:t>Spolupráce Smluvních stran bude realizována v souladu s navrženým Projektem, zadávací dokumentací Projektu, Pravidly poskytnutí podpory, jak jsou definována v článku 2 odst. 1 písm. l) Všeobecných podmínek Poskytovatele (dále jen „</w:t>
      </w:r>
      <w:r>
        <w:rPr>
          <w:rStyle w:val="ZkladntextChar"/>
          <w:b/>
          <w:bCs/>
        </w:rPr>
        <w:t xml:space="preserve">Pravidla poskytnutí </w:t>
      </w:r>
      <w:r>
        <w:rPr>
          <w:rStyle w:val="ZkladntextChar"/>
          <w:b/>
          <w:bCs/>
        </w:rPr>
        <w:t>podpory</w:t>
      </w:r>
      <w:r>
        <w:rPr>
          <w:rStyle w:val="ZkladntextChar"/>
        </w:rPr>
        <w:t>“), dalšími podmínkami a dokumenty závaznými pro Projekt, zejména s všeobecnými podmínkami Poskytovatele v platném znění dostupnými na webových stránkách</w:t>
      </w:r>
    </w:p>
    <w:p w:rsidR="00452F18" w:rsidRDefault="000B5C91">
      <w:pPr>
        <w:pStyle w:val="Zkladntext"/>
        <w:ind w:left="560"/>
        <w:jc w:val="both"/>
      </w:pPr>
      <w:r>
        <w:rPr>
          <w:rStyle w:val="ZkladntextChar"/>
        </w:rPr>
        <w:t>Poskytovatele (dále jen „</w:t>
      </w:r>
      <w:r>
        <w:rPr>
          <w:rStyle w:val="ZkladntextChar"/>
          <w:b/>
          <w:bCs/>
        </w:rPr>
        <w:t>Všeobecné podmínky Poskytovatele</w:t>
      </w:r>
      <w:r>
        <w:rPr>
          <w:rStyle w:val="ZkladntextChar"/>
        </w:rPr>
        <w:t>“) a také v souladu s podmínkami Smlou</w:t>
      </w:r>
      <w:r>
        <w:rPr>
          <w:rStyle w:val="ZkladntextChar"/>
        </w:rPr>
        <w:t>vy o poskytnutí podpory, o jejímž uzavření bude Příjemce Dalšího účastníka bez zbytečného odkladu informovat e-mailem nebo telefonicky.</w:t>
      </w:r>
    </w:p>
    <w:p w:rsidR="00452F18" w:rsidRDefault="000B5C91">
      <w:pPr>
        <w:pStyle w:val="Zkladntext"/>
        <w:numPr>
          <w:ilvl w:val="1"/>
          <w:numId w:val="2"/>
        </w:numPr>
        <w:tabs>
          <w:tab w:val="left" w:pos="541"/>
        </w:tabs>
        <w:ind w:left="560" w:hanging="560"/>
        <w:jc w:val="both"/>
      </w:pPr>
      <w:r>
        <w:rPr>
          <w:rStyle w:val="ZkladntextChar"/>
        </w:rPr>
        <w:t xml:space="preserve">Další účastník prohlašuje, že se seznámil se zadávací dokumentací Poskytovatele, se všemi podmínkami Programu podpory a </w:t>
      </w:r>
      <w:r>
        <w:rPr>
          <w:rStyle w:val="ZkladntextChar"/>
        </w:rPr>
        <w:t xml:space="preserve">příslušnými dokumenty relevantními pro řádnou realizaci Projektu, zejména s Všeobecnými podmínkami Poskytovatele, a zavazuje se jimi řídit. Další </w:t>
      </w:r>
      <w:r>
        <w:rPr>
          <w:rStyle w:val="ZkladntextChar"/>
        </w:rPr>
        <w:lastRenderedPageBreak/>
        <w:t>účastník se zavazuje dodržovat Všeobecné podmínky Poskytovatele, zejména povinnosti podle čl. IV Všeobecných p</w:t>
      </w:r>
      <w:r>
        <w:rPr>
          <w:rStyle w:val="ZkladntextChar"/>
        </w:rPr>
        <w:t>odmínek Poskytovatele závazné parametry řešení projektu tvořící Přílohu č. 1 této Smlouvy (dále jen „</w:t>
      </w:r>
      <w:r>
        <w:rPr>
          <w:rStyle w:val="ZkladntextChar"/>
          <w:b/>
          <w:bCs/>
        </w:rPr>
        <w:t>Závazné parametry řešení projektu</w:t>
      </w:r>
      <w:r>
        <w:rPr>
          <w:rStyle w:val="ZkladntextChar"/>
        </w:rPr>
        <w:t>“) a bude Příjemci poskytovat veškerou potřebnou součinnost k zajištění jejich dodržování Příjemcem, přičemž Další účastní</w:t>
      </w:r>
      <w:r>
        <w:rPr>
          <w:rStyle w:val="ZkladntextChar"/>
        </w:rPr>
        <w:t>k projektu se zavazuje plnit vůči Příjemci obdobně, jako ten plní vůči Poskytovateli na základě Smlouvy o poskytnutí podpory.</w:t>
      </w:r>
    </w:p>
    <w:p w:rsidR="00452F18" w:rsidRDefault="000B5C91">
      <w:pPr>
        <w:pStyle w:val="Zkladntext"/>
        <w:numPr>
          <w:ilvl w:val="1"/>
          <w:numId w:val="2"/>
        </w:numPr>
        <w:tabs>
          <w:tab w:val="left" w:pos="541"/>
        </w:tabs>
        <w:ind w:left="560" w:hanging="560"/>
        <w:jc w:val="both"/>
      </w:pPr>
      <w:r>
        <w:rPr>
          <w:rStyle w:val="ZkladntextChar"/>
        </w:rPr>
        <w:t>Smluvní strany se seznámily s obsahem Projektu včetně Projektové žádosti, a to před podpisem této Smlouvy.</w:t>
      </w:r>
    </w:p>
    <w:p w:rsidR="00452F18" w:rsidRDefault="000B5C91">
      <w:pPr>
        <w:pStyle w:val="Zkladntext"/>
        <w:numPr>
          <w:ilvl w:val="1"/>
          <w:numId w:val="2"/>
        </w:numPr>
        <w:tabs>
          <w:tab w:val="left" w:pos="541"/>
        </w:tabs>
        <w:ind w:left="560" w:hanging="560"/>
        <w:jc w:val="both"/>
      </w:pPr>
      <w:r>
        <w:rPr>
          <w:rStyle w:val="ZkladntextChar"/>
        </w:rPr>
        <w:t>Smluvní strany se zavaz</w:t>
      </w:r>
      <w:r>
        <w:rPr>
          <w:rStyle w:val="ZkladntextChar"/>
        </w:rPr>
        <w:t>ují, že vyvinou veškeré nezbytné úsilí, aby byl naplněn účel, cíl a výsledek Projektu uvedený v čl. II Smlouvy. Nedosažení účelu, cíle a výsledku Projektu uvedeného v čl. II. Smlouvy lze odůvodnit pouze v naplnění okolností obecně uznávaných a definovaných</w:t>
      </w:r>
      <w:r>
        <w:rPr>
          <w:rStyle w:val="ZkladntextChar"/>
        </w:rPr>
        <w:t xml:space="preserve"> jako vyšší moc.</w:t>
      </w:r>
    </w:p>
    <w:p w:rsidR="00452F18" w:rsidRDefault="000B5C91">
      <w:pPr>
        <w:pStyle w:val="Zkladntext"/>
        <w:numPr>
          <w:ilvl w:val="1"/>
          <w:numId w:val="2"/>
        </w:numPr>
        <w:tabs>
          <w:tab w:val="left" w:pos="541"/>
        </w:tabs>
        <w:spacing w:after="520"/>
        <w:ind w:left="560" w:hanging="560"/>
        <w:jc w:val="both"/>
      </w:pPr>
      <w:r>
        <w:rPr>
          <w:rStyle w:val="ZkladntextChar"/>
        </w:rPr>
        <w:t>Smluvní strany se zavazují jednat způsobem, který neohrožuje realizaci Projektu a zájmy jednotlivých Smluvních stran.</w:t>
      </w:r>
    </w:p>
    <w:p w:rsidR="00452F18" w:rsidRDefault="000B5C91">
      <w:pPr>
        <w:pStyle w:val="Zkladntext"/>
        <w:spacing w:after="0"/>
        <w:jc w:val="center"/>
      </w:pPr>
      <w:r>
        <w:rPr>
          <w:rStyle w:val="ZkladntextChar"/>
          <w:b/>
          <w:bCs/>
        </w:rPr>
        <w:t>Článek IV</w:t>
      </w:r>
    </w:p>
    <w:p w:rsidR="00452F18" w:rsidRDefault="000B5C91">
      <w:pPr>
        <w:pStyle w:val="Zkladntext"/>
        <w:jc w:val="center"/>
      </w:pPr>
      <w:r>
        <w:rPr>
          <w:rStyle w:val="ZkladntextChar"/>
          <w:b/>
          <w:bCs/>
        </w:rPr>
        <w:t>Složení Projektu - řešitel a spoluřešitelé</w:t>
      </w:r>
    </w:p>
    <w:p w:rsidR="00452F18" w:rsidRDefault="000B5C91">
      <w:pPr>
        <w:pStyle w:val="Zkladntext"/>
        <w:numPr>
          <w:ilvl w:val="1"/>
          <w:numId w:val="3"/>
        </w:numPr>
        <w:tabs>
          <w:tab w:val="left" w:pos="541"/>
        </w:tabs>
        <w:ind w:left="560" w:hanging="560"/>
        <w:jc w:val="both"/>
      </w:pPr>
      <w:r>
        <w:rPr>
          <w:rStyle w:val="ZkladntextChar"/>
        </w:rPr>
        <w:t xml:space="preserve">Osobou, která odpovídá za vědecké řešení Projektu na straně Příjemce je hlavní řešitel: </w:t>
      </w:r>
      <w:proofErr w:type="spellStart"/>
      <w:r w:rsidR="00134BEE">
        <w:rPr>
          <w:rStyle w:val="ZkladntextChar"/>
        </w:rPr>
        <w:t>xxxxxxxxxxxxxxxx</w:t>
      </w:r>
      <w:proofErr w:type="spellEnd"/>
      <w:r>
        <w:rPr>
          <w:rStyle w:val="ZkladntextChar"/>
        </w:rPr>
        <w:t>.</w:t>
      </w:r>
    </w:p>
    <w:p w:rsidR="00452F18" w:rsidRDefault="000B5C91" w:rsidP="00134BEE">
      <w:pPr>
        <w:pStyle w:val="Zkladntext"/>
        <w:numPr>
          <w:ilvl w:val="1"/>
          <w:numId w:val="3"/>
        </w:numPr>
        <w:tabs>
          <w:tab w:val="left" w:pos="541"/>
        </w:tabs>
        <w:ind w:left="560" w:hanging="560"/>
        <w:jc w:val="both"/>
      </w:pPr>
      <w:r>
        <w:rPr>
          <w:rStyle w:val="ZkladntextChar"/>
        </w:rPr>
        <w:t>Osobou, která odpovídá za vědecké řešení Projektu na straně Dal</w:t>
      </w:r>
      <w:r>
        <w:rPr>
          <w:rStyle w:val="ZkladntextChar"/>
        </w:rPr>
        <w:t xml:space="preserve">šího účastníka 1 </w:t>
      </w:r>
      <w:proofErr w:type="spellStart"/>
      <w:r w:rsidR="00134BEE">
        <w:rPr>
          <w:rStyle w:val="ZkladntextChar"/>
        </w:rPr>
        <w:t>xxxxxxxxxxxxxxx</w:t>
      </w:r>
      <w:proofErr w:type="spellEnd"/>
      <w:r w:rsidR="00134BEE">
        <w:rPr>
          <w:rStyle w:val="ZkladntextChar"/>
        </w:rPr>
        <w:br/>
      </w:r>
      <w:r>
        <w:rPr>
          <w:rStyle w:val="ZkladntextChar"/>
        </w:rPr>
        <w:t>Ústav technologie vody a prostředí</w:t>
      </w:r>
    </w:p>
    <w:p w:rsidR="00452F18" w:rsidRDefault="000B5C91">
      <w:pPr>
        <w:pStyle w:val="Zkladntext"/>
        <w:numPr>
          <w:ilvl w:val="1"/>
          <w:numId w:val="3"/>
        </w:numPr>
        <w:tabs>
          <w:tab w:val="left" w:pos="541"/>
        </w:tabs>
        <w:ind w:left="560" w:hanging="560"/>
        <w:jc w:val="both"/>
      </w:pPr>
      <w:r>
        <w:rPr>
          <w:rStyle w:val="ZkladntextChar"/>
        </w:rPr>
        <w:t>O</w:t>
      </w:r>
      <w:r>
        <w:rPr>
          <w:rStyle w:val="ZkladntextChar"/>
        </w:rPr>
        <w:t xml:space="preserve">sobou, která odpovídá za vědecké řešení Projektu na straně Dalšího účastníka 2 je odpovědný další řešitel: </w:t>
      </w:r>
      <w:proofErr w:type="spellStart"/>
      <w:r w:rsidR="00134BEE">
        <w:rPr>
          <w:rStyle w:val="ZkladntextChar"/>
        </w:rPr>
        <w:t>xxxxxxxxx</w:t>
      </w:r>
      <w:proofErr w:type="spellEnd"/>
      <w:r w:rsidR="00134BEE">
        <w:rPr>
          <w:rStyle w:val="ZkladntextChar"/>
        </w:rPr>
        <w:br/>
      </w:r>
    </w:p>
    <w:p w:rsidR="00452F18" w:rsidRDefault="000B5C91">
      <w:pPr>
        <w:pStyle w:val="Zkladntext"/>
        <w:numPr>
          <w:ilvl w:val="1"/>
          <w:numId w:val="3"/>
        </w:numPr>
        <w:tabs>
          <w:tab w:val="left" w:pos="541"/>
        </w:tabs>
        <w:ind w:left="560" w:hanging="560"/>
        <w:jc w:val="both"/>
      </w:pPr>
      <w:r>
        <w:rPr>
          <w:rStyle w:val="ZkladntextChar"/>
        </w:rPr>
        <w:t>Hlavní ře</w:t>
      </w:r>
      <w:r>
        <w:rPr>
          <w:rStyle w:val="ZkladntextChar"/>
        </w:rPr>
        <w:t>šitel Příjemce je odpovědný Příjemci za celkovou odbornou úroveň Projektu. Musí být k Příjemci v pracovním poměru nebo v poměru pracovnímu poměru obdobném. Odpovědný řešitel Dalšího účastníka 1 musí být k Dalšímu účastníkovi 1 v pracovním poměru nebo v pom</w:t>
      </w:r>
      <w:r>
        <w:rPr>
          <w:rStyle w:val="ZkladntextChar"/>
        </w:rPr>
        <w:t>ěru pracovnímu poměru obdobném. Odpovědný řešitel Dalšího účastníka 2 musí být k Dalšímu účastníkovi 2 v pracovním poměru nebo v poměru pracovnímu poměru obdobném.</w:t>
      </w:r>
    </w:p>
    <w:p w:rsidR="00452F18" w:rsidRDefault="000B5C91">
      <w:pPr>
        <w:pStyle w:val="Zkladntext"/>
        <w:numPr>
          <w:ilvl w:val="1"/>
          <w:numId w:val="3"/>
        </w:numPr>
        <w:tabs>
          <w:tab w:val="left" w:pos="541"/>
        </w:tabs>
        <w:ind w:left="560" w:hanging="560"/>
        <w:jc w:val="both"/>
      </w:pPr>
      <w:r>
        <w:rPr>
          <w:rStyle w:val="ZkladntextChar"/>
        </w:rPr>
        <w:t>Výše uvedení řešitelé se podílejí na činnostech nezbytných pro úspěšné řešení Projektu v sou</w:t>
      </w:r>
      <w:r>
        <w:rPr>
          <w:rStyle w:val="ZkladntextChar"/>
        </w:rPr>
        <w:t>ladu se schváleným návrhem Projektu.</w:t>
      </w:r>
    </w:p>
    <w:p w:rsidR="00452F18" w:rsidRDefault="000B5C91">
      <w:pPr>
        <w:pStyle w:val="Zkladntext"/>
        <w:spacing w:after="0"/>
        <w:jc w:val="center"/>
      </w:pPr>
      <w:r>
        <w:rPr>
          <w:rStyle w:val="ZkladntextChar"/>
          <w:b/>
          <w:bCs/>
        </w:rPr>
        <w:t>Článek V</w:t>
      </w:r>
    </w:p>
    <w:p w:rsidR="00452F18" w:rsidRDefault="000B5C91">
      <w:pPr>
        <w:pStyle w:val="Zkladntext"/>
        <w:jc w:val="center"/>
      </w:pPr>
      <w:r>
        <w:rPr>
          <w:rStyle w:val="ZkladntextChar"/>
          <w:b/>
          <w:bCs/>
        </w:rPr>
        <w:t>Řízení Projektu, způsob zapojení jednotlivých účastníků Smlouvy do Projektu</w:t>
      </w:r>
    </w:p>
    <w:p w:rsidR="00452F18" w:rsidRDefault="000B5C91">
      <w:pPr>
        <w:pStyle w:val="Zkladntext"/>
        <w:numPr>
          <w:ilvl w:val="1"/>
          <w:numId w:val="4"/>
        </w:numPr>
        <w:tabs>
          <w:tab w:val="left" w:pos="544"/>
        </w:tabs>
        <w:ind w:left="580" w:hanging="580"/>
        <w:jc w:val="both"/>
      </w:pPr>
      <w:r>
        <w:rPr>
          <w:rStyle w:val="ZkladntextChar"/>
        </w:rPr>
        <w:t>Příjemce je předkladatelem Projektu a žadatelem o poskytnutí podpory. Příjemce uzavře s Poskytovatelem Smlouvu o poskytnutí podpory. P</w:t>
      </w:r>
      <w:r>
        <w:rPr>
          <w:rStyle w:val="ZkladntextChar"/>
        </w:rPr>
        <w:t>říjemce plní funkci koordinátora Projektu a zajišťuje administrativní spolupráci s Poskytovatelem.</w:t>
      </w:r>
    </w:p>
    <w:p w:rsidR="00452F18" w:rsidRDefault="000B5C91">
      <w:pPr>
        <w:pStyle w:val="Zkladntext"/>
        <w:numPr>
          <w:ilvl w:val="1"/>
          <w:numId w:val="4"/>
        </w:numPr>
        <w:tabs>
          <w:tab w:val="left" w:pos="544"/>
        </w:tabs>
        <w:ind w:left="580" w:hanging="580"/>
        <w:jc w:val="both"/>
      </w:pPr>
      <w:r>
        <w:rPr>
          <w:rStyle w:val="ZkladntextChar"/>
        </w:rPr>
        <w:t xml:space="preserve">Další účastník se při provádění činností dle Smlouvy zavazuje konat tak, aby neznemožnil Příjemci plnit jeho závazky vyplývající z obecně závazných právních </w:t>
      </w:r>
      <w:r>
        <w:rPr>
          <w:rStyle w:val="ZkladntextChar"/>
        </w:rPr>
        <w:t>předpisů ČR týkajících se účelové podpory výzkumu a vývoje (zejména dle ZPVV), a jím uzavřené Smlouvy o poskytnutí podpory. Dále se Další účastník zavazuje, že vyvine veškeré nezbytné úsilí k realizaci Projektu, že bude jednat způsobem, který neohrožuje re</w:t>
      </w:r>
      <w:r>
        <w:rPr>
          <w:rStyle w:val="ZkladntextChar"/>
        </w:rPr>
        <w:t>alizaci Projektu a zájmy Příjemce. Veškeré činnosti Dalšího účastníka, na které je podpora poskytována, musí směřovat k dosažení cílů Projektu a naplnění účelu podpory.</w:t>
      </w:r>
    </w:p>
    <w:p w:rsidR="00452F18" w:rsidRDefault="000B5C91">
      <w:pPr>
        <w:pStyle w:val="Zkladntext"/>
        <w:numPr>
          <w:ilvl w:val="1"/>
          <w:numId w:val="4"/>
        </w:numPr>
        <w:tabs>
          <w:tab w:val="left" w:pos="544"/>
        </w:tabs>
        <w:ind w:left="580" w:hanging="580"/>
        <w:jc w:val="both"/>
      </w:pPr>
      <w:r>
        <w:rPr>
          <w:rStyle w:val="ZkladntextChar"/>
        </w:rPr>
        <w:t xml:space="preserve">Smluvní strany se zavazují, že v rámci spolupráce na řešení Projektu budou provádět ve </w:t>
      </w:r>
      <w:r>
        <w:rPr>
          <w:rStyle w:val="ZkladntextChar"/>
        </w:rPr>
        <w:t>stanovených termínech a ve stanoveném rozsahu úkony konkrétně určené v Projektu, směřující k realizaci Projektu, popřípadě i další úkony nutné nebo potřebné pro realizaci Projektu.</w:t>
      </w:r>
    </w:p>
    <w:p w:rsidR="00452F18" w:rsidRDefault="000B5C91">
      <w:pPr>
        <w:pStyle w:val="Zkladntext"/>
        <w:numPr>
          <w:ilvl w:val="1"/>
          <w:numId w:val="4"/>
        </w:numPr>
        <w:tabs>
          <w:tab w:val="left" w:pos="544"/>
        </w:tabs>
        <w:ind w:left="580" w:hanging="580"/>
        <w:jc w:val="both"/>
      </w:pPr>
      <w:r>
        <w:rPr>
          <w:rStyle w:val="ZkladntextChar"/>
        </w:rPr>
        <w:t>Smluvní strany se zavazují k účasti na projektových schůzkách, které se bud</w:t>
      </w:r>
      <w:r>
        <w:rPr>
          <w:rStyle w:val="ZkladntextChar"/>
        </w:rPr>
        <w:t>ou konat minimálně 1 x za 3 měsíce, a to, aniž by Smluvním stranám byla doručována písemná pozvánka k účasti na kontrolním dnu. Na termínu a místu konání kontrolního dne se Smluvní strany dohodnou na předcházejícím kontrolním dni, případně e-mailem nebo te</w:t>
      </w:r>
      <w:r>
        <w:rPr>
          <w:rStyle w:val="ZkladntextChar"/>
        </w:rPr>
        <w:t>lefonicky. V případě nutnosti se mohou účastníci zapojit do projektové schůzky také online. Náplní projektových schůzek bude zejména:</w:t>
      </w:r>
    </w:p>
    <w:p w:rsidR="00452F18" w:rsidRDefault="000B5C91">
      <w:pPr>
        <w:pStyle w:val="Zkladntext"/>
        <w:numPr>
          <w:ilvl w:val="0"/>
          <w:numId w:val="5"/>
        </w:numPr>
        <w:tabs>
          <w:tab w:val="left" w:pos="1135"/>
        </w:tabs>
        <w:spacing w:after="100"/>
        <w:ind w:firstLine="580"/>
        <w:jc w:val="both"/>
      </w:pPr>
      <w:r>
        <w:rPr>
          <w:rStyle w:val="ZkladntextChar"/>
        </w:rPr>
        <w:t>zhodnocení postupu v odborné části za Projekt, Příjemce a Dalšího účastníka;</w:t>
      </w:r>
    </w:p>
    <w:p w:rsidR="00452F18" w:rsidRDefault="000B5C91">
      <w:pPr>
        <w:pStyle w:val="Zkladntext"/>
        <w:numPr>
          <w:ilvl w:val="0"/>
          <w:numId w:val="5"/>
        </w:numPr>
        <w:tabs>
          <w:tab w:val="left" w:pos="1135"/>
        </w:tabs>
        <w:spacing w:after="100"/>
        <w:ind w:firstLine="580"/>
        <w:jc w:val="both"/>
      </w:pPr>
      <w:r>
        <w:rPr>
          <w:rStyle w:val="ZkladntextChar"/>
        </w:rPr>
        <w:t>plán prací pro příští období;</w:t>
      </w:r>
    </w:p>
    <w:p w:rsidR="00452F18" w:rsidRDefault="000B5C91">
      <w:pPr>
        <w:pStyle w:val="Zkladntext"/>
        <w:numPr>
          <w:ilvl w:val="0"/>
          <w:numId w:val="5"/>
        </w:numPr>
        <w:tabs>
          <w:tab w:val="left" w:pos="1135"/>
        </w:tabs>
        <w:spacing w:after="100"/>
        <w:ind w:firstLine="580"/>
        <w:jc w:val="both"/>
      </w:pPr>
      <w:r>
        <w:rPr>
          <w:rStyle w:val="ZkladntextChar"/>
        </w:rPr>
        <w:t>zhodnocení čerp</w:t>
      </w:r>
      <w:r>
        <w:rPr>
          <w:rStyle w:val="ZkladntextChar"/>
        </w:rPr>
        <w:t>ání finančních prostředků za Projekt a každého účastníka;</w:t>
      </w:r>
    </w:p>
    <w:p w:rsidR="00452F18" w:rsidRDefault="000B5C91">
      <w:pPr>
        <w:pStyle w:val="Zkladntext"/>
        <w:numPr>
          <w:ilvl w:val="0"/>
          <w:numId w:val="5"/>
        </w:numPr>
        <w:tabs>
          <w:tab w:val="left" w:pos="1135"/>
        </w:tabs>
        <w:spacing w:after="100"/>
        <w:ind w:firstLine="580"/>
        <w:jc w:val="both"/>
      </w:pPr>
      <w:r>
        <w:rPr>
          <w:rStyle w:val="ZkladntextChar"/>
        </w:rPr>
        <w:t>plán čerpání pro příští období;</w:t>
      </w:r>
    </w:p>
    <w:p w:rsidR="00452F18" w:rsidRDefault="000B5C91">
      <w:pPr>
        <w:pStyle w:val="Zkladntext"/>
        <w:numPr>
          <w:ilvl w:val="0"/>
          <w:numId w:val="5"/>
        </w:numPr>
        <w:tabs>
          <w:tab w:val="left" w:pos="1135"/>
        </w:tabs>
        <w:spacing w:after="100"/>
        <w:ind w:firstLine="580"/>
        <w:jc w:val="both"/>
      </w:pPr>
      <w:r>
        <w:rPr>
          <w:rStyle w:val="ZkladntextChar"/>
        </w:rPr>
        <w:t>hlášení změn Projektu a každého účastníka;</w:t>
      </w:r>
    </w:p>
    <w:p w:rsidR="00452F18" w:rsidRDefault="000B5C91">
      <w:pPr>
        <w:pStyle w:val="Zkladntext"/>
        <w:numPr>
          <w:ilvl w:val="0"/>
          <w:numId w:val="5"/>
        </w:numPr>
        <w:tabs>
          <w:tab w:val="left" w:pos="1135"/>
        </w:tabs>
        <w:spacing w:after="100"/>
        <w:ind w:firstLine="580"/>
        <w:jc w:val="both"/>
      </w:pPr>
      <w:r>
        <w:rPr>
          <w:rStyle w:val="ZkladntextChar"/>
        </w:rPr>
        <w:t>hlasování v případě řešení sporů;</w:t>
      </w:r>
    </w:p>
    <w:p w:rsidR="00452F18" w:rsidRDefault="000B5C91">
      <w:pPr>
        <w:pStyle w:val="Zkladntext"/>
        <w:numPr>
          <w:ilvl w:val="0"/>
          <w:numId w:val="5"/>
        </w:numPr>
        <w:tabs>
          <w:tab w:val="left" w:pos="1135"/>
        </w:tabs>
        <w:ind w:firstLine="580"/>
        <w:jc w:val="both"/>
      </w:pPr>
      <w:r>
        <w:rPr>
          <w:rStyle w:val="ZkladntextChar"/>
        </w:rPr>
        <w:t>předání dosavadních rozpracovaných výsledků Projektu.</w:t>
      </w:r>
    </w:p>
    <w:p w:rsidR="00452F18" w:rsidRDefault="000B5C91">
      <w:pPr>
        <w:pStyle w:val="Zkladntext"/>
        <w:spacing w:after="580"/>
        <w:ind w:firstLine="580"/>
        <w:jc w:val="both"/>
      </w:pPr>
      <w:r>
        <w:rPr>
          <w:rStyle w:val="ZkladntextChar"/>
        </w:rPr>
        <w:t xml:space="preserve">O průběhu a výsledku kontrolního </w:t>
      </w:r>
      <w:r>
        <w:rPr>
          <w:rStyle w:val="ZkladntextChar"/>
        </w:rPr>
        <w:t>dne bude sepsán zápis, který je pro Smluvní strany závazný.</w:t>
      </w:r>
    </w:p>
    <w:p w:rsidR="00452F18" w:rsidRDefault="000B5C91">
      <w:pPr>
        <w:pStyle w:val="Zkladntext"/>
        <w:spacing w:after="0"/>
        <w:jc w:val="center"/>
      </w:pPr>
      <w:r>
        <w:rPr>
          <w:rStyle w:val="ZkladntextChar"/>
          <w:b/>
          <w:bCs/>
        </w:rPr>
        <w:t>Článek VI</w:t>
      </w:r>
    </w:p>
    <w:p w:rsidR="00452F18" w:rsidRDefault="000B5C91">
      <w:pPr>
        <w:pStyle w:val="Zkladntext"/>
        <w:jc w:val="center"/>
      </w:pPr>
      <w:r>
        <w:rPr>
          <w:rStyle w:val="ZkladntextChar"/>
          <w:b/>
          <w:bCs/>
        </w:rPr>
        <w:t>Hodnocení Projektu</w:t>
      </w:r>
    </w:p>
    <w:p w:rsidR="00452F18" w:rsidRDefault="000B5C91">
      <w:pPr>
        <w:pStyle w:val="Zkladntext"/>
        <w:numPr>
          <w:ilvl w:val="1"/>
          <w:numId w:val="6"/>
        </w:numPr>
        <w:tabs>
          <w:tab w:val="left" w:pos="544"/>
        </w:tabs>
        <w:spacing w:after="100" w:line="233" w:lineRule="auto"/>
        <w:ind w:left="580" w:hanging="580"/>
        <w:jc w:val="both"/>
      </w:pPr>
      <w:r>
        <w:rPr>
          <w:rStyle w:val="ZkladntextChar"/>
        </w:rPr>
        <w:t>Za účelem ověření a zhodnocení postupu spolupráce Dalšího účastníka na řešení Projektu je Další účastník povinen předložit Příjemci:</w:t>
      </w:r>
    </w:p>
    <w:p w:rsidR="00452F18" w:rsidRDefault="000B5C91">
      <w:pPr>
        <w:pStyle w:val="Zkladntext"/>
        <w:numPr>
          <w:ilvl w:val="0"/>
          <w:numId w:val="7"/>
        </w:numPr>
        <w:tabs>
          <w:tab w:val="left" w:pos="1135"/>
        </w:tabs>
        <w:spacing w:after="100"/>
        <w:ind w:firstLine="580"/>
        <w:jc w:val="both"/>
      </w:pPr>
      <w:r>
        <w:rPr>
          <w:rStyle w:val="ZkladntextChar"/>
        </w:rPr>
        <w:t xml:space="preserve">průběžné zprávy či vstupy do nich </w:t>
      </w:r>
      <w:r>
        <w:rPr>
          <w:rStyle w:val="ZkladntextChar"/>
        </w:rPr>
        <w:t>dle Všeobecných podmínek Poskytovatele;</w:t>
      </w:r>
    </w:p>
    <w:p w:rsidR="00452F18" w:rsidRDefault="000B5C91">
      <w:pPr>
        <w:pStyle w:val="Zkladntext"/>
        <w:numPr>
          <w:ilvl w:val="0"/>
          <w:numId w:val="7"/>
        </w:numPr>
        <w:tabs>
          <w:tab w:val="left" w:pos="1135"/>
        </w:tabs>
        <w:spacing w:after="100"/>
        <w:ind w:firstLine="580"/>
        <w:jc w:val="both"/>
      </w:pPr>
      <w:r>
        <w:rPr>
          <w:rStyle w:val="ZkladntextChar"/>
        </w:rPr>
        <w:t>mimořádné zprávy či vstupy do nich dle Všeobecných podmínek Poskytovatele;</w:t>
      </w:r>
    </w:p>
    <w:p w:rsidR="00452F18" w:rsidRDefault="000B5C91">
      <w:pPr>
        <w:pStyle w:val="Zkladntext"/>
        <w:numPr>
          <w:ilvl w:val="0"/>
          <w:numId w:val="7"/>
        </w:numPr>
        <w:tabs>
          <w:tab w:val="left" w:pos="1135"/>
        </w:tabs>
        <w:spacing w:after="160"/>
        <w:ind w:firstLine="580"/>
        <w:jc w:val="both"/>
      </w:pPr>
      <w:r>
        <w:rPr>
          <w:rStyle w:val="ZkladntextChar"/>
        </w:rPr>
        <w:t>závěrečnou zprávu či vstupy do nich dle čl. Všeobecných podmínek Poskytovatele;</w:t>
      </w:r>
    </w:p>
    <w:p w:rsidR="00452F18" w:rsidRDefault="000B5C91">
      <w:pPr>
        <w:pStyle w:val="Zkladntext"/>
        <w:numPr>
          <w:ilvl w:val="0"/>
          <w:numId w:val="7"/>
        </w:numPr>
        <w:tabs>
          <w:tab w:val="left" w:pos="1151"/>
        </w:tabs>
        <w:spacing w:after="100"/>
        <w:ind w:left="1140" w:hanging="560"/>
        <w:jc w:val="both"/>
      </w:pPr>
      <w:r>
        <w:rPr>
          <w:rStyle w:val="ZkladntextChar"/>
        </w:rPr>
        <w:t>výkazy uznatelných nákladů Projektu, kterými se rozumí Výkazy</w:t>
      </w:r>
      <w:r>
        <w:rPr>
          <w:rStyle w:val="ZkladntextChar"/>
        </w:rPr>
        <w:t xml:space="preserve"> (způsobilých) uznatelných nákladů Projektu, které zachycují a prokazují čerpání způsobilých nákladů Dalším účastníkem projektu v souladu se schváleným návrhem Projektu a Smlouvou;</w:t>
      </w:r>
    </w:p>
    <w:p w:rsidR="00452F18" w:rsidRDefault="000B5C91">
      <w:pPr>
        <w:pStyle w:val="Zkladntext"/>
        <w:numPr>
          <w:ilvl w:val="0"/>
          <w:numId w:val="8"/>
        </w:numPr>
        <w:tabs>
          <w:tab w:val="left" w:pos="1151"/>
        </w:tabs>
        <w:ind w:firstLine="580"/>
        <w:jc w:val="both"/>
      </w:pPr>
      <w:r>
        <w:rPr>
          <w:rStyle w:val="ZkladntextChar"/>
        </w:rPr>
        <w:t>další zprávy, informace a dokumenty, pokud tak stanoví Příjemce.</w:t>
      </w:r>
    </w:p>
    <w:p w:rsidR="00452F18" w:rsidRDefault="000B5C91">
      <w:pPr>
        <w:pStyle w:val="Zkladntext"/>
        <w:numPr>
          <w:ilvl w:val="1"/>
          <w:numId w:val="6"/>
        </w:numPr>
        <w:tabs>
          <w:tab w:val="left" w:pos="535"/>
        </w:tabs>
        <w:ind w:left="580" w:hanging="580"/>
        <w:jc w:val="both"/>
      </w:pPr>
      <w:r>
        <w:rPr>
          <w:rStyle w:val="ZkladntextChar"/>
        </w:rPr>
        <w:t xml:space="preserve">Průběžné </w:t>
      </w:r>
      <w:r>
        <w:rPr>
          <w:rStyle w:val="ZkladntextChar"/>
        </w:rPr>
        <w:t>zprávy dle písm. a) odst. 6.1 je Další účastník povinen předkládat Příjemci vždy nejpozději do 15 kalendářních dnů po skončení daného kalendářního roku řešení Projektu, přičemž průběžná zpráva musí zahrnovat období daného kalendářního roku. Příjemce je opr</w:t>
      </w:r>
      <w:r>
        <w:rPr>
          <w:rStyle w:val="ZkladntextChar"/>
        </w:rPr>
        <w:t>ávněn vyžádat si průběžnou zprávu i mimo tuto pravidelnou roční periodicitu. V takovém případě je Další účastník povinen předložit průběžnou zprávu nejpozději do 15 kalendářních dnů od data, kdy si Příjemce průběžnou zprávu vyžádal.</w:t>
      </w:r>
    </w:p>
    <w:p w:rsidR="00452F18" w:rsidRDefault="000B5C91">
      <w:pPr>
        <w:pStyle w:val="Zkladntext"/>
        <w:numPr>
          <w:ilvl w:val="1"/>
          <w:numId w:val="6"/>
        </w:numPr>
        <w:tabs>
          <w:tab w:val="left" w:pos="535"/>
        </w:tabs>
        <w:spacing w:after="760"/>
        <w:ind w:left="580" w:hanging="580"/>
        <w:jc w:val="both"/>
      </w:pPr>
      <w:r>
        <w:rPr>
          <w:rStyle w:val="ZkladntextChar"/>
        </w:rPr>
        <w:t>Při předkládání zpráv u</w:t>
      </w:r>
      <w:r>
        <w:rPr>
          <w:rStyle w:val="ZkladntextChar"/>
        </w:rPr>
        <w:t>vedených v odst. 6.1 tohoto článku je Další účastník povinen respektovat Všeobecné podmínky Poskytovatele a hodnotící procesy Poskytovatele a pokyny Příjemce týkající se obsahu, struktury zpráv a lhůt pro jejich odevzdání, stejně tak i případných změn lhůt</w:t>
      </w:r>
      <w:r>
        <w:rPr>
          <w:rStyle w:val="ZkladntextChar"/>
        </w:rPr>
        <w:t xml:space="preserve"> uvedených ve Všeobecných podmínkách Poskytovatele a dále pak předkládat zprávy v takové vhodné formě, aby zprávy mohly být Příjemcem nebo Poskytovatelem akceptovány a publikovány.</w:t>
      </w:r>
    </w:p>
    <w:p w:rsidR="00452F18" w:rsidRDefault="000B5C91">
      <w:pPr>
        <w:pStyle w:val="Zkladntext"/>
        <w:spacing w:after="0"/>
        <w:jc w:val="center"/>
      </w:pPr>
      <w:r>
        <w:rPr>
          <w:rStyle w:val="ZkladntextChar"/>
          <w:b/>
          <w:bCs/>
        </w:rPr>
        <w:t>Článek VII</w:t>
      </w:r>
    </w:p>
    <w:p w:rsidR="00452F18" w:rsidRDefault="000B5C91">
      <w:pPr>
        <w:pStyle w:val="Zkladntext"/>
        <w:jc w:val="center"/>
      </w:pPr>
      <w:r>
        <w:rPr>
          <w:rStyle w:val="ZkladntextChar"/>
          <w:b/>
          <w:bCs/>
        </w:rPr>
        <w:t>Práva a povinnosti Smluvních stran</w:t>
      </w:r>
    </w:p>
    <w:p w:rsidR="00452F18" w:rsidRDefault="000B5C91">
      <w:pPr>
        <w:pStyle w:val="Zkladntext"/>
        <w:numPr>
          <w:ilvl w:val="1"/>
          <w:numId w:val="9"/>
        </w:numPr>
        <w:tabs>
          <w:tab w:val="left" w:pos="535"/>
        </w:tabs>
        <w:ind w:left="580" w:hanging="580"/>
        <w:jc w:val="both"/>
      </w:pPr>
      <w:r>
        <w:rPr>
          <w:rStyle w:val="ZkladntextChar"/>
        </w:rPr>
        <w:t>Smluvní strany jsou povinny s</w:t>
      </w:r>
      <w:r>
        <w:rPr>
          <w:rStyle w:val="ZkladntextChar"/>
        </w:rPr>
        <w:t>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w:t>
      </w:r>
      <w:r>
        <w:rPr>
          <w:rStyle w:val="ZkladntextChar"/>
        </w:rPr>
        <w:t>měnách svého majetkového postavení, jakými jsou zejména vznik, spojení či rozdělení společnosti, změna právní formy či právního statutu, snížení základního kapitálu, vstup do likvidace, prohlášení konkursu na majetek, zánik příslušného oprávnění k činnosti</w:t>
      </w:r>
      <w:r>
        <w:rPr>
          <w:rStyle w:val="ZkladntextChar"/>
        </w:rPr>
        <w:t xml:space="preserve"> apod., a to nejpozději do 4 kalendářních dnů ode dne, kdy se o takové změně nebo skutečnosti dozvěděly. Smluvní strany jsou dále povinny kdykoliv prokázat, že jsou stále způsobilé pro řešení Projektu a splňují podmínky kvalifikace a podmínky pravidel posk</w:t>
      </w:r>
      <w:r>
        <w:rPr>
          <w:rStyle w:val="ZkladntextChar"/>
        </w:rPr>
        <w:t>ytnutí podpory.</w:t>
      </w:r>
    </w:p>
    <w:p w:rsidR="00452F18" w:rsidRDefault="000B5C91">
      <w:pPr>
        <w:pStyle w:val="Zkladntext"/>
        <w:numPr>
          <w:ilvl w:val="1"/>
          <w:numId w:val="9"/>
        </w:numPr>
        <w:tabs>
          <w:tab w:val="left" w:pos="535"/>
        </w:tabs>
        <w:ind w:left="580" w:hanging="580"/>
        <w:jc w:val="both"/>
      </w:pPr>
      <w:r>
        <w:rPr>
          <w:rStyle w:val="ZkladntextChar"/>
        </w:rPr>
        <w:t>Smluvní strany jsou povinny se pravidelně informovat o průběhu řešení Projektu a neprodleně o všech skutečnostech, které jsou pro řešení Projektu podstatné. Za podstatné skutečnosti se pro účely tohoto odstavce považují skutečnosti, kterými</w:t>
      </w:r>
      <w:r>
        <w:rPr>
          <w:rStyle w:val="ZkladntextChar"/>
        </w:rPr>
        <w:t xml:space="preserve"> nejsou běžné (každodenní) činnosti, o kterých ostatní Smluvní strany s ohledem na povahu řešení Projektu předpokládají, že je příslušná Smluvní strana provádí. Za podstatné skutečnosti se považují pro účely této Smlouvy zejména skutečnosti ohrožující plně</w:t>
      </w:r>
      <w:r>
        <w:rPr>
          <w:rStyle w:val="ZkladntextChar"/>
        </w:rPr>
        <w:t>ní nastaveného harmonogramu Projektu, rizika, odchylky (časové nebo věcné, nebo finanční), apod. Podstatnými skutečnostmi se rozumí také komunikace s Poskytovatelem zejména o předpokládaných kontrolách či hodnocení řešení Projektu. Dále se informují (osobn</w:t>
      </w:r>
      <w:r>
        <w:rPr>
          <w:rStyle w:val="ZkladntextChar"/>
        </w:rPr>
        <w:t>ě, e-mailem nebo telefonicky) o jakémkoliv záměru uzavření Smlouvy s dodavateli zboží či služeb potřebných k řešení Projektu, jejichž hodnota přesahuje hodnoty pro podlimitní veřejnou zakázku dle zákona č. 134/2016 Sb., o zadávání veřejných zakázek, ve zně</w:t>
      </w:r>
      <w:r>
        <w:rPr>
          <w:rStyle w:val="ZkladntextChar"/>
        </w:rPr>
        <w:t>ní pozdějších předpisů. Veškeré informace podle tohoto článku budou směřovány hlavnímu řešiteli Projektu jako projektovému manažerovi na jeho kontaktní údaje uvedené v článku IV odst. 4.1 této Smlouvy.</w:t>
      </w:r>
    </w:p>
    <w:p w:rsidR="00452F18" w:rsidRDefault="000B5C91">
      <w:pPr>
        <w:pStyle w:val="Zkladntext"/>
        <w:numPr>
          <w:ilvl w:val="1"/>
          <w:numId w:val="9"/>
        </w:numPr>
        <w:tabs>
          <w:tab w:val="left" w:pos="538"/>
        </w:tabs>
        <w:ind w:left="580" w:hanging="580"/>
        <w:jc w:val="both"/>
      </w:pPr>
      <w:r>
        <w:rPr>
          <w:rStyle w:val="ZkladntextChar"/>
        </w:rPr>
        <w:t>Další účastníci jsou povinni oproti výzvě Příjemce tom</w:t>
      </w:r>
      <w:r>
        <w:rPr>
          <w:rStyle w:val="ZkladntextChar"/>
        </w:rPr>
        <w:t>uto poskytnout jakékoli relevantní informace požadované Poskytovatelem, případně se vztahující k realizaci Projektu. Tyto informace jsou Další účastníci povinni Příjemci poskytnout v přiměřené lhůtě po dobu trvání Projektu i po období implementace výsledků</w:t>
      </w:r>
      <w:r>
        <w:rPr>
          <w:rStyle w:val="ZkladntextChar"/>
        </w:rPr>
        <w:t xml:space="preserve"> Projektu. Další účastníci se zavazují dodržovat veškeré povinnosti a poskytnout veškerou potřebnou součinnost za účelem dodržení povinností stanovených Příjemci Smlouvou o poskytnutí podpory (včetně specifických podmínek 7. veřejné soutěže Programu na pod</w:t>
      </w:r>
      <w:r>
        <w:rPr>
          <w:rStyle w:val="ZkladntextChar"/>
        </w:rPr>
        <w:t>poru aplikovaného výzkumu, experimentálního vývoje a inovací v oblasti životního prostředí - Prostředí pro život), zejména poskytovat na žádost Příjemce jakékoliv informace týkající se průběhu řešení Projektu, jeho výsledků a průběhu realizace implementačn</w:t>
      </w:r>
      <w:r>
        <w:rPr>
          <w:rStyle w:val="ZkladntextChar"/>
        </w:rPr>
        <w:t xml:space="preserve">ího plánu a poskytovat Příjemci veškeré potřebné informace za účelem zveřejňování v IS </w:t>
      </w:r>
      <w:proofErr w:type="spellStart"/>
      <w:r>
        <w:rPr>
          <w:rStyle w:val="ZkladntextChar"/>
        </w:rPr>
        <w:t>VaVal</w:t>
      </w:r>
      <w:proofErr w:type="spellEnd"/>
      <w:r>
        <w:rPr>
          <w:rStyle w:val="ZkladntextChar"/>
        </w:rPr>
        <w:t>, a to vše ve lhůtách stanovených jednotlivými kontrolními procesy, zákonných lhůtách, nebo lhůtách uvedených v žádostech Příjemce.</w:t>
      </w:r>
    </w:p>
    <w:p w:rsidR="00452F18" w:rsidRDefault="000B5C91">
      <w:pPr>
        <w:pStyle w:val="Zkladntext"/>
        <w:numPr>
          <w:ilvl w:val="1"/>
          <w:numId w:val="9"/>
        </w:numPr>
        <w:tabs>
          <w:tab w:val="left" w:pos="538"/>
        </w:tabs>
        <w:ind w:left="580" w:hanging="580"/>
        <w:jc w:val="both"/>
      </w:pPr>
      <w:r>
        <w:rPr>
          <w:rStyle w:val="ZkladntextChar"/>
        </w:rPr>
        <w:t>Každá ze Smluvních stran se zava</w:t>
      </w:r>
      <w:r>
        <w:rPr>
          <w:rStyle w:val="ZkladntextChar"/>
        </w:rPr>
        <w:t xml:space="preserve">zuje podrobit se kontrolám Projektu ze strany Poskytovatele a dalších kontrolních subjektů a při těchto kontrolách poskytovat odpovídající součinnost, a to i po skončení této Smlouvy. Vzhledem k tomu, že Příjemce odpovídá Poskytovateli za veškerá porušení </w:t>
      </w:r>
      <w:r>
        <w:rPr>
          <w:rStyle w:val="ZkladntextChar"/>
        </w:rPr>
        <w:t>pravidel poskytnutí podpory i Dalším účastníkem, vyhrazuje si právo vystupovat vůči němu přiměřeně, jako Poskytovatel vystupuje vůči němu, zejména může analogicky provádět kontroly a hodnocení ve smyslu Všeobecných podmínek Poskytovatele u Dalšího účastník</w:t>
      </w:r>
      <w:r>
        <w:rPr>
          <w:rStyle w:val="ZkladntextChar"/>
        </w:rPr>
        <w:t>a za účelem dohledu nad dodržováním těchto pravidel. Za tímto účelem je Příjemce oprávněn zejména vstupovat do prostor Dalšího účastníka, kde se uskutečňují činnosti v souvislosti s řešením Projektu, a to prostřednictvím svého pověřeného zástupce, nahlížet</w:t>
      </w:r>
      <w:r>
        <w:rPr>
          <w:rStyle w:val="ZkladntextChar"/>
        </w:rPr>
        <w:t xml:space="preserve"> do účetnictví v souvislosti s řešením Projektu a vyžadovat si písemné informace o postupu řešení. Příjemce upozorní na nedostatky, které zjistí, a Další účastník provede bezodkladně opatření k nápravě, popř. v době jím stanovené.</w:t>
      </w:r>
    </w:p>
    <w:p w:rsidR="00452F18" w:rsidRDefault="000B5C91">
      <w:pPr>
        <w:pStyle w:val="Zkladntext"/>
        <w:numPr>
          <w:ilvl w:val="1"/>
          <w:numId w:val="9"/>
        </w:numPr>
        <w:tabs>
          <w:tab w:val="left" w:pos="538"/>
        </w:tabs>
        <w:ind w:left="580" w:hanging="580"/>
        <w:jc w:val="both"/>
      </w:pPr>
      <w:r>
        <w:rPr>
          <w:rStyle w:val="ZkladntextChar"/>
        </w:rPr>
        <w:t xml:space="preserve">Každá ze Smluvních stran </w:t>
      </w:r>
      <w:r>
        <w:rPr>
          <w:rStyle w:val="ZkladntextChar"/>
        </w:rPr>
        <w:t>se zavazuje řádně dokončit a finančně uzavřít Projekt ve stanoveném termínu, včetně finančního vypořádání.</w:t>
      </w:r>
    </w:p>
    <w:p w:rsidR="00452F18" w:rsidRDefault="000B5C91">
      <w:pPr>
        <w:pStyle w:val="Zkladntext"/>
        <w:numPr>
          <w:ilvl w:val="1"/>
          <w:numId w:val="9"/>
        </w:numPr>
        <w:tabs>
          <w:tab w:val="left" w:pos="538"/>
        </w:tabs>
        <w:ind w:left="580" w:hanging="580"/>
        <w:jc w:val="both"/>
      </w:pPr>
      <w:r>
        <w:rPr>
          <w:rStyle w:val="ZkladntextChar"/>
        </w:rPr>
        <w:t>Další účastník je odpovědný Příjemci za řešení jím prováděné části Projektu a za hospodaření s přidělenou částí účelových finančních prostředků v pln</w:t>
      </w:r>
      <w:r>
        <w:rPr>
          <w:rStyle w:val="ZkladntextChar"/>
        </w:rPr>
        <w:t>ém rozsahu, zejména je povinen vést účetnictví a oddělenou účetní evidenci uznaných nákladů a poskytnuté podpory Projektu, financovaných z prostředků určených k řešení Projektu pro každý jednotlivý projekt, a v případě daňové evidence oddělenou evidenci př</w:t>
      </w:r>
      <w:r>
        <w:rPr>
          <w:rStyle w:val="ZkladntextChar"/>
        </w:rPr>
        <w:t>íjmů a výdajů Projektu.</w:t>
      </w:r>
    </w:p>
    <w:p w:rsidR="00452F18" w:rsidRDefault="000B5C91">
      <w:pPr>
        <w:pStyle w:val="Zkladntext"/>
        <w:numPr>
          <w:ilvl w:val="1"/>
          <w:numId w:val="9"/>
        </w:numPr>
        <w:tabs>
          <w:tab w:val="left" w:pos="538"/>
        </w:tabs>
        <w:ind w:left="580" w:hanging="580"/>
        <w:jc w:val="both"/>
      </w:pPr>
      <w:r>
        <w:rPr>
          <w:rStyle w:val="ZkladntextChar"/>
        </w:rPr>
        <w:t>Další účastník se zavazuje po celou dobu trvání Projektu oproti výzvě Příjemce odpovídajícím způsobem prokázat, že splňuje Pravidla poskytnutí podpory.</w:t>
      </w:r>
    </w:p>
    <w:p w:rsidR="00452F18" w:rsidRDefault="000B5C91">
      <w:pPr>
        <w:pStyle w:val="Zkladntext"/>
        <w:numPr>
          <w:ilvl w:val="1"/>
          <w:numId w:val="9"/>
        </w:numPr>
        <w:tabs>
          <w:tab w:val="left" w:pos="538"/>
        </w:tabs>
        <w:ind w:left="580" w:hanging="580"/>
        <w:jc w:val="both"/>
      </w:pPr>
      <w:r>
        <w:rPr>
          <w:rStyle w:val="ZkladntextChar"/>
        </w:rPr>
        <w:t>Každá ze Smluvních stran se zavazuje archivovat dokumenty související s Projekte</w:t>
      </w:r>
      <w:r>
        <w:rPr>
          <w:rStyle w:val="ZkladntextChar"/>
        </w:rPr>
        <w:t>m po dobu nejméně 10 let od ukončení Projektu.</w:t>
      </w:r>
    </w:p>
    <w:p w:rsidR="00452F18" w:rsidRDefault="000B5C91">
      <w:pPr>
        <w:pStyle w:val="Zkladntext"/>
        <w:numPr>
          <w:ilvl w:val="1"/>
          <w:numId w:val="9"/>
        </w:numPr>
        <w:tabs>
          <w:tab w:val="left" w:pos="538"/>
        </w:tabs>
        <w:ind w:left="580" w:hanging="580"/>
        <w:jc w:val="both"/>
      </w:pPr>
      <w:r>
        <w:rPr>
          <w:rStyle w:val="ZkladntextChar"/>
        </w:rPr>
        <w:t>Smluvní strany se zavazují postupovat v souladu s pravidly pro publicitu projektů podpořených z prostředků Poskytovatele dotace.</w:t>
      </w:r>
    </w:p>
    <w:p w:rsidR="00452F18" w:rsidRDefault="000B5C91">
      <w:pPr>
        <w:pStyle w:val="Zkladntext"/>
        <w:numPr>
          <w:ilvl w:val="1"/>
          <w:numId w:val="9"/>
        </w:numPr>
        <w:tabs>
          <w:tab w:val="left" w:pos="548"/>
        </w:tabs>
        <w:ind w:left="580" w:hanging="580"/>
        <w:jc w:val="both"/>
      </w:pPr>
      <w:r>
        <w:rPr>
          <w:rStyle w:val="ZkladntextChar"/>
        </w:rPr>
        <w:t xml:space="preserve">Pro případ, že je Další účastník příjemcem státní pomoci (veřejné podpory) dle </w:t>
      </w:r>
      <w:r>
        <w:rPr>
          <w:rStyle w:val="ZkladntextChar"/>
        </w:rPr>
        <w:t>článku 107 Smlouvy o fungování Evropské unie (dále jen „</w:t>
      </w:r>
      <w:r>
        <w:rPr>
          <w:rStyle w:val="ZkladntextChar"/>
          <w:b/>
          <w:bCs/>
        </w:rPr>
        <w:t>SFEU</w:t>
      </w:r>
      <w:r>
        <w:rPr>
          <w:rStyle w:val="ZkladntextChar"/>
        </w:rPr>
        <w:t>“), zavazuje se, že nebude kumulovat tuto veřejnou podporu vyňatou podle Nařízení Komise (EU) č. 651/2014 (dále jen „</w:t>
      </w:r>
      <w:r>
        <w:rPr>
          <w:rStyle w:val="ZkladntextChar"/>
          <w:b/>
          <w:bCs/>
        </w:rPr>
        <w:t>Nařízení</w:t>
      </w:r>
      <w:r>
        <w:rPr>
          <w:rStyle w:val="ZkladntextChar"/>
        </w:rPr>
        <w:t>“) s jinou veřejnou podporou na úhradu týchž - částečně či plně se přek</w:t>
      </w:r>
      <w:r>
        <w:rPr>
          <w:rStyle w:val="ZkladntextChar"/>
        </w:rPr>
        <w:t>rývajících - způsobilých nákladů, vede-li taková kumulace k překročení nejvyšší intenzity nebo výše podpory, která se na danou podporu použije podle Nařízení. Veřejnou podporu vyňatou tímto nařízením nebude</w:t>
      </w:r>
    </w:p>
    <w:p w:rsidR="00452F18" w:rsidRDefault="000B5C91">
      <w:pPr>
        <w:pStyle w:val="Zkladntext"/>
        <w:ind w:left="580"/>
        <w:jc w:val="both"/>
      </w:pPr>
      <w:r>
        <w:rPr>
          <w:rStyle w:val="ZkladntextChar"/>
        </w:rPr>
        <w:t>kumulovat ani s podporou de minimis na tytéž způs</w:t>
      </w:r>
      <w:r>
        <w:rPr>
          <w:rStyle w:val="ZkladntextChar"/>
        </w:rPr>
        <w:t>obilé náklady, pokud by taková kumulace vedla k překročení intenzity podpory stanovené v kapitole III Nařízení. Další účastník bere na vědomí, že podpora použitá v rozporu s pravidly veřejné podpory (např. čl. 107 SFEU) může být považována ze strany orgánů</w:t>
      </w:r>
      <w:r>
        <w:rPr>
          <w:rStyle w:val="ZkladntextChar"/>
        </w:rPr>
        <w:t xml:space="preserve"> Evropské unie za tzv. nezákonnou podporu a její navrácení může být vymáháno prostřednictvím Příjemce.</w:t>
      </w:r>
    </w:p>
    <w:p w:rsidR="00452F18" w:rsidRDefault="000B5C91">
      <w:pPr>
        <w:pStyle w:val="Zkladntext"/>
        <w:numPr>
          <w:ilvl w:val="1"/>
          <w:numId w:val="9"/>
        </w:numPr>
        <w:tabs>
          <w:tab w:val="left" w:pos="546"/>
        </w:tabs>
        <w:ind w:left="580" w:hanging="580"/>
        <w:jc w:val="both"/>
      </w:pPr>
      <w:r>
        <w:rPr>
          <w:rStyle w:val="ZkladntextChar"/>
        </w:rPr>
        <w:t>Pokud nedojde k čerpání celé poskytnuté podpory v průběhu kalendářního roku, na který byla podpora poskytnuta, jsou smluvní strany srozuměny se skutečnos</w:t>
      </w:r>
      <w:r>
        <w:rPr>
          <w:rStyle w:val="ZkladntextChar"/>
        </w:rPr>
        <w:t>tí, že se Příjemce zavazuje vrátit nevyčerpanou část podpory zpět Poskytovateli na běžný výdajový účet. Příjemce je povinen převést nevyčerpanou část podpory na běžný výdajový účet Poskytovatele č. 3125001/0710 nejpozději do 14 kalendářních dnů poté, co se</w:t>
      </w:r>
      <w:r>
        <w:rPr>
          <w:rStyle w:val="ZkladntextChar"/>
        </w:rPr>
        <w:t xml:space="preserve"> dozví, že tuto část z jakéhokoliv důvodu nevyužije, nebo poté, co byl Poskytovatelem k jejím u vrácení vyzván. Takto vrácená podpora musí být připsána na běžný výdajový účet Poskytovatele nejpozději do 31. prosince roku, ve kterém byla podpora poskytnuta.</w:t>
      </w:r>
      <w:r>
        <w:rPr>
          <w:rStyle w:val="ZkladntextChar"/>
        </w:rPr>
        <w:t xml:space="preserve"> Nejvýše 5 % z poskytnuté podpory za daný kalendářní rok je Příjemce povinen vrátit nejpozději do 15. února roku následujícího na účet 19-3125001/0710. Nejvýše 5 % z poskytnuté podpory za poslední kalendářní rok řešení projektu je Příjemce povinen vrátit n</w:t>
      </w:r>
      <w:r>
        <w:rPr>
          <w:rStyle w:val="ZkladntextChar"/>
        </w:rPr>
        <w:t xml:space="preserve">ejpozději do 15. února roku </w:t>
      </w:r>
      <w:proofErr w:type="spellStart"/>
      <w:r>
        <w:rPr>
          <w:rStyle w:val="ZkladntextChar"/>
        </w:rPr>
        <w:t>následujícíh</w:t>
      </w:r>
      <w:proofErr w:type="spellEnd"/>
      <w:r>
        <w:rPr>
          <w:rStyle w:val="ZkladntextChar"/>
        </w:rPr>
        <w:t xml:space="preserve"> o po ukončení řešení projektu na účet 6015-3125001/0710. Příjemce je dále povinen vyúčtovat poskytnutou podporu za celou dobu řešení projektu a provést finanční vypořádání se státním rozpočtem.</w:t>
      </w:r>
    </w:p>
    <w:p w:rsidR="00452F18" w:rsidRDefault="000B5C91">
      <w:pPr>
        <w:pStyle w:val="Zkladntext"/>
        <w:numPr>
          <w:ilvl w:val="1"/>
          <w:numId w:val="9"/>
        </w:numPr>
        <w:tabs>
          <w:tab w:val="left" w:pos="546"/>
        </w:tabs>
        <w:spacing w:after="540"/>
        <w:ind w:left="580" w:hanging="580"/>
        <w:jc w:val="both"/>
      </w:pPr>
      <w:r>
        <w:rPr>
          <w:rStyle w:val="ZkladntextChar"/>
        </w:rPr>
        <w:t>Jestliže Další účastn</w:t>
      </w:r>
      <w:r>
        <w:rPr>
          <w:rStyle w:val="ZkladntextChar"/>
        </w:rPr>
        <w:t>ík 1, 2 Projektu v příslušném kalendářním roce nedočerpá celou podporu poskytnutou mu na dané období Příjemcem, je v takovém případě oprávněn část nedočerpaných účelových finančních prostředků (FÚUP) až do výše 5 % celkové účelové podpory poskytnuté mu Pří</w:t>
      </w:r>
      <w:r>
        <w:rPr>
          <w:rStyle w:val="ZkladntextChar"/>
        </w:rPr>
        <w:t>jemcem na dané období převést do fondu účelově určených prostředků a užít tyto finanční prostředky v následujícím roce. Ujednání předchozí věty nelze užít v posledním roce spolupráce smluvních stran v souvislosti s touto smlouvou. Další účastník projektu s</w:t>
      </w:r>
      <w:r>
        <w:rPr>
          <w:rStyle w:val="ZkladntextChar"/>
        </w:rPr>
        <w:t>e zavazuje, že případný přesun prostředků do FÚUP bude probíhat v souladu se Všeobecnými podmínkami Poskytovatele dotace.</w:t>
      </w:r>
    </w:p>
    <w:p w:rsidR="00452F18" w:rsidRDefault="000B5C91">
      <w:pPr>
        <w:pStyle w:val="Zkladntext"/>
        <w:spacing w:after="0"/>
        <w:jc w:val="center"/>
      </w:pPr>
      <w:r>
        <w:rPr>
          <w:rStyle w:val="ZkladntextChar"/>
          <w:b/>
          <w:bCs/>
        </w:rPr>
        <w:t>Článek VIII</w:t>
      </w:r>
    </w:p>
    <w:p w:rsidR="00452F18" w:rsidRDefault="000B5C91">
      <w:pPr>
        <w:pStyle w:val="Zkladntext"/>
        <w:jc w:val="center"/>
      </w:pPr>
      <w:r>
        <w:rPr>
          <w:rStyle w:val="ZkladntextChar"/>
          <w:b/>
          <w:bCs/>
        </w:rPr>
        <w:t>Práva a povinnosti účastníků ve věcech finančních</w:t>
      </w:r>
    </w:p>
    <w:p w:rsidR="00452F18" w:rsidRDefault="000B5C91">
      <w:pPr>
        <w:pStyle w:val="Zkladntext"/>
        <w:numPr>
          <w:ilvl w:val="1"/>
          <w:numId w:val="10"/>
        </w:numPr>
        <w:tabs>
          <w:tab w:val="left" w:pos="546"/>
        </w:tabs>
        <w:ind w:left="580" w:hanging="580"/>
        <w:jc w:val="both"/>
      </w:pPr>
      <w:r>
        <w:rPr>
          <w:rStyle w:val="ZkladntextChar"/>
        </w:rPr>
        <w:t>Uznanými náklady Projektu se rozumí způsobilé náklady vynaložené na činn</w:t>
      </w:r>
      <w:r>
        <w:rPr>
          <w:rStyle w:val="ZkladntextChar"/>
        </w:rPr>
        <w:t>osti uvedené v ust. § 2 odst. 2 písm. m) ZPVV, které Poskytovatel schválil a které jsou zdůvodněné, a dále uznané náklady dle ust. § 2 odst. 2 písm. n) ZPVV (dále jen „</w:t>
      </w:r>
      <w:r>
        <w:rPr>
          <w:rStyle w:val="ZkladntextChar"/>
          <w:b/>
          <w:bCs/>
        </w:rPr>
        <w:t>Uznané náklady Projektu</w:t>
      </w:r>
      <w:r>
        <w:rPr>
          <w:rStyle w:val="ZkladntextChar"/>
        </w:rPr>
        <w:t>“).</w:t>
      </w:r>
    </w:p>
    <w:p w:rsidR="00452F18" w:rsidRDefault="000B5C91">
      <w:pPr>
        <w:pStyle w:val="Zkladntext"/>
        <w:numPr>
          <w:ilvl w:val="1"/>
          <w:numId w:val="10"/>
        </w:numPr>
        <w:tabs>
          <w:tab w:val="left" w:pos="546"/>
        </w:tabs>
        <w:ind w:left="580" w:hanging="580"/>
        <w:jc w:val="both"/>
      </w:pPr>
      <w:r>
        <w:rPr>
          <w:rStyle w:val="ZkladntextChar"/>
        </w:rPr>
        <w:t xml:space="preserve">Celková částka podpory na Projekt za celou dobu jeho řešení, </w:t>
      </w:r>
      <w:r>
        <w:rPr>
          <w:rStyle w:val="ZkladntextChar"/>
        </w:rPr>
        <w:t>celkové částky podpory na realizaci Projektu v jednotlivých letech realizace Projektu společně s částmi plánovanými pro Dalšího účastníka (dále jen „</w:t>
      </w:r>
      <w:r>
        <w:rPr>
          <w:rStyle w:val="ZkladntextChar"/>
          <w:b/>
          <w:bCs/>
        </w:rPr>
        <w:t>Plánovaná část podpory</w:t>
      </w:r>
      <w:r>
        <w:rPr>
          <w:rStyle w:val="ZkladntextChar"/>
        </w:rPr>
        <w:t>“) jsou uvedeny v Závazných parametrech řešení projektu tvořících Přílohu č. 1 této S</w:t>
      </w:r>
      <w:r>
        <w:rPr>
          <w:rStyle w:val="ZkladntextChar"/>
        </w:rPr>
        <w:t>mlouvy.</w:t>
      </w:r>
    </w:p>
    <w:p w:rsidR="00452F18" w:rsidRDefault="000B5C91">
      <w:pPr>
        <w:pStyle w:val="Zkladntext"/>
        <w:numPr>
          <w:ilvl w:val="1"/>
          <w:numId w:val="10"/>
        </w:numPr>
        <w:tabs>
          <w:tab w:val="left" w:pos="546"/>
        </w:tabs>
        <w:ind w:left="580" w:hanging="580"/>
        <w:jc w:val="both"/>
      </w:pPr>
      <w:r>
        <w:rPr>
          <w:rStyle w:val="ZkladntextChar"/>
        </w:rPr>
        <w:t xml:space="preserve">Plánovanou část podpory převede Příjemce Dalšímu účastníku po podpisu Smlouvy, a to do 15 dnů ode dne doručení podpory pro příslušný kalendářní rok na účet Příjemce na základě Smlouvy o poskytnutí podpory mezi Poskytovatelem a Příjemcem. Podmínkou </w:t>
      </w:r>
      <w:r>
        <w:rPr>
          <w:rStyle w:val="ZkladntextChar"/>
        </w:rPr>
        <w:t>pro převedení plánované části podpory Dalšímu účastníkovi ze strany Příjemce je vždy poskytnutí plné součinnosti ze strany Dalšího účastníka, a to zejména ve formě řádného a včasného doložení všech realizovaných uznaných nákladů, jakož i řádné plnění všech</w:t>
      </w:r>
      <w:r>
        <w:rPr>
          <w:rStyle w:val="ZkladntextChar"/>
        </w:rPr>
        <w:t xml:space="preserve"> ostatních povinností Dalšího</w:t>
      </w:r>
    </w:p>
    <w:p w:rsidR="00452F18" w:rsidRDefault="000B5C91">
      <w:pPr>
        <w:pStyle w:val="Zkladntext"/>
        <w:ind w:left="580"/>
        <w:jc w:val="both"/>
      </w:pPr>
      <w:r>
        <w:rPr>
          <w:rStyle w:val="ZkladntextChar"/>
        </w:rPr>
        <w:t>účastníka dle této Smlouvy a Všeobecných podmínek Poskytovatele, zejména povinnosti dodržovat a splňovat po celou dobu trvání Projektu Pravidla poskytnutí podpory.</w:t>
      </w:r>
    </w:p>
    <w:p w:rsidR="00452F18" w:rsidRDefault="000B5C91">
      <w:pPr>
        <w:pStyle w:val="Zkladntext"/>
        <w:numPr>
          <w:ilvl w:val="1"/>
          <w:numId w:val="10"/>
        </w:numPr>
        <w:tabs>
          <w:tab w:val="left" w:pos="552"/>
        </w:tabs>
        <w:ind w:left="580" w:hanging="580"/>
        <w:jc w:val="both"/>
      </w:pPr>
      <w:r>
        <w:rPr>
          <w:rStyle w:val="ZkladntextChar"/>
        </w:rPr>
        <w:t>Příjemce si vůči Dalšímu účastníku vyhrazuje právo neposkytnou</w:t>
      </w:r>
      <w:r>
        <w:rPr>
          <w:rStyle w:val="ZkladntextChar"/>
        </w:rPr>
        <w:t>t Plánovanou část podpory ve lhůtě dle podmínek Smlouvy, pokud má odůvodněné pochybnosti o splnění veškerých povinností Dalšího účastníka dle této Smlouvy. Lhůta pro poskytnutí Plánované části podpory se prodlouží o tu dobu, dokud Další účastník odpovídají</w:t>
      </w:r>
      <w:r>
        <w:rPr>
          <w:rStyle w:val="ZkladntextChar"/>
        </w:rPr>
        <w:t>cím způsobem neprokáže Příjemci řádné plnění veškerých povinností dle této Smlouvy.</w:t>
      </w:r>
    </w:p>
    <w:p w:rsidR="00452F18" w:rsidRDefault="000B5C91">
      <w:pPr>
        <w:pStyle w:val="Zkladntext"/>
        <w:numPr>
          <w:ilvl w:val="1"/>
          <w:numId w:val="10"/>
        </w:numPr>
        <w:tabs>
          <w:tab w:val="left" w:pos="552"/>
        </w:tabs>
        <w:ind w:left="580" w:hanging="580"/>
        <w:jc w:val="both"/>
      </w:pPr>
      <w:r>
        <w:rPr>
          <w:rStyle w:val="ZkladntextChar"/>
        </w:rPr>
        <w:t>Bankovní spojení Dalšího účastníka je uvedeno v záhlaví Smlouvy. Pro identifikaci platby je Další účastník povinen Příjemci oznámit variabilní symbol, a to nejpozději 3 dny</w:t>
      </w:r>
      <w:r>
        <w:rPr>
          <w:rStyle w:val="ZkladntextChar"/>
        </w:rPr>
        <w:t xml:space="preserve"> před avizovanou platbou ze strany Příjemce.</w:t>
      </w:r>
    </w:p>
    <w:p w:rsidR="00452F18" w:rsidRDefault="000B5C91">
      <w:pPr>
        <w:pStyle w:val="Zkladntext"/>
        <w:numPr>
          <w:ilvl w:val="1"/>
          <w:numId w:val="10"/>
        </w:numPr>
        <w:tabs>
          <w:tab w:val="left" w:pos="552"/>
        </w:tabs>
        <w:ind w:left="580" w:hanging="580"/>
        <w:jc w:val="both"/>
      </w:pPr>
      <w:r>
        <w:rPr>
          <w:rStyle w:val="ZkladntextChar"/>
        </w:rPr>
        <w:t xml:space="preserve">Výši vlastních zdrojů Smluvních stran, které se Smluvní strany </w:t>
      </w:r>
      <w:proofErr w:type="gramStart"/>
      <w:r>
        <w:rPr>
          <w:rStyle w:val="ZkladntextChar"/>
        </w:rPr>
        <w:t>zavazují</w:t>
      </w:r>
      <w:proofErr w:type="gramEnd"/>
      <w:r>
        <w:rPr>
          <w:rStyle w:val="ZkladntextChar"/>
        </w:rPr>
        <w:t xml:space="preserve"> použít na realizaci Projektu </w:t>
      </w:r>
      <w:proofErr w:type="gramStart"/>
      <w:r>
        <w:rPr>
          <w:rStyle w:val="ZkladntextChar"/>
        </w:rPr>
        <w:t>stanoví</w:t>
      </w:r>
      <w:proofErr w:type="gramEnd"/>
      <w:r>
        <w:rPr>
          <w:rStyle w:val="ZkladntextChar"/>
        </w:rPr>
        <w:t xml:space="preserve"> Závazné parametry řešení projektu tvořící Přílohu č. 1 této Smlouvy jako rozdíl mezi celkovými náklady</w:t>
      </w:r>
      <w:r>
        <w:rPr>
          <w:rStyle w:val="ZkladntextChar"/>
        </w:rPr>
        <w:t xml:space="preserve"> Projektu a výší podpory pro Dalšího účastníka za jednotlivý rok realizace Projektu.</w:t>
      </w:r>
    </w:p>
    <w:p w:rsidR="00452F18" w:rsidRDefault="000B5C91">
      <w:pPr>
        <w:pStyle w:val="Zkladntext"/>
        <w:numPr>
          <w:ilvl w:val="1"/>
          <w:numId w:val="10"/>
        </w:numPr>
        <w:tabs>
          <w:tab w:val="left" w:pos="552"/>
        </w:tabs>
        <w:ind w:left="580" w:hanging="580"/>
        <w:jc w:val="both"/>
      </w:pPr>
      <w:r>
        <w:rPr>
          <w:rStyle w:val="ZkladntextChar"/>
        </w:rPr>
        <w:t>Smluvní strany upraví, resp. vrátí Poskytovateli, svůj podíl na podpoře ze strany Poskytovatele, celkových nákladech na řešení Projektu i technické náplni řešení Projektu,</w:t>
      </w:r>
      <w:r>
        <w:rPr>
          <w:rStyle w:val="ZkladntextChar"/>
        </w:rPr>
        <w:t xml:space="preserve"> pokud bude rozhodnutím Poskytovatele změněna výše čerpané podpory požadované v žádosti o podporu Projektu.</w:t>
      </w:r>
    </w:p>
    <w:p w:rsidR="00452F18" w:rsidRDefault="000B5C91">
      <w:pPr>
        <w:pStyle w:val="Zkladntext"/>
        <w:numPr>
          <w:ilvl w:val="1"/>
          <w:numId w:val="10"/>
        </w:numPr>
        <w:tabs>
          <w:tab w:val="left" w:pos="552"/>
        </w:tabs>
        <w:ind w:left="580" w:hanging="580"/>
        <w:jc w:val="both"/>
      </w:pPr>
      <w:r>
        <w:rPr>
          <w:rStyle w:val="ZkladntextChar"/>
        </w:rPr>
        <w:t>Příjemce a Další účastník 1 a 2 se zavazují, že k úhradě nákladů z vlastních zdrojů nepoužijí prostředky pocházející z veřejných zdrojů.</w:t>
      </w:r>
    </w:p>
    <w:p w:rsidR="00452F18" w:rsidRDefault="000B5C91">
      <w:pPr>
        <w:pStyle w:val="Zkladntext"/>
        <w:numPr>
          <w:ilvl w:val="1"/>
          <w:numId w:val="10"/>
        </w:numPr>
        <w:tabs>
          <w:tab w:val="left" w:pos="552"/>
        </w:tabs>
        <w:ind w:left="580" w:hanging="580"/>
        <w:jc w:val="both"/>
      </w:pPr>
      <w:r>
        <w:rPr>
          <w:rStyle w:val="ZkladntextChar"/>
        </w:rPr>
        <w:t xml:space="preserve">Hlavní </w:t>
      </w:r>
      <w:r>
        <w:rPr>
          <w:rStyle w:val="ZkladntextChar"/>
        </w:rPr>
        <w:t>příjemce i Další účastník jsou povinni zveřejňovat dle zákona č. 563/1991 Sb., o účetnictví účetní závěrku v příslušném rejstříku ve smyslu zákona č. 304/2013 Sb., o veřejných rejstřících právnických a fyzických osob, a to po celou dobu řešení projektu, po</w:t>
      </w:r>
      <w:r>
        <w:rPr>
          <w:rStyle w:val="ZkladntextChar"/>
        </w:rPr>
        <w:t>kud mají tuto povinnost uvedenými zákony stanovenou.</w:t>
      </w:r>
    </w:p>
    <w:p w:rsidR="00452F18" w:rsidRDefault="000B5C91">
      <w:pPr>
        <w:pStyle w:val="Zkladntext"/>
        <w:numPr>
          <w:ilvl w:val="1"/>
          <w:numId w:val="10"/>
        </w:numPr>
        <w:tabs>
          <w:tab w:val="left" w:pos="552"/>
        </w:tabs>
        <w:ind w:left="580" w:hanging="580"/>
        <w:jc w:val="both"/>
      </w:pPr>
      <w:r>
        <w:rPr>
          <w:rStyle w:val="ZkladntextChar"/>
        </w:rPr>
        <w:t>Smluvní strany se zavazují, že při realizaci Projektu budou postupovat v souladu se zákonem č. 134/2016 Sb., o zadávání veřejných zakázek, ve znění pozdějších předpisů, nebo předpisů jej měnících či nahr</w:t>
      </w:r>
      <w:r>
        <w:rPr>
          <w:rStyle w:val="ZkladntextChar"/>
        </w:rPr>
        <w:t>azujících, nelze-li aplikovat výjimku podle § 8 odst. 4 zákona o podpoře výzkumu vývoje.</w:t>
      </w:r>
    </w:p>
    <w:p w:rsidR="00452F18" w:rsidRDefault="000B5C91">
      <w:pPr>
        <w:pStyle w:val="Zkladntext"/>
        <w:numPr>
          <w:ilvl w:val="1"/>
          <w:numId w:val="10"/>
        </w:numPr>
        <w:tabs>
          <w:tab w:val="left" w:pos="552"/>
        </w:tabs>
        <w:ind w:left="580" w:hanging="580"/>
        <w:jc w:val="both"/>
      </w:pPr>
      <w:r>
        <w:rPr>
          <w:rStyle w:val="ZkladntextChar"/>
        </w:rPr>
        <w:t>Smluvní strany se zavazují použít účelovou podporu v souladu se zákonem č. 218/2000 Sb., o rozpočtových pravidlech a o změně některých souvisejících zákonů (rozpočtová</w:t>
      </w:r>
      <w:r>
        <w:rPr>
          <w:rStyle w:val="ZkladntextChar"/>
        </w:rPr>
        <w:t xml:space="preserve"> pravidla), ve znění pozdějších předpisů a ZPVV, vždy do konce příslušného kalendářního roku výhradně k úhradě prokazatelných, nezbytně nutných nákladů přímo souvisejících s plněním cílů a parametrů předmětného Projektu, a to přímou platbou dodavatelům z b</w:t>
      </w:r>
      <w:r>
        <w:rPr>
          <w:rStyle w:val="ZkladntextChar"/>
        </w:rPr>
        <w:t>ankovního účtu. S výjimkou článku 7.12 (převedení do FÚUP).</w:t>
      </w:r>
    </w:p>
    <w:p w:rsidR="00452F18" w:rsidRDefault="000B5C91">
      <w:pPr>
        <w:pStyle w:val="Zkladntext"/>
        <w:numPr>
          <w:ilvl w:val="1"/>
          <w:numId w:val="10"/>
        </w:numPr>
        <w:tabs>
          <w:tab w:val="left" w:pos="552"/>
        </w:tabs>
        <w:ind w:left="580" w:hanging="580"/>
        <w:jc w:val="both"/>
      </w:pPr>
      <w:r>
        <w:rPr>
          <w:rStyle w:val="ZkladntextChar"/>
        </w:rPr>
        <w:t>Smluvní strany se zavazují vést o uznaných nákladech samostatnou účetní evidenci podle zákona č. 563/1991 Sb., o účetnictví ve znění pozdějších předpisů, a v rámci této evidence sledovat výdaje ne</w:t>
      </w:r>
      <w:r>
        <w:rPr>
          <w:rStyle w:val="ZkladntextChar"/>
        </w:rPr>
        <w:t>bo náklady hrazené z poskytnuté účelové podpory. V rámci této evidence jsou Smluvní strany povinny vést i evidenci o užití pořízeného dlouhodobého nehmotného majetku a na základě ročního využití tyto prostředky vyúčtovat. Tuto evidenci budou Smluvní strany</w:t>
      </w:r>
      <w:r>
        <w:rPr>
          <w:rStyle w:val="ZkladntextChar"/>
        </w:rPr>
        <w:t xml:space="preserve"> uchovávat po dobu 10 let od ukončení řešení Projektu. Při vedení této účetní evidence je Další účastník povinen dodržovat běžné účetní zvyklosti a příslušné závazné podmínky</w:t>
      </w:r>
    </w:p>
    <w:p w:rsidR="00452F18" w:rsidRDefault="000B5C91">
      <w:pPr>
        <w:pStyle w:val="Zkladntext"/>
        <w:ind w:left="580"/>
        <w:jc w:val="both"/>
      </w:pPr>
      <w:r>
        <w:rPr>
          <w:rStyle w:val="ZkladntextChar"/>
        </w:rPr>
        <w:t>uvedené v zásadách, pokynech, směrnicích nebo v jiných předpisech, uveřejněných v</w:t>
      </w:r>
      <w:r>
        <w:rPr>
          <w:rStyle w:val="ZkladntextChar"/>
        </w:rPr>
        <w:t>e Finančním zpravodaji Ministerstva financí České republiky, nebo jiným obdobným způsobem. Stanoví-li tak Příjemce, je Další účastník Projektu povinen předložit účetnictví k auditu.</w:t>
      </w:r>
    </w:p>
    <w:p w:rsidR="00452F18" w:rsidRDefault="000B5C91">
      <w:pPr>
        <w:pStyle w:val="Zkladntext"/>
        <w:numPr>
          <w:ilvl w:val="1"/>
          <w:numId w:val="10"/>
        </w:numPr>
        <w:tabs>
          <w:tab w:val="left" w:pos="546"/>
        </w:tabs>
        <w:ind w:left="580" w:hanging="580"/>
        <w:jc w:val="both"/>
      </w:pPr>
      <w:r>
        <w:rPr>
          <w:rStyle w:val="ZkladntextChar"/>
        </w:rPr>
        <w:t xml:space="preserve">Nedojde-li k poskytnutí příslušné části podpory Poskytovatelem Příjemci </w:t>
      </w:r>
      <w:r>
        <w:rPr>
          <w:rStyle w:val="ZkladntextChar"/>
        </w:rPr>
        <w:t>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w:t>
      </w:r>
      <w:r>
        <w:rPr>
          <w:rStyle w:val="ZkladntextChar"/>
        </w:rPr>
        <w:t xml:space="preserve"> která vznikla Dalšímu účastníkovi jako důsledek této situace.</w:t>
      </w:r>
    </w:p>
    <w:p w:rsidR="00452F18" w:rsidRDefault="000B5C91">
      <w:pPr>
        <w:pStyle w:val="Zkladntext"/>
        <w:numPr>
          <w:ilvl w:val="1"/>
          <w:numId w:val="10"/>
        </w:numPr>
        <w:tabs>
          <w:tab w:val="left" w:pos="548"/>
        </w:tabs>
        <w:ind w:left="580" w:hanging="580"/>
        <w:jc w:val="both"/>
      </w:pPr>
      <w:r>
        <w:rPr>
          <w:rStyle w:val="ZkladntextChar"/>
        </w:rPr>
        <w:t>Každá Smluvní strana odpovídá za jakékoliv jí provedené ztráty, škody a poškození třetích osob v souvislosti s řešením Projektu a při činnostech v následujícím období, a to za tu část Projektu,</w:t>
      </w:r>
      <w:r>
        <w:rPr>
          <w:rStyle w:val="ZkladntextChar"/>
        </w:rPr>
        <w:t xml:space="preserve"> za níž nese odpovědnost. Každá smluvní strana zároveň odpovídá za řádné plnění svých činností na řešení Projektu a za plnění od svých dodavatelů zboží či služeb potřebných k řešení Projektu.</w:t>
      </w:r>
    </w:p>
    <w:p w:rsidR="00452F18" w:rsidRDefault="000B5C91">
      <w:pPr>
        <w:pStyle w:val="Zkladntext"/>
        <w:numPr>
          <w:ilvl w:val="1"/>
          <w:numId w:val="10"/>
        </w:numPr>
        <w:tabs>
          <w:tab w:val="left" w:pos="546"/>
        </w:tabs>
        <w:ind w:left="580" w:hanging="580"/>
        <w:jc w:val="both"/>
      </w:pPr>
      <w:r>
        <w:rPr>
          <w:rStyle w:val="ZkladntextChar"/>
        </w:rPr>
        <w:t>Další účastník je povinen předložit Příjemci za každý rok řešení</w:t>
      </w:r>
      <w:r>
        <w:rPr>
          <w:rStyle w:val="ZkladntextChar"/>
        </w:rPr>
        <w:t xml:space="preserve"> výkazy uznaných nákladů Projektu. Výkazy uznaných nákladů Projektu se rozumí výkazy, které zachycují a prokazují čerpání způsobilých a uznaných nákladů Dalším účastníkem projektu v souladu se schváleným návrhem Projektu a touto Smlouvou.</w:t>
      </w:r>
    </w:p>
    <w:p w:rsidR="00452F18" w:rsidRDefault="000B5C91">
      <w:pPr>
        <w:pStyle w:val="Zkladntext"/>
        <w:numPr>
          <w:ilvl w:val="1"/>
          <w:numId w:val="10"/>
        </w:numPr>
        <w:tabs>
          <w:tab w:val="left" w:pos="548"/>
        </w:tabs>
        <w:spacing w:after="420"/>
        <w:ind w:left="580" w:hanging="580"/>
        <w:jc w:val="both"/>
      </w:pPr>
      <w:r>
        <w:rPr>
          <w:rStyle w:val="ZkladntextChar"/>
        </w:rPr>
        <w:t>Na základě povinn</w:t>
      </w:r>
      <w:r>
        <w:rPr>
          <w:rStyle w:val="ZkladntextChar"/>
        </w:rPr>
        <w:t xml:space="preserve">osti Příjemce odvést zpět Poskytovateli za celý Projekt nespotřebovanou část poskytnuté podpory, je Další účastník povinen příjmy z Projektů a další platby stanovené Pravidly poskytnutí podpory odvést Příjemci za něj odpovídající části těchto částek, a to </w:t>
      </w:r>
      <w:r>
        <w:rPr>
          <w:rStyle w:val="ZkladntextChar"/>
        </w:rPr>
        <w:t>v dostatečném časovém předstihu tak, aby Příjemce mohl dodržet příslušné termíny stanovené Poskytovatelem.</w:t>
      </w:r>
    </w:p>
    <w:p w:rsidR="00452F18" w:rsidRDefault="000B5C91">
      <w:pPr>
        <w:pStyle w:val="Zkladntext"/>
        <w:spacing w:after="0"/>
        <w:jc w:val="center"/>
      </w:pPr>
      <w:r>
        <w:rPr>
          <w:rStyle w:val="ZkladntextChar"/>
          <w:b/>
          <w:bCs/>
        </w:rPr>
        <w:t>Článek IX</w:t>
      </w:r>
    </w:p>
    <w:p w:rsidR="00452F18" w:rsidRDefault="000B5C91">
      <w:pPr>
        <w:pStyle w:val="Zkladntext"/>
        <w:jc w:val="center"/>
      </w:pPr>
      <w:r>
        <w:rPr>
          <w:rStyle w:val="ZkladntextChar"/>
          <w:b/>
          <w:bCs/>
        </w:rPr>
        <w:t>Práva k hmotnému majetku</w:t>
      </w:r>
    </w:p>
    <w:p w:rsidR="00452F18" w:rsidRDefault="000B5C91">
      <w:pPr>
        <w:pStyle w:val="Zkladntext"/>
        <w:numPr>
          <w:ilvl w:val="1"/>
          <w:numId w:val="11"/>
        </w:numPr>
        <w:tabs>
          <w:tab w:val="left" w:pos="546"/>
        </w:tabs>
        <w:ind w:left="580" w:hanging="580"/>
        <w:jc w:val="both"/>
      </w:pPr>
      <w:r>
        <w:rPr>
          <w:rStyle w:val="ZkladntextChar"/>
        </w:rPr>
        <w:t>Vlastníkem hmotného majetku (infrastruktury) nutného k řešení Projektu je ta Smluvní strana, která majetek vytvoři</w:t>
      </w:r>
      <w:r>
        <w:rPr>
          <w:rStyle w:val="ZkladntextChar"/>
        </w:rPr>
        <w:t>la či pořídila. Pokud došlo k pořízení či vytvoření hmotného majetku společně více Smluvními stranami, je předmětný hmotný majetek v podílovém spoluvlastnictví těchto Smluvních stran, přičemž jejich podíl na vlastnictví hmotného majetku se stanoví podle po</w:t>
      </w:r>
      <w:r>
        <w:rPr>
          <w:rStyle w:val="ZkladntextChar"/>
        </w:rPr>
        <w:t>měru finančních prostředků vynaložených na pořízení/vytvoření předmětného hmotného majetku a jejich přispění tvůrčí činností při vytváření výsledku. Pokud není možné podíly Smluvních stran na společně pořízeném/vytvořeném hmotném majetku stanovit, jsou spo</w:t>
      </w:r>
      <w:r>
        <w:rPr>
          <w:rStyle w:val="ZkladntextChar"/>
        </w:rPr>
        <w:t>luvlastnické podíly Smluvních stran k tomuto majetku stejné.</w:t>
      </w:r>
    </w:p>
    <w:p w:rsidR="00452F18" w:rsidRDefault="000B5C91">
      <w:pPr>
        <w:pStyle w:val="Zkladntext"/>
        <w:numPr>
          <w:ilvl w:val="1"/>
          <w:numId w:val="11"/>
        </w:numPr>
        <w:tabs>
          <w:tab w:val="left" w:pos="546"/>
        </w:tabs>
        <w:ind w:left="580" w:hanging="580"/>
        <w:jc w:val="both"/>
      </w:pPr>
      <w:r>
        <w:rPr>
          <w:rStyle w:val="ZkladntextChar"/>
        </w:rPr>
        <w:t>Po dobu realizace Projektu není Další účastník oprávněn bez souhlasu Poskytovatele s hmotným majetkem podle odst. 9.1 tohoto článku disponovat ve prospěch třetí osoby, zejména pak není oprávněn t</w:t>
      </w:r>
      <w:r>
        <w:rPr>
          <w:rStyle w:val="ZkladntextChar"/>
        </w:rPr>
        <w:t>ento hmotný majetek zcizit, převést, zatížit, pronajmout, půjčit či zapůjčit.</w:t>
      </w:r>
    </w:p>
    <w:p w:rsidR="00452F18" w:rsidRDefault="000B5C91">
      <w:pPr>
        <w:pStyle w:val="Zkladntext"/>
        <w:numPr>
          <w:ilvl w:val="1"/>
          <w:numId w:val="11"/>
        </w:numPr>
        <w:tabs>
          <w:tab w:val="left" w:pos="546"/>
        </w:tabs>
        <w:ind w:left="580" w:hanging="580"/>
        <w:jc w:val="both"/>
      </w:pPr>
      <w:r>
        <w:rPr>
          <w:rStyle w:val="ZkladntextChar"/>
        </w:rPr>
        <w:t>Hmotný majetek podle odst. 9.1 jsou Smluvní strany oprávněny využívat pro řešení Projektu a v souladu s dojednanými podmínkami Projektu bezplatně. Pokud jsou s vlastnictvím majet</w:t>
      </w:r>
      <w:r>
        <w:rPr>
          <w:rStyle w:val="ZkladntextChar"/>
        </w:rPr>
        <w:t>ku dle čl. 9.1 spojeny jakékoliv provozní náklady, nesou Smluvní strany na jejich úhradě po dobu realizace Projektu podíl odpovídající výši jejich spoluvlastnického podílu. Po ukončení Projektu</w:t>
      </w:r>
    </w:p>
    <w:p w:rsidR="00452F18" w:rsidRDefault="000B5C91">
      <w:pPr>
        <w:pStyle w:val="Zkladntext"/>
        <w:spacing w:after="540"/>
        <w:ind w:left="560"/>
        <w:jc w:val="both"/>
      </w:pPr>
      <w:r>
        <w:rPr>
          <w:rStyle w:val="ZkladntextChar"/>
        </w:rPr>
        <w:t xml:space="preserve">se Smluvní strany zavazují v rámci Smlouvy o využití výsledků </w:t>
      </w:r>
      <w:r>
        <w:rPr>
          <w:rStyle w:val="ZkladntextChar"/>
        </w:rPr>
        <w:t>dojednat podmínky týkající se dalšího pokrytí provozních nákladů dle předchozí věty, a to způsobem, který bude spravedlivě odrážet budoucí využití takového majetku. V případě, že bude potřeba dojednat či upravit výše uvedené podmínky mezi Smluvními stranam</w:t>
      </w:r>
      <w:r>
        <w:rPr>
          <w:rStyle w:val="ZkladntextChar"/>
        </w:rPr>
        <w:t>i tak, aby byly v souladu s pravidly danými ze strany Poskytovatele, zavazují se Smluvní strany uzavřít k této Smlouvě dodatek reflektující plně změny požadované Poskytovatelem.</w:t>
      </w:r>
    </w:p>
    <w:p w:rsidR="00452F18" w:rsidRDefault="000B5C91">
      <w:pPr>
        <w:pStyle w:val="Zkladntext"/>
        <w:spacing w:line="233" w:lineRule="auto"/>
        <w:jc w:val="center"/>
      </w:pPr>
      <w:r>
        <w:rPr>
          <w:rStyle w:val="ZkladntextChar"/>
          <w:b/>
          <w:bCs/>
        </w:rPr>
        <w:t>Článek X</w:t>
      </w:r>
      <w:r>
        <w:rPr>
          <w:rStyle w:val="ZkladntextChar"/>
          <w:b/>
          <w:bCs/>
        </w:rPr>
        <w:br/>
        <w:t>Duševní vlastnictví</w:t>
      </w:r>
    </w:p>
    <w:p w:rsidR="00452F18" w:rsidRDefault="000B5C91">
      <w:pPr>
        <w:pStyle w:val="Zkladntext"/>
        <w:numPr>
          <w:ilvl w:val="1"/>
          <w:numId w:val="12"/>
        </w:numPr>
        <w:tabs>
          <w:tab w:val="left" w:pos="547"/>
        </w:tabs>
        <w:ind w:left="560" w:hanging="560"/>
        <w:jc w:val="both"/>
      </w:pPr>
      <w:r>
        <w:rPr>
          <w:rStyle w:val="ZkladntextChar"/>
        </w:rPr>
        <w:t>Právní vztahy vzniklé v souvislosti s ochranou du</w:t>
      </w:r>
      <w:r>
        <w:rPr>
          <w:rStyle w:val="ZkladntextChar"/>
        </w:rPr>
        <w:t>ševního vlastnictví vytvořeného při plnění účelu Smlouvy se řídí obecně závaznými právními předpisy České republiky.</w:t>
      </w:r>
    </w:p>
    <w:p w:rsidR="00452F18" w:rsidRDefault="000B5C91">
      <w:pPr>
        <w:pStyle w:val="Zkladntext"/>
        <w:numPr>
          <w:ilvl w:val="1"/>
          <w:numId w:val="12"/>
        </w:numPr>
        <w:tabs>
          <w:tab w:val="left" w:pos="547"/>
        </w:tabs>
        <w:ind w:left="560" w:hanging="560"/>
        <w:jc w:val="both"/>
      </w:pPr>
      <w:r>
        <w:rPr>
          <w:rStyle w:val="ZkladntextChar"/>
        </w:rPr>
        <w:t>Předmětem duševního vlastnictví se pro účely této Smlouvy rozumí majetek nehmotné povahy, tak jak je definovaný v článku 2 odst. 1 písm. p)</w:t>
      </w:r>
      <w:r>
        <w:rPr>
          <w:rStyle w:val="ZkladntextChar"/>
        </w:rPr>
        <w:t xml:space="preserve"> Všeobecných podmínek Poskytovatele (dále jen „</w:t>
      </w:r>
      <w:r>
        <w:rPr>
          <w:rStyle w:val="ZkladntextChar"/>
          <w:b/>
          <w:bCs/>
        </w:rPr>
        <w:t>Předmět duševního vlastnictví</w:t>
      </w:r>
      <w:r>
        <w:rPr>
          <w:rStyle w:val="ZkladntextChar"/>
        </w:rPr>
        <w:t>“).</w:t>
      </w:r>
    </w:p>
    <w:p w:rsidR="00452F18" w:rsidRDefault="000B5C91">
      <w:pPr>
        <w:pStyle w:val="Zkladntext"/>
        <w:numPr>
          <w:ilvl w:val="1"/>
          <w:numId w:val="12"/>
        </w:numPr>
        <w:tabs>
          <w:tab w:val="left" w:pos="547"/>
        </w:tabs>
        <w:ind w:left="560" w:hanging="560"/>
        <w:jc w:val="both"/>
      </w:pPr>
      <w:r>
        <w:rPr>
          <w:rStyle w:val="ZkladntextChar"/>
        </w:rPr>
        <w:t xml:space="preserve">Tato Smlouva upravuje práva Smluvních stran k Předmětům duševního vlastnictví existujícím před uzavřením Smlouvy a stanoví pravidla užití těchto Předmětů duševního vlastnictví </w:t>
      </w:r>
      <w:r>
        <w:rPr>
          <w:rStyle w:val="ZkladntextChar"/>
        </w:rPr>
        <w:t>pro účely realizace Projektu, dále Smlouva upravuje práva na vytvořené Předměty duševního vlastnictví, které vzniknou v souladu s předpokládanými výsledky Projektu v průběhu trvání Smlouvy a stanou se vlastnictvím Smluvních stran, které je vytvoří, jakož i</w:t>
      </w:r>
      <w:r>
        <w:rPr>
          <w:rStyle w:val="ZkladntextChar"/>
        </w:rPr>
        <w:t xml:space="preserve"> práva na vytvořené Předměty duševního vlastnictví, které dále vzniknou v průběhu trvání Smlouvy a stanou se vlastnictvím Smluvních stran, které je vytvoří.</w:t>
      </w:r>
    </w:p>
    <w:p w:rsidR="00452F18" w:rsidRDefault="000B5C91">
      <w:pPr>
        <w:pStyle w:val="Zkladntext"/>
        <w:numPr>
          <w:ilvl w:val="1"/>
          <w:numId w:val="12"/>
        </w:numPr>
        <w:tabs>
          <w:tab w:val="left" w:pos="547"/>
        </w:tabs>
        <w:spacing w:after="540"/>
        <w:ind w:left="560" w:hanging="560"/>
        <w:jc w:val="both"/>
      </w:pPr>
      <w:r>
        <w:rPr>
          <w:rStyle w:val="ZkladntextChar"/>
        </w:rPr>
        <w:t>Předměty duševního vlastnictví, které jsou ve vlastnictví jednotlivých Smluvních stran před uzavřen</w:t>
      </w:r>
      <w:r>
        <w:rPr>
          <w:rStyle w:val="ZkladntextChar"/>
        </w:rPr>
        <w:t>ím Smlouvy a které jsou potřebné pro realizaci Projektu nebo pro užívání jeho výsledků, zůstávají ve výlučném vlastnictví Příjemce nebo Dalšího účastníka, kterému náležely před započetím Projektu. Smluvní strany si vzájemně umožní bezplatné využívání takov</w:t>
      </w:r>
      <w:r>
        <w:rPr>
          <w:rStyle w:val="ZkladntextChar"/>
        </w:rPr>
        <w:t>ých předmětů duševního vlastnictví jim náležejících v rozsahu potřebném pro účely realizace Projektu</w:t>
      </w:r>
      <w:r>
        <w:rPr>
          <w:rStyle w:val="ZkladntextChar"/>
          <w:color w:val="1F487C"/>
        </w:rPr>
        <w:t>.</w:t>
      </w:r>
    </w:p>
    <w:p w:rsidR="00452F18" w:rsidRDefault="000B5C91">
      <w:pPr>
        <w:pStyle w:val="Zkladntext"/>
        <w:spacing w:after="100"/>
        <w:jc w:val="center"/>
      </w:pPr>
      <w:r>
        <w:rPr>
          <w:rStyle w:val="ZkladntextChar"/>
          <w:b/>
          <w:bCs/>
        </w:rPr>
        <w:t>Článek XI</w:t>
      </w:r>
    </w:p>
    <w:p w:rsidR="00452F18" w:rsidRDefault="000B5C91">
      <w:pPr>
        <w:pStyle w:val="Zkladntext"/>
        <w:jc w:val="center"/>
      </w:pPr>
      <w:r>
        <w:rPr>
          <w:rStyle w:val="ZkladntextChar"/>
          <w:b/>
          <w:bCs/>
        </w:rPr>
        <w:t>Duševní vlastnictví - výsledky Projektu</w:t>
      </w:r>
    </w:p>
    <w:p w:rsidR="00452F18" w:rsidRDefault="000B5C91">
      <w:pPr>
        <w:pStyle w:val="Zkladntext"/>
        <w:numPr>
          <w:ilvl w:val="1"/>
          <w:numId w:val="13"/>
        </w:numPr>
        <w:tabs>
          <w:tab w:val="left" w:pos="547"/>
        </w:tabs>
        <w:ind w:left="560" w:hanging="560"/>
        <w:jc w:val="both"/>
      </w:pPr>
      <w:r>
        <w:rPr>
          <w:rStyle w:val="ZkladntextChar"/>
        </w:rPr>
        <w:t>Všechna práva k výsledkům Projektu, jak jsou definovány v ustanovení čl. 2, odst. 1, písm. a) Všeobecnýc</w:t>
      </w:r>
      <w:r>
        <w:rPr>
          <w:rStyle w:val="ZkladntextChar"/>
        </w:rPr>
        <w:t>h podmínek Poskytovatele, patří Příjemci a Dalšímu účastníkovi.</w:t>
      </w:r>
    </w:p>
    <w:p w:rsidR="00452F18" w:rsidRDefault="000B5C91">
      <w:pPr>
        <w:pStyle w:val="Zkladntext"/>
        <w:numPr>
          <w:ilvl w:val="1"/>
          <w:numId w:val="13"/>
        </w:numPr>
        <w:tabs>
          <w:tab w:val="left" w:pos="547"/>
        </w:tabs>
        <w:ind w:left="560" w:hanging="560"/>
        <w:jc w:val="both"/>
      </w:pPr>
      <w:r>
        <w:rPr>
          <w:rStyle w:val="ZkladntextChar"/>
        </w:rPr>
        <w:t>V rámci realizace Projektu se předpokládá vznik výsledků Projektu, jak jsou specifikovány v Závazných parametrech řešení projektu, tj. vznik Předmětů duševního vlastnictví, jejichž spoluvlastn</w:t>
      </w:r>
      <w:r>
        <w:rPr>
          <w:rStyle w:val="ZkladntextChar"/>
        </w:rPr>
        <w:t>íky se stanou všechny Smluvní strany s očekávanými spoluvlastnickými podíly, které budou blíže specifikovány ve smlouvě o využití výsledků.</w:t>
      </w:r>
    </w:p>
    <w:p w:rsidR="00452F18" w:rsidRDefault="000B5C91">
      <w:pPr>
        <w:pStyle w:val="Zkladntext"/>
        <w:numPr>
          <w:ilvl w:val="1"/>
          <w:numId w:val="13"/>
        </w:numPr>
        <w:tabs>
          <w:tab w:val="left" w:pos="547"/>
        </w:tabs>
        <w:ind w:left="560" w:hanging="560"/>
        <w:jc w:val="both"/>
      </w:pPr>
      <w:r>
        <w:rPr>
          <w:rStyle w:val="ZkladntextChar"/>
        </w:rPr>
        <w:t>Smluvní strany mají bezplatný přístup k výsledkům Projektu dosaženým během jeho řešení, které jsou nutné k implement</w:t>
      </w:r>
      <w:r>
        <w:rPr>
          <w:rStyle w:val="ZkladntextChar"/>
        </w:rPr>
        <w:t>aci jejich vlastního příspěvku k Projektu. Po ukončení řešení Projektu mají Smluvní strany přístup k výsledkům Projektu za podmínek, které mezi sebou sjednají.</w:t>
      </w:r>
    </w:p>
    <w:p w:rsidR="00452F18" w:rsidRDefault="000B5C91">
      <w:pPr>
        <w:pStyle w:val="Zkladntext"/>
        <w:numPr>
          <w:ilvl w:val="1"/>
          <w:numId w:val="13"/>
        </w:numPr>
        <w:tabs>
          <w:tab w:val="left" w:pos="538"/>
        </w:tabs>
        <w:spacing w:after="540"/>
        <w:ind w:left="540" w:hanging="540"/>
        <w:jc w:val="both"/>
      </w:pPr>
      <w:r>
        <w:rPr>
          <w:rStyle w:val="ZkladntextChar"/>
        </w:rPr>
        <w:t>Výzkumné organizace mají právo přijmout vlastnická a užívací práva k projektovým výsledkům, kter</w:t>
      </w:r>
      <w:r>
        <w:rPr>
          <w:rStyle w:val="ZkladntextChar"/>
        </w:rPr>
        <w:t>é leží mimo komerční zájmy ostatních účastníků Projektu.</w:t>
      </w:r>
    </w:p>
    <w:p w:rsidR="00452F18" w:rsidRDefault="000B5C91">
      <w:pPr>
        <w:pStyle w:val="Zkladntext"/>
        <w:spacing w:after="0"/>
        <w:jc w:val="center"/>
      </w:pPr>
      <w:r>
        <w:rPr>
          <w:rStyle w:val="ZkladntextChar"/>
          <w:b/>
          <w:bCs/>
        </w:rPr>
        <w:t>Článek XII</w:t>
      </w:r>
    </w:p>
    <w:p w:rsidR="00452F18" w:rsidRDefault="000B5C91">
      <w:pPr>
        <w:pStyle w:val="Zkladntext"/>
        <w:jc w:val="center"/>
      </w:pPr>
      <w:r>
        <w:rPr>
          <w:rStyle w:val="ZkladntextChar"/>
          <w:b/>
          <w:bCs/>
        </w:rPr>
        <w:t>Duševní vlastnictví vzniklé nad rámec Projektu</w:t>
      </w:r>
    </w:p>
    <w:p w:rsidR="00452F18" w:rsidRDefault="000B5C91">
      <w:pPr>
        <w:pStyle w:val="Zkladntext"/>
        <w:numPr>
          <w:ilvl w:val="1"/>
          <w:numId w:val="14"/>
        </w:numPr>
        <w:tabs>
          <w:tab w:val="left" w:pos="534"/>
        </w:tabs>
        <w:ind w:left="540" w:hanging="540"/>
        <w:jc w:val="both"/>
      </w:pPr>
      <w:r>
        <w:rPr>
          <w:rStyle w:val="ZkladntextChar"/>
        </w:rPr>
        <w:t xml:space="preserve">Smluvní strany se dohodly na tom, že Předměty duševního vlastnictví odlišné od výsledků projektu a vzniklé při plnění úkolů v rámci Projektu </w:t>
      </w:r>
      <w:r>
        <w:rPr>
          <w:rStyle w:val="ZkladntextChar"/>
        </w:rPr>
        <w:t>jsou majetkem té Smluvní strany, jejíž pracovníci Předmět duševního vlastnictví vytvořili. Smluvní strany si navzájem oznámí vytvoření Předmětu duševního vlastnictví a Smluvní strana, která je majitelem takového Předmětu duševního vlastnictví, nese náklady</w:t>
      </w:r>
      <w:r>
        <w:rPr>
          <w:rStyle w:val="ZkladntextChar"/>
        </w:rPr>
        <w:t xml:space="preserve"> spojené s podáním přihlášek a vedením příslušných řízení.</w:t>
      </w:r>
    </w:p>
    <w:p w:rsidR="00452F18" w:rsidRDefault="000B5C91">
      <w:pPr>
        <w:pStyle w:val="Zkladntext"/>
        <w:numPr>
          <w:ilvl w:val="1"/>
          <w:numId w:val="14"/>
        </w:numPr>
        <w:tabs>
          <w:tab w:val="left" w:pos="534"/>
        </w:tabs>
        <w:ind w:left="540" w:hanging="540"/>
        <w:jc w:val="both"/>
      </w:pPr>
      <w:r>
        <w:rPr>
          <w:rStyle w:val="ZkladntextChar"/>
        </w:rPr>
        <w:t>Vznikne-li Předmět duševního vlastnictví při plnění úkolů v rámci Projektu prokazatelně spoluprací pracovníků Smluvních stran, je tento Předmět duševního vlastnictví společným majetkem Smluvních st</w:t>
      </w:r>
      <w:r>
        <w:rPr>
          <w:rStyle w:val="ZkladntextChar"/>
        </w:rPr>
        <w:t>ran, a to v tom poměru majetkových podílů, v jakém se na vytvoření Předmětu duševního vlastnictví podíleli pracovníci každé ze Smluvních stran. Pokud není možné podíly Smluvních stran na společně vytvořeném Předmětu duševního vlastnictví stanovit, jsou spo</w:t>
      </w:r>
      <w:r>
        <w:rPr>
          <w:rStyle w:val="ZkladntextChar"/>
        </w:rPr>
        <w:t>luvlastnické podíly Smluvních stran k tomuto Předmětu duševního vlastnictví stejné. Smluvní strany jsou si vzájemně nápomocny při přípravě podání přihlášek, a to i zahraničních. Smluvní strany se v poměru jejich spoluvlastnických podílů podílejí na náklade</w:t>
      </w:r>
      <w:r>
        <w:rPr>
          <w:rStyle w:val="ZkladntextChar"/>
        </w:rPr>
        <w:t>ch spojených s podáním přihlášek a vedením příslušných řízení.</w:t>
      </w:r>
    </w:p>
    <w:p w:rsidR="00452F18" w:rsidRDefault="000B5C91">
      <w:pPr>
        <w:pStyle w:val="Zkladntext"/>
        <w:numPr>
          <w:ilvl w:val="1"/>
          <w:numId w:val="14"/>
        </w:numPr>
        <w:tabs>
          <w:tab w:val="left" w:pos="534"/>
        </w:tabs>
        <w:ind w:left="540" w:hanging="540"/>
        <w:jc w:val="both"/>
      </w:pPr>
      <w:r>
        <w:rPr>
          <w:rStyle w:val="ZkladntextChar"/>
        </w:rPr>
        <w:t>Nebude-li jedna ze Smluvních stran mít zájem na podání přihlášky, může druhá Smluvní strana požádat o převedení práva na podání takové přihlášky na sebe. Smluvní strany před převodem projednají</w:t>
      </w:r>
      <w:r>
        <w:rPr>
          <w:rStyle w:val="ZkladntextChar"/>
        </w:rPr>
        <w:t xml:space="preserve">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w:t>
      </w:r>
      <w:r>
        <w:rPr>
          <w:rStyle w:val="ZkladntextChar"/>
        </w:rPr>
        <w:t>lušných řízení.</w:t>
      </w:r>
    </w:p>
    <w:p w:rsidR="00452F18" w:rsidRDefault="000B5C91">
      <w:pPr>
        <w:pStyle w:val="Zkladntext"/>
        <w:numPr>
          <w:ilvl w:val="1"/>
          <w:numId w:val="14"/>
        </w:numPr>
        <w:tabs>
          <w:tab w:val="left" w:pos="538"/>
        </w:tabs>
        <w:ind w:left="540" w:hanging="540"/>
        <w:jc w:val="both"/>
      </w:pPr>
      <w:r>
        <w:rPr>
          <w:rStyle w:val="ZkladntextChar"/>
        </w:rPr>
        <w:t>Prohlášení o vytvoření Předmětu duševního vlastnictví, např. o vytvoření vynálezu vzniklého v rámci Projektu je nutné provést písemně, provede jej ta Smluvní strana, která Předmět duševního vlastnictví vytvořila sama nebo se na vytvoření po</w:t>
      </w:r>
      <w:r>
        <w:rPr>
          <w:rStyle w:val="ZkladntextChar"/>
        </w:rPr>
        <w:t>dílela z větší části, v případě rovnosti podílů provede přihlášení Příjemce.</w:t>
      </w:r>
    </w:p>
    <w:p w:rsidR="00452F18" w:rsidRDefault="000B5C91">
      <w:pPr>
        <w:pStyle w:val="Zkladntext"/>
        <w:numPr>
          <w:ilvl w:val="1"/>
          <w:numId w:val="14"/>
        </w:numPr>
        <w:tabs>
          <w:tab w:val="left" w:pos="534"/>
        </w:tabs>
        <w:ind w:left="540" w:hanging="540"/>
        <w:jc w:val="both"/>
      </w:pPr>
      <w:r>
        <w:rPr>
          <w:rStyle w:val="ZkladntextChar"/>
        </w:rPr>
        <w:t>Práva původců budou Smluvními stranami řešena dle § 9 zák. č. 527/1990 Sb., o vynálezech a zlepšovacích návrzích, ve znění pozdějších předpisů nebo dle obdobných předpisů.</w:t>
      </w:r>
    </w:p>
    <w:p w:rsidR="00452F18" w:rsidRDefault="000B5C91">
      <w:pPr>
        <w:pStyle w:val="Zkladntext"/>
        <w:numPr>
          <w:ilvl w:val="1"/>
          <w:numId w:val="14"/>
        </w:numPr>
        <w:tabs>
          <w:tab w:val="left" w:pos="538"/>
        </w:tabs>
        <w:ind w:left="540" w:hanging="540"/>
        <w:jc w:val="both"/>
      </w:pPr>
      <w:r>
        <w:rPr>
          <w:rStyle w:val="ZkladntextChar"/>
        </w:rPr>
        <w:t>Smluvní</w:t>
      </w:r>
      <w:r>
        <w:rPr>
          <w:rStyle w:val="ZkladntextChar"/>
        </w:rPr>
        <w:t xml:space="preserve"> strany jsou oprávněny využívat know-how získané při provádění Projektu a přenést výsledky tohoto know-how do praxe při současném zachování povinností Smluvních stran dle článků X, XI a XII této Smlouvy.</w:t>
      </w:r>
    </w:p>
    <w:p w:rsidR="00452F18" w:rsidRDefault="000B5C91">
      <w:pPr>
        <w:pStyle w:val="Zkladntext"/>
        <w:numPr>
          <w:ilvl w:val="1"/>
          <w:numId w:val="14"/>
        </w:numPr>
        <w:tabs>
          <w:tab w:val="left" w:pos="538"/>
        </w:tabs>
        <w:ind w:left="540" w:hanging="540"/>
        <w:jc w:val="both"/>
      </w:pPr>
      <w:r>
        <w:rPr>
          <w:rStyle w:val="ZkladntextChar"/>
        </w:rPr>
        <w:t xml:space="preserve">Pokud práva z Předmětu duševního vlastnictví, které </w:t>
      </w:r>
      <w:r>
        <w:rPr>
          <w:rStyle w:val="ZkladntextChar"/>
        </w:rPr>
        <w:t>bude vytvořeno při realizaci Projektu, náleží v souladu s ustanoveními Smlouvy více Smluvním stranám, o využití těchto práv rozhodnou všichni spoluvlastníci jednomyslně, žádný ze spoluvlastníků není oprávněn využívat tato práva bez souhlasu ostatních spolu</w:t>
      </w:r>
      <w:r>
        <w:rPr>
          <w:rStyle w:val="ZkladntextChar"/>
        </w:rPr>
        <w:t>vlastníků. Smluvní strany se zavazují vynaložit maximální úsilí o dohodu na společném využití práv z Předmětu duševního vlastnictví. K platnému uzavření licenční smlouvy je třeba souhlasu všech spoluvlastníků. K převodu práv z Předmětu duševního vlastnictv</w:t>
      </w:r>
      <w:r>
        <w:rPr>
          <w:rStyle w:val="ZkladntextChar"/>
        </w:rPr>
        <w:t>í na třetí osobu je zapotřebí jednomyslného souhlasu všech</w:t>
      </w:r>
    </w:p>
    <w:p w:rsidR="00452F18" w:rsidRDefault="000B5C91">
      <w:pPr>
        <w:pStyle w:val="Zkladntext"/>
        <w:spacing w:after="540"/>
        <w:ind w:left="640"/>
        <w:jc w:val="both"/>
      </w:pPr>
      <w:r>
        <w:rPr>
          <w:rStyle w:val="ZkladntextChar"/>
        </w:rPr>
        <w:t xml:space="preserve">spoluvlastníků. Na třetí osobu může některý ze spoluvlastníků převést svůj podíl jen v případě, že ostatní ze spoluvlastníků nepřijmou ve lhůtě jednoho měsíce písemnou nabídku převodu. V ostatních </w:t>
      </w:r>
      <w:r>
        <w:rPr>
          <w:rStyle w:val="ZkladntextChar"/>
        </w:rPr>
        <w:t>otázkách se vzájemné vztahy mezi spoluvlastníky řídí obecnými předpisy o podílovém spoluvlastnictví.</w:t>
      </w:r>
    </w:p>
    <w:p w:rsidR="00452F18" w:rsidRDefault="000B5C91">
      <w:pPr>
        <w:pStyle w:val="Zkladntext"/>
        <w:spacing w:after="100"/>
        <w:jc w:val="center"/>
      </w:pPr>
      <w:r>
        <w:rPr>
          <w:rStyle w:val="ZkladntextChar"/>
          <w:b/>
          <w:bCs/>
        </w:rPr>
        <w:t>Článek XIII</w:t>
      </w:r>
    </w:p>
    <w:p w:rsidR="00452F18" w:rsidRDefault="000B5C91">
      <w:pPr>
        <w:pStyle w:val="Zkladntext"/>
        <w:ind w:firstLine="920"/>
        <w:jc w:val="both"/>
      </w:pPr>
      <w:r>
        <w:rPr>
          <w:rStyle w:val="ZkladntextChar"/>
          <w:b/>
          <w:bCs/>
        </w:rPr>
        <w:t>Zajištění ochrany výsledků výzkumu a vývoje uskutečněných v souvislosti s Projektem</w:t>
      </w:r>
    </w:p>
    <w:p w:rsidR="00452F18" w:rsidRDefault="000B5C91">
      <w:pPr>
        <w:pStyle w:val="Zkladntext"/>
        <w:numPr>
          <w:ilvl w:val="1"/>
          <w:numId w:val="15"/>
        </w:numPr>
        <w:tabs>
          <w:tab w:val="left" w:pos="534"/>
        </w:tabs>
        <w:ind w:left="640" w:hanging="640"/>
        <w:jc w:val="both"/>
      </w:pPr>
      <w:r>
        <w:rPr>
          <w:rStyle w:val="ZkladntextChar"/>
        </w:rPr>
        <w:t>Smluvní strany se zavazují zachovávat mlčenlivost ohledně v</w:t>
      </w:r>
      <w:r>
        <w:rPr>
          <w:rStyle w:val="ZkladntextChar"/>
        </w:rPr>
        <w:t xml:space="preserve">šech informací vztahujících se k řešení Projektu, včetně jeho návrhu tak, aby nebyly ohroženy cíle a výsledky jeho řešení. Všechny informace vztahující se k řešení Projektu a výsledkům Projektu jsou považovány za důvěrné s výjimkou informací poskytovaných </w:t>
      </w:r>
      <w:r>
        <w:rPr>
          <w:rStyle w:val="ZkladntextChar"/>
        </w:rPr>
        <w:t>do IS VaVaI, jak je definován v článku 2 odst. 1 písm. f) Všeobecných podmínek Poskytovatele (dále jen „</w:t>
      </w:r>
      <w:r>
        <w:rPr>
          <w:rStyle w:val="ZkladntextChar"/>
          <w:b/>
          <w:bCs/>
        </w:rPr>
        <w:t xml:space="preserve">IS </w:t>
      </w:r>
      <w:proofErr w:type="spellStart"/>
      <w:r>
        <w:rPr>
          <w:rStyle w:val="ZkladntextChar"/>
          <w:b/>
          <w:bCs/>
        </w:rPr>
        <w:t>VaVal</w:t>
      </w:r>
      <w:proofErr w:type="spellEnd"/>
      <w:r>
        <w:rPr>
          <w:rStyle w:val="ZkladntextChar"/>
        </w:rPr>
        <w:t>“), ISTA, nebo informací, které je Smluvní strana dle právního předpisu povinna poskytnout příslušnému orgánu, a k jejichž poskytnutí byla přísl</w:t>
      </w:r>
      <w:r>
        <w:rPr>
          <w:rStyle w:val="ZkladntextChar"/>
        </w:rPr>
        <w:t>ušným orgánem vyzvána.</w:t>
      </w:r>
    </w:p>
    <w:p w:rsidR="00452F18" w:rsidRDefault="000B5C91">
      <w:pPr>
        <w:pStyle w:val="Zkladntext"/>
        <w:numPr>
          <w:ilvl w:val="1"/>
          <w:numId w:val="15"/>
        </w:numPr>
        <w:tabs>
          <w:tab w:val="left" w:pos="534"/>
        </w:tabs>
        <w:ind w:left="640" w:hanging="640"/>
        <w:jc w:val="both"/>
      </w:pPr>
      <w:r>
        <w:rPr>
          <w:rStyle w:val="ZkladntextChar"/>
        </w:rPr>
        <w:t>Každá Smluvní strana se zavazuje, že bude chránit a bez předchozího písemného souhlasu druhé Smluvní strany nesdělí či nezveřejní informace, které získala na základě této Smlouvy od druhé Smluvní strany a které poskytující Smluvní st</w:t>
      </w:r>
      <w:r>
        <w:rPr>
          <w:rStyle w:val="ZkladntextChar"/>
        </w:rPr>
        <w:t>rana výslovně označila jako důvěrné informace, a které jsou odlišné od důvěrných informací dle bodu 13.1 tohoto článku, tj. informací poskytovaných do IS VaVaI nebo informací, které je Smluvní strana dle právního předpisu povinna poskytnout příslušnému org</w:t>
      </w:r>
      <w:r>
        <w:rPr>
          <w:rStyle w:val="ZkladntextChar"/>
        </w:rPr>
        <w:t>ánu, a k jejichž poskytnutí byla příslušným orgánem vyzvána. V případě porušení povinnosti uvedené v tomto ustanovení Smlouvy se za každé jednotlivé porušení této povinnosti Smluvní stranou sjednává smluvní pokuta ve výši 30 000Kč, splatná na účet poškozen</w:t>
      </w:r>
      <w:r>
        <w:rPr>
          <w:rStyle w:val="ZkladntextChar"/>
        </w:rPr>
        <w:t>é Smluvní strany. Povinnosti mlčenlivosti podle tohoto odstavce platí po dobu 10 let od uzavření této Smlouvy.</w:t>
      </w:r>
    </w:p>
    <w:p w:rsidR="00452F18" w:rsidRDefault="000B5C91">
      <w:pPr>
        <w:pStyle w:val="Zkladntext"/>
        <w:ind w:firstLine="640"/>
        <w:jc w:val="both"/>
      </w:pPr>
      <w:r>
        <w:rPr>
          <w:rStyle w:val="ZkladntextChar"/>
        </w:rPr>
        <w:t>Povinnost dle tohoto odstavce se nevztahuje na informace:</w:t>
      </w:r>
    </w:p>
    <w:p w:rsidR="00452F18" w:rsidRDefault="000B5C91">
      <w:pPr>
        <w:pStyle w:val="Zkladntext"/>
        <w:numPr>
          <w:ilvl w:val="0"/>
          <w:numId w:val="16"/>
        </w:numPr>
        <w:tabs>
          <w:tab w:val="left" w:pos="1180"/>
        </w:tabs>
        <w:ind w:firstLine="640"/>
        <w:jc w:val="both"/>
      </w:pPr>
      <w:r>
        <w:rPr>
          <w:rStyle w:val="ZkladntextChar"/>
        </w:rPr>
        <w:t>které jí byly již dříve známy, aniž by přijala závazek důvěrnosti druhé Smluvní straně;</w:t>
      </w:r>
    </w:p>
    <w:p w:rsidR="00452F18" w:rsidRDefault="000B5C91">
      <w:pPr>
        <w:pStyle w:val="Zkladntext"/>
        <w:numPr>
          <w:ilvl w:val="0"/>
          <w:numId w:val="16"/>
        </w:numPr>
        <w:tabs>
          <w:tab w:val="left" w:pos="1180"/>
        </w:tabs>
        <w:spacing w:after="0"/>
        <w:ind w:firstLine="640"/>
        <w:jc w:val="both"/>
      </w:pPr>
      <w:r>
        <w:rPr>
          <w:rStyle w:val="ZkladntextChar"/>
        </w:rPr>
        <w:t>které řádně získala od třetí osoby, která podle jejích vědomostí není vázána důvěrností</w:t>
      </w:r>
    </w:p>
    <w:p w:rsidR="00452F18" w:rsidRDefault="000B5C91">
      <w:pPr>
        <w:pStyle w:val="Zkladntext"/>
        <w:ind w:left="1200"/>
        <w:jc w:val="both"/>
      </w:pPr>
      <w:r>
        <w:rPr>
          <w:rStyle w:val="ZkladntextChar"/>
        </w:rPr>
        <w:t>ve vztahu k této informaci, nebo</w:t>
      </w:r>
    </w:p>
    <w:p w:rsidR="00452F18" w:rsidRDefault="000B5C91">
      <w:pPr>
        <w:pStyle w:val="Zkladntext"/>
        <w:numPr>
          <w:ilvl w:val="0"/>
          <w:numId w:val="16"/>
        </w:numPr>
        <w:tabs>
          <w:tab w:val="left" w:pos="1211"/>
        </w:tabs>
        <w:ind w:left="1200" w:hanging="560"/>
        <w:jc w:val="both"/>
      </w:pPr>
      <w:r>
        <w:rPr>
          <w:rStyle w:val="ZkladntextChar"/>
        </w:rPr>
        <w:t>které jsou, nebo se stanou veřejně dostupnými nikoli v důsledku porušení této Smlouvy nebo právního předpisu;</w:t>
      </w:r>
    </w:p>
    <w:p w:rsidR="00452F18" w:rsidRDefault="000B5C91">
      <w:pPr>
        <w:pStyle w:val="Zkladntext"/>
        <w:numPr>
          <w:ilvl w:val="0"/>
          <w:numId w:val="16"/>
        </w:numPr>
        <w:tabs>
          <w:tab w:val="left" w:pos="1211"/>
        </w:tabs>
        <w:ind w:left="1200" w:hanging="560"/>
        <w:jc w:val="both"/>
      </w:pPr>
      <w:r>
        <w:rPr>
          <w:rStyle w:val="ZkladntextChar"/>
        </w:rPr>
        <w:t xml:space="preserve">pokud povinnost </w:t>
      </w:r>
      <w:r>
        <w:rPr>
          <w:rStyle w:val="ZkladntextChar"/>
        </w:rPr>
        <w:t>poskytnout Důvěrné informace vyplývá z právního předpisu a Smluvní strana byla k jejich poskytnutí příslušným orgánem vyzvána.</w:t>
      </w:r>
    </w:p>
    <w:p w:rsidR="00452F18" w:rsidRDefault="000B5C91">
      <w:pPr>
        <w:pStyle w:val="Zkladntext"/>
        <w:numPr>
          <w:ilvl w:val="1"/>
          <w:numId w:val="15"/>
        </w:numPr>
        <w:tabs>
          <w:tab w:val="left" w:pos="534"/>
        </w:tabs>
        <w:ind w:left="640" w:hanging="640"/>
        <w:jc w:val="both"/>
      </w:pPr>
      <w:r>
        <w:rPr>
          <w:rStyle w:val="ZkladntextChar"/>
        </w:rPr>
        <w:t>Zveřejňuje-li kterákoliv ze Smluvních stran informace o Projektu nebo o výsledcích Projektu je povinna důsledně uvádět identifika</w:t>
      </w:r>
      <w:r>
        <w:rPr>
          <w:rStyle w:val="ZkladntextChar"/>
        </w:rPr>
        <w:t>ční kód Projektu podle Centrální evidence projektů (dále jen „</w:t>
      </w:r>
      <w:r>
        <w:rPr>
          <w:rStyle w:val="ZkladntextChar"/>
          <w:b/>
          <w:bCs/>
        </w:rPr>
        <w:t>CEP</w:t>
      </w:r>
      <w:r>
        <w:rPr>
          <w:rStyle w:val="ZkladntextChar"/>
        </w:rPr>
        <w:t>“) a dále tu skutečnost, že výsledek Projektu byl získán za finančního přispění Poskytovatele v rámci účelové podpory výzkumu, vývoje a inovací. Současně je pak povinen uvést, že se jedná o P</w:t>
      </w:r>
      <w:r>
        <w:rPr>
          <w:rStyle w:val="ZkladntextChar"/>
        </w:rPr>
        <w:t>rojekt řešený ve spolupráci s ostatními Smluvními stranami a uvést jejich identifikační znaky. Zveřejněním nesmí být dotčena nebo ohrožena ochrana výsledků Projektu, jinak Smluvní strana odpovídá ostatním Smluvním stranám za způsobenou škodu.</w:t>
      </w:r>
    </w:p>
    <w:p w:rsidR="00452F18" w:rsidRDefault="000B5C91">
      <w:pPr>
        <w:pStyle w:val="Zkladntext"/>
        <w:numPr>
          <w:ilvl w:val="1"/>
          <w:numId w:val="15"/>
        </w:numPr>
        <w:tabs>
          <w:tab w:val="left" w:pos="553"/>
        </w:tabs>
        <w:ind w:left="640" w:hanging="640"/>
        <w:jc w:val="both"/>
      </w:pPr>
      <w:r>
        <w:rPr>
          <w:rStyle w:val="ZkladntextChar"/>
        </w:rPr>
        <w:t>Smluvní stran</w:t>
      </w:r>
      <w:r>
        <w:rPr>
          <w:rStyle w:val="ZkladntextChar"/>
        </w:rPr>
        <w:t>y se dohodly na níže uvedeném způsobu předávání výsledků do Rejstříku informací o výsledcích (dále jen „</w:t>
      </w:r>
      <w:r>
        <w:rPr>
          <w:rStyle w:val="ZkladntextChar"/>
          <w:b/>
          <w:bCs/>
        </w:rPr>
        <w:t>RIV</w:t>
      </w:r>
      <w:r>
        <w:rPr>
          <w:rStyle w:val="ZkladntextChar"/>
        </w:rPr>
        <w:t>“) podle ZPVV:</w:t>
      </w:r>
    </w:p>
    <w:p w:rsidR="00452F18" w:rsidRDefault="000B5C91">
      <w:pPr>
        <w:pStyle w:val="Zkladntext"/>
        <w:numPr>
          <w:ilvl w:val="0"/>
          <w:numId w:val="17"/>
        </w:numPr>
        <w:tabs>
          <w:tab w:val="left" w:pos="1144"/>
        </w:tabs>
        <w:ind w:left="1200" w:hanging="560"/>
        <w:jc w:val="both"/>
      </w:pPr>
      <w:r>
        <w:rPr>
          <w:rStyle w:val="ZkladntextChar"/>
        </w:rPr>
        <w:t xml:space="preserve">Příjemce a Další účastník se zavazují samostatně předávat údaje o výsledcích vytvořených při realizaci Projektu do RIV v termínech a </w:t>
      </w:r>
      <w:r>
        <w:rPr>
          <w:rStyle w:val="ZkladntextChar"/>
        </w:rPr>
        <w:t>ve formě požadované ZPVV, nebo požadované Poskytovatelem;</w:t>
      </w:r>
    </w:p>
    <w:p w:rsidR="00452F18" w:rsidRDefault="000B5C91">
      <w:pPr>
        <w:pStyle w:val="Zkladntext"/>
        <w:numPr>
          <w:ilvl w:val="0"/>
          <w:numId w:val="17"/>
        </w:numPr>
        <w:tabs>
          <w:tab w:val="left" w:pos="1144"/>
        </w:tabs>
        <w:ind w:left="1200" w:hanging="560"/>
        <w:jc w:val="both"/>
      </w:pPr>
      <w:r>
        <w:rPr>
          <w:rStyle w:val="ZkladntextChar"/>
        </w:rPr>
        <w:t>způsob započítávání výsledků a podíl dedikací v rámci Projektu bude stanoven na základě podílu, jímž Příjemce a Další účastník přispěli k dosažení započitatelných výsledků při realizaci Projektu. Po</w:t>
      </w:r>
      <w:r>
        <w:rPr>
          <w:rStyle w:val="ZkladntextChar"/>
        </w:rPr>
        <w:t>kud se Smluvní strany na výše uvedeném nedohodnou, zavazují se respektovat rozhodnutí, které v této věci vydá Poskytovatel nebo jiný věcně příslušný rozhodčí orgán.</w:t>
      </w:r>
    </w:p>
    <w:p w:rsidR="00452F18" w:rsidRDefault="000B5C91">
      <w:pPr>
        <w:pStyle w:val="Zkladntext"/>
        <w:numPr>
          <w:ilvl w:val="1"/>
          <w:numId w:val="15"/>
        </w:numPr>
        <w:tabs>
          <w:tab w:val="left" w:pos="548"/>
        </w:tabs>
        <w:ind w:left="640" w:hanging="640"/>
        <w:jc w:val="both"/>
      </w:pPr>
      <w:r>
        <w:rPr>
          <w:rStyle w:val="ZkladntextChar"/>
        </w:rPr>
        <w:t>Podrobnosti využití výsledků Projektu nad rámec ujednání v této Smlouvě budou stanoveny v P</w:t>
      </w:r>
      <w:r>
        <w:rPr>
          <w:rStyle w:val="ZkladntextChar"/>
        </w:rPr>
        <w:t>oskytovatelem schváleném implementačním plánu výsledků Projektu a případně ve Smlouvě o využití výsledků. Implementační plán se Smluvní strany zavazují dodržovat.</w:t>
      </w:r>
    </w:p>
    <w:p w:rsidR="00452F18" w:rsidRDefault="000B5C91">
      <w:pPr>
        <w:pStyle w:val="Zkladntext"/>
        <w:numPr>
          <w:ilvl w:val="1"/>
          <w:numId w:val="15"/>
        </w:numPr>
        <w:tabs>
          <w:tab w:val="left" w:pos="553"/>
        </w:tabs>
        <w:spacing w:after="1600"/>
        <w:ind w:left="640" w:hanging="640"/>
        <w:jc w:val="both"/>
      </w:pPr>
      <w:r>
        <w:rPr>
          <w:rStyle w:val="ZkladntextChar"/>
        </w:rPr>
        <w:t xml:space="preserve">Další účastník bere na vědomí, že Poskytovatel má bezplatné, nevýlučné a neodvolatelné právo </w:t>
      </w:r>
      <w:r>
        <w:rPr>
          <w:rStyle w:val="ZkladntextChar"/>
        </w:rPr>
        <w:t>předkládat, rozmnožovat a rozšiřovat vědecké, technické a jiné články z časopisů, konferencí a informace z ostatních dokumentů týkajících se Projektu, uveřejněných Příjemcem, Dalším účastníkem nebo s jejich souhlasem.</w:t>
      </w:r>
    </w:p>
    <w:p w:rsidR="00452F18" w:rsidRDefault="000B5C91">
      <w:pPr>
        <w:pStyle w:val="Zkladntext"/>
        <w:spacing w:after="0"/>
        <w:jc w:val="center"/>
      </w:pPr>
      <w:r>
        <w:rPr>
          <w:rStyle w:val="ZkladntextChar"/>
          <w:b/>
          <w:bCs/>
        </w:rPr>
        <w:t>Článek XIV</w:t>
      </w:r>
    </w:p>
    <w:p w:rsidR="00452F18" w:rsidRDefault="000B5C91">
      <w:pPr>
        <w:pStyle w:val="Zkladntext"/>
        <w:jc w:val="center"/>
      </w:pPr>
      <w:r>
        <w:rPr>
          <w:rStyle w:val="ZkladntextChar"/>
          <w:b/>
          <w:bCs/>
        </w:rPr>
        <w:t>Odpovědnost za škodu</w:t>
      </w:r>
    </w:p>
    <w:p w:rsidR="00452F18" w:rsidRDefault="000B5C91">
      <w:pPr>
        <w:pStyle w:val="Zkladntext"/>
        <w:numPr>
          <w:ilvl w:val="1"/>
          <w:numId w:val="18"/>
        </w:numPr>
        <w:tabs>
          <w:tab w:val="left" w:pos="548"/>
        </w:tabs>
        <w:ind w:left="640" w:hanging="640"/>
        <w:jc w:val="both"/>
      </w:pPr>
      <w:r>
        <w:rPr>
          <w:rStyle w:val="ZkladntextChar"/>
        </w:rPr>
        <w:t>Příjemce odpovídá Poskytovateli za zákonné použití poskytnuté podpory. Další účastník odpovídá Příjemci za škodu způsobenou porušením povinností vyplývajících z této Smlouvy a Smlouvy o poskytnutí podpory, včetně Všeobecných podmínek Poskytovatele a dalšíc</w:t>
      </w:r>
      <w:r>
        <w:rPr>
          <w:rStyle w:val="ZkladntextChar"/>
        </w:rPr>
        <w:t xml:space="preserve">h dokumentů Poskytovatele závazných pro poskytování podpory, a to zejména </w:t>
      </w:r>
      <w:proofErr w:type="gramStart"/>
      <w:r>
        <w:rPr>
          <w:rStyle w:val="ZkladntextChar"/>
        </w:rPr>
        <w:t>za</w:t>
      </w:r>
      <w:proofErr w:type="gramEnd"/>
      <w:r>
        <w:rPr>
          <w:rStyle w:val="ZkladntextChar"/>
        </w:rPr>
        <w:t>:</w:t>
      </w:r>
    </w:p>
    <w:p w:rsidR="00452F18" w:rsidRDefault="000B5C91">
      <w:pPr>
        <w:pStyle w:val="Zkladntext"/>
        <w:numPr>
          <w:ilvl w:val="0"/>
          <w:numId w:val="19"/>
        </w:numPr>
        <w:tabs>
          <w:tab w:val="left" w:pos="1072"/>
        </w:tabs>
        <w:ind w:firstLine="640"/>
        <w:jc w:val="both"/>
      </w:pPr>
      <w:r>
        <w:rPr>
          <w:rStyle w:val="ZkladntextChar"/>
        </w:rPr>
        <w:t>nedokončení té části Projektu, za níž nese Další účastník dle této Smlouvy odpovědnost;</w:t>
      </w:r>
    </w:p>
    <w:p w:rsidR="00452F18" w:rsidRDefault="000B5C91">
      <w:pPr>
        <w:pStyle w:val="Zkladntext"/>
        <w:numPr>
          <w:ilvl w:val="0"/>
          <w:numId w:val="19"/>
        </w:numPr>
        <w:tabs>
          <w:tab w:val="left" w:pos="1072"/>
        </w:tabs>
        <w:ind w:firstLine="640"/>
        <w:jc w:val="both"/>
      </w:pPr>
      <w:r>
        <w:rPr>
          <w:rStyle w:val="ZkladntextChar"/>
        </w:rPr>
        <w:t>poskytnutí nesprávných, neúplných nebo jinak vadných výsledků vědecké práce;</w:t>
      </w:r>
    </w:p>
    <w:p w:rsidR="00452F18" w:rsidRDefault="000B5C91">
      <w:pPr>
        <w:pStyle w:val="Zkladntext"/>
        <w:numPr>
          <w:ilvl w:val="0"/>
          <w:numId w:val="19"/>
        </w:numPr>
        <w:tabs>
          <w:tab w:val="left" w:pos="1144"/>
        </w:tabs>
        <w:ind w:left="1080" w:hanging="440"/>
        <w:jc w:val="both"/>
      </w:pPr>
      <w:r>
        <w:rPr>
          <w:rStyle w:val="ZkladntextChar"/>
        </w:rPr>
        <w:t>nerespektován</w:t>
      </w:r>
      <w:r>
        <w:rPr>
          <w:rStyle w:val="ZkladntextChar"/>
        </w:rPr>
        <w:t>í informačních povinností vůči Příjemci a Poskytovateli jakož i povinnosti vyplývajících z právních předpisů a směrnic EU;</w:t>
      </w:r>
    </w:p>
    <w:p w:rsidR="00452F18" w:rsidRDefault="000B5C91">
      <w:pPr>
        <w:pStyle w:val="Zkladntext"/>
        <w:numPr>
          <w:ilvl w:val="0"/>
          <w:numId w:val="19"/>
        </w:numPr>
        <w:tabs>
          <w:tab w:val="left" w:pos="1072"/>
        </w:tabs>
        <w:ind w:firstLine="640"/>
        <w:jc w:val="both"/>
      </w:pPr>
      <w:r>
        <w:rPr>
          <w:rStyle w:val="ZkladntextChar"/>
        </w:rPr>
        <w:t>nesrovnalosti při vedení účetnictví a porušování povinností k archivaci dokladů Projektu;</w:t>
      </w:r>
    </w:p>
    <w:p w:rsidR="00452F18" w:rsidRDefault="000B5C91">
      <w:pPr>
        <w:pStyle w:val="Zkladntext"/>
        <w:numPr>
          <w:ilvl w:val="0"/>
          <w:numId w:val="19"/>
        </w:numPr>
        <w:tabs>
          <w:tab w:val="left" w:pos="1144"/>
        </w:tabs>
        <w:spacing w:line="233" w:lineRule="auto"/>
        <w:ind w:left="1080" w:hanging="440"/>
        <w:jc w:val="both"/>
      </w:pPr>
      <w:r>
        <w:rPr>
          <w:rStyle w:val="ZkladntextChar"/>
        </w:rPr>
        <w:t xml:space="preserve">neposkytnutí součinnosti v případě, kdy je </w:t>
      </w:r>
      <w:r>
        <w:rPr>
          <w:rStyle w:val="ZkladntextChar"/>
        </w:rPr>
        <w:t>podle této Smlouvy povinen součinnost poskytnout.</w:t>
      </w:r>
    </w:p>
    <w:p w:rsidR="00452F18" w:rsidRDefault="000B5C91">
      <w:pPr>
        <w:pStyle w:val="Zkladntext"/>
        <w:numPr>
          <w:ilvl w:val="1"/>
          <w:numId w:val="18"/>
        </w:numPr>
        <w:tabs>
          <w:tab w:val="left" w:pos="548"/>
        </w:tabs>
        <w:ind w:left="640" w:hanging="640"/>
        <w:jc w:val="both"/>
      </w:pPr>
      <w:r>
        <w:rPr>
          <w:rStyle w:val="ZkladntextChar"/>
        </w:rPr>
        <w:t>Další účastník bere na vědomí, že porušení některé z povinností Dalším účastníkem má za následek uplatnění sankčních ustanovení Všeobecných podmínek Poskytovatele vůči Příjemci. V případě, že v důsledku por</w:t>
      </w:r>
      <w:r>
        <w:rPr>
          <w:rStyle w:val="ZkladntextChar"/>
        </w:rPr>
        <w:t>ušení povinnosti Dalším účastníkem bude ze strany</w:t>
      </w:r>
    </w:p>
    <w:p w:rsidR="00452F18" w:rsidRDefault="000B5C91">
      <w:pPr>
        <w:pStyle w:val="Zkladntext"/>
        <w:spacing w:after="640"/>
        <w:ind w:left="640"/>
        <w:jc w:val="both"/>
      </w:pPr>
      <w:r>
        <w:rPr>
          <w:rStyle w:val="ZkladntextChar"/>
        </w:rPr>
        <w:t>Poskytovatele Příjemci vyúčtována smluvní pokuta nebo jiná peněžitá sankce, je Další účastník povinen tuto sankci Příjemci uhradit, a to do 30 dnů od doručení písemné výzvy k úhradě.</w:t>
      </w:r>
    </w:p>
    <w:p w:rsidR="00452F18" w:rsidRDefault="000B5C91">
      <w:pPr>
        <w:pStyle w:val="Zkladntext"/>
        <w:spacing w:after="0"/>
        <w:jc w:val="center"/>
      </w:pPr>
      <w:r>
        <w:rPr>
          <w:rStyle w:val="ZkladntextChar"/>
          <w:b/>
          <w:bCs/>
        </w:rPr>
        <w:t>Článek XV</w:t>
      </w:r>
    </w:p>
    <w:p w:rsidR="00452F18" w:rsidRDefault="000B5C91">
      <w:pPr>
        <w:pStyle w:val="Zkladntext"/>
        <w:jc w:val="center"/>
      </w:pPr>
      <w:r>
        <w:rPr>
          <w:rStyle w:val="ZkladntextChar"/>
          <w:b/>
          <w:bCs/>
        </w:rPr>
        <w:t>Doba trvání S</w:t>
      </w:r>
      <w:r>
        <w:rPr>
          <w:rStyle w:val="ZkladntextChar"/>
          <w:b/>
          <w:bCs/>
        </w:rPr>
        <w:t>mlouvy, odstoupení od Smlouvy a smluvní sankce</w:t>
      </w:r>
    </w:p>
    <w:p w:rsidR="00452F18" w:rsidRDefault="000B5C91">
      <w:pPr>
        <w:pStyle w:val="Zkladntext"/>
        <w:numPr>
          <w:ilvl w:val="1"/>
          <w:numId w:val="20"/>
        </w:numPr>
        <w:tabs>
          <w:tab w:val="left" w:pos="634"/>
        </w:tabs>
        <w:ind w:left="640" w:hanging="640"/>
        <w:jc w:val="both"/>
      </w:pPr>
      <w:r>
        <w:rPr>
          <w:rStyle w:val="ZkladntextChar"/>
        </w:rPr>
        <w:t>Smlouva nabývá platnosti a účinnosti dnem jejího podpisu zástupci všech Smluvních stran, a to v případě uzavření Smlouvy o poskytnutí podpory nebo vydání rozhodnutí o poskytnutí podpory k příslušnému návrhu Pr</w:t>
      </w:r>
      <w:r>
        <w:rPr>
          <w:rStyle w:val="ZkladntextChar"/>
        </w:rPr>
        <w:t>ojektu. V případě povinnosti zveřejnit tuto Smlouvu je účinná dnem uveřejnění ve veřejném registru smluv. Platnost a účinnost Smlouvy je ukončena po 3 letech od ukončení řešení Projektu. Ustanovení týkající se povinnosti vedení účetní evidence případů vzta</w:t>
      </w:r>
      <w:r>
        <w:rPr>
          <w:rStyle w:val="ZkladntextChar"/>
        </w:rPr>
        <w:t>hujících se k Projektu, archivace dokumentů, kontrol řešení Projektu a mlčenlivosti zůstávají platná a účinná i po skončení doby, na kterou je Smlouva uzavřena. Stejně tak zůstávají platná a účinná i jakákoliv další ustanovení této Smlouvy, u nichž je zřej</w:t>
      </w:r>
      <w:r>
        <w:rPr>
          <w:rStyle w:val="ZkladntextChar"/>
        </w:rPr>
        <w:t>mé, že bylo úmyslem Smluvních stran, aby nepozbyly platnosti a účinnosti okamžikem uplynutí doby, na kterou je Smlouva uzavřena.</w:t>
      </w:r>
    </w:p>
    <w:p w:rsidR="00452F18" w:rsidRDefault="000B5C91">
      <w:pPr>
        <w:pStyle w:val="Zkladntext"/>
        <w:numPr>
          <w:ilvl w:val="1"/>
          <w:numId w:val="20"/>
        </w:numPr>
        <w:tabs>
          <w:tab w:val="left" w:pos="634"/>
        </w:tabs>
        <w:ind w:left="640" w:hanging="640"/>
        <w:jc w:val="both"/>
      </w:pPr>
      <w:r>
        <w:rPr>
          <w:rStyle w:val="ZkladntextChar"/>
        </w:rPr>
        <w:t xml:space="preserve">Pokud je to vzhledem ke stavu Projektu relevantní, tato Smlouva pozbývá platnosti rozhodnutím Poskytovatele ve veřejné soutěži </w:t>
      </w:r>
      <w:r>
        <w:rPr>
          <w:rStyle w:val="ZkladntextChar"/>
        </w:rPr>
        <w:t>o tom, že návrh Projektu nebude podpořen.</w:t>
      </w:r>
    </w:p>
    <w:p w:rsidR="00452F18" w:rsidRDefault="000B5C91">
      <w:pPr>
        <w:pStyle w:val="Zkladntext"/>
        <w:numPr>
          <w:ilvl w:val="1"/>
          <w:numId w:val="20"/>
        </w:numPr>
        <w:tabs>
          <w:tab w:val="left" w:pos="634"/>
        </w:tabs>
        <w:ind w:left="640" w:hanging="640"/>
        <w:jc w:val="both"/>
      </w:pPr>
      <w:r>
        <w:rPr>
          <w:rStyle w:val="ZkladntextChar"/>
        </w:rPr>
        <w:t>Pokud Další účastník použije účelovou podporu poskytnutou mu na základě této Smlouvy v rozporu s účelem a/nebo na jiný účel, než na který mu byla ve smyslu Smlouvy poskytnuta, nebo v případě, kdy se prokáže, že úda</w:t>
      </w:r>
      <w:r>
        <w:rPr>
          <w:rStyle w:val="ZkladntextChar"/>
        </w:rPr>
        <w:t>je předané Dalším účastníkem před uzavřením Smlouvy, které představovaly podmínky, na jejichž splnění bylo vázáno uzavření Smlouvy, jsou nepravdivé, zavazuje se Další účastník uhradit Příjemci smluvní pokutu v takové výši, kterou pro daný případ předpoklád</w:t>
      </w:r>
      <w:r>
        <w:rPr>
          <w:rStyle w:val="ZkladntextChar"/>
        </w:rPr>
        <w:t>á a vyměřuje Příjemci čl. 5 odst. 2 Všeobecných podmínek Poskytovatele, a to do 30 dnů od doručení výzvy k úhradě. V případě výše uvedeného porušení povinností Dalšího účastníka je zároveň Příjemce oprávněn od Smlouvy písemně odstoupit. Příjemce může odsto</w:t>
      </w:r>
      <w:r>
        <w:rPr>
          <w:rStyle w:val="ZkladntextChar"/>
        </w:rPr>
        <w:t>upit od Smlouvy také v případě, že dojde k ukončení Smlouvy o poskytnutí podpory uzavřené za účelem financování Projektu mezi Poskytovatelem a Příjemcem.</w:t>
      </w:r>
    </w:p>
    <w:p w:rsidR="00452F18" w:rsidRDefault="000B5C91">
      <w:pPr>
        <w:pStyle w:val="Zkladntext"/>
        <w:numPr>
          <w:ilvl w:val="1"/>
          <w:numId w:val="20"/>
        </w:numPr>
        <w:tabs>
          <w:tab w:val="left" w:pos="634"/>
        </w:tabs>
        <w:ind w:left="640" w:hanging="640"/>
        <w:jc w:val="both"/>
      </w:pPr>
      <w:r>
        <w:rPr>
          <w:rStyle w:val="ZkladntextChar"/>
        </w:rPr>
        <w:t>Pokud Příjemce odstoupí od Smlouvy dle předchozího odstavce z důvodů spočívajících na straně Dalšího ú</w:t>
      </w:r>
      <w:r>
        <w:rPr>
          <w:rStyle w:val="ZkladntextChar"/>
        </w:rPr>
        <w:t xml:space="preserve">častníka, </w:t>
      </w:r>
      <w:proofErr w:type="gramStart"/>
      <w:r>
        <w:rPr>
          <w:rStyle w:val="ZkladntextChar"/>
        </w:rPr>
        <w:t>není-li</w:t>
      </w:r>
      <w:proofErr w:type="gramEnd"/>
      <w:r>
        <w:rPr>
          <w:rStyle w:val="ZkladntextChar"/>
        </w:rPr>
        <w:t xml:space="preserve"> mezi Smluvními stranami </w:t>
      </w:r>
      <w:proofErr w:type="gramStart"/>
      <w:r>
        <w:rPr>
          <w:rStyle w:val="ZkladntextChar"/>
        </w:rPr>
        <w:t>není</w:t>
      </w:r>
      <w:proofErr w:type="gramEnd"/>
      <w:r>
        <w:rPr>
          <w:rStyle w:val="ZkladntextChar"/>
        </w:rPr>
        <w:t xml:space="preserve"> dohodnuto jinak, je Další účastník povinen Příjemci vrátit veškerou podporu, která mu byla na základě této Smlouvy poskytnuta, a to včetně případného majetkového prospěchu získaného v souvislosti s neoprávněný</w:t>
      </w:r>
      <w:r>
        <w:rPr>
          <w:rStyle w:val="ZkladntextChar"/>
        </w:rPr>
        <w:t>m použitím této podpory, a to nejdéle do 30 dnů ode dne, kdy mu bylo doručeno písemné vyhotovení listiny obsahující oznámení o odstoupení od Smlouvy ze strany Příjemce.</w:t>
      </w:r>
    </w:p>
    <w:p w:rsidR="00452F18" w:rsidRDefault="000B5C91">
      <w:pPr>
        <w:pStyle w:val="Zkladntext"/>
        <w:numPr>
          <w:ilvl w:val="1"/>
          <w:numId w:val="20"/>
        </w:numPr>
        <w:tabs>
          <w:tab w:val="left" w:pos="634"/>
        </w:tabs>
        <w:ind w:left="640" w:hanging="640"/>
        <w:jc w:val="both"/>
      </w:pPr>
      <w:r>
        <w:rPr>
          <w:rStyle w:val="ZkladntextChar"/>
        </w:rPr>
        <w:t xml:space="preserve">Další účastník je oprávněn odstoupit od Smlouvy, a to jen z důvodů a na základě jeho </w:t>
      </w:r>
      <w:r>
        <w:rPr>
          <w:rStyle w:val="ZkladntextChar"/>
        </w:rPr>
        <w:t>písemného odůvodněného prohlášení o tom, že nemůže splnit své závazky dle této Smlouvy. V takovém případě je povinen vrátit dle pokynu Příjemci veškerou podporu, která mu byla na základě Smlouvy poskytnuta, včetně případného majetkového prospěchu získaného</w:t>
      </w:r>
      <w:r>
        <w:rPr>
          <w:rStyle w:val="ZkladntextChar"/>
        </w:rPr>
        <w:t xml:space="preserve"> v souvislosti s použitím této účelové podpory, a to do 30 dnů ode dne, kdy odstoupení od Smlouvy bylo doručeno Příjemci.</w:t>
      </w:r>
    </w:p>
    <w:p w:rsidR="00452F18" w:rsidRDefault="000B5C91">
      <w:pPr>
        <w:pStyle w:val="Zkladntext"/>
        <w:numPr>
          <w:ilvl w:val="1"/>
          <w:numId w:val="20"/>
        </w:numPr>
        <w:tabs>
          <w:tab w:val="left" w:pos="634"/>
        </w:tabs>
        <w:ind w:left="640" w:hanging="640"/>
        <w:jc w:val="both"/>
      </w:pPr>
      <w:r>
        <w:rPr>
          <w:rStyle w:val="ZkladntextChar"/>
        </w:rPr>
        <w:t>Pokud některá Smluvní strana opakovaně neplní své povinnosti dané touto Smlouvou, ani po písemné výzvě oprávněné Smluvní strany ukláda</w:t>
      </w:r>
      <w:r>
        <w:rPr>
          <w:rStyle w:val="ZkladntextChar"/>
        </w:rPr>
        <w:t>jící dostatečnou lhůtu k odstranění</w:t>
      </w:r>
    </w:p>
    <w:p w:rsidR="00452F18" w:rsidRDefault="000B5C91">
      <w:pPr>
        <w:pStyle w:val="Zkladntext"/>
        <w:ind w:left="640"/>
        <w:jc w:val="both"/>
      </w:pPr>
      <w:r>
        <w:rPr>
          <w:rStyle w:val="ZkladntextChar"/>
        </w:rPr>
        <w:t>vytýkaných porušení, anebo se dopustí hrubého porušení této Smlouvy, nebo ztratí způsobilost být účastníkem této Smlouvy, ostatní Smluvní strany započnou jednání s Poskytovatelem o ukončení její účasti na řešení Projektu</w:t>
      </w:r>
      <w:r>
        <w:rPr>
          <w:rStyle w:val="ZkladntextChar"/>
        </w:rPr>
        <w:t xml:space="preserve"> a případné náhradě, pokud tak bude ohledem na povahu Projektu a jeho řešení účelné a s ohledem na závažnost porušení možné. Pokud bude taková změna ze strany Poskytovatele odsouhlasena, ostatní Smluvní strany od této Smlouvy odstoupí a uzavřou novou Smlou</w:t>
      </w:r>
      <w:r>
        <w:rPr>
          <w:rStyle w:val="ZkladntextChar"/>
        </w:rPr>
        <w:t>vu o účasti na řešení projektu nebo dodatek k této Smlouvě s případným novým Dalším účastníkem. Další účastník, jehož účast na Projektu má být dle tohoto článku ukončena poskytne ostatním Smluvním stranám maximální možnou součinnost při řešení a vypořádání</w:t>
      </w:r>
      <w:r>
        <w:rPr>
          <w:rStyle w:val="ZkladntextChar"/>
        </w:rPr>
        <w:t xml:space="preserve"> jeho závazků z této Smlouvy, zejména jeho závazků týkajících se té části Projektu, za níž nese dle této Smlouvy zodpovědnost.</w:t>
      </w:r>
    </w:p>
    <w:p w:rsidR="00452F18" w:rsidRDefault="000B5C91">
      <w:pPr>
        <w:pStyle w:val="Zkladntext"/>
        <w:numPr>
          <w:ilvl w:val="1"/>
          <w:numId w:val="20"/>
        </w:numPr>
        <w:tabs>
          <w:tab w:val="left" w:pos="640"/>
        </w:tabs>
        <w:ind w:left="640" w:hanging="640"/>
        <w:jc w:val="both"/>
      </w:pPr>
      <w:r>
        <w:rPr>
          <w:rStyle w:val="ZkladntextChar"/>
        </w:rPr>
        <w:t>Pokud některá ze Smluvních stran hodlá odstoupit z řešení Projektu, ať už z důvodu změny Příjemce v Projektu, snižování počtu Sml</w:t>
      </w:r>
      <w:r>
        <w:rPr>
          <w:rStyle w:val="ZkladntextChar"/>
        </w:rPr>
        <w:t>uvních stran, či jiné obdobné změny, a Poskytovatel takovou změnu schválí, bude součástí příslušného dodatku k této Smlouvě dohoda, předávací protokol či jiný obdobný dokument stvrzující souhlas všech Smluvních stran o vypořádání dosavadních povinností ods</w:t>
      </w:r>
      <w:r>
        <w:rPr>
          <w:rStyle w:val="ZkladntextChar"/>
        </w:rPr>
        <w:t>toupivší Smluvní strany vyplývající jí z řešení Projektu, zejména stav dosažených výsledků, dále finanční otázky týkající se řešení Projektu a práva k duševnímu vlastnictví.</w:t>
      </w:r>
    </w:p>
    <w:p w:rsidR="00452F18" w:rsidRDefault="000B5C91">
      <w:pPr>
        <w:pStyle w:val="Zkladntext"/>
        <w:numPr>
          <w:ilvl w:val="1"/>
          <w:numId w:val="20"/>
        </w:numPr>
        <w:tabs>
          <w:tab w:val="left" w:pos="640"/>
        </w:tabs>
        <w:ind w:left="640" w:hanging="640"/>
        <w:jc w:val="both"/>
      </w:pPr>
      <w:r>
        <w:rPr>
          <w:rStyle w:val="ZkladntextChar"/>
        </w:rPr>
        <w:t>Odstoupení od Smlouvy je účinné doručením písemného oznámení o odstoupení poslední</w:t>
      </w:r>
      <w:r>
        <w:rPr>
          <w:rStyle w:val="ZkladntextChar"/>
        </w:rPr>
        <w:t xml:space="preserve"> ze Smluvních stran, nejpozději však schválením ze strany Poskytovatele v případech, kdy je takové schválení vyžadováno.</w:t>
      </w:r>
    </w:p>
    <w:p w:rsidR="00452F18" w:rsidRDefault="000B5C91">
      <w:pPr>
        <w:pStyle w:val="Zkladntext"/>
        <w:numPr>
          <w:ilvl w:val="1"/>
          <w:numId w:val="20"/>
        </w:numPr>
        <w:tabs>
          <w:tab w:val="left" w:pos="640"/>
        </w:tabs>
        <w:ind w:left="640" w:hanging="640"/>
        <w:jc w:val="both"/>
      </w:pPr>
      <w:r>
        <w:rPr>
          <w:rStyle w:val="ZkladntextChar"/>
        </w:rPr>
        <w:t>Pokud Poskytovatel neuzná náklady Projektu Dalšího účastníka nebo jejich část, je Další účastník povinen vrátit neuznané náklady nebo j</w:t>
      </w:r>
      <w:r>
        <w:rPr>
          <w:rStyle w:val="ZkladntextChar"/>
        </w:rPr>
        <w:t>ejich část ve lhůtě stanovené Příjemcem. Nevrátí-li Další účastník neuznané náklady nebo jejich část ve stanovené lhůtě, je povinen zaplatit Příjemci úrok z prodlení ve výši 0,1 % z nevrácené částky za každý den prodlení.</w:t>
      </w:r>
    </w:p>
    <w:p w:rsidR="00452F18" w:rsidRDefault="000B5C91">
      <w:pPr>
        <w:pStyle w:val="Zkladntext"/>
        <w:numPr>
          <w:ilvl w:val="1"/>
          <w:numId w:val="20"/>
        </w:numPr>
        <w:tabs>
          <w:tab w:val="left" w:pos="663"/>
        </w:tabs>
        <w:spacing w:after="540"/>
        <w:ind w:left="640" w:hanging="640"/>
        <w:jc w:val="both"/>
      </w:pPr>
      <w:r>
        <w:rPr>
          <w:rStyle w:val="ZkladntextChar"/>
        </w:rPr>
        <w:t xml:space="preserve">Ustanoveními o smluvní pokutě, ať </w:t>
      </w:r>
      <w:r>
        <w:rPr>
          <w:rStyle w:val="ZkladntextChar"/>
        </w:rPr>
        <w:t>je o nich hovořeno kdekoli ve Smlouvě, není dotčen nárok Příjemce nebo Dalšího účastníka na náhradu škody ve výši přesahující smluvní pokutu.</w:t>
      </w:r>
    </w:p>
    <w:p w:rsidR="00452F18" w:rsidRDefault="000B5C91">
      <w:pPr>
        <w:pStyle w:val="Zkladntext"/>
        <w:spacing w:after="0"/>
        <w:jc w:val="center"/>
      </w:pPr>
      <w:r>
        <w:rPr>
          <w:rStyle w:val="ZkladntextChar"/>
          <w:b/>
          <w:bCs/>
        </w:rPr>
        <w:t>Článek XVI</w:t>
      </w:r>
    </w:p>
    <w:p w:rsidR="00452F18" w:rsidRDefault="000B5C91">
      <w:pPr>
        <w:pStyle w:val="Zkladntext"/>
        <w:jc w:val="center"/>
      </w:pPr>
      <w:r>
        <w:rPr>
          <w:rStyle w:val="ZkladntextChar"/>
          <w:b/>
          <w:bCs/>
        </w:rPr>
        <w:t>Výpověď</w:t>
      </w:r>
    </w:p>
    <w:p w:rsidR="00452F18" w:rsidRDefault="000B5C91">
      <w:pPr>
        <w:pStyle w:val="Zkladntext"/>
        <w:numPr>
          <w:ilvl w:val="1"/>
          <w:numId w:val="21"/>
        </w:numPr>
        <w:tabs>
          <w:tab w:val="left" w:pos="640"/>
        </w:tabs>
        <w:ind w:left="640" w:hanging="640"/>
        <w:jc w:val="both"/>
      </w:pPr>
      <w:r>
        <w:rPr>
          <w:rStyle w:val="ZkladntextChar"/>
        </w:rPr>
        <w:t>Příjemce je oprávněn vypovědět Dalšímu účastníku Smlouvu v případě, že Další účastník přestal s</w:t>
      </w:r>
      <w:r>
        <w:rPr>
          <w:rStyle w:val="ZkladntextChar"/>
        </w:rPr>
        <w:t>plňovat podmínky způsobilosti dle § 18 odst. 2 ZPVV nebo se plnění Dalšího účastníka dle Smlouvy stane nemožným.</w:t>
      </w:r>
    </w:p>
    <w:p w:rsidR="00452F18" w:rsidRDefault="000B5C91">
      <w:pPr>
        <w:pStyle w:val="Zkladntext"/>
        <w:numPr>
          <w:ilvl w:val="1"/>
          <w:numId w:val="21"/>
        </w:numPr>
        <w:tabs>
          <w:tab w:val="left" w:pos="640"/>
        </w:tabs>
        <w:ind w:left="640" w:hanging="640"/>
        <w:jc w:val="both"/>
      </w:pPr>
      <w:r>
        <w:rPr>
          <w:rStyle w:val="ZkladntextChar"/>
        </w:rPr>
        <w:t>Další účastník je povinen bezodkladně po obdržení výpovědi vydat Příjemci dosud nespotřebovanou část Plánované části podpory, jakož i veškerý d</w:t>
      </w:r>
      <w:r>
        <w:rPr>
          <w:rStyle w:val="ZkladntextChar"/>
        </w:rPr>
        <w:t>alší majetek, který za Plánovanou část podpory získal a převést tento majetek bez jakéhokoli zatížený do výlučného vlastnictví Příjemce. Další účastník je dále povinen předat Příjemci veškeré doposud i jen částečně dosažené výsledky Projektu, postupy a kno</w:t>
      </w:r>
      <w:r>
        <w:rPr>
          <w:rStyle w:val="ZkladntextChar"/>
        </w:rPr>
        <w:t>w-how, které nabyl při realizaci Projektu.</w:t>
      </w:r>
    </w:p>
    <w:p w:rsidR="00452F18" w:rsidRDefault="000B5C91">
      <w:pPr>
        <w:pStyle w:val="Zkladntext"/>
        <w:numPr>
          <w:ilvl w:val="1"/>
          <w:numId w:val="21"/>
        </w:numPr>
        <w:tabs>
          <w:tab w:val="left" w:pos="640"/>
        </w:tabs>
        <w:ind w:left="640" w:hanging="640"/>
        <w:jc w:val="both"/>
      </w:pPr>
      <w:r>
        <w:rPr>
          <w:rStyle w:val="ZkladntextChar"/>
        </w:rPr>
        <w:t>Výpověď nabývá účinnosti dnem doručení písemné a odůvodněné výpovědi Dalšímu účastníkovi.</w:t>
      </w:r>
    </w:p>
    <w:p w:rsidR="00452F18" w:rsidRDefault="000B5C91">
      <w:pPr>
        <w:pStyle w:val="Zkladntext"/>
        <w:jc w:val="center"/>
      </w:pPr>
      <w:r>
        <w:rPr>
          <w:rStyle w:val="ZkladntextChar"/>
          <w:b/>
          <w:bCs/>
        </w:rPr>
        <w:t>Článek XVII</w:t>
      </w:r>
      <w:r>
        <w:rPr>
          <w:rStyle w:val="ZkladntextChar"/>
          <w:b/>
          <w:bCs/>
        </w:rPr>
        <w:br/>
        <w:t>Závěrečná ustanovení</w:t>
      </w:r>
    </w:p>
    <w:p w:rsidR="00452F18" w:rsidRDefault="000B5C91">
      <w:pPr>
        <w:pStyle w:val="Zkladntext"/>
        <w:numPr>
          <w:ilvl w:val="1"/>
          <w:numId w:val="22"/>
        </w:numPr>
        <w:tabs>
          <w:tab w:val="left" w:pos="648"/>
        </w:tabs>
        <w:ind w:left="640" w:hanging="640"/>
        <w:jc w:val="both"/>
      </w:pPr>
      <w:r>
        <w:rPr>
          <w:rStyle w:val="ZkladntextChar"/>
        </w:rPr>
        <w:t>Údaje o Projektu podléhají kódu důvěrnosti údajů C, podléhají tedy obchodnímu tajemství (§</w:t>
      </w:r>
      <w:r>
        <w:rPr>
          <w:rStyle w:val="ZkladntextChar"/>
        </w:rPr>
        <w:t xml:space="preserve"> 504 zákona č. 89/2012 Sb., občanský zákoník, ve znění pozdějších předpisů), ale název Projektu, cíle Projektu a u ukončeného nebo zastaveného Projektu zhodnocení výsledku řešení Projektu dodané do </w:t>
      </w:r>
      <w:proofErr w:type="gramStart"/>
      <w:r>
        <w:rPr>
          <w:rStyle w:val="ZkladntextChar"/>
        </w:rPr>
        <w:t>CEP</w:t>
      </w:r>
      <w:proofErr w:type="gramEnd"/>
      <w:r>
        <w:rPr>
          <w:rStyle w:val="ZkladntextChar"/>
        </w:rPr>
        <w:t>, jsou upraveny tak, aby byly zveřejnitelné.</w:t>
      </w:r>
    </w:p>
    <w:p w:rsidR="00452F18" w:rsidRDefault="000B5C91">
      <w:pPr>
        <w:pStyle w:val="Zkladntext"/>
        <w:numPr>
          <w:ilvl w:val="1"/>
          <w:numId w:val="22"/>
        </w:numPr>
        <w:tabs>
          <w:tab w:val="left" w:pos="648"/>
        </w:tabs>
        <w:ind w:left="640" w:hanging="640"/>
        <w:jc w:val="both"/>
      </w:pPr>
      <w:r>
        <w:rPr>
          <w:rStyle w:val="ZkladntextChar"/>
        </w:rPr>
        <w:t>Pojmy s ve</w:t>
      </w:r>
      <w:r>
        <w:rPr>
          <w:rStyle w:val="ZkladntextChar"/>
        </w:rPr>
        <w:t>lkým počátečním písmenem užité v této Smlouvě mají význam v této Smlouvě definovaný. Nejsou-li takové pojmy definovány v této Smlouvě, mají význam definovaný ve Všeobecných podmínkách Poskytovatele, Smlouvě o poskytnutí podpory, Rozhodnutí o poskytnutí pod</w:t>
      </w:r>
      <w:r>
        <w:rPr>
          <w:rStyle w:val="ZkladntextChar"/>
        </w:rPr>
        <w:t>pory a další relevantní dokumentaci Poskytovatele.</w:t>
      </w:r>
    </w:p>
    <w:p w:rsidR="00452F18" w:rsidRDefault="000B5C91">
      <w:pPr>
        <w:pStyle w:val="Zkladntext"/>
        <w:numPr>
          <w:ilvl w:val="1"/>
          <w:numId w:val="22"/>
        </w:numPr>
        <w:tabs>
          <w:tab w:val="left" w:pos="648"/>
        </w:tabs>
        <w:ind w:left="640" w:hanging="640"/>
        <w:jc w:val="both"/>
      </w:pPr>
      <w:r>
        <w:rPr>
          <w:rStyle w:val="ZkladntextChar"/>
        </w:rPr>
        <w:t>Bude-li kterékoliv ustanovení této Smlouvy shledáno příslušným soudem nebo jiným orgánem neplatným, neúčinným, nevymahatelným, nebo takovým, že se k němu nebude přihlížet, bude takové ustanovení považováno</w:t>
      </w:r>
      <w:r>
        <w:rPr>
          <w:rStyle w:val="ZkladntextChar"/>
        </w:rPr>
        <w:t xml:space="preserve"> za vypuštěné z této Smlouvy a ostatní ustanovení této Smlouvy zůstanou v plném rozsahu v platnosti a účinnosti, pokud z povahy takového ustanovení nebo z jeho obsahu anebo z okolností, za nichž bylo uzavřeno, nevyplývá, že je nelze oddělit od ostatního ob</w:t>
      </w:r>
      <w:r>
        <w:rPr>
          <w:rStyle w:val="ZkladntextChar"/>
        </w:rPr>
        <w:t>sahu této Smlouvy. Smluvní strany v takovém případě uzavřou takové dodatky k této Smlouvě, které budou nezbytné k dosažení výsledku stejného, a pokud to není možné, pak co nejbližšího tomu, jakého mělo být dosaženo neplatným ustanovením, nevymahatelným ust</w:t>
      </w:r>
      <w:r>
        <w:rPr>
          <w:rStyle w:val="ZkladntextChar"/>
        </w:rPr>
        <w:t>anovením, nebo ustanovením, ke kterému se nepřihlíželo.</w:t>
      </w:r>
    </w:p>
    <w:p w:rsidR="00452F18" w:rsidRDefault="000B5C91">
      <w:pPr>
        <w:pStyle w:val="Zkladntext"/>
        <w:numPr>
          <w:ilvl w:val="1"/>
          <w:numId w:val="22"/>
        </w:numPr>
        <w:tabs>
          <w:tab w:val="left" w:pos="648"/>
        </w:tabs>
        <w:ind w:left="640" w:hanging="640"/>
        <w:jc w:val="both"/>
      </w:pPr>
      <w:r>
        <w:rPr>
          <w:rStyle w:val="ZkladntextChar"/>
        </w:rPr>
        <w:t>Smluvní strany se dohodly, že případné spory vzniklé při realizaci Smlouvy budou řešit vzájemnou dohodou. Pokud by se nepodařilo dosáhnout smírného řešení v přiměřené době, má kterákoli ze Smluvních s</w:t>
      </w:r>
      <w:r>
        <w:rPr>
          <w:rStyle w:val="ZkladntextChar"/>
        </w:rPr>
        <w:t>tran právo předložit spornou záležitost soudu.</w:t>
      </w:r>
    </w:p>
    <w:p w:rsidR="00452F18" w:rsidRDefault="000B5C91">
      <w:pPr>
        <w:pStyle w:val="Zkladntext"/>
        <w:numPr>
          <w:ilvl w:val="1"/>
          <w:numId w:val="22"/>
        </w:numPr>
        <w:tabs>
          <w:tab w:val="left" w:pos="648"/>
        </w:tabs>
        <w:ind w:left="640" w:hanging="640"/>
        <w:jc w:val="both"/>
      </w:pPr>
      <w:r>
        <w:rPr>
          <w:rStyle w:val="ZkladntextChar"/>
        </w:rPr>
        <w:t>Smlouva může zaniknout úplným splněním všech závazků všech Smluvních stran, které z ní vyplývají, odstoupením od Smlouvy podle ustanovení článku XIII této Smlouvy a/nebo písemnou dohodou Smluvních stran, ve kt</w:t>
      </w:r>
      <w:r>
        <w:rPr>
          <w:rStyle w:val="ZkladntextChar"/>
        </w:rPr>
        <w: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rsidR="00452F18" w:rsidRDefault="000B5C91">
      <w:pPr>
        <w:pStyle w:val="Zkladntext"/>
        <w:numPr>
          <w:ilvl w:val="1"/>
          <w:numId w:val="22"/>
        </w:numPr>
        <w:tabs>
          <w:tab w:val="left" w:pos="648"/>
        </w:tabs>
        <w:ind w:left="640" w:hanging="640"/>
        <w:jc w:val="both"/>
      </w:pPr>
      <w:r>
        <w:rPr>
          <w:rStyle w:val="ZkladntextChar"/>
        </w:rPr>
        <w:t>Tato Smlouva nabývá</w:t>
      </w:r>
      <w:r>
        <w:rPr>
          <w:rStyle w:val="ZkladntextChar"/>
        </w:rPr>
        <w:t xml:space="preserve"> platnosti dnem jejího podpisu všemi Smluvními stranami a účinnosti dnem uveřejnění v registru smluv dle zákona č. 340/2015 Sb., ve znění pozdějších předpisů. Smluvní strany se dohodly, že smlouvu uveřejní Další účastník 1 VŠCHT Praha, za účelem uveřejnění</w:t>
      </w:r>
      <w:r>
        <w:rPr>
          <w:rStyle w:val="ZkladntextChar"/>
        </w:rPr>
        <w:t xml:space="preserve"> musí být tato Smlouva předána Dalšímu účastníkovi 1 bez zbytečného odkladu po jejím podpisu poslední Smluvní stranou.</w:t>
      </w:r>
    </w:p>
    <w:p w:rsidR="00452F18" w:rsidRDefault="000B5C91">
      <w:pPr>
        <w:pStyle w:val="Zkladntext"/>
        <w:numPr>
          <w:ilvl w:val="1"/>
          <w:numId w:val="22"/>
        </w:numPr>
        <w:tabs>
          <w:tab w:val="left" w:pos="648"/>
        </w:tabs>
        <w:ind w:left="640" w:hanging="640"/>
        <w:jc w:val="both"/>
        <w:sectPr w:rsidR="00452F18">
          <w:footerReference w:type="default" r:id="rId7"/>
          <w:footerReference w:type="first" r:id="rId8"/>
          <w:pgSz w:w="11900" w:h="16840"/>
          <w:pgMar w:top="1129" w:right="1351" w:bottom="1207" w:left="790" w:header="0" w:footer="3" w:gutter="0"/>
          <w:pgNumType w:start="1"/>
          <w:cols w:space="720"/>
          <w:noEndnote/>
          <w:titlePg/>
          <w:docGrid w:linePitch="360"/>
        </w:sectPr>
      </w:pPr>
      <w:r>
        <w:rPr>
          <w:rStyle w:val="ZkladntextChar"/>
        </w:rPr>
        <w:t>Smluvní strany se shodly na tom, že z uveřejnění jsou v souladu se zvláštními právními předpisy vyloučeny některé části smluvní dokumentace, zejména pak Návrh projektu Příjemce a specifikace finančních náležitostí, a to z důvodu: (i) ochrany obchodního taj</w:t>
      </w:r>
      <w:r>
        <w:rPr>
          <w:rStyle w:val="ZkladntextChar"/>
        </w:rPr>
        <w:t>emství, (ii) ochrany osobních údajů Řešitele, spoluřešitele a členů týmů, (</w:t>
      </w:r>
      <w:proofErr w:type="spellStart"/>
      <w:r>
        <w:rPr>
          <w:rStyle w:val="ZkladntextChar"/>
        </w:rPr>
        <w:t>iii</w:t>
      </w:r>
      <w:proofErr w:type="spellEnd"/>
      <w:r>
        <w:rPr>
          <w:rStyle w:val="ZkladntextChar"/>
        </w:rPr>
        <w:t>) ochrany důvěrnosti majetkových poměrů Řešitele, spoluřešitele a členů týmů, (</w:t>
      </w:r>
      <w:proofErr w:type="spellStart"/>
      <w:r>
        <w:rPr>
          <w:rStyle w:val="ZkladntextChar"/>
        </w:rPr>
        <w:t>iv</w:t>
      </w:r>
      <w:proofErr w:type="spellEnd"/>
      <w:r>
        <w:rPr>
          <w:rStyle w:val="ZkladntextChar"/>
        </w:rPr>
        <w:t>) ochrany práv třetích osob k předmětu práva autorského nebo souvisejícího s právem autorským, (v</w:t>
      </w:r>
      <w:r>
        <w:rPr>
          <w:rStyle w:val="ZkladntextChar"/>
        </w:rPr>
        <w:t>) ochrany práva autorského v držení veřejných institucí, které jsou příjemci nebo spolupříjemci podpory výzkumu a vývoje z veřejných prostředků podle zákona č. 130/2002 Sb., o podpoře výzkumu, experimentálního</w:t>
      </w:r>
    </w:p>
    <w:p w:rsidR="00452F18" w:rsidRDefault="000B5C91">
      <w:pPr>
        <w:pStyle w:val="Zkladntext"/>
        <w:framePr w:w="9115" w:h="1200" w:wrap="none" w:hAnchor="page" w:x="1395" w:y="1"/>
        <w:spacing w:after="0"/>
        <w:jc w:val="both"/>
      </w:pPr>
      <w:r>
        <w:rPr>
          <w:rStyle w:val="ZkladntextChar"/>
        </w:rPr>
        <w:t>vývoje a inovací, (</w:t>
      </w:r>
      <w:proofErr w:type="spellStart"/>
      <w:r>
        <w:rPr>
          <w:rStyle w:val="ZkladntextChar"/>
        </w:rPr>
        <w:t>vi</w:t>
      </w:r>
      <w:proofErr w:type="spellEnd"/>
      <w:r>
        <w:rPr>
          <w:rStyle w:val="ZkladntextChar"/>
        </w:rPr>
        <w:t>) skutečnosti, že obsahuj</w:t>
      </w:r>
      <w:r>
        <w:rPr>
          <w:rStyle w:val="ZkladntextChar"/>
        </w:rPr>
        <w:t>e technickou předlohu, návod, výkres, projektovou dokumentaci, model, způsob výpočtu jednotkových cen, vzor a výpočet ve smyslu § 3 odst. 2 písm. b) zákona o registru smluv a (</w:t>
      </w:r>
      <w:proofErr w:type="spellStart"/>
      <w:r>
        <w:rPr>
          <w:rStyle w:val="ZkladntextChar"/>
        </w:rPr>
        <w:t>vii</w:t>
      </w:r>
      <w:proofErr w:type="spellEnd"/>
      <w:r>
        <w:rPr>
          <w:rStyle w:val="ZkladntextChar"/>
        </w:rPr>
        <w:t>) že to vylučuje zákon č. 130/2002 Sb., o podpoře výzkumu, experimentálního v</w:t>
      </w:r>
      <w:r>
        <w:rPr>
          <w:rStyle w:val="ZkladntextChar"/>
        </w:rPr>
        <w:t>ývoje a inovací.</w:t>
      </w:r>
    </w:p>
    <w:p w:rsidR="00452F18" w:rsidRDefault="000B5C91">
      <w:pPr>
        <w:pStyle w:val="Zkladntext"/>
        <w:framePr w:w="9754" w:h="5328" w:wrap="none" w:hAnchor="page" w:x="761" w:y="1945"/>
        <w:numPr>
          <w:ilvl w:val="1"/>
          <w:numId w:val="23"/>
        </w:numPr>
        <w:tabs>
          <w:tab w:val="left" w:pos="634"/>
        </w:tabs>
        <w:jc w:val="both"/>
      </w:pPr>
      <w:r>
        <w:rPr>
          <w:rStyle w:val="ZkladntextChar"/>
        </w:rPr>
        <w:t>Vztahy Smlouvou neupravené se řídí právními předpisy České republiky.</w:t>
      </w:r>
    </w:p>
    <w:p w:rsidR="00452F18" w:rsidRDefault="000B5C91">
      <w:pPr>
        <w:pStyle w:val="Zkladntext"/>
        <w:framePr w:w="9754" w:h="5328" w:wrap="none" w:hAnchor="page" w:x="761" w:y="1945"/>
        <w:numPr>
          <w:ilvl w:val="1"/>
          <w:numId w:val="23"/>
        </w:numPr>
        <w:tabs>
          <w:tab w:val="left" w:pos="634"/>
        </w:tabs>
        <w:ind w:left="640" w:hanging="640"/>
        <w:jc w:val="both"/>
      </w:pPr>
      <w:r>
        <w:rPr>
          <w:rStyle w:val="ZkladntextChar"/>
        </w:rPr>
        <w:t>Změny a doplňky Smlouvy mohou být prováděny pouze dohodou Smluvních stran, a to formou písemných číslovaných dodatků ke Smlouvě.</w:t>
      </w:r>
    </w:p>
    <w:p w:rsidR="00452F18" w:rsidRDefault="000B5C91">
      <w:pPr>
        <w:pStyle w:val="Zkladntext"/>
        <w:framePr w:w="9754" w:h="5328" w:wrap="none" w:hAnchor="page" w:x="761" w:y="1945"/>
        <w:numPr>
          <w:ilvl w:val="1"/>
          <w:numId w:val="23"/>
        </w:numPr>
        <w:tabs>
          <w:tab w:val="left" w:pos="634"/>
        </w:tabs>
        <w:ind w:left="640" w:hanging="640"/>
        <w:jc w:val="both"/>
      </w:pPr>
      <w:r>
        <w:rPr>
          <w:rStyle w:val="ZkladntextChar"/>
        </w:rPr>
        <w:t>Žádná Smluvní strana nesmí bez písemného</w:t>
      </w:r>
      <w:r>
        <w:rPr>
          <w:rStyle w:val="ZkladntextChar"/>
        </w:rPr>
        <w:t xml:space="preserve"> souhlasu všech ostatních Smluvních stran a bez předchozího souhlasu Poskytovatele závazky vyplývající ze Smlouvy vypovědět, popř. převést tyto závazky na třetí osobu</w:t>
      </w:r>
    </w:p>
    <w:p w:rsidR="00452F18" w:rsidRDefault="000B5C91">
      <w:pPr>
        <w:pStyle w:val="Zkladntext"/>
        <w:framePr w:w="9754" w:h="5328" w:wrap="none" w:hAnchor="page" w:x="761" w:y="1945"/>
        <w:numPr>
          <w:ilvl w:val="1"/>
          <w:numId w:val="23"/>
        </w:numPr>
        <w:tabs>
          <w:tab w:val="left" w:pos="634"/>
        </w:tabs>
        <w:ind w:left="640" w:hanging="640"/>
        <w:jc w:val="both"/>
      </w:pPr>
      <w:r>
        <w:rPr>
          <w:rStyle w:val="ZkladntextChar"/>
        </w:rPr>
        <w:t xml:space="preserve">Smlouva bude vyhotovena elektronicky ve formátu PDF a podepsána všemi Smluvními stranami </w:t>
      </w:r>
      <w:r>
        <w:rPr>
          <w:rStyle w:val="ZkladntextChar"/>
        </w:rPr>
        <w:t>elektronickým podpisem založeném na kvalifikovaném certifikátu</w:t>
      </w:r>
    </w:p>
    <w:p w:rsidR="00452F18" w:rsidRDefault="000B5C91">
      <w:pPr>
        <w:pStyle w:val="Zkladntext"/>
        <w:framePr w:w="9754" w:h="5328" w:wrap="none" w:hAnchor="page" w:x="761" w:y="1945"/>
        <w:numPr>
          <w:ilvl w:val="1"/>
          <w:numId w:val="23"/>
        </w:numPr>
        <w:tabs>
          <w:tab w:val="left" w:pos="634"/>
        </w:tabs>
        <w:ind w:left="640" w:hanging="640"/>
        <w:jc w:val="both"/>
      </w:pPr>
      <w:r>
        <w:rPr>
          <w:rStyle w:val="ZkladntextChar"/>
        </w:rPr>
        <w:t>Příjemce a Další účastník tímto prohlašují, že uzavření této Smlouvy proběhlo plně v souladu s jejich interními předpisy a jsou si plně vědomy závazků, které uzavřením této Smlouvy přebírají.</w:t>
      </w:r>
    </w:p>
    <w:p w:rsidR="00452F18" w:rsidRDefault="000B5C91">
      <w:pPr>
        <w:pStyle w:val="Zkladntext"/>
        <w:framePr w:w="9754" w:h="5328" w:wrap="none" w:hAnchor="page" w:x="761" w:y="1945"/>
        <w:numPr>
          <w:ilvl w:val="1"/>
          <w:numId w:val="23"/>
        </w:numPr>
        <w:tabs>
          <w:tab w:val="left" w:pos="634"/>
        </w:tabs>
        <w:ind w:left="640" w:hanging="640"/>
        <w:jc w:val="both"/>
      </w:pPr>
      <w:r>
        <w:rPr>
          <w:rStyle w:val="ZkladntextChar"/>
        </w:rPr>
        <w:t>N</w:t>
      </w:r>
      <w:r>
        <w:rPr>
          <w:rStyle w:val="ZkladntextChar"/>
        </w:rPr>
        <w:t>edílnou součástí Smlouvy je níže uvedená příloha č. 1. Závazné parametry řešení projektu. Stanoví-li příloha č. 1 něco jiného než tato Smlouva, použije se přednostně ustanovení Smlouvy.</w:t>
      </w:r>
    </w:p>
    <w:p w:rsidR="00452F18" w:rsidRDefault="000B5C91">
      <w:pPr>
        <w:pStyle w:val="Zkladntext"/>
        <w:framePr w:w="1176" w:h="317" w:wrap="none" w:hAnchor="page" w:x="1395" w:y="7854"/>
        <w:spacing w:after="0"/>
      </w:pPr>
      <w:r>
        <w:rPr>
          <w:rStyle w:val="ZkladntextChar"/>
        </w:rPr>
        <w:t>Za Příjemce</w:t>
      </w:r>
    </w:p>
    <w:p w:rsidR="00452F18" w:rsidRDefault="000B5C91">
      <w:pPr>
        <w:pStyle w:val="Zkladntext"/>
        <w:framePr w:w="754" w:h="317" w:wrap="none" w:hAnchor="page" w:x="1395" w:y="8439"/>
        <w:spacing w:after="0"/>
      </w:pPr>
      <w:r>
        <w:rPr>
          <w:rStyle w:val="ZkladntextChar"/>
        </w:rPr>
        <w:t>V Brně,</w:t>
      </w:r>
    </w:p>
    <w:p w:rsidR="00452F18" w:rsidRDefault="000B5C91">
      <w:pPr>
        <w:pStyle w:val="Other0"/>
        <w:framePr w:w="1229" w:h="254" w:wrap="none" w:hAnchor="page" w:x="2916" w:y="8876"/>
        <w:spacing w:after="0"/>
        <w:rPr>
          <w:sz w:val="17"/>
          <w:szCs w:val="17"/>
        </w:rPr>
      </w:pPr>
      <w:r>
        <w:rPr>
          <w:rStyle w:val="Other"/>
          <w:rFonts w:ascii="Segoe UI" w:eastAsia="Segoe UI" w:hAnsi="Segoe UI" w:cs="Segoe UI"/>
          <w:sz w:val="17"/>
          <w:szCs w:val="17"/>
          <w:lang w:val="en-US" w:eastAsia="en-US"/>
        </w:rPr>
        <w:t>Digitally signed</w:t>
      </w: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after="685" w:line="1" w:lineRule="exact"/>
      </w:pPr>
    </w:p>
    <w:p w:rsidR="00452F18" w:rsidRDefault="00452F18">
      <w:pPr>
        <w:spacing w:line="1" w:lineRule="exact"/>
        <w:sectPr w:rsidR="00452F18">
          <w:pgSz w:w="11900" w:h="16840"/>
          <w:pgMar w:top="1129" w:right="1386" w:bottom="823" w:left="760" w:header="0" w:footer="3" w:gutter="0"/>
          <w:cols w:space="720"/>
          <w:noEndnote/>
          <w:docGrid w:linePitch="360"/>
        </w:sectPr>
      </w:pPr>
    </w:p>
    <w:p w:rsidR="00452F18" w:rsidRDefault="000B5C91">
      <w:pPr>
        <w:pStyle w:val="Zkladntext"/>
        <w:spacing w:after="580"/>
        <w:ind w:firstLine="640"/>
        <w:jc w:val="both"/>
      </w:pPr>
      <w:r>
        <w:rPr>
          <w:rStyle w:val="ZkladntextChar"/>
        </w:rPr>
        <w:t xml:space="preserve">Za </w:t>
      </w:r>
      <w:r>
        <w:rPr>
          <w:rStyle w:val="ZkladntextChar"/>
        </w:rPr>
        <w:t>Dalšího účastníka 1</w:t>
      </w:r>
    </w:p>
    <w:p w:rsidR="000B5C91" w:rsidRDefault="000B5C91" w:rsidP="000B5C91">
      <w:pPr>
        <w:pStyle w:val="Zkladntext"/>
        <w:numPr>
          <w:ilvl w:val="0"/>
          <w:numId w:val="24"/>
        </w:numPr>
        <w:tabs>
          <w:tab w:val="left" w:pos="965"/>
        </w:tabs>
        <w:spacing w:after="940"/>
        <w:ind w:firstLine="640"/>
        <w:jc w:val="both"/>
        <w:rPr>
          <w:rStyle w:val="ZkladntextChar"/>
        </w:rPr>
      </w:pPr>
      <w:r>
        <w:rPr>
          <w:rStyle w:val="ZkladntextChar"/>
        </w:rPr>
        <w:t>Praze,</w:t>
      </w:r>
    </w:p>
    <w:p w:rsidR="000B5C91" w:rsidRDefault="000B5C91" w:rsidP="000B5C91">
      <w:pPr>
        <w:pStyle w:val="Zkladntext"/>
        <w:tabs>
          <w:tab w:val="left" w:pos="965"/>
        </w:tabs>
        <w:spacing w:after="940"/>
        <w:ind w:left="640"/>
        <w:jc w:val="both"/>
        <w:rPr>
          <w:rStyle w:val="ZkladntextChar"/>
        </w:rPr>
      </w:pPr>
    </w:p>
    <w:p w:rsidR="00452F18" w:rsidRDefault="000B5C91" w:rsidP="000B5C91">
      <w:pPr>
        <w:pStyle w:val="Zkladntext"/>
        <w:numPr>
          <w:ilvl w:val="0"/>
          <w:numId w:val="24"/>
        </w:numPr>
        <w:tabs>
          <w:tab w:val="left" w:pos="965"/>
        </w:tabs>
        <w:spacing w:after="940"/>
        <w:ind w:firstLine="640"/>
        <w:jc w:val="both"/>
      </w:pPr>
      <w:r>
        <w:rPr>
          <w:rStyle w:val="ZkladntextChar"/>
        </w:rPr>
        <w:t xml:space="preserve"> </w:t>
      </w:r>
      <w:r>
        <w:rPr>
          <w:rStyle w:val="ZkladntextChar"/>
        </w:rPr>
        <w:t>prorektor VaV VŠCHT Praha</w:t>
      </w:r>
    </w:p>
    <w:p w:rsidR="00452F18" w:rsidRDefault="000B5C91">
      <w:pPr>
        <w:pStyle w:val="Zkladntext"/>
        <w:spacing w:after="280"/>
        <w:ind w:firstLine="640"/>
      </w:pPr>
      <w:r>
        <w:rPr>
          <w:rStyle w:val="ZkladntextChar"/>
        </w:rPr>
        <w:t>Z</w:t>
      </w:r>
      <w:r>
        <w:rPr>
          <w:rStyle w:val="ZkladntextChar"/>
        </w:rPr>
        <w:t>a Dalšího účastníka 2</w:t>
      </w:r>
    </w:p>
    <w:p w:rsidR="000B5C91" w:rsidRDefault="000B5C91" w:rsidP="000B5C91">
      <w:pPr>
        <w:pStyle w:val="Zkladntext"/>
        <w:numPr>
          <w:ilvl w:val="0"/>
          <w:numId w:val="24"/>
        </w:numPr>
        <w:tabs>
          <w:tab w:val="left" w:pos="965"/>
        </w:tabs>
        <w:spacing w:after="1440"/>
        <w:ind w:firstLine="640"/>
      </w:pPr>
      <w:proofErr w:type="gramStart"/>
      <w:r>
        <w:rPr>
          <w:rStyle w:val="ZkladntextChar"/>
        </w:rPr>
        <w:t>Brně</w:t>
      </w:r>
      <w:proofErr w:type="gramEnd"/>
      <w:r>
        <w:rPr>
          <w:rStyle w:val="ZkladntextChar"/>
        </w:rPr>
        <w:t>,</w:t>
      </w:r>
    </w:p>
    <w:p w:rsidR="00452F18" w:rsidRDefault="000B5C91" w:rsidP="000B5C91">
      <w:pPr>
        <w:pStyle w:val="Zkladntext"/>
        <w:numPr>
          <w:ilvl w:val="0"/>
          <w:numId w:val="24"/>
        </w:numPr>
        <w:tabs>
          <w:tab w:val="left" w:pos="965"/>
        </w:tabs>
        <w:spacing w:after="1440"/>
        <w:ind w:firstLine="640"/>
        <w:sectPr w:rsidR="00452F18">
          <w:pgSz w:w="11900" w:h="16840"/>
          <w:pgMar w:top="2886" w:right="1382" w:bottom="2886" w:left="760" w:header="0" w:footer="3" w:gutter="0"/>
          <w:cols w:space="720"/>
          <w:noEndnote/>
          <w:docGrid w:linePitch="360"/>
        </w:sectPr>
      </w:pPr>
      <w:r>
        <w:rPr>
          <w:rStyle w:val="ZkladntextChar"/>
        </w:rPr>
        <w:t xml:space="preserve"> Ph.D., rektor</w:t>
      </w:r>
    </w:p>
    <w:p w:rsidR="00452F18" w:rsidRDefault="000B5C91">
      <w:pPr>
        <w:pStyle w:val="Zkladntext"/>
        <w:framePr w:w="4801" w:h="317" w:wrap="none" w:hAnchor="page" w:x="1404" w:y="1"/>
        <w:spacing w:after="0"/>
      </w:pPr>
      <w:r>
        <w:rPr>
          <w:rStyle w:val="ZkladntextChar"/>
        </w:rPr>
        <w:t xml:space="preserve">Příloha č. 1 - Závazné parametry </w:t>
      </w:r>
      <w:r>
        <w:rPr>
          <w:rStyle w:val="ZkladntextChar"/>
        </w:rPr>
        <w:t>řešení projektu.</w:t>
      </w:r>
    </w:p>
    <w:p w:rsidR="00452F18" w:rsidRDefault="000B5C91">
      <w:pPr>
        <w:pStyle w:val="Other0"/>
        <w:framePr w:w="1657" w:h="211" w:wrap="none" w:hAnchor="page" w:x="9716" w:y="15390"/>
        <w:spacing w:after="0"/>
        <w:jc w:val="right"/>
        <w:rPr>
          <w:sz w:val="12"/>
          <w:szCs w:val="12"/>
        </w:rPr>
      </w:pPr>
      <w:r>
        <w:rPr>
          <w:rStyle w:val="Other"/>
          <w:rFonts w:ascii="Tahoma" w:eastAsia="Tahoma" w:hAnsi="Tahoma" w:cs="Tahoma"/>
          <w:sz w:val="12"/>
          <w:szCs w:val="12"/>
        </w:rPr>
        <w:t>2024.04.24 14:21:25 CEST</w:t>
      </w: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line="360" w:lineRule="exact"/>
      </w:pPr>
    </w:p>
    <w:p w:rsidR="00452F18" w:rsidRDefault="00452F18">
      <w:pPr>
        <w:spacing w:after="487" w:line="1" w:lineRule="exact"/>
      </w:pPr>
    </w:p>
    <w:p w:rsidR="00452F18" w:rsidRDefault="00452F18">
      <w:pPr>
        <w:spacing w:line="1" w:lineRule="exact"/>
        <w:sectPr w:rsidR="00452F18">
          <w:pgSz w:w="11900" w:h="16840"/>
          <w:pgMar w:top="1130" w:right="50" w:bottom="823" w:left="1403" w:header="0" w:footer="3" w:gutter="0"/>
          <w:cols w:space="720"/>
          <w:noEndnote/>
          <w:docGrid w:linePitch="360"/>
        </w:sectPr>
      </w:pPr>
    </w:p>
    <w:p w:rsidR="00452F18" w:rsidRDefault="000B5C91">
      <w:pPr>
        <w:pStyle w:val="Other0"/>
        <w:spacing w:before="280" w:after="520"/>
        <w:ind w:firstLine="680"/>
        <w:rPr>
          <w:sz w:val="40"/>
          <w:szCs w:val="40"/>
        </w:rPr>
      </w:pPr>
      <w:r>
        <w:rPr>
          <w:rStyle w:val="Other"/>
          <w:rFonts w:ascii="Arial" w:eastAsia="Arial" w:hAnsi="Arial" w:cs="Arial"/>
          <w:b/>
          <w:bCs/>
          <w:color w:val="EE233D"/>
          <w:sz w:val="40"/>
          <w:szCs w:val="40"/>
          <w:lang w:val="en-US" w:eastAsia="en-US"/>
        </w:rPr>
        <w:t>R</w:t>
      </w:r>
    </w:p>
    <w:p w:rsidR="00452F18" w:rsidRDefault="000B5C91">
      <w:pPr>
        <w:pStyle w:val="Other0"/>
        <w:rPr>
          <w:sz w:val="32"/>
          <w:szCs w:val="32"/>
        </w:rPr>
      </w:pPr>
      <w:r>
        <w:rPr>
          <w:rStyle w:val="Other"/>
          <w:rFonts w:ascii="Times New Roman" w:eastAsia="Times New Roman" w:hAnsi="Times New Roman" w:cs="Times New Roman"/>
          <w:b/>
          <w:bCs/>
          <w:sz w:val="32"/>
          <w:szCs w:val="32"/>
        </w:rPr>
        <w:t>ZÁVAZNÉ PARAMETRY ŘEŠENÍ PROJEKTU</w:t>
      </w:r>
    </w:p>
    <w:p w:rsidR="00452F18" w:rsidRDefault="000B5C91">
      <w:pPr>
        <w:pStyle w:val="Other0"/>
        <w:spacing w:after="0"/>
        <w:ind w:firstLine="400"/>
        <w:rPr>
          <w:sz w:val="22"/>
          <w:szCs w:val="22"/>
        </w:rPr>
      </w:pPr>
      <w:r>
        <w:rPr>
          <w:rStyle w:val="Other"/>
          <w:rFonts w:ascii="Times New Roman" w:eastAsia="Times New Roman" w:hAnsi="Times New Roman" w:cs="Times New Roman"/>
          <w:sz w:val="22"/>
          <w:szCs w:val="22"/>
        </w:rPr>
        <w:t xml:space="preserve">Číslo projektu: </w:t>
      </w:r>
      <w:r>
        <w:rPr>
          <w:rStyle w:val="Other"/>
          <w:rFonts w:ascii="Times New Roman" w:eastAsia="Times New Roman" w:hAnsi="Times New Roman" w:cs="Times New Roman"/>
          <w:b/>
          <w:bCs/>
          <w:sz w:val="22"/>
          <w:szCs w:val="22"/>
        </w:rPr>
        <w:t>SS07020013</w:t>
      </w:r>
    </w:p>
    <w:p w:rsidR="00452F18" w:rsidRDefault="000B5C91">
      <w:pPr>
        <w:pStyle w:val="Other0"/>
        <w:spacing w:after="0"/>
        <w:ind w:firstLine="400"/>
        <w:rPr>
          <w:sz w:val="22"/>
          <w:szCs w:val="22"/>
        </w:rPr>
      </w:pPr>
      <w:r>
        <w:rPr>
          <w:rStyle w:val="Other"/>
          <w:rFonts w:ascii="Times New Roman" w:eastAsia="Times New Roman" w:hAnsi="Times New Roman" w:cs="Times New Roman"/>
          <w:sz w:val="22"/>
          <w:szCs w:val="22"/>
        </w:rPr>
        <w:t xml:space="preserve">Rozhodný den pro uznatelnost </w:t>
      </w:r>
      <w:r>
        <w:rPr>
          <w:rStyle w:val="Other"/>
          <w:rFonts w:ascii="Times New Roman" w:eastAsia="Times New Roman" w:hAnsi="Times New Roman" w:cs="Times New Roman"/>
          <w:sz w:val="22"/>
          <w:szCs w:val="22"/>
        </w:rPr>
        <w:t>nákladů dle této verze závazných parametrů:</w:t>
      </w:r>
    </w:p>
    <w:p w:rsidR="00452F18" w:rsidRDefault="000B5C91">
      <w:pPr>
        <w:pStyle w:val="Other0"/>
        <w:ind w:firstLine="400"/>
        <w:rPr>
          <w:sz w:val="22"/>
          <w:szCs w:val="22"/>
        </w:rPr>
      </w:pPr>
      <w:r>
        <w:rPr>
          <w:rStyle w:val="Other"/>
          <w:rFonts w:ascii="Times New Roman" w:eastAsia="Times New Roman" w:hAnsi="Times New Roman" w:cs="Times New Roman"/>
          <w:b/>
          <w:bCs/>
          <w:sz w:val="22"/>
          <w:szCs w:val="22"/>
        </w:rPr>
        <w:t xml:space="preserve">Od data zahájení řešení projektu </w:t>
      </w:r>
      <w:proofErr w:type="gramStart"/>
      <w:r>
        <w:rPr>
          <w:rStyle w:val="Other"/>
          <w:rFonts w:ascii="Times New Roman" w:eastAsia="Times New Roman" w:hAnsi="Times New Roman" w:cs="Times New Roman"/>
          <w:b/>
          <w:bCs/>
          <w:sz w:val="22"/>
          <w:szCs w:val="22"/>
        </w:rPr>
        <w:t>uvedeném</w:t>
      </w:r>
      <w:proofErr w:type="gramEnd"/>
      <w:r>
        <w:rPr>
          <w:rStyle w:val="Other"/>
          <w:rFonts w:ascii="Times New Roman" w:eastAsia="Times New Roman" w:hAnsi="Times New Roman" w:cs="Times New Roman"/>
          <w:b/>
          <w:bCs/>
          <w:sz w:val="22"/>
          <w:szCs w:val="22"/>
        </w:rPr>
        <w:t xml:space="preserve"> v Závazných parametrech</w:t>
      </w:r>
    </w:p>
    <w:p w:rsidR="00452F18" w:rsidRDefault="000B5C91">
      <w:pPr>
        <w:pStyle w:val="Heading10"/>
        <w:keepNext/>
        <w:keepLines/>
        <w:numPr>
          <w:ilvl w:val="0"/>
          <w:numId w:val="25"/>
        </w:numPr>
        <w:tabs>
          <w:tab w:val="left" w:pos="402"/>
        </w:tabs>
        <w:spacing w:after="220"/>
      </w:pPr>
      <w:bookmarkStart w:id="0" w:name="bookmark0"/>
      <w:r>
        <w:rPr>
          <w:rStyle w:val="Heading1"/>
          <w:b/>
          <w:bCs/>
        </w:rPr>
        <w:t>Název projektu v českém jazyce</w:t>
      </w:r>
      <w:bookmarkEnd w:id="0"/>
    </w:p>
    <w:p w:rsidR="00452F18" w:rsidRDefault="000B5C91">
      <w:pPr>
        <w:pStyle w:val="Other0"/>
        <w:spacing w:after="360"/>
        <w:ind w:firstLine="560"/>
        <w:rPr>
          <w:sz w:val="22"/>
          <w:szCs w:val="22"/>
        </w:rPr>
      </w:pPr>
      <w:r>
        <w:rPr>
          <w:rStyle w:val="Other"/>
          <w:rFonts w:ascii="Times New Roman" w:eastAsia="Times New Roman" w:hAnsi="Times New Roman" w:cs="Times New Roman"/>
          <w:sz w:val="22"/>
          <w:szCs w:val="22"/>
        </w:rPr>
        <w:t>Inovativní technologie kvarterního čištění komunálních odpadních vod</w:t>
      </w:r>
    </w:p>
    <w:p w:rsidR="00452F18" w:rsidRDefault="000B5C91">
      <w:pPr>
        <w:pStyle w:val="Heading10"/>
        <w:keepNext/>
        <w:keepLines/>
        <w:numPr>
          <w:ilvl w:val="0"/>
          <w:numId w:val="25"/>
        </w:numPr>
        <w:tabs>
          <w:tab w:val="left" w:pos="411"/>
        </w:tabs>
        <w:spacing w:after="220"/>
      </w:pPr>
      <w:bookmarkStart w:id="1" w:name="bookmark2"/>
      <w:r>
        <w:rPr>
          <w:rStyle w:val="Heading1"/>
          <w:b/>
          <w:bCs/>
        </w:rPr>
        <w:t>Datum zahájení a ukončení projektu</w:t>
      </w:r>
      <w:bookmarkEnd w:id="1"/>
    </w:p>
    <w:p w:rsidR="00452F18" w:rsidRDefault="000B5C91">
      <w:pPr>
        <w:pStyle w:val="Other0"/>
        <w:spacing w:after="360"/>
        <w:ind w:firstLine="560"/>
        <w:rPr>
          <w:sz w:val="22"/>
          <w:szCs w:val="22"/>
        </w:rPr>
      </w:pPr>
      <w:r>
        <w:rPr>
          <w:rStyle w:val="Other"/>
          <w:rFonts w:ascii="Times New Roman" w:eastAsia="Times New Roman" w:hAnsi="Times New Roman" w:cs="Times New Roman"/>
          <w:sz w:val="22"/>
          <w:szCs w:val="22"/>
        </w:rPr>
        <w:t>04/2024 - 0</w:t>
      </w:r>
      <w:r>
        <w:rPr>
          <w:rStyle w:val="Other"/>
          <w:rFonts w:ascii="Times New Roman" w:eastAsia="Times New Roman" w:hAnsi="Times New Roman" w:cs="Times New Roman"/>
          <w:sz w:val="22"/>
          <w:szCs w:val="22"/>
        </w:rPr>
        <w:t>6/2026</w:t>
      </w:r>
    </w:p>
    <w:p w:rsidR="00452F18" w:rsidRDefault="000B5C91">
      <w:pPr>
        <w:pStyle w:val="Heading10"/>
        <w:keepNext/>
        <w:keepLines/>
        <w:numPr>
          <w:ilvl w:val="0"/>
          <w:numId w:val="25"/>
        </w:numPr>
        <w:tabs>
          <w:tab w:val="left" w:pos="406"/>
        </w:tabs>
        <w:spacing w:after="220"/>
      </w:pPr>
      <w:bookmarkStart w:id="2" w:name="bookmark4"/>
      <w:r>
        <w:rPr>
          <w:rStyle w:val="Heading1"/>
          <w:b/>
          <w:bCs/>
        </w:rPr>
        <w:t>Cíl projektu</w:t>
      </w:r>
      <w:bookmarkEnd w:id="2"/>
    </w:p>
    <w:p w:rsidR="00452F18" w:rsidRDefault="000B5C91">
      <w:pPr>
        <w:pStyle w:val="Other0"/>
        <w:spacing w:after="360" w:line="269" w:lineRule="auto"/>
        <w:ind w:left="560"/>
        <w:jc w:val="both"/>
        <w:rPr>
          <w:sz w:val="22"/>
          <w:szCs w:val="22"/>
        </w:rPr>
      </w:pPr>
      <w:r>
        <w:rPr>
          <w:rStyle w:val="Other"/>
          <w:rFonts w:ascii="Times New Roman" w:eastAsia="Times New Roman" w:hAnsi="Times New Roman" w:cs="Times New Roman"/>
          <w:sz w:val="22"/>
          <w:szCs w:val="22"/>
        </w:rPr>
        <w:t xml:space="preserve">Projekt vyvine a implementuje inovativní technologii pro eliminaci zbytkových </w:t>
      </w:r>
      <w:proofErr w:type="spellStart"/>
      <w:r>
        <w:rPr>
          <w:rStyle w:val="Other"/>
          <w:rFonts w:ascii="Times New Roman" w:eastAsia="Times New Roman" w:hAnsi="Times New Roman" w:cs="Times New Roman"/>
          <w:sz w:val="22"/>
          <w:szCs w:val="22"/>
        </w:rPr>
        <w:t>mikropolutantU</w:t>
      </w:r>
      <w:proofErr w:type="spellEnd"/>
      <w:r>
        <w:rPr>
          <w:rStyle w:val="Other"/>
          <w:rFonts w:ascii="Times New Roman" w:eastAsia="Times New Roman" w:hAnsi="Times New Roman" w:cs="Times New Roman"/>
          <w:sz w:val="22"/>
          <w:szCs w:val="22"/>
        </w:rPr>
        <w:t xml:space="preserve"> dle Přílohy 1 91/271 EHS a provede její </w:t>
      </w:r>
      <w:proofErr w:type="gramStart"/>
      <w:r>
        <w:rPr>
          <w:rStyle w:val="Other"/>
          <w:rFonts w:ascii="Times New Roman" w:eastAsia="Times New Roman" w:hAnsi="Times New Roman" w:cs="Times New Roman"/>
          <w:sz w:val="22"/>
          <w:szCs w:val="22"/>
        </w:rPr>
        <w:t>srovnaní</w:t>
      </w:r>
      <w:proofErr w:type="gramEnd"/>
      <w:r>
        <w:rPr>
          <w:rStyle w:val="Other"/>
          <w:rFonts w:ascii="Times New Roman" w:eastAsia="Times New Roman" w:hAnsi="Times New Roman" w:cs="Times New Roman"/>
          <w:sz w:val="22"/>
          <w:szCs w:val="22"/>
        </w:rPr>
        <w:t xml:space="preserve"> s konvenčními technologiemi. Základem bude výzkum adaptace mikrobiálních </w:t>
      </w:r>
      <w:proofErr w:type="spellStart"/>
      <w:r>
        <w:rPr>
          <w:rStyle w:val="Other"/>
          <w:rFonts w:ascii="Times New Roman" w:eastAsia="Times New Roman" w:hAnsi="Times New Roman" w:cs="Times New Roman"/>
          <w:sz w:val="22"/>
          <w:szCs w:val="22"/>
          <w:lang w:val="en-US" w:eastAsia="en-US"/>
        </w:rPr>
        <w:t>narostovych</w:t>
      </w:r>
      <w:proofErr w:type="spellEnd"/>
      <w:r>
        <w:rPr>
          <w:rStyle w:val="Other"/>
          <w:rFonts w:ascii="Times New Roman" w:eastAsia="Times New Roman" w:hAnsi="Times New Roman" w:cs="Times New Roman"/>
          <w:sz w:val="22"/>
          <w:szCs w:val="22"/>
          <w:lang w:val="en-US" w:eastAsia="en-US"/>
        </w:rPr>
        <w:t xml:space="preserve"> </w:t>
      </w:r>
      <w:r>
        <w:rPr>
          <w:rStyle w:val="Other"/>
          <w:rFonts w:ascii="Times New Roman" w:eastAsia="Times New Roman" w:hAnsi="Times New Roman" w:cs="Times New Roman"/>
          <w:sz w:val="22"/>
          <w:szCs w:val="22"/>
        </w:rPr>
        <w:t>kultur pr</w:t>
      </w:r>
      <w:r>
        <w:rPr>
          <w:rStyle w:val="Other"/>
          <w:rFonts w:ascii="Times New Roman" w:eastAsia="Times New Roman" w:hAnsi="Times New Roman" w:cs="Times New Roman"/>
          <w:sz w:val="22"/>
          <w:szCs w:val="22"/>
        </w:rPr>
        <w:t xml:space="preserve">o degradaci </w:t>
      </w:r>
      <w:proofErr w:type="spellStart"/>
      <w:r>
        <w:rPr>
          <w:rStyle w:val="Other"/>
          <w:rFonts w:ascii="Times New Roman" w:eastAsia="Times New Roman" w:hAnsi="Times New Roman" w:cs="Times New Roman"/>
          <w:sz w:val="22"/>
          <w:szCs w:val="22"/>
        </w:rPr>
        <w:t>mikropolutantu</w:t>
      </w:r>
      <w:proofErr w:type="spellEnd"/>
      <w:r>
        <w:rPr>
          <w:rStyle w:val="Other"/>
          <w:rFonts w:ascii="Times New Roman" w:eastAsia="Times New Roman" w:hAnsi="Times New Roman" w:cs="Times New Roman"/>
          <w:sz w:val="22"/>
          <w:szCs w:val="22"/>
        </w:rPr>
        <w:t xml:space="preserve"> v kvarterním stupni </w:t>
      </w:r>
      <w:proofErr w:type="spellStart"/>
      <w:r>
        <w:rPr>
          <w:rStyle w:val="Other"/>
          <w:rFonts w:ascii="Times New Roman" w:eastAsia="Times New Roman" w:hAnsi="Times New Roman" w:cs="Times New Roman"/>
          <w:sz w:val="22"/>
          <w:szCs w:val="22"/>
        </w:rPr>
        <w:t>cistení</w:t>
      </w:r>
      <w:proofErr w:type="spellEnd"/>
      <w:r>
        <w:rPr>
          <w:rStyle w:val="Other"/>
          <w:rFonts w:ascii="Times New Roman" w:eastAsia="Times New Roman" w:hAnsi="Times New Roman" w:cs="Times New Roman"/>
          <w:sz w:val="22"/>
          <w:szCs w:val="22"/>
        </w:rPr>
        <w:t xml:space="preserve">, kde jako </w:t>
      </w:r>
      <w:proofErr w:type="spellStart"/>
      <w:r>
        <w:rPr>
          <w:rStyle w:val="Other"/>
          <w:rFonts w:ascii="Times New Roman" w:eastAsia="Times New Roman" w:hAnsi="Times New Roman" w:cs="Times New Roman"/>
          <w:sz w:val="22"/>
          <w:szCs w:val="22"/>
        </w:rPr>
        <w:t>nosic</w:t>
      </w:r>
      <w:proofErr w:type="spellEnd"/>
      <w:r>
        <w:rPr>
          <w:rStyle w:val="Other"/>
          <w:rFonts w:ascii="Times New Roman" w:eastAsia="Times New Roman" w:hAnsi="Times New Roman" w:cs="Times New Roman"/>
          <w:sz w:val="22"/>
          <w:szCs w:val="22"/>
        </w:rPr>
        <w:t xml:space="preserve"> budou využity </w:t>
      </w:r>
      <w:proofErr w:type="spellStart"/>
      <w:r>
        <w:rPr>
          <w:rStyle w:val="Other"/>
          <w:rFonts w:ascii="Times New Roman" w:eastAsia="Times New Roman" w:hAnsi="Times New Roman" w:cs="Times New Roman"/>
          <w:sz w:val="22"/>
          <w:szCs w:val="22"/>
        </w:rPr>
        <w:t>granulovane</w:t>
      </w:r>
      <w:proofErr w:type="spellEnd"/>
      <w:r>
        <w:rPr>
          <w:rStyle w:val="Other"/>
          <w:rFonts w:ascii="Times New Roman" w:eastAsia="Times New Roman" w:hAnsi="Times New Roman" w:cs="Times New Roman"/>
          <w:sz w:val="22"/>
          <w:szCs w:val="22"/>
        </w:rPr>
        <w:t xml:space="preserve"> uhlí </w:t>
      </w:r>
      <w:r>
        <w:rPr>
          <w:rStyle w:val="Other"/>
          <w:rFonts w:ascii="Times New Roman" w:eastAsia="Times New Roman" w:hAnsi="Times New Roman" w:cs="Times New Roman"/>
          <w:sz w:val="22"/>
          <w:szCs w:val="22"/>
          <w:lang w:val="en-US" w:eastAsia="en-US"/>
        </w:rPr>
        <w:t xml:space="preserve">(GAU) </w:t>
      </w:r>
      <w:r>
        <w:rPr>
          <w:rStyle w:val="Other"/>
          <w:rFonts w:ascii="Times New Roman" w:eastAsia="Times New Roman" w:hAnsi="Times New Roman" w:cs="Times New Roman"/>
          <w:sz w:val="22"/>
          <w:szCs w:val="22"/>
        </w:rPr>
        <w:t xml:space="preserve">a </w:t>
      </w:r>
      <w:proofErr w:type="spellStart"/>
      <w:r>
        <w:rPr>
          <w:rStyle w:val="Other"/>
          <w:rFonts w:ascii="Times New Roman" w:eastAsia="Times New Roman" w:hAnsi="Times New Roman" w:cs="Times New Roman"/>
          <w:sz w:val="22"/>
          <w:szCs w:val="22"/>
        </w:rPr>
        <w:t>biofiltr</w:t>
      </w:r>
      <w:proofErr w:type="spellEnd"/>
      <w:r>
        <w:rPr>
          <w:rStyle w:val="Other"/>
          <w:rFonts w:ascii="Times New Roman" w:eastAsia="Times New Roman" w:hAnsi="Times New Roman" w:cs="Times New Roman"/>
          <w:sz w:val="22"/>
          <w:szCs w:val="22"/>
        </w:rPr>
        <w:t xml:space="preserve"> s </w:t>
      </w:r>
      <w:proofErr w:type="spellStart"/>
      <w:r>
        <w:rPr>
          <w:rStyle w:val="Other"/>
          <w:rFonts w:ascii="Times New Roman" w:eastAsia="Times New Roman" w:hAnsi="Times New Roman" w:cs="Times New Roman"/>
          <w:sz w:val="22"/>
          <w:szCs w:val="22"/>
        </w:rPr>
        <w:t>expandovanym</w:t>
      </w:r>
      <w:proofErr w:type="spellEnd"/>
      <w:r>
        <w:rPr>
          <w:rStyle w:val="Other"/>
          <w:rFonts w:ascii="Times New Roman" w:eastAsia="Times New Roman" w:hAnsi="Times New Roman" w:cs="Times New Roman"/>
          <w:sz w:val="22"/>
          <w:szCs w:val="22"/>
        </w:rPr>
        <w:t xml:space="preserve"> ložem s minerální naplní. Biologicky stupen bude </w:t>
      </w:r>
      <w:proofErr w:type="spellStart"/>
      <w:r>
        <w:rPr>
          <w:rStyle w:val="Other"/>
          <w:rFonts w:ascii="Times New Roman" w:eastAsia="Times New Roman" w:hAnsi="Times New Roman" w:cs="Times New Roman"/>
          <w:sz w:val="22"/>
          <w:szCs w:val="22"/>
        </w:rPr>
        <w:t>srovnavan</w:t>
      </w:r>
      <w:proofErr w:type="spellEnd"/>
      <w:r>
        <w:rPr>
          <w:rStyle w:val="Other"/>
          <w:rFonts w:ascii="Times New Roman" w:eastAsia="Times New Roman" w:hAnsi="Times New Roman" w:cs="Times New Roman"/>
          <w:sz w:val="22"/>
          <w:szCs w:val="22"/>
        </w:rPr>
        <w:t xml:space="preserve"> s </w:t>
      </w:r>
      <w:proofErr w:type="spellStart"/>
      <w:proofErr w:type="gramStart"/>
      <w:r>
        <w:rPr>
          <w:rStyle w:val="Other"/>
          <w:rFonts w:ascii="Times New Roman" w:eastAsia="Times New Roman" w:hAnsi="Times New Roman" w:cs="Times New Roman"/>
          <w:sz w:val="22"/>
          <w:szCs w:val="22"/>
        </w:rPr>
        <w:t>fyzikalne</w:t>
      </w:r>
      <w:proofErr w:type="spellEnd"/>
      <w:proofErr w:type="gramEnd"/>
      <w:r>
        <w:rPr>
          <w:rStyle w:val="Other"/>
          <w:rFonts w:ascii="Times New Roman" w:eastAsia="Times New Roman" w:hAnsi="Times New Roman" w:cs="Times New Roman"/>
          <w:sz w:val="22"/>
          <w:szCs w:val="22"/>
        </w:rPr>
        <w:t>—</w:t>
      </w:r>
      <w:proofErr w:type="spellStart"/>
      <w:proofErr w:type="gramStart"/>
      <w:r>
        <w:rPr>
          <w:rStyle w:val="Other"/>
          <w:rFonts w:ascii="Times New Roman" w:eastAsia="Times New Roman" w:hAnsi="Times New Roman" w:cs="Times New Roman"/>
          <w:sz w:val="22"/>
          <w:szCs w:val="22"/>
        </w:rPr>
        <w:t>chemickymi</w:t>
      </w:r>
      <w:proofErr w:type="spellEnd"/>
      <w:proofErr w:type="gramEnd"/>
      <w:r>
        <w:rPr>
          <w:rStyle w:val="Other"/>
          <w:rFonts w:ascii="Times New Roman" w:eastAsia="Times New Roman" w:hAnsi="Times New Roman" w:cs="Times New Roman"/>
          <w:sz w:val="22"/>
          <w:szCs w:val="22"/>
        </w:rPr>
        <w:t xml:space="preserve"> technologiemi - koagulace, sorpce, </w:t>
      </w:r>
      <w:proofErr w:type="spellStart"/>
      <w:r>
        <w:rPr>
          <w:rStyle w:val="Other"/>
          <w:rFonts w:ascii="Times New Roman" w:eastAsia="Times New Roman" w:hAnsi="Times New Roman" w:cs="Times New Roman"/>
          <w:sz w:val="22"/>
          <w:szCs w:val="22"/>
        </w:rPr>
        <w:t>membr</w:t>
      </w:r>
      <w:r>
        <w:rPr>
          <w:rStyle w:val="Other"/>
          <w:rFonts w:ascii="Times New Roman" w:eastAsia="Times New Roman" w:hAnsi="Times New Roman" w:cs="Times New Roman"/>
          <w:sz w:val="22"/>
          <w:szCs w:val="22"/>
        </w:rPr>
        <w:t>anova</w:t>
      </w:r>
      <w:proofErr w:type="spellEnd"/>
      <w:r>
        <w:rPr>
          <w:rStyle w:val="Other"/>
          <w:rFonts w:ascii="Times New Roman" w:eastAsia="Times New Roman" w:hAnsi="Times New Roman" w:cs="Times New Roman"/>
          <w:sz w:val="22"/>
          <w:szCs w:val="22"/>
        </w:rPr>
        <w:t xml:space="preserve"> filtrace, atd. Jako </w:t>
      </w:r>
      <w:proofErr w:type="spellStart"/>
      <w:r>
        <w:rPr>
          <w:rStyle w:val="Other"/>
          <w:rFonts w:ascii="Times New Roman" w:eastAsia="Times New Roman" w:hAnsi="Times New Roman" w:cs="Times New Roman"/>
          <w:sz w:val="22"/>
          <w:szCs w:val="22"/>
        </w:rPr>
        <w:t>predcistenl</w:t>
      </w:r>
      <w:proofErr w:type="spellEnd"/>
      <w:r>
        <w:rPr>
          <w:rStyle w:val="Other"/>
          <w:rFonts w:ascii="Times New Roman" w:eastAsia="Times New Roman" w:hAnsi="Times New Roman" w:cs="Times New Roman"/>
          <w:sz w:val="22"/>
          <w:szCs w:val="22"/>
        </w:rPr>
        <w:t xml:space="preserve"> bude </w:t>
      </w:r>
      <w:proofErr w:type="spellStart"/>
      <w:r>
        <w:rPr>
          <w:rStyle w:val="Other"/>
          <w:rFonts w:ascii="Times New Roman" w:eastAsia="Times New Roman" w:hAnsi="Times New Roman" w:cs="Times New Roman"/>
          <w:sz w:val="22"/>
          <w:szCs w:val="22"/>
        </w:rPr>
        <w:t>overena</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pokrocila</w:t>
      </w:r>
      <w:proofErr w:type="spellEnd"/>
      <w:r>
        <w:rPr>
          <w:rStyle w:val="Other"/>
          <w:rFonts w:ascii="Times New Roman" w:eastAsia="Times New Roman" w:hAnsi="Times New Roman" w:cs="Times New Roman"/>
          <w:sz w:val="22"/>
          <w:szCs w:val="22"/>
        </w:rPr>
        <w:t xml:space="preserve"> oxidace, kde pro </w:t>
      </w:r>
      <w:proofErr w:type="spellStart"/>
      <w:r>
        <w:rPr>
          <w:rStyle w:val="Other"/>
          <w:rFonts w:ascii="Times New Roman" w:eastAsia="Times New Roman" w:hAnsi="Times New Roman" w:cs="Times New Roman"/>
          <w:sz w:val="22"/>
          <w:szCs w:val="22"/>
        </w:rPr>
        <w:t>ucely</w:t>
      </w:r>
      <w:proofErr w:type="spellEnd"/>
      <w:r>
        <w:rPr>
          <w:rStyle w:val="Other"/>
          <w:rFonts w:ascii="Times New Roman" w:eastAsia="Times New Roman" w:hAnsi="Times New Roman" w:cs="Times New Roman"/>
          <w:sz w:val="22"/>
          <w:szCs w:val="22"/>
        </w:rPr>
        <w:t xml:space="preserve"> recyklace bude </w:t>
      </w:r>
      <w:proofErr w:type="spellStart"/>
      <w:r>
        <w:rPr>
          <w:rStyle w:val="Other"/>
          <w:rFonts w:ascii="Times New Roman" w:eastAsia="Times New Roman" w:hAnsi="Times New Roman" w:cs="Times New Roman"/>
          <w:sz w:val="22"/>
          <w:szCs w:val="22"/>
        </w:rPr>
        <w:t>poprve</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testovana</w:t>
      </w:r>
      <w:proofErr w:type="spellEnd"/>
      <w:r>
        <w:rPr>
          <w:rStyle w:val="Other"/>
          <w:rFonts w:ascii="Times New Roman" w:eastAsia="Times New Roman" w:hAnsi="Times New Roman" w:cs="Times New Roman"/>
          <w:sz w:val="22"/>
          <w:szCs w:val="22"/>
        </w:rPr>
        <w:t xml:space="preserve"> použitelnost oxidu </w:t>
      </w:r>
      <w:proofErr w:type="spellStart"/>
      <w:r>
        <w:rPr>
          <w:rStyle w:val="Other"/>
          <w:rFonts w:ascii="Times New Roman" w:eastAsia="Times New Roman" w:hAnsi="Times New Roman" w:cs="Times New Roman"/>
          <w:sz w:val="22"/>
          <w:szCs w:val="22"/>
        </w:rPr>
        <w:t>chloriciteho</w:t>
      </w:r>
      <w:proofErr w:type="spellEnd"/>
      <w:r>
        <w:rPr>
          <w:rStyle w:val="Other"/>
          <w:rFonts w:ascii="Times New Roman" w:eastAsia="Times New Roman" w:hAnsi="Times New Roman" w:cs="Times New Roman"/>
          <w:sz w:val="22"/>
          <w:szCs w:val="22"/>
        </w:rPr>
        <w:t xml:space="preserve">. Robustnost bude </w:t>
      </w:r>
      <w:proofErr w:type="spellStart"/>
      <w:r>
        <w:rPr>
          <w:rStyle w:val="Other"/>
          <w:rFonts w:ascii="Times New Roman" w:eastAsia="Times New Roman" w:hAnsi="Times New Roman" w:cs="Times New Roman"/>
          <w:sz w:val="22"/>
          <w:szCs w:val="22"/>
        </w:rPr>
        <w:t>overena</w:t>
      </w:r>
      <w:proofErr w:type="spellEnd"/>
      <w:r>
        <w:rPr>
          <w:rStyle w:val="Other"/>
          <w:rFonts w:ascii="Times New Roman" w:eastAsia="Times New Roman" w:hAnsi="Times New Roman" w:cs="Times New Roman"/>
          <w:sz w:val="22"/>
          <w:szCs w:val="22"/>
        </w:rPr>
        <w:t xml:space="preserve"> v ročním pilotním provozu na velké čistírně komunálních odpadních vod.</w:t>
      </w:r>
    </w:p>
    <w:p w:rsidR="00452F18" w:rsidRDefault="000B5C91">
      <w:pPr>
        <w:pStyle w:val="Heading10"/>
        <w:keepNext/>
        <w:keepLines/>
        <w:numPr>
          <w:ilvl w:val="0"/>
          <w:numId w:val="25"/>
        </w:numPr>
        <w:tabs>
          <w:tab w:val="left" w:pos="421"/>
        </w:tabs>
        <w:spacing w:after="220"/>
      </w:pPr>
      <w:bookmarkStart w:id="3" w:name="bookmark6"/>
      <w:r>
        <w:rPr>
          <w:rStyle w:val="Heading1"/>
          <w:b/>
          <w:bCs/>
        </w:rPr>
        <w:t>Řešitel — Kl</w:t>
      </w:r>
      <w:r>
        <w:rPr>
          <w:rStyle w:val="Heading1"/>
          <w:b/>
          <w:bCs/>
        </w:rPr>
        <w:t>íčová osoba řešitelského týmu</w:t>
      </w:r>
      <w:bookmarkEnd w:id="3"/>
    </w:p>
    <w:p w:rsidR="00452F18" w:rsidRDefault="000B5C91">
      <w:pPr>
        <w:pStyle w:val="Other0"/>
        <w:ind w:firstLine="560"/>
        <w:rPr>
          <w:sz w:val="22"/>
          <w:szCs w:val="22"/>
        </w:rPr>
      </w:pPr>
      <w:proofErr w:type="spellStart"/>
      <w:r>
        <w:rPr>
          <w:rStyle w:val="Other"/>
          <w:rFonts w:ascii="Times New Roman" w:eastAsia="Times New Roman" w:hAnsi="Times New Roman" w:cs="Times New Roman"/>
          <w:sz w:val="22"/>
          <w:szCs w:val="22"/>
        </w:rPr>
        <w:t>xxxxxxxx</w:t>
      </w:r>
      <w:proofErr w:type="spellEnd"/>
      <w:r>
        <w:br w:type="page"/>
      </w:r>
    </w:p>
    <w:p w:rsidR="00452F18" w:rsidRDefault="000B5C91">
      <w:pPr>
        <w:pStyle w:val="Other0"/>
        <w:spacing w:after="440"/>
        <w:ind w:firstLine="700"/>
        <w:rPr>
          <w:sz w:val="40"/>
          <w:szCs w:val="40"/>
        </w:rPr>
      </w:pPr>
      <w:r>
        <w:rPr>
          <w:rStyle w:val="Other"/>
          <w:rFonts w:ascii="Arial" w:eastAsia="Arial" w:hAnsi="Arial" w:cs="Arial"/>
          <w:b/>
          <w:bCs/>
          <w:color w:val="EE233D"/>
          <w:sz w:val="40"/>
          <w:szCs w:val="40"/>
          <w:lang w:val="fr-FR" w:eastAsia="fr-FR"/>
        </w:rPr>
        <w:t>R</w:t>
      </w:r>
    </w:p>
    <w:p w:rsidR="00452F18" w:rsidRDefault="000B5C91">
      <w:pPr>
        <w:pStyle w:val="Heading10"/>
        <w:keepNext/>
        <w:keepLines/>
        <w:numPr>
          <w:ilvl w:val="0"/>
          <w:numId w:val="25"/>
        </w:numPr>
        <w:tabs>
          <w:tab w:val="left" w:pos="411"/>
        </w:tabs>
        <w:spacing w:after="440"/>
      </w:pPr>
      <w:bookmarkStart w:id="4" w:name="bookmark8"/>
      <w:r>
        <w:rPr>
          <w:rStyle w:val="Heading1"/>
          <w:b/>
          <w:bCs/>
        </w:rPr>
        <w:t>Plánované výsledky projektu</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3034"/>
        <w:gridCol w:w="5990"/>
      </w:tblGrid>
      <w:tr w:rsidR="00452F18">
        <w:tblPrEx>
          <w:tblCellMar>
            <w:top w:w="0" w:type="dxa"/>
            <w:bottom w:w="0" w:type="dxa"/>
          </w:tblCellMar>
        </w:tblPrEx>
        <w:trPr>
          <w:trHeight w:hRule="exact" w:val="773"/>
          <w:jc w:val="center"/>
        </w:trPr>
        <w:tc>
          <w:tcPr>
            <w:tcW w:w="3034"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Identifikační číslo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SS07020013-V1</w:t>
            </w:r>
          </w:p>
        </w:tc>
        <w:tc>
          <w:tcPr>
            <w:tcW w:w="5990"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Název výstupu/výsledku</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Funkční vzorek technologie BIOMP</w:t>
            </w:r>
          </w:p>
        </w:tc>
      </w:tr>
      <w:tr w:rsidR="00452F18">
        <w:tblPrEx>
          <w:tblCellMar>
            <w:top w:w="0" w:type="dxa"/>
            <w:bottom w:w="0" w:type="dxa"/>
          </w:tblCellMar>
        </w:tblPrEx>
        <w:trPr>
          <w:trHeight w:hRule="exact" w:val="1906"/>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Popis výstupu/výsledku</w:t>
            </w:r>
          </w:p>
          <w:p w:rsidR="00452F18" w:rsidRDefault="000B5C91" w:rsidP="000B5C91">
            <w:pPr>
              <w:pStyle w:val="Other0"/>
              <w:spacing w:after="0" w:line="271" w:lineRule="auto"/>
              <w:ind w:left="140"/>
              <w:jc w:val="both"/>
              <w:rPr>
                <w:rStyle w:val="Other"/>
                <w:rFonts w:ascii="Times New Roman" w:eastAsia="Times New Roman" w:hAnsi="Times New Roman" w:cs="Times New Roman"/>
                <w:sz w:val="22"/>
                <w:szCs w:val="22"/>
              </w:rPr>
            </w:pPr>
            <w:r>
              <w:rPr>
                <w:rStyle w:val="Other"/>
                <w:rFonts w:ascii="Times New Roman" w:eastAsia="Times New Roman" w:hAnsi="Times New Roman" w:cs="Times New Roman"/>
                <w:sz w:val="22"/>
                <w:szCs w:val="22"/>
              </w:rPr>
              <w:t xml:space="preserve">Funkčním vzorkem bude technologický' popis technologie </w:t>
            </w:r>
            <w:proofErr w:type="spellStart"/>
            <w:r>
              <w:rPr>
                <w:rStyle w:val="Other"/>
                <w:rFonts w:ascii="Times New Roman" w:eastAsia="Times New Roman" w:hAnsi="Times New Roman" w:cs="Times New Roman"/>
                <w:sz w:val="22"/>
                <w:szCs w:val="22"/>
              </w:rPr>
              <w:t>BioMP</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xxxxxxxxx</w:t>
            </w:r>
            <w:proofErr w:type="spellEnd"/>
          </w:p>
          <w:p w:rsidR="000B5C91" w:rsidRDefault="000B5C91" w:rsidP="000B5C91">
            <w:pPr>
              <w:pStyle w:val="Other0"/>
              <w:spacing w:after="0" w:line="271" w:lineRule="auto"/>
              <w:ind w:left="140"/>
              <w:jc w:val="both"/>
              <w:rPr>
                <w:rStyle w:val="Other"/>
                <w:rFonts w:ascii="Times New Roman" w:eastAsia="Times New Roman" w:hAnsi="Times New Roman" w:cs="Times New Roman"/>
                <w:sz w:val="22"/>
                <w:szCs w:val="22"/>
              </w:rPr>
            </w:pPr>
          </w:p>
          <w:p w:rsidR="000B5C91" w:rsidRDefault="000B5C91" w:rsidP="000B5C91">
            <w:pPr>
              <w:pStyle w:val="Other0"/>
              <w:spacing w:after="0" w:line="271" w:lineRule="auto"/>
              <w:ind w:left="140"/>
              <w:jc w:val="both"/>
              <w:rPr>
                <w:sz w:val="22"/>
                <w:szCs w:val="22"/>
              </w:rPr>
            </w:pPr>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100"/>
              <w:ind w:firstLine="140"/>
              <w:rPr>
                <w:sz w:val="16"/>
                <w:szCs w:val="16"/>
              </w:rPr>
            </w:pPr>
            <w:r>
              <w:rPr>
                <w:rStyle w:val="Other"/>
                <w:rFonts w:ascii="Times New Roman" w:eastAsia="Times New Roman" w:hAnsi="Times New Roman" w:cs="Times New Roman"/>
                <w:sz w:val="16"/>
                <w:szCs w:val="16"/>
              </w:rPr>
              <w:t>Druh výsledku podle struktury databáze RIV</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Gfunk - Funkční vzorek</w:t>
            </w:r>
          </w:p>
        </w:tc>
      </w:tr>
    </w:tbl>
    <w:p w:rsidR="00452F18" w:rsidRDefault="00452F18">
      <w:pPr>
        <w:spacing w:after="439" w:line="1" w:lineRule="exact"/>
      </w:pPr>
    </w:p>
    <w:p w:rsidR="00452F18" w:rsidRDefault="00452F1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6715"/>
      </w:tblGrid>
      <w:tr w:rsidR="00452F18">
        <w:tblPrEx>
          <w:tblCellMar>
            <w:top w:w="0" w:type="dxa"/>
            <w:bottom w:w="0" w:type="dxa"/>
          </w:tblCellMar>
        </w:tblPrEx>
        <w:trPr>
          <w:trHeight w:hRule="exact" w:val="773"/>
          <w:jc w:val="center"/>
        </w:trPr>
        <w:tc>
          <w:tcPr>
            <w:tcW w:w="2309" w:type="dxa"/>
            <w:tcBorders>
              <w:top w:val="single" w:sz="4" w:space="0" w:color="auto"/>
              <w:left w:val="single" w:sz="4" w:space="0" w:color="auto"/>
            </w:tcBorders>
            <w:shd w:val="clear" w:color="auto" w:fill="auto"/>
            <w:vAlign w:val="center"/>
          </w:tcPr>
          <w:p w:rsidR="00452F18" w:rsidRDefault="000B5C91">
            <w:pPr>
              <w:pStyle w:val="Other0"/>
              <w:spacing w:after="100"/>
              <w:ind w:firstLine="140"/>
              <w:rPr>
                <w:sz w:val="16"/>
                <w:szCs w:val="16"/>
              </w:rPr>
            </w:pPr>
            <w:r>
              <w:rPr>
                <w:rStyle w:val="Other"/>
                <w:rFonts w:ascii="Times New Roman" w:eastAsia="Times New Roman" w:hAnsi="Times New Roman" w:cs="Times New Roman"/>
                <w:sz w:val="16"/>
                <w:szCs w:val="16"/>
              </w:rPr>
              <w:t>Identifikační číslo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SS07020013-V2</w:t>
            </w:r>
          </w:p>
        </w:tc>
        <w:tc>
          <w:tcPr>
            <w:tcW w:w="6715"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100"/>
              <w:ind w:firstLine="140"/>
              <w:rPr>
                <w:sz w:val="16"/>
                <w:szCs w:val="16"/>
              </w:rPr>
            </w:pPr>
            <w:r>
              <w:rPr>
                <w:rStyle w:val="Other"/>
                <w:rFonts w:ascii="Times New Roman" w:eastAsia="Times New Roman" w:hAnsi="Times New Roman" w:cs="Times New Roman"/>
                <w:sz w:val="16"/>
                <w:szCs w:val="16"/>
              </w:rPr>
              <w:t>Název výstupu/výsledku</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 xml:space="preserve">Funkční vzorek technologie předúpravy pomocí </w:t>
            </w:r>
            <w:r>
              <w:rPr>
                <w:rStyle w:val="Other"/>
                <w:rFonts w:ascii="Times New Roman" w:eastAsia="Times New Roman" w:hAnsi="Times New Roman" w:cs="Times New Roman"/>
                <w:sz w:val="22"/>
                <w:szCs w:val="22"/>
              </w:rPr>
              <w:t>ClO2</w:t>
            </w:r>
          </w:p>
        </w:tc>
      </w:tr>
      <w:tr w:rsidR="00452F18">
        <w:tblPrEx>
          <w:tblCellMar>
            <w:top w:w="0" w:type="dxa"/>
            <w:bottom w:w="0" w:type="dxa"/>
          </w:tblCellMar>
        </w:tblPrEx>
        <w:trPr>
          <w:trHeight w:hRule="exact" w:val="1618"/>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100"/>
              <w:ind w:firstLine="140"/>
              <w:rPr>
                <w:sz w:val="16"/>
                <w:szCs w:val="16"/>
              </w:rPr>
            </w:pPr>
            <w:r>
              <w:rPr>
                <w:rStyle w:val="Other"/>
                <w:rFonts w:ascii="Times New Roman" w:eastAsia="Times New Roman" w:hAnsi="Times New Roman" w:cs="Times New Roman"/>
                <w:sz w:val="16"/>
                <w:szCs w:val="16"/>
              </w:rPr>
              <w:t>Popis výstupu/výsledku</w:t>
            </w:r>
          </w:p>
          <w:p w:rsidR="00452F18" w:rsidRDefault="000B5C91" w:rsidP="000B5C91">
            <w:pPr>
              <w:pStyle w:val="Other0"/>
              <w:spacing w:after="0" w:line="271" w:lineRule="auto"/>
              <w:ind w:left="140"/>
              <w:jc w:val="both"/>
              <w:rPr>
                <w:rStyle w:val="Other"/>
                <w:rFonts w:ascii="Times New Roman" w:eastAsia="Times New Roman" w:hAnsi="Times New Roman" w:cs="Times New Roman"/>
                <w:sz w:val="22"/>
                <w:szCs w:val="22"/>
              </w:rPr>
            </w:pPr>
            <w:proofErr w:type="spellStart"/>
            <w:r>
              <w:rPr>
                <w:rStyle w:val="Other"/>
                <w:rFonts w:ascii="Times New Roman" w:eastAsia="Times New Roman" w:hAnsi="Times New Roman" w:cs="Times New Roman"/>
                <w:sz w:val="22"/>
                <w:szCs w:val="22"/>
              </w:rPr>
              <w:t>Funkcním</w:t>
            </w:r>
            <w:proofErr w:type="spellEnd"/>
            <w:r>
              <w:rPr>
                <w:rStyle w:val="Other"/>
                <w:rFonts w:ascii="Times New Roman" w:eastAsia="Times New Roman" w:hAnsi="Times New Roman" w:cs="Times New Roman"/>
                <w:sz w:val="22"/>
                <w:szCs w:val="22"/>
              </w:rPr>
              <w:t xml:space="preserve"> vzorkem bude technologický' popis </w:t>
            </w:r>
            <w:proofErr w:type="spellStart"/>
            <w:r>
              <w:rPr>
                <w:rStyle w:val="Other"/>
                <w:rFonts w:ascii="Times New Roman" w:eastAsia="Times New Roman" w:hAnsi="Times New Roman" w:cs="Times New Roman"/>
                <w:sz w:val="22"/>
                <w:szCs w:val="22"/>
              </w:rPr>
              <w:t>predcistení</w:t>
            </w:r>
            <w:proofErr w:type="spellEnd"/>
            <w:r>
              <w:rPr>
                <w:rStyle w:val="Other"/>
                <w:rFonts w:ascii="Times New Roman" w:eastAsia="Times New Roman" w:hAnsi="Times New Roman" w:cs="Times New Roman"/>
                <w:sz w:val="22"/>
                <w:szCs w:val="22"/>
              </w:rPr>
              <w:t xml:space="preserve"> s </w:t>
            </w:r>
            <w:proofErr w:type="spellStart"/>
            <w:r>
              <w:rPr>
                <w:rStyle w:val="Other"/>
                <w:rFonts w:ascii="Times New Roman" w:eastAsia="Times New Roman" w:hAnsi="Times New Roman" w:cs="Times New Roman"/>
                <w:sz w:val="22"/>
                <w:szCs w:val="22"/>
              </w:rPr>
              <w:t>výuzitím</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pokrocilých</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oxidacních</w:t>
            </w:r>
            <w:proofErr w:type="spellEnd"/>
            <w:r>
              <w:rPr>
                <w:rStyle w:val="Other"/>
                <w:rFonts w:ascii="Times New Roman" w:eastAsia="Times New Roman" w:hAnsi="Times New Roman" w:cs="Times New Roman"/>
                <w:sz w:val="22"/>
                <w:szCs w:val="22"/>
              </w:rPr>
              <w:t xml:space="preserve"> procesu –</w:t>
            </w:r>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xxxxxxx</w:t>
            </w:r>
            <w:proofErr w:type="spellEnd"/>
          </w:p>
          <w:p w:rsidR="000B5C91" w:rsidRDefault="000B5C91" w:rsidP="000B5C91">
            <w:pPr>
              <w:pStyle w:val="Other0"/>
              <w:spacing w:after="0" w:line="271" w:lineRule="auto"/>
              <w:ind w:left="140"/>
              <w:jc w:val="both"/>
              <w:rPr>
                <w:rStyle w:val="Other"/>
                <w:rFonts w:ascii="Times New Roman" w:eastAsia="Times New Roman" w:hAnsi="Times New Roman" w:cs="Times New Roman"/>
                <w:sz w:val="22"/>
                <w:szCs w:val="22"/>
              </w:rPr>
            </w:pPr>
          </w:p>
          <w:p w:rsidR="000B5C91" w:rsidRDefault="000B5C91" w:rsidP="000B5C91">
            <w:pPr>
              <w:pStyle w:val="Other0"/>
              <w:spacing w:after="0" w:line="271" w:lineRule="auto"/>
              <w:ind w:left="140"/>
              <w:jc w:val="both"/>
              <w:rPr>
                <w:sz w:val="22"/>
                <w:szCs w:val="22"/>
              </w:rPr>
            </w:pPr>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 xml:space="preserve">Druh výsledku podle </w:t>
            </w:r>
            <w:proofErr w:type="spellStart"/>
            <w:r>
              <w:rPr>
                <w:rStyle w:val="Other"/>
                <w:rFonts w:ascii="Times New Roman" w:eastAsia="Times New Roman" w:hAnsi="Times New Roman" w:cs="Times New Roman"/>
                <w:sz w:val="16"/>
                <w:szCs w:val="16"/>
              </w:rPr>
              <w:t>strukturý</w:t>
            </w:r>
            <w:proofErr w:type="spellEnd"/>
            <w:r>
              <w:rPr>
                <w:rStyle w:val="Other"/>
                <w:rFonts w:ascii="Times New Roman" w:eastAsia="Times New Roman" w:hAnsi="Times New Roman" w:cs="Times New Roman"/>
                <w:sz w:val="16"/>
                <w:szCs w:val="16"/>
              </w:rPr>
              <w:t xml:space="preserve"> databáze RIV</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Gfunk - Funkční vzorek</w:t>
            </w:r>
          </w:p>
        </w:tc>
      </w:tr>
    </w:tbl>
    <w:p w:rsidR="00452F18" w:rsidRDefault="00452F18">
      <w:pPr>
        <w:spacing w:after="439" w:line="1" w:lineRule="exact"/>
      </w:pPr>
    </w:p>
    <w:p w:rsidR="00452F18" w:rsidRDefault="00452F1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9"/>
        <w:gridCol w:w="4685"/>
      </w:tblGrid>
      <w:tr w:rsidR="00452F18">
        <w:tblPrEx>
          <w:tblCellMar>
            <w:top w:w="0" w:type="dxa"/>
            <w:bottom w:w="0" w:type="dxa"/>
          </w:tblCellMar>
        </w:tblPrEx>
        <w:trPr>
          <w:trHeight w:hRule="exact" w:val="773"/>
          <w:jc w:val="center"/>
        </w:trPr>
        <w:tc>
          <w:tcPr>
            <w:tcW w:w="4339"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Identifikační číslo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SS07020013-V3</w:t>
            </w:r>
          </w:p>
        </w:tc>
        <w:tc>
          <w:tcPr>
            <w:tcW w:w="4685"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Název výstupu/výsledku</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Závěrečná zpráva</w:t>
            </w:r>
          </w:p>
        </w:tc>
      </w:tr>
      <w:tr w:rsidR="00452F18">
        <w:tblPrEx>
          <w:tblCellMar>
            <w:top w:w="0" w:type="dxa"/>
            <w:bottom w:w="0" w:type="dxa"/>
          </w:tblCellMar>
        </w:tblPrEx>
        <w:trPr>
          <w:trHeight w:hRule="exact" w:val="2189"/>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 xml:space="preserve">Popis </w:t>
            </w:r>
            <w:r>
              <w:rPr>
                <w:rStyle w:val="Other"/>
                <w:rFonts w:ascii="Times New Roman" w:eastAsia="Times New Roman" w:hAnsi="Times New Roman" w:cs="Times New Roman"/>
                <w:sz w:val="16"/>
                <w:szCs w:val="16"/>
              </w:rPr>
              <w:t>výstupu/výsledku</w:t>
            </w:r>
          </w:p>
          <w:p w:rsidR="00452F18" w:rsidRDefault="000B5C91">
            <w:pPr>
              <w:pStyle w:val="Other0"/>
              <w:spacing w:after="0" w:line="269" w:lineRule="auto"/>
              <w:ind w:left="140"/>
              <w:jc w:val="both"/>
              <w:rPr>
                <w:sz w:val="22"/>
                <w:szCs w:val="22"/>
              </w:rPr>
            </w:pPr>
            <w:proofErr w:type="spellStart"/>
            <w:r>
              <w:rPr>
                <w:rStyle w:val="Other"/>
                <w:rFonts w:ascii="Times New Roman" w:eastAsia="Times New Roman" w:hAnsi="Times New Roman" w:cs="Times New Roman"/>
                <w:sz w:val="22"/>
                <w:szCs w:val="22"/>
              </w:rPr>
              <w:t>Zaverecna</w:t>
            </w:r>
            <w:proofErr w:type="spellEnd"/>
            <w:r>
              <w:rPr>
                <w:rStyle w:val="Other"/>
                <w:rFonts w:ascii="Times New Roman" w:eastAsia="Times New Roman" w:hAnsi="Times New Roman" w:cs="Times New Roman"/>
                <w:sz w:val="22"/>
                <w:szCs w:val="22"/>
              </w:rPr>
              <w:t xml:space="preserve"> zprava bude obsahovat komplexní shrnutí </w:t>
            </w:r>
            <w:proofErr w:type="spellStart"/>
            <w:r>
              <w:rPr>
                <w:rStyle w:val="Other"/>
                <w:rFonts w:ascii="Times New Roman" w:eastAsia="Times New Roman" w:hAnsi="Times New Roman" w:cs="Times New Roman"/>
                <w:sz w:val="22"/>
                <w:szCs w:val="22"/>
              </w:rPr>
              <w:t>celeho</w:t>
            </w:r>
            <w:proofErr w:type="spellEnd"/>
            <w:r>
              <w:rPr>
                <w:rStyle w:val="Other"/>
                <w:rFonts w:ascii="Times New Roman" w:eastAsia="Times New Roman" w:hAnsi="Times New Roman" w:cs="Times New Roman"/>
                <w:sz w:val="22"/>
                <w:szCs w:val="22"/>
              </w:rPr>
              <w:t xml:space="preserve"> projektu, od vývoje receptur v laboratorním </w:t>
            </w:r>
            <w:proofErr w:type="spellStart"/>
            <w:r>
              <w:rPr>
                <w:rStyle w:val="Other"/>
                <w:rFonts w:ascii="Times New Roman" w:eastAsia="Times New Roman" w:hAnsi="Times New Roman" w:cs="Times New Roman"/>
                <w:sz w:val="22"/>
                <w:szCs w:val="22"/>
              </w:rPr>
              <w:t>merítku</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az</w:t>
            </w:r>
            <w:proofErr w:type="spellEnd"/>
            <w:r>
              <w:rPr>
                <w:rStyle w:val="Other"/>
                <w:rFonts w:ascii="Times New Roman" w:eastAsia="Times New Roman" w:hAnsi="Times New Roman" w:cs="Times New Roman"/>
                <w:sz w:val="22"/>
                <w:szCs w:val="22"/>
              </w:rPr>
              <w:t xml:space="preserve"> po </w:t>
            </w:r>
            <w:proofErr w:type="gramStart"/>
            <w:r>
              <w:rPr>
                <w:rStyle w:val="Other"/>
                <w:rFonts w:ascii="Times New Roman" w:eastAsia="Times New Roman" w:hAnsi="Times New Roman" w:cs="Times New Roman"/>
                <w:sz w:val="22"/>
                <w:szCs w:val="22"/>
              </w:rPr>
              <w:t>otestovaní</w:t>
            </w:r>
            <w:proofErr w:type="gramEnd"/>
            <w:r>
              <w:rPr>
                <w:rStyle w:val="Other"/>
                <w:rFonts w:ascii="Times New Roman" w:eastAsia="Times New Roman" w:hAnsi="Times New Roman" w:cs="Times New Roman"/>
                <w:sz w:val="22"/>
                <w:szCs w:val="22"/>
              </w:rPr>
              <w:t xml:space="preserve"> technologie v poloprovozním </w:t>
            </w:r>
            <w:proofErr w:type="spellStart"/>
            <w:r>
              <w:rPr>
                <w:rStyle w:val="Other"/>
                <w:rFonts w:ascii="Times New Roman" w:eastAsia="Times New Roman" w:hAnsi="Times New Roman" w:cs="Times New Roman"/>
                <w:sz w:val="22"/>
                <w:szCs w:val="22"/>
              </w:rPr>
              <w:t>merítku</w:t>
            </w:r>
            <w:proofErr w:type="spellEnd"/>
            <w:r>
              <w:rPr>
                <w:rStyle w:val="Other"/>
                <w:rFonts w:ascii="Times New Roman" w:eastAsia="Times New Roman" w:hAnsi="Times New Roman" w:cs="Times New Roman"/>
                <w:sz w:val="22"/>
                <w:szCs w:val="22"/>
              </w:rPr>
              <w:t xml:space="preserve"> na </w:t>
            </w:r>
            <w:proofErr w:type="spellStart"/>
            <w:r>
              <w:rPr>
                <w:rStyle w:val="Other"/>
                <w:rFonts w:ascii="Times New Roman" w:eastAsia="Times New Roman" w:hAnsi="Times New Roman" w:cs="Times New Roman"/>
                <w:sz w:val="22"/>
                <w:szCs w:val="22"/>
              </w:rPr>
              <w:t>velke</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komunalní</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cistírne</w:t>
            </w:r>
            <w:proofErr w:type="spellEnd"/>
            <w:r>
              <w:rPr>
                <w:rStyle w:val="Other"/>
                <w:rFonts w:ascii="Times New Roman" w:eastAsia="Times New Roman" w:hAnsi="Times New Roman" w:cs="Times New Roman"/>
                <w:sz w:val="22"/>
                <w:szCs w:val="22"/>
              </w:rPr>
              <w:t xml:space="preserve"> odpadních vod. Zprava bude obsahovat </w:t>
            </w:r>
            <w:proofErr w:type="spellStart"/>
            <w:r>
              <w:rPr>
                <w:rStyle w:val="Other"/>
                <w:rFonts w:ascii="Times New Roman" w:eastAsia="Times New Roman" w:hAnsi="Times New Roman" w:cs="Times New Roman"/>
                <w:sz w:val="22"/>
                <w:szCs w:val="22"/>
              </w:rPr>
              <w:t>prínos</w:t>
            </w:r>
            <w:proofErr w:type="spellEnd"/>
            <w:r>
              <w:rPr>
                <w:rStyle w:val="Other"/>
                <w:rFonts w:ascii="Times New Roman" w:eastAsia="Times New Roman" w:hAnsi="Times New Roman" w:cs="Times New Roman"/>
                <w:sz w:val="22"/>
                <w:szCs w:val="22"/>
              </w:rPr>
              <w:t xml:space="preserve"> jedno</w:t>
            </w:r>
            <w:r>
              <w:rPr>
                <w:rStyle w:val="Other"/>
                <w:rFonts w:ascii="Times New Roman" w:eastAsia="Times New Roman" w:hAnsi="Times New Roman" w:cs="Times New Roman"/>
                <w:sz w:val="22"/>
                <w:szCs w:val="22"/>
              </w:rPr>
              <w:t xml:space="preserve">tlivých </w:t>
            </w:r>
            <w:proofErr w:type="spellStart"/>
            <w:r>
              <w:rPr>
                <w:rStyle w:val="Other"/>
                <w:rFonts w:ascii="Times New Roman" w:eastAsia="Times New Roman" w:hAnsi="Times New Roman" w:cs="Times New Roman"/>
                <w:sz w:val="22"/>
                <w:szCs w:val="22"/>
              </w:rPr>
              <w:t>resitelu</w:t>
            </w:r>
            <w:proofErr w:type="spellEnd"/>
            <w:r>
              <w:rPr>
                <w:rStyle w:val="Other"/>
                <w:rFonts w:ascii="Times New Roman" w:eastAsia="Times New Roman" w:hAnsi="Times New Roman" w:cs="Times New Roman"/>
                <w:sz w:val="22"/>
                <w:szCs w:val="22"/>
              </w:rPr>
              <w:t xml:space="preserve"> pro </w:t>
            </w:r>
            <w:proofErr w:type="spellStart"/>
            <w:r>
              <w:rPr>
                <w:rStyle w:val="Other"/>
                <w:rFonts w:ascii="Times New Roman" w:eastAsia="Times New Roman" w:hAnsi="Times New Roman" w:cs="Times New Roman"/>
                <w:sz w:val="22"/>
                <w:szCs w:val="22"/>
              </w:rPr>
              <w:t>výresení</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problematiký</w:t>
            </w:r>
            <w:proofErr w:type="spellEnd"/>
            <w:r>
              <w:rPr>
                <w:rStyle w:val="Other"/>
                <w:rFonts w:ascii="Times New Roman" w:eastAsia="Times New Roman" w:hAnsi="Times New Roman" w:cs="Times New Roman"/>
                <w:sz w:val="22"/>
                <w:szCs w:val="22"/>
              </w:rPr>
              <w:t xml:space="preserve"> a </w:t>
            </w:r>
            <w:proofErr w:type="spellStart"/>
            <w:r>
              <w:rPr>
                <w:rStyle w:val="Other"/>
                <w:rFonts w:ascii="Times New Roman" w:eastAsia="Times New Roman" w:hAnsi="Times New Roman" w:cs="Times New Roman"/>
                <w:sz w:val="22"/>
                <w:szCs w:val="22"/>
              </w:rPr>
              <w:t>nasledný</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zpusob</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technologickeho</w:t>
            </w:r>
            <w:proofErr w:type="spellEnd"/>
            <w:r>
              <w:rPr>
                <w:rStyle w:val="Other"/>
                <w:rFonts w:ascii="Times New Roman" w:eastAsia="Times New Roman" w:hAnsi="Times New Roman" w:cs="Times New Roman"/>
                <w:sz w:val="22"/>
                <w:szCs w:val="22"/>
              </w:rPr>
              <w:t xml:space="preserve"> transferu do praxe, </w:t>
            </w:r>
            <w:proofErr w:type="spellStart"/>
            <w:r>
              <w:rPr>
                <w:rStyle w:val="Other"/>
                <w:rFonts w:ascii="Times New Roman" w:eastAsia="Times New Roman" w:hAnsi="Times New Roman" w:cs="Times New Roman"/>
                <w:sz w:val="22"/>
                <w:szCs w:val="22"/>
              </w:rPr>
              <w:t>doplnený</w:t>
            </w:r>
            <w:proofErr w:type="spellEnd"/>
            <w:r>
              <w:rPr>
                <w:rStyle w:val="Other"/>
                <w:rFonts w:ascii="Times New Roman" w:eastAsia="Times New Roman" w:hAnsi="Times New Roman" w:cs="Times New Roman"/>
                <w:sz w:val="22"/>
                <w:szCs w:val="22"/>
              </w:rPr>
              <w:t xml:space="preserve"> o </w:t>
            </w:r>
            <w:proofErr w:type="spellStart"/>
            <w:r>
              <w:rPr>
                <w:rStyle w:val="Other"/>
                <w:rFonts w:ascii="Times New Roman" w:eastAsia="Times New Roman" w:hAnsi="Times New Roman" w:cs="Times New Roman"/>
                <w:sz w:val="22"/>
                <w:szCs w:val="22"/>
              </w:rPr>
              <w:t>implementacní</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plan</w:t>
            </w:r>
            <w:proofErr w:type="spellEnd"/>
            <w:r>
              <w:rPr>
                <w:rStyle w:val="Other"/>
                <w:rFonts w:ascii="Times New Roman" w:eastAsia="Times New Roman" w:hAnsi="Times New Roman" w:cs="Times New Roman"/>
                <w:sz w:val="22"/>
                <w:szCs w:val="22"/>
              </w:rPr>
              <w:t xml:space="preserve">, produktovou radu s </w:t>
            </w:r>
            <w:proofErr w:type="spellStart"/>
            <w:r>
              <w:rPr>
                <w:rStyle w:val="Other"/>
                <w:rFonts w:ascii="Times New Roman" w:eastAsia="Times New Roman" w:hAnsi="Times New Roman" w:cs="Times New Roman"/>
                <w:sz w:val="22"/>
                <w:szCs w:val="22"/>
              </w:rPr>
              <w:t>projekcními</w:t>
            </w:r>
            <w:proofErr w:type="spellEnd"/>
            <w:r>
              <w:rPr>
                <w:rStyle w:val="Other"/>
                <w:rFonts w:ascii="Times New Roman" w:eastAsia="Times New Roman" w:hAnsi="Times New Roman" w:cs="Times New Roman"/>
                <w:sz w:val="22"/>
                <w:szCs w:val="22"/>
              </w:rPr>
              <w:t xml:space="preserve"> a </w:t>
            </w:r>
            <w:proofErr w:type="spellStart"/>
            <w:r>
              <w:rPr>
                <w:rStyle w:val="Other"/>
                <w:rFonts w:ascii="Times New Roman" w:eastAsia="Times New Roman" w:hAnsi="Times New Roman" w:cs="Times New Roman"/>
                <w:sz w:val="22"/>
                <w:szCs w:val="22"/>
              </w:rPr>
              <w:t>instalacními</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podkladý</w:t>
            </w:r>
            <w:proofErr w:type="spellEnd"/>
            <w:r>
              <w:rPr>
                <w:rStyle w:val="Other"/>
                <w:rFonts w:ascii="Times New Roman" w:eastAsia="Times New Roman" w:hAnsi="Times New Roman" w:cs="Times New Roman"/>
                <w:sz w:val="22"/>
                <w:szCs w:val="22"/>
              </w:rPr>
              <w:t xml:space="preserve"> a </w:t>
            </w:r>
            <w:proofErr w:type="spellStart"/>
            <w:r>
              <w:rPr>
                <w:rStyle w:val="Other"/>
                <w:rFonts w:ascii="Times New Roman" w:eastAsia="Times New Roman" w:hAnsi="Times New Roman" w:cs="Times New Roman"/>
                <w:sz w:val="22"/>
                <w:szCs w:val="22"/>
              </w:rPr>
              <w:t>prípadovou</w:t>
            </w:r>
            <w:proofErr w:type="spellEnd"/>
            <w:r>
              <w:rPr>
                <w:rStyle w:val="Other"/>
                <w:rFonts w:ascii="Times New Roman" w:eastAsia="Times New Roman" w:hAnsi="Times New Roman" w:cs="Times New Roman"/>
                <w:sz w:val="22"/>
                <w:szCs w:val="22"/>
              </w:rPr>
              <w:t xml:space="preserve"> studii z testované </w:t>
            </w:r>
            <w:proofErr w:type="spellStart"/>
            <w:r>
              <w:rPr>
                <w:rStyle w:val="Other"/>
                <w:rFonts w:ascii="Times New Roman" w:eastAsia="Times New Roman" w:hAnsi="Times New Roman" w:cs="Times New Roman"/>
                <w:sz w:val="22"/>
                <w:szCs w:val="22"/>
              </w:rPr>
              <w:t>lokalitý</w:t>
            </w:r>
            <w:proofErr w:type="spellEnd"/>
            <w:r>
              <w:rPr>
                <w:rStyle w:val="Other"/>
                <w:rFonts w:ascii="Times New Roman" w:eastAsia="Times New Roman" w:hAnsi="Times New Roman" w:cs="Times New Roman"/>
                <w:sz w:val="22"/>
                <w:szCs w:val="22"/>
              </w:rPr>
              <w:t>.</w:t>
            </w:r>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100"/>
              <w:ind w:firstLine="140"/>
              <w:rPr>
                <w:sz w:val="16"/>
                <w:szCs w:val="16"/>
              </w:rPr>
            </w:pPr>
            <w:r>
              <w:rPr>
                <w:rStyle w:val="Other"/>
                <w:rFonts w:ascii="Times New Roman" w:eastAsia="Times New Roman" w:hAnsi="Times New Roman" w:cs="Times New Roman"/>
                <w:sz w:val="16"/>
                <w:szCs w:val="16"/>
              </w:rPr>
              <w:t xml:space="preserve">Druh výsledku podle </w:t>
            </w:r>
            <w:proofErr w:type="spellStart"/>
            <w:r>
              <w:rPr>
                <w:rStyle w:val="Other"/>
                <w:rFonts w:ascii="Times New Roman" w:eastAsia="Times New Roman" w:hAnsi="Times New Roman" w:cs="Times New Roman"/>
                <w:sz w:val="16"/>
                <w:szCs w:val="16"/>
              </w:rPr>
              <w:t>strukturý</w:t>
            </w:r>
            <w:proofErr w:type="spellEnd"/>
            <w:r>
              <w:rPr>
                <w:rStyle w:val="Other"/>
                <w:rFonts w:ascii="Times New Roman" w:eastAsia="Times New Roman" w:hAnsi="Times New Roman" w:cs="Times New Roman"/>
                <w:sz w:val="16"/>
                <w:szCs w:val="16"/>
              </w:rPr>
              <w:t xml:space="preserve"> </w:t>
            </w:r>
            <w:r>
              <w:rPr>
                <w:rStyle w:val="Other"/>
                <w:rFonts w:ascii="Times New Roman" w:eastAsia="Times New Roman" w:hAnsi="Times New Roman" w:cs="Times New Roman"/>
                <w:sz w:val="16"/>
                <w:szCs w:val="16"/>
              </w:rPr>
              <w:t>databáze RIV</w:t>
            </w:r>
          </w:p>
          <w:p w:rsidR="00452F18" w:rsidRDefault="000B5C91">
            <w:pPr>
              <w:pStyle w:val="Other0"/>
              <w:spacing w:after="0"/>
              <w:ind w:firstLine="140"/>
              <w:rPr>
                <w:sz w:val="22"/>
                <w:szCs w:val="22"/>
              </w:rPr>
            </w:pPr>
            <w:proofErr w:type="spellStart"/>
            <w:r>
              <w:rPr>
                <w:rStyle w:val="Other"/>
                <w:rFonts w:ascii="Times New Roman" w:eastAsia="Times New Roman" w:hAnsi="Times New Roman" w:cs="Times New Roman"/>
                <w:sz w:val="22"/>
                <w:szCs w:val="22"/>
              </w:rPr>
              <w:t>Vsouhrn</w:t>
            </w:r>
            <w:proofErr w:type="spellEnd"/>
            <w:r>
              <w:rPr>
                <w:rStyle w:val="Other"/>
                <w:rFonts w:ascii="Times New Roman" w:eastAsia="Times New Roman" w:hAnsi="Times New Roman" w:cs="Times New Roman"/>
                <w:sz w:val="22"/>
                <w:szCs w:val="22"/>
              </w:rPr>
              <w:t xml:space="preserve"> - Souhrnná výzkumná zpráva</w:t>
            </w:r>
          </w:p>
        </w:tc>
      </w:tr>
    </w:tbl>
    <w:p w:rsidR="00452F18" w:rsidRDefault="000B5C91">
      <w:pPr>
        <w:spacing w:line="1" w:lineRule="exact"/>
        <w:rPr>
          <w:sz w:val="2"/>
          <w:szCs w:val="2"/>
        </w:rPr>
      </w:pPr>
      <w:r>
        <w:br w:type="page"/>
      </w:r>
    </w:p>
    <w:p w:rsidR="00452F18" w:rsidRDefault="000B5C91">
      <w:pPr>
        <w:pStyle w:val="Other0"/>
        <w:spacing w:after="480"/>
        <w:ind w:firstLine="700"/>
        <w:rPr>
          <w:sz w:val="40"/>
          <w:szCs w:val="40"/>
        </w:rPr>
      </w:pPr>
      <w:r>
        <w:rPr>
          <w:rStyle w:val="Other"/>
          <w:rFonts w:ascii="Arial" w:eastAsia="Arial" w:hAnsi="Arial" w:cs="Arial"/>
          <w:b/>
          <w:bCs/>
          <w:color w:val="EE233D"/>
          <w:sz w:val="40"/>
          <w:szCs w:val="40"/>
          <w:lang w:val="en-US" w:eastAsia="en-US"/>
        </w:rPr>
        <w:t>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6797"/>
      </w:tblGrid>
      <w:tr w:rsidR="00452F18">
        <w:tblPrEx>
          <w:tblCellMar>
            <w:top w:w="0" w:type="dxa"/>
            <w:bottom w:w="0" w:type="dxa"/>
          </w:tblCellMar>
        </w:tblPrEx>
        <w:trPr>
          <w:trHeight w:hRule="exact" w:val="773"/>
          <w:jc w:val="center"/>
        </w:trPr>
        <w:tc>
          <w:tcPr>
            <w:tcW w:w="2227"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Identifikační číslo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ŠŠ07020013-V4</w:t>
            </w:r>
          </w:p>
        </w:tc>
        <w:tc>
          <w:tcPr>
            <w:tcW w:w="6797"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Název výstupu/výsledku</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Publikace v impaktovaných a recenzovaných časopisech</w:t>
            </w:r>
          </w:p>
        </w:tc>
      </w:tr>
      <w:tr w:rsidR="00452F18">
        <w:tblPrEx>
          <w:tblCellMar>
            <w:top w:w="0" w:type="dxa"/>
            <w:bottom w:w="0" w:type="dxa"/>
          </w:tblCellMar>
        </w:tblPrEx>
        <w:trPr>
          <w:trHeight w:hRule="exact" w:val="190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Popis výstupu/výsledku</w:t>
            </w:r>
          </w:p>
          <w:p w:rsidR="00452F18" w:rsidRDefault="000B5C91">
            <w:pPr>
              <w:pStyle w:val="Other0"/>
              <w:spacing w:after="0" w:line="271" w:lineRule="auto"/>
              <w:ind w:left="140"/>
              <w:jc w:val="both"/>
              <w:rPr>
                <w:sz w:val="22"/>
                <w:szCs w:val="22"/>
              </w:rPr>
            </w:pPr>
            <w:r>
              <w:rPr>
                <w:rStyle w:val="Other"/>
                <w:rFonts w:ascii="Times New Roman" w:eastAsia="Times New Roman" w:hAnsi="Times New Roman" w:cs="Times New Roman"/>
                <w:sz w:val="22"/>
                <w:szCs w:val="22"/>
              </w:rPr>
              <w:t xml:space="preserve">Nové; vědecké výsledky získané; ve </w:t>
            </w:r>
            <w:proofErr w:type="spellStart"/>
            <w:r>
              <w:rPr>
                <w:rStyle w:val="Other"/>
                <w:rFonts w:ascii="Times New Roman" w:eastAsia="Times New Roman" w:hAnsi="Times New Roman" w:cs="Times New Roman"/>
                <w:sz w:val="22"/>
                <w:szCs w:val="22"/>
              </w:rPr>
              <w:t>spolupraci</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partneríi</w:t>
            </w:r>
            <w:proofErr w:type="spellEnd"/>
            <w:r>
              <w:rPr>
                <w:rStyle w:val="Other"/>
                <w:rFonts w:ascii="Times New Roman" w:eastAsia="Times New Roman" w:hAnsi="Times New Roman" w:cs="Times New Roman"/>
                <w:sz w:val="22"/>
                <w:szCs w:val="22"/>
              </w:rPr>
              <w:t xml:space="preserve"> budou </w:t>
            </w:r>
            <w:r>
              <w:rPr>
                <w:rStyle w:val="Other"/>
                <w:rFonts w:ascii="Times New Roman" w:eastAsia="Times New Roman" w:hAnsi="Times New Roman" w:cs="Times New Roman"/>
                <w:sz w:val="22"/>
                <w:szCs w:val="22"/>
              </w:rPr>
              <w:t xml:space="preserve">publikovány min. ve 2 článcích v impaktovaných časopisech </w:t>
            </w:r>
            <w:proofErr w:type="spellStart"/>
            <w:r>
              <w:rPr>
                <w:rStyle w:val="Other"/>
                <w:rFonts w:ascii="Times New Roman" w:eastAsia="Times New Roman" w:hAnsi="Times New Roman" w:cs="Times New Roman"/>
                <w:sz w:val="22"/>
                <w:szCs w:val="22"/>
              </w:rPr>
              <w:t>záměřěných</w:t>
            </w:r>
            <w:proofErr w:type="spellEnd"/>
            <w:r>
              <w:rPr>
                <w:rStyle w:val="Other"/>
                <w:rFonts w:ascii="Times New Roman" w:eastAsia="Times New Roman" w:hAnsi="Times New Roman" w:cs="Times New Roman"/>
                <w:sz w:val="22"/>
                <w:szCs w:val="22"/>
              </w:rPr>
              <w:t xml:space="preserve"> na charakterizaci </w:t>
            </w:r>
            <w:proofErr w:type="spellStart"/>
            <w:r>
              <w:rPr>
                <w:rStyle w:val="Other"/>
                <w:rFonts w:ascii="Times New Roman" w:eastAsia="Times New Roman" w:hAnsi="Times New Roman" w:cs="Times New Roman"/>
                <w:sz w:val="22"/>
                <w:szCs w:val="22"/>
              </w:rPr>
              <w:t>biologickeho</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stupne</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čištení</w:t>
            </w:r>
            <w:proofErr w:type="spellEnd"/>
            <w:r>
              <w:rPr>
                <w:rStyle w:val="Other"/>
                <w:rFonts w:ascii="Times New Roman" w:eastAsia="Times New Roman" w:hAnsi="Times New Roman" w:cs="Times New Roman"/>
                <w:sz w:val="22"/>
                <w:szCs w:val="22"/>
              </w:rPr>
              <w:t xml:space="preserve"> (hlavní garance </w:t>
            </w:r>
            <w:proofErr w:type="spellStart"/>
            <w:r>
              <w:rPr>
                <w:rStyle w:val="Other"/>
                <w:rFonts w:ascii="Times New Roman" w:eastAsia="Times New Roman" w:hAnsi="Times New Roman" w:cs="Times New Roman"/>
                <w:sz w:val="22"/>
                <w:szCs w:val="22"/>
              </w:rPr>
              <w:t>clanku</w:t>
            </w:r>
            <w:proofErr w:type="spellEnd"/>
            <w:r>
              <w:rPr>
                <w:rStyle w:val="Other"/>
                <w:rFonts w:ascii="Times New Roman" w:eastAsia="Times New Roman" w:hAnsi="Times New Roman" w:cs="Times New Roman"/>
                <w:sz w:val="22"/>
                <w:szCs w:val="22"/>
              </w:rPr>
              <w:t xml:space="preserve"> VŠCHT) a vývoj a </w:t>
            </w:r>
            <w:proofErr w:type="spellStart"/>
            <w:r>
              <w:rPr>
                <w:rStyle w:val="Other"/>
                <w:rFonts w:ascii="Times New Roman" w:eastAsia="Times New Roman" w:hAnsi="Times New Roman" w:cs="Times New Roman"/>
                <w:sz w:val="22"/>
                <w:szCs w:val="22"/>
              </w:rPr>
              <w:t>vyuzití</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instrumentalních</w:t>
            </w:r>
            <w:proofErr w:type="spellEnd"/>
            <w:r>
              <w:rPr>
                <w:rStyle w:val="Other"/>
                <w:rFonts w:ascii="Times New Roman" w:eastAsia="Times New Roman" w:hAnsi="Times New Roman" w:cs="Times New Roman"/>
                <w:sz w:val="22"/>
                <w:szCs w:val="22"/>
              </w:rPr>
              <w:t xml:space="preserve"> analýz prioritních </w:t>
            </w:r>
            <w:proofErr w:type="spellStart"/>
            <w:r>
              <w:rPr>
                <w:rStyle w:val="Other"/>
                <w:rFonts w:ascii="Times New Roman" w:eastAsia="Times New Roman" w:hAnsi="Times New Roman" w:cs="Times New Roman"/>
                <w:sz w:val="22"/>
                <w:szCs w:val="22"/>
              </w:rPr>
              <w:t>mikropolutantu</w:t>
            </w:r>
            <w:proofErr w:type="spellEnd"/>
            <w:r>
              <w:rPr>
                <w:rStyle w:val="Other"/>
                <w:rFonts w:ascii="Times New Roman" w:eastAsia="Times New Roman" w:hAnsi="Times New Roman" w:cs="Times New Roman"/>
                <w:sz w:val="22"/>
                <w:szCs w:val="22"/>
              </w:rPr>
              <w:t xml:space="preserve"> (hlavní garance MU). </w:t>
            </w:r>
            <w:proofErr w:type="spellStart"/>
            <w:r>
              <w:rPr>
                <w:rStyle w:val="Other"/>
                <w:rFonts w:ascii="Times New Roman" w:eastAsia="Times New Roman" w:hAnsi="Times New Roman" w:cs="Times New Roman"/>
                <w:sz w:val="22"/>
                <w:szCs w:val="22"/>
              </w:rPr>
              <w:t>Dale</w:t>
            </w:r>
            <w:proofErr w:type="spellEnd"/>
            <w:r>
              <w:rPr>
                <w:rStyle w:val="Other"/>
                <w:rFonts w:ascii="Times New Roman" w:eastAsia="Times New Roman" w:hAnsi="Times New Roman" w:cs="Times New Roman"/>
                <w:sz w:val="22"/>
                <w:szCs w:val="22"/>
              </w:rPr>
              <w:t xml:space="preserve"> bude </w:t>
            </w:r>
            <w:proofErr w:type="spellStart"/>
            <w:r>
              <w:rPr>
                <w:rStyle w:val="Other"/>
                <w:rFonts w:ascii="Times New Roman" w:eastAsia="Times New Roman" w:hAnsi="Times New Roman" w:cs="Times New Roman"/>
                <w:sz w:val="22"/>
                <w:szCs w:val="22"/>
              </w:rPr>
              <w:t>prípraven</w:t>
            </w:r>
            <w:proofErr w:type="spellEnd"/>
            <w:r>
              <w:rPr>
                <w:rStyle w:val="Other"/>
                <w:rFonts w:ascii="Times New Roman" w:eastAsia="Times New Roman" w:hAnsi="Times New Roman" w:cs="Times New Roman"/>
                <w:sz w:val="22"/>
                <w:szCs w:val="22"/>
              </w:rPr>
              <w:t xml:space="preserve"> r</w:t>
            </w:r>
            <w:r>
              <w:rPr>
                <w:rStyle w:val="Other"/>
                <w:rFonts w:ascii="Times New Roman" w:eastAsia="Times New Roman" w:hAnsi="Times New Roman" w:cs="Times New Roman"/>
                <w:sz w:val="22"/>
                <w:szCs w:val="22"/>
              </w:rPr>
              <w:t xml:space="preserve">ecenzovaný </w:t>
            </w:r>
            <w:proofErr w:type="spellStart"/>
            <w:r>
              <w:rPr>
                <w:rStyle w:val="Other"/>
                <w:rFonts w:ascii="Times New Roman" w:eastAsia="Times New Roman" w:hAnsi="Times New Roman" w:cs="Times New Roman"/>
                <w:sz w:val="22"/>
                <w:szCs w:val="22"/>
              </w:rPr>
              <w:t>clanek</w:t>
            </w:r>
            <w:proofErr w:type="spellEnd"/>
            <w:r>
              <w:rPr>
                <w:rStyle w:val="Other"/>
                <w:rFonts w:ascii="Times New Roman" w:eastAsia="Times New Roman" w:hAnsi="Times New Roman" w:cs="Times New Roman"/>
                <w:sz w:val="22"/>
                <w:szCs w:val="22"/>
              </w:rPr>
              <w:t xml:space="preserve"> do profesního periodika v ČR (např. Vodní hospodářství)</w:t>
            </w:r>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 xml:space="preserve">Druh výsledku podle </w:t>
            </w:r>
            <w:proofErr w:type="spellStart"/>
            <w:r>
              <w:rPr>
                <w:rStyle w:val="Other"/>
                <w:rFonts w:ascii="Times New Roman" w:eastAsia="Times New Roman" w:hAnsi="Times New Roman" w:cs="Times New Roman"/>
                <w:sz w:val="16"/>
                <w:szCs w:val="16"/>
              </w:rPr>
              <w:t>strukturý</w:t>
            </w:r>
            <w:proofErr w:type="spellEnd"/>
            <w:r>
              <w:rPr>
                <w:rStyle w:val="Other"/>
                <w:rFonts w:ascii="Times New Roman" w:eastAsia="Times New Roman" w:hAnsi="Times New Roman" w:cs="Times New Roman"/>
                <w:sz w:val="16"/>
                <w:szCs w:val="16"/>
              </w:rPr>
              <w:t xml:space="preserve"> databáze RIV</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 xml:space="preserve">O - Ostatní </w:t>
            </w:r>
            <w:proofErr w:type="spellStart"/>
            <w:r>
              <w:rPr>
                <w:rStyle w:val="Other"/>
                <w:rFonts w:ascii="Times New Roman" w:eastAsia="Times New Roman" w:hAnsi="Times New Roman" w:cs="Times New Roman"/>
                <w:sz w:val="22"/>
                <w:szCs w:val="22"/>
              </w:rPr>
              <w:t>výsledký</w:t>
            </w:r>
            <w:proofErr w:type="spellEnd"/>
          </w:p>
        </w:tc>
      </w:tr>
    </w:tbl>
    <w:p w:rsidR="00452F18" w:rsidRDefault="00452F18">
      <w:pPr>
        <w:spacing w:after="439" w:line="1" w:lineRule="exact"/>
      </w:pPr>
    </w:p>
    <w:p w:rsidR="00452F18" w:rsidRDefault="00452F1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7301"/>
      </w:tblGrid>
      <w:tr w:rsidR="00452F18">
        <w:tblPrEx>
          <w:tblCellMar>
            <w:top w:w="0" w:type="dxa"/>
            <w:bottom w:w="0" w:type="dxa"/>
          </w:tblCellMar>
        </w:tblPrEx>
        <w:trPr>
          <w:trHeight w:hRule="exact" w:val="1056"/>
          <w:jc w:val="center"/>
        </w:trPr>
        <w:tc>
          <w:tcPr>
            <w:tcW w:w="1723"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Identifikační číslo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ŠŠ07020013-</w:t>
            </w:r>
          </w:p>
          <w:p w:rsidR="00452F18" w:rsidRDefault="000B5C91">
            <w:pPr>
              <w:pStyle w:val="Other0"/>
              <w:spacing w:after="60"/>
              <w:ind w:firstLine="140"/>
              <w:rPr>
                <w:sz w:val="22"/>
                <w:szCs w:val="22"/>
              </w:rPr>
            </w:pPr>
            <w:r>
              <w:rPr>
                <w:rStyle w:val="Other"/>
                <w:rFonts w:ascii="Times New Roman" w:eastAsia="Times New Roman" w:hAnsi="Times New Roman" w:cs="Times New Roman"/>
                <w:sz w:val="22"/>
                <w:szCs w:val="22"/>
              </w:rPr>
              <w:t>V5</w:t>
            </w:r>
          </w:p>
        </w:tc>
        <w:tc>
          <w:tcPr>
            <w:tcW w:w="7301"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Název výstupu/výsledku</w:t>
            </w:r>
          </w:p>
          <w:p w:rsidR="00452F18" w:rsidRDefault="000B5C91">
            <w:pPr>
              <w:pStyle w:val="Other0"/>
              <w:spacing w:after="0" w:line="269" w:lineRule="auto"/>
              <w:ind w:left="140"/>
              <w:rPr>
                <w:sz w:val="22"/>
                <w:szCs w:val="22"/>
              </w:rPr>
            </w:pPr>
            <w:r>
              <w:rPr>
                <w:rStyle w:val="Other"/>
                <w:rFonts w:ascii="Times New Roman" w:eastAsia="Times New Roman" w:hAnsi="Times New Roman" w:cs="Times New Roman"/>
                <w:sz w:val="22"/>
                <w:szCs w:val="22"/>
              </w:rPr>
              <w:t xml:space="preserve">Ověřená technologie odstranění mikropolutantů z </w:t>
            </w:r>
            <w:r>
              <w:rPr>
                <w:rStyle w:val="Other"/>
                <w:rFonts w:ascii="Times New Roman" w:eastAsia="Times New Roman" w:hAnsi="Times New Roman" w:cs="Times New Roman"/>
                <w:sz w:val="22"/>
                <w:szCs w:val="22"/>
              </w:rPr>
              <w:t>komunálních odpadních vod</w:t>
            </w:r>
          </w:p>
        </w:tc>
      </w:tr>
      <w:tr w:rsidR="00452F18">
        <w:tblPrEx>
          <w:tblCellMar>
            <w:top w:w="0" w:type="dxa"/>
            <w:bottom w:w="0" w:type="dxa"/>
          </w:tblCellMar>
        </w:tblPrEx>
        <w:trPr>
          <w:trHeight w:hRule="exact" w:val="2189"/>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Popis výstupu/výsledku</w:t>
            </w:r>
          </w:p>
          <w:p w:rsidR="00452F18" w:rsidRDefault="000B5C91" w:rsidP="000B5C91">
            <w:pPr>
              <w:pStyle w:val="Other0"/>
              <w:spacing w:after="0" w:line="269" w:lineRule="auto"/>
              <w:ind w:left="140"/>
              <w:jc w:val="both"/>
              <w:rPr>
                <w:rStyle w:val="Other"/>
                <w:rFonts w:ascii="Times New Roman" w:eastAsia="Times New Roman" w:hAnsi="Times New Roman" w:cs="Times New Roman"/>
                <w:sz w:val="22"/>
                <w:szCs w:val="22"/>
              </w:rPr>
            </w:pPr>
            <w:r>
              <w:rPr>
                <w:rStyle w:val="Other"/>
                <w:rFonts w:ascii="Times New Roman" w:eastAsia="Times New Roman" w:hAnsi="Times New Roman" w:cs="Times New Roman"/>
                <w:sz w:val="22"/>
                <w:szCs w:val="22"/>
              </w:rPr>
              <w:t xml:space="preserve">Bude </w:t>
            </w:r>
            <w:proofErr w:type="spellStart"/>
            <w:r>
              <w:rPr>
                <w:rStyle w:val="Other"/>
                <w:rFonts w:ascii="Times New Roman" w:eastAsia="Times New Roman" w:hAnsi="Times New Roman" w:cs="Times New Roman"/>
                <w:sz w:val="22"/>
                <w:szCs w:val="22"/>
              </w:rPr>
              <w:t>overena</w:t>
            </w:r>
            <w:proofErr w:type="spellEnd"/>
            <w:r>
              <w:rPr>
                <w:rStyle w:val="Other"/>
                <w:rFonts w:ascii="Times New Roman" w:eastAsia="Times New Roman" w:hAnsi="Times New Roman" w:cs="Times New Roman"/>
                <w:sz w:val="22"/>
                <w:szCs w:val="22"/>
              </w:rPr>
              <w:t xml:space="preserve"> komplexní technologie </w:t>
            </w:r>
            <w:proofErr w:type="spellStart"/>
            <w:r>
              <w:rPr>
                <w:rStyle w:val="Other"/>
                <w:rFonts w:ascii="Times New Roman" w:eastAsia="Times New Roman" w:hAnsi="Times New Roman" w:cs="Times New Roman"/>
                <w:sz w:val="22"/>
                <w:szCs w:val="22"/>
              </w:rPr>
              <w:t>BioMP</w:t>
            </w:r>
            <w:proofErr w:type="spellEnd"/>
            <w:r>
              <w:rPr>
                <w:rStyle w:val="Other"/>
                <w:rFonts w:ascii="Times New Roman" w:eastAsia="Times New Roman" w:hAnsi="Times New Roman" w:cs="Times New Roman"/>
                <w:sz w:val="22"/>
                <w:szCs w:val="22"/>
              </w:rPr>
              <w:t xml:space="preserve"> </w:t>
            </w:r>
            <w:proofErr w:type="spellStart"/>
            <w:r>
              <w:rPr>
                <w:rStyle w:val="Other"/>
                <w:rFonts w:ascii="Times New Roman" w:eastAsia="Times New Roman" w:hAnsi="Times New Roman" w:cs="Times New Roman"/>
                <w:sz w:val="22"/>
                <w:szCs w:val="22"/>
              </w:rPr>
              <w:t>sxxxxxxx</w:t>
            </w:r>
            <w:proofErr w:type="spellEnd"/>
          </w:p>
          <w:p w:rsidR="000B5C91" w:rsidRDefault="000B5C91" w:rsidP="000B5C91">
            <w:pPr>
              <w:pStyle w:val="Other0"/>
              <w:spacing w:after="0" w:line="269" w:lineRule="auto"/>
              <w:ind w:left="140"/>
              <w:jc w:val="both"/>
              <w:rPr>
                <w:rStyle w:val="Other"/>
                <w:rFonts w:ascii="Times New Roman" w:eastAsia="Times New Roman" w:hAnsi="Times New Roman" w:cs="Times New Roman"/>
                <w:sz w:val="22"/>
                <w:szCs w:val="22"/>
              </w:rPr>
            </w:pPr>
          </w:p>
          <w:p w:rsidR="000B5C91" w:rsidRDefault="000B5C91" w:rsidP="000B5C91">
            <w:pPr>
              <w:pStyle w:val="Other0"/>
              <w:spacing w:after="0" w:line="269" w:lineRule="auto"/>
              <w:ind w:left="140"/>
              <w:jc w:val="both"/>
              <w:rPr>
                <w:sz w:val="22"/>
                <w:szCs w:val="22"/>
              </w:rPr>
            </w:pPr>
            <w:bookmarkStart w:id="5" w:name="_GoBack"/>
            <w:bookmarkEnd w:id="5"/>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100"/>
              <w:ind w:firstLine="140"/>
              <w:rPr>
                <w:sz w:val="16"/>
                <w:szCs w:val="16"/>
              </w:rPr>
            </w:pPr>
            <w:r>
              <w:rPr>
                <w:rStyle w:val="Other"/>
                <w:rFonts w:ascii="Times New Roman" w:eastAsia="Times New Roman" w:hAnsi="Times New Roman" w:cs="Times New Roman"/>
                <w:sz w:val="16"/>
                <w:szCs w:val="16"/>
              </w:rPr>
              <w:t xml:space="preserve">Druh výsledku </w:t>
            </w:r>
            <w:r>
              <w:rPr>
                <w:rStyle w:val="Other"/>
                <w:rFonts w:ascii="Times New Roman" w:eastAsia="Times New Roman" w:hAnsi="Times New Roman" w:cs="Times New Roman"/>
                <w:sz w:val="16"/>
                <w:szCs w:val="16"/>
              </w:rPr>
              <w:t xml:space="preserve">podle </w:t>
            </w:r>
            <w:proofErr w:type="spellStart"/>
            <w:r>
              <w:rPr>
                <w:rStyle w:val="Other"/>
                <w:rFonts w:ascii="Times New Roman" w:eastAsia="Times New Roman" w:hAnsi="Times New Roman" w:cs="Times New Roman"/>
                <w:sz w:val="16"/>
                <w:szCs w:val="16"/>
              </w:rPr>
              <w:t>strukturý</w:t>
            </w:r>
            <w:proofErr w:type="spellEnd"/>
            <w:r>
              <w:rPr>
                <w:rStyle w:val="Other"/>
                <w:rFonts w:ascii="Times New Roman" w:eastAsia="Times New Roman" w:hAnsi="Times New Roman" w:cs="Times New Roman"/>
                <w:sz w:val="16"/>
                <w:szCs w:val="16"/>
              </w:rPr>
              <w:t xml:space="preserve"> databáze RIV</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Ztech - Ověřená technologie</w:t>
            </w:r>
          </w:p>
        </w:tc>
      </w:tr>
    </w:tbl>
    <w:p w:rsidR="00452F18" w:rsidRDefault="000B5C91">
      <w:pPr>
        <w:spacing w:line="1" w:lineRule="exact"/>
        <w:rPr>
          <w:sz w:val="2"/>
          <w:szCs w:val="2"/>
        </w:rPr>
      </w:pPr>
      <w:r>
        <w:br w:type="page"/>
      </w:r>
    </w:p>
    <w:p w:rsidR="00452F18" w:rsidRDefault="000B5C91">
      <w:pPr>
        <w:pStyle w:val="Other0"/>
        <w:spacing w:after="460"/>
        <w:ind w:firstLine="700"/>
        <w:rPr>
          <w:sz w:val="40"/>
          <w:szCs w:val="40"/>
        </w:rPr>
      </w:pPr>
      <w:r>
        <w:rPr>
          <w:rStyle w:val="Other"/>
          <w:rFonts w:ascii="Arial" w:eastAsia="Arial" w:hAnsi="Arial" w:cs="Arial"/>
          <w:b/>
          <w:bCs/>
          <w:color w:val="EE233D"/>
          <w:sz w:val="40"/>
          <w:szCs w:val="40"/>
          <w:lang w:val="fr-FR" w:eastAsia="fr-FR"/>
        </w:rPr>
        <w:t>R</w:t>
      </w:r>
    </w:p>
    <w:p w:rsidR="00452F18" w:rsidRDefault="000B5C91">
      <w:pPr>
        <w:pStyle w:val="Heading10"/>
        <w:keepNext/>
        <w:keepLines/>
        <w:numPr>
          <w:ilvl w:val="0"/>
          <w:numId w:val="25"/>
        </w:numPr>
        <w:tabs>
          <w:tab w:val="left" w:pos="411"/>
        </w:tabs>
        <w:spacing w:after="300"/>
      </w:pPr>
      <w:bookmarkStart w:id="6" w:name="bookmark10"/>
      <w:r>
        <w:rPr>
          <w:rStyle w:val="Heading1"/>
          <w:b/>
          <w:bCs/>
        </w:rPr>
        <w:t>Identifikační údaje účastníků</w:t>
      </w:r>
      <w:bookmarkEnd w:id="6"/>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 xml:space="preserve">Hlavní příjemce - [P] </w:t>
      </w:r>
      <w:r>
        <w:rPr>
          <w:rStyle w:val="Tablecaption"/>
          <w:rFonts w:ascii="Times New Roman" w:eastAsia="Times New Roman" w:hAnsi="Times New Roman" w:cs="Times New Roman"/>
          <w:b/>
          <w:bCs/>
          <w:sz w:val="22"/>
          <w:szCs w:val="22"/>
          <w:lang w:val="es-ES" w:eastAsia="es-ES"/>
        </w:rPr>
        <w:t xml:space="preserve">ASIO </w:t>
      </w:r>
      <w:r>
        <w:rPr>
          <w:rStyle w:val="Tablecaption"/>
          <w:rFonts w:ascii="Times New Roman" w:eastAsia="Times New Roman" w:hAnsi="Times New Roman" w:cs="Times New Roman"/>
          <w:b/>
          <w:bCs/>
          <w:sz w:val="22"/>
          <w:szCs w:val="22"/>
        </w:rPr>
        <w:t>TECH, 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910"/>
      </w:tblGrid>
      <w:tr w:rsidR="00452F18">
        <w:tblPrEx>
          <w:tblCellMar>
            <w:top w:w="0" w:type="dxa"/>
            <w:bottom w:w="0" w:type="dxa"/>
          </w:tblCellMar>
        </w:tblPrEx>
        <w:trPr>
          <w:trHeight w:hRule="exact" w:val="773"/>
          <w:jc w:val="center"/>
        </w:trPr>
        <w:tc>
          <w:tcPr>
            <w:tcW w:w="4114"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IČ</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48910848</w:t>
            </w:r>
          </w:p>
        </w:tc>
        <w:tc>
          <w:tcPr>
            <w:tcW w:w="4910"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Obchodní jméno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lang w:val="es-ES" w:eastAsia="es-ES"/>
              </w:rPr>
              <w:t xml:space="preserve">ASIO </w:t>
            </w:r>
            <w:r>
              <w:rPr>
                <w:rStyle w:val="Other"/>
                <w:rFonts w:ascii="Times New Roman" w:eastAsia="Times New Roman" w:hAnsi="Times New Roman" w:cs="Times New Roman"/>
                <w:sz w:val="22"/>
                <w:szCs w:val="22"/>
              </w:rPr>
              <w:t>TECH, spol. s r.o.</w:t>
            </w:r>
          </w:p>
        </w:tc>
      </w:tr>
      <w:tr w:rsidR="00452F18">
        <w:tblPrEx>
          <w:tblCellMar>
            <w:top w:w="0" w:type="dxa"/>
            <w:bottom w:w="0" w:type="dxa"/>
          </w:tblCellMar>
        </w:tblPrEx>
        <w:trPr>
          <w:trHeight w:hRule="exact" w:val="408"/>
          <w:jc w:val="center"/>
        </w:trPr>
        <w:tc>
          <w:tcPr>
            <w:tcW w:w="4114" w:type="dxa"/>
            <w:tcBorders>
              <w:top w:val="single" w:sz="4" w:space="0" w:color="auto"/>
              <w:left w:val="single" w:sz="4" w:space="0" w:color="auto"/>
            </w:tcBorders>
            <w:shd w:val="clear" w:color="auto" w:fill="auto"/>
            <w:vAlign w:val="center"/>
          </w:tcPr>
          <w:p w:rsidR="00452F18" w:rsidRDefault="000B5C91">
            <w:pPr>
              <w:pStyle w:val="Other0"/>
              <w:spacing w:after="0"/>
              <w:ind w:firstLine="140"/>
              <w:rPr>
                <w:sz w:val="16"/>
                <w:szCs w:val="16"/>
              </w:rPr>
            </w:pPr>
            <w:r>
              <w:rPr>
                <w:rStyle w:val="Other"/>
                <w:rFonts w:ascii="Times New Roman" w:eastAsia="Times New Roman" w:hAnsi="Times New Roman" w:cs="Times New Roman"/>
                <w:sz w:val="16"/>
                <w:szCs w:val="16"/>
              </w:rPr>
              <w:t>Kód organizační jednotky</w:t>
            </w:r>
          </w:p>
        </w:tc>
        <w:tc>
          <w:tcPr>
            <w:tcW w:w="4910"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0"/>
              <w:ind w:firstLine="140"/>
              <w:rPr>
                <w:sz w:val="16"/>
                <w:szCs w:val="16"/>
              </w:rPr>
            </w:pPr>
            <w:r>
              <w:rPr>
                <w:rStyle w:val="Other"/>
                <w:rFonts w:ascii="Times New Roman" w:eastAsia="Times New Roman" w:hAnsi="Times New Roman" w:cs="Times New Roman"/>
                <w:sz w:val="16"/>
                <w:szCs w:val="16"/>
              </w:rPr>
              <w:t>Organizační jednotka</w:t>
            </w:r>
          </w:p>
        </w:tc>
      </w:tr>
      <w:tr w:rsidR="00452F18">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Právní forma</w:t>
            </w:r>
          </w:p>
          <w:p w:rsidR="00452F18" w:rsidRDefault="000B5C91">
            <w:pPr>
              <w:pStyle w:val="Other0"/>
              <w:spacing w:after="0" w:line="269" w:lineRule="auto"/>
              <w:ind w:left="140"/>
              <w:rPr>
                <w:sz w:val="22"/>
                <w:szCs w:val="22"/>
              </w:rPr>
            </w:pPr>
            <w:r>
              <w:rPr>
                <w:rStyle w:val="Other"/>
                <w:rFonts w:ascii="Times New Roman" w:eastAsia="Times New Roman" w:hAnsi="Times New Roman" w:cs="Times New Roman"/>
                <w:sz w:val="22"/>
                <w:szCs w:val="22"/>
              </w:rPr>
              <w:t xml:space="preserve">POO - </w:t>
            </w:r>
            <w:r>
              <w:rPr>
                <w:rStyle w:val="Other"/>
                <w:rFonts w:ascii="Times New Roman" w:eastAsia="Times New Roman" w:hAnsi="Times New Roman" w:cs="Times New Roman"/>
                <w:sz w:val="22"/>
                <w:szCs w:val="22"/>
              </w:rPr>
              <w:t>Právnická osoba zapsaná v obchodním rejstříku (zákon č. 304/2013 Sb., o veřejných rejstřících právnických a fyzických osob)</w:t>
            </w:r>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Typ organizace</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SP - Střední podnik</w:t>
            </w:r>
          </w:p>
        </w:tc>
      </w:tr>
    </w:tbl>
    <w:p w:rsidR="00452F18" w:rsidRDefault="00452F18">
      <w:pPr>
        <w:spacing w:after="299" w:line="1" w:lineRule="exact"/>
      </w:pPr>
    </w:p>
    <w:p w:rsidR="00452F18" w:rsidRDefault="00452F18">
      <w:pPr>
        <w:spacing w:line="1" w:lineRule="exact"/>
      </w:pPr>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Další účastník - [D]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298"/>
      </w:tblGrid>
      <w:tr w:rsidR="00452F18">
        <w:tblPrEx>
          <w:tblCellMar>
            <w:top w:w="0" w:type="dxa"/>
            <w:bottom w:w="0" w:type="dxa"/>
          </w:tblCellMar>
        </w:tblPrEx>
        <w:trPr>
          <w:trHeight w:hRule="exact" w:val="773"/>
          <w:jc w:val="center"/>
        </w:trPr>
        <w:tc>
          <w:tcPr>
            <w:tcW w:w="2726"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IČ</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60461373</w:t>
            </w:r>
          </w:p>
        </w:tc>
        <w:tc>
          <w:tcPr>
            <w:tcW w:w="6298"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Obchodní jméno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Vysoká škola chemicko-technologická v Praze</w:t>
            </w:r>
          </w:p>
        </w:tc>
      </w:tr>
      <w:tr w:rsidR="00452F18">
        <w:tblPrEx>
          <w:tblCellMar>
            <w:top w:w="0" w:type="dxa"/>
            <w:bottom w:w="0" w:type="dxa"/>
          </w:tblCellMar>
        </w:tblPrEx>
        <w:trPr>
          <w:trHeight w:hRule="exact" w:val="763"/>
          <w:jc w:val="center"/>
        </w:trPr>
        <w:tc>
          <w:tcPr>
            <w:tcW w:w="2726"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Kód organizační jednotky</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22320</w:t>
            </w:r>
          </w:p>
        </w:tc>
        <w:tc>
          <w:tcPr>
            <w:tcW w:w="6298"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Organizační jednotka</w:t>
            </w:r>
          </w:p>
          <w:p w:rsidR="00452F18" w:rsidRDefault="000B5C91">
            <w:pPr>
              <w:pStyle w:val="Other0"/>
              <w:spacing w:after="0"/>
              <w:ind w:firstLine="140"/>
              <w:jc w:val="both"/>
              <w:rPr>
                <w:sz w:val="22"/>
                <w:szCs w:val="22"/>
              </w:rPr>
            </w:pPr>
            <w:r>
              <w:rPr>
                <w:rStyle w:val="Other"/>
                <w:rFonts w:ascii="Times New Roman" w:eastAsia="Times New Roman" w:hAnsi="Times New Roman" w:cs="Times New Roman"/>
                <w:sz w:val="22"/>
                <w:szCs w:val="22"/>
              </w:rPr>
              <w:t>Fakulta technologie ochrany prostředí</w:t>
            </w:r>
          </w:p>
        </w:tc>
      </w:tr>
      <w:tr w:rsidR="00452F18">
        <w:tblPrEx>
          <w:tblCellMar>
            <w:top w:w="0" w:type="dxa"/>
            <w:bottom w:w="0" w:type="dxa"/>
          </w:tblCellMar>
        </w:tblPrEx>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Právní forma</w:t>
            </w:r>
          </w:p>
          <w:p w:rsidR="00452F18" w:rsidRDefault="000B5C91">
            <w:pPr>
              <w:pStyle w:val="Other0"/>
              <w:spacing w:after="0" w:line="269" w:lineRule="auto"/>
              <w:ind w:left="140"/>
              <w:rPr>
                <w:sz w:val="22"/>
                <w:szCs w:val="22"/>
              </w:rPr>
            </w:pPr>
            <w:r>
              <w:rPr>
                <w:rStyle w:val="Other"/>
                <w:rFonts w:ascii="Times New Roman" w:eastAsia="Times New Roman" w:hAnsi="Times New Roman" w:cs="Times New Roman"/>
                <w:sz w:val="22"/>
                <w:szCs w:val="22"/>
              </w:rPr>
              <w:t xml:space="preserve">VVS - Veřejná nebo státní vysoká škola (zákon č. 111/1998 Sb., o vysokých školách a o změně a doplnění </w:t>
            </w:r>
            <w:r>
              <w:rPr>
                <w:rStyle w:val="Other"/>
                <w:rFonts w:ascii="Times New Roman" w:eastAsia="Times New Roman" w:hAnsi="Times New Roman" w:cs="Times New Roman"/>
                <w:sz w:val="22"/>
                <w:szCs w:val="22"/>
              </w:rPr>
              <w:t>dalších zákonů)</w:t>
            </w:r>
          </w:p>
        </w:tc>
      </w:tr>
      <w:tr w:rsidR="00452F18">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Typ organizace</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VO - Výzkumná organizace</w:t>
            </w:r>
          </w:p>
        </w:tc>
      </w:tr>
    </w:tbl>
    <w:p w:rsidR="00452F18" w:rsidRDefault="000B5C91">
      <w:pPr>
        <w:spacing w:line="1" w:lineRule="exact"/>
        <w:rPr>
          <w:sz w:val="2"/>
          <w:szCs w:val="2"/>
        </w:rPr>
      </w:pPr>
      <w:r>
        <w:br w:type="page"/>
      </w:r>
    </w:p>
    <w:p w:rsidR="00452F18" w:rsidRDefault="000B5C91">
      <w:pPr>
        <w:pStyle w:val="Other0"/>
        <w:spacing w:after="680"/>
        <w:ind w:firstLine="700"/>
        <w:rPr>
          <w:sz w:val="40"/>
          <w:szCs w:val="40"/>
        </w:rPr>
      </w:pPr>
      <w:r>
        <w:rPr>
          <w:rStyle w:val="Other"/>
          <w:rFonts w:ascii="Arial" w:eastAsia="Arial" w:hAnsi="Arial" w:cs="Arial"/>
          <w:b/>
          <w:bCs/>
          <w:color w:val="EE233D"/>
          <w:sz w:val="40"/>
          <w:szCs w:val="40"/>
          <w:lang w:val="en-US" w:eastAsia="en-US"/>
        </w:rPr>
        <w:t>R</w:t>
      </w:r>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Další účastník - [D] Masarykova univerzita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03"/>
        <w:gridCol w:w="5021"/>
      </w:tblGrid>
      <w:tr w:rsidR="00452F18">
        <w:tblPrEx>
          <w:tblCellMar>
            <w:top w:w="0" w:type="dxa"/>
            <w:bottom w:w="0" w:type="dxa"/>
          </w:tblCellMar>
        </w:tblPrEx>
        <w:trPr>
          <w:trHeight w:hRule="exact" w:val="768"/>
          <w:jc w:val="center"/>
        </w:trPr>
        <w:tc>
          <w:tcPr>
            <w:tcW w:w="4003"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IČ</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00216224</w:t>
            </w:r>
          </w:p>
        </w:tc>
        <w:tc>
          <w:tcPr>
            <w:tcW w:w="5021"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Obchodní jméno</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Masarykova univerzita</w:t>
            </w:r>
          </w:p>
        </w:tc>
      </w:tr>
      <w:tr w:rsidR="00452F18">
        <w:tblPrEx>
          <w:tblCellMar>
            <w:top w:w="0" w:type="dxa"/>
            <w:bottom w:w="0" w:type="dxa"/>
          </w:tblCellMar>
        </w:tblPrEx>
        <w:trPr>
          <w:trHeight w:hRule="exact" w:val="768"/>
          <w:jc w:val="center"/>
        </w:trPr>
        <w:tc>
          <w:tcPr>
            <w:tcW w:w="4003" w:type="dxa"/>
            <w:tcBorders>
              <w:top w:val="single" w:sz="4" w:space="0" w:color="auto"/>
              <w:lef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Kód organizační jednotky</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14310</w:t>
            </w:r>
          </w:p>
        </w:tc>
        <w:tc>
          <w:tcPr>
            <w:tcW w:w="5021" w:type="dxa"/>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Organizační jednotka</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Přírodovědecká fakulta</w:t>
            </w:r>
          </w:p>
        </w:tc>
      </w:tr>
      <w:tr w:rsidR="00452F18">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Právní forma</w:t>
            </w:r>
          </w:p>
          <w:p w:rsidR="00452F18" w:rsidRDefault="000B5C91">
            <w:pPr>
              <w:pStyle w:val="Other0"/>
              <w:spacing w:after="0" w:line="269" w:lineRule="auto"/>
              <w:ind w:left="140"/>
              <w:rPr>
                <w:sz w:val="22"/>
                <w:szCs w:val="22"/>
              </w:rPr>
            </w:pPr>
            <w:r>
              <w:rPr>
                <w:rStyle w:val="Other"/>
                <w:rFonts w:ascii="Times New Roman" w:eastAsia="Times New Roman" w:hAnsi="Times New Roman" w:cs="Times New Roman"/>
                <w:sz w:val="22"/>
                <w:szCs w:val="22"/>
              </w:rPr>
              <w:t xml:space="preserve">VVS - </w:t>
            </w:r>
            <w:r>
              <w:rPr>
                <w:rStyle w:val="Other"/>
                <w:rFonts w:ascii="Times New Roman" w:eastAsia="Times New Roman" w:hAnsi="Times New Roman" w:cs="Times New Roman"/>
                <w:sz w:val="22"/>
                <w:szCs w:val="22"/>
              </w:rPr>
              <w:t>Veřejná nebo státní vysoká škola (zákon č. 111/1998 Sb., o vysokých školách a o změně a doplnění dalších zákonů)</w:t>
            </w:r>
          </w:p>
        </w:tc>
      </w:tr>
      <w:tr w:rsidR="00452F18">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F18" w:rsidRDefault="000B5C91">
            <w:pPr>
              <w:pStyle w:val="Other0"/>
              <w:spacing w:after="80"/>
              <w:ind w:firstLine="140"/>
              <w:rPr>
                <w:sz w:val="16"/>
                <w:szCs w:val="16"/>
              </w:rPr>
            </w:pPr>
            <w:r>
              <w:rPr>
                <w:rStyle w:val="Other"/>
                <w:rFonts w:ascii="Times New Roman" w:eastAsia="Times New Roman" w:hAnsi="Times New Roman" w:cs="Times New Roman"/>
                <w:sz w:val="16"/>
                <w:szCs w:val="16"/>
              </w:rPr>
              <w:t>Typ organizace</w:t>
            </w:r>
          </w:p>
          <w:p w:rsidR="00452F18" w:rsidRDefault="000B5C91">
            <w:pPr>
              <w:pStyle w:val="Other0"/>
              <w:spacing w:after="0"/>
              <w:ind w:firstLine="140"/>
              <w:rPr>
                <w:sz w:val="22"/>
                <w:szCs w:val="22"/>
              </w:rPr>
            </w:pPr>
            <w:r>
              <w:rPr>
                <w:rStyle w:val="Other"/>
                <w:rFonts w:ascii="Times New Roman" w:eastAsia="Times New Roman" w:hAnsi="Times New Roman" w:cs="Times New Roman"/>
                <w:sz w:val="22"/>
                <w:szCs w:val="22"/>
              </w:rPr>
              <w:t>VO - Výzkumná organizace</w:t>
            </w:r>
          </w:p>
        </w:tc>
      </w:tr>
    </w:tbl>
    <w:p w:rsidR="00452F18" w:rsidRDefault="000B5C91">
      <w:pPr>
        <w:spacing w:line="1" w:lineRule="exact"/>
        <w:rPr>
          <w:sz w:val="2"/>
          <w:szCs w:val="2"/>
        </w:rPr>
      </w:pPr>
      <w:r>
        <w:br w:type="page"/>
      </w:r>
    </w:p>
    <w:p w:rsidR="00452F18" w:rsidRDefault="000B5C91">
      <w:pPr>
        <w:pStyle w:val="Other0"/>
        <w:spacing w:after="440"/>
        <w:ind w:firstLine="700"/>
        <w:rPr>
          <w:sz w:val="40"/>
          <w:szCs w:val="40"/>
        </w:rPr>
      </w:pPr>
      <w:r>
        <w:rPr>
          <w:rStyle w:val="Other"/>
          <w:rFonts w:ascii="Arial" w:eastAsia="Arial" w:hAnsi="Arial" w:cs="Arial"/>
          <w:b/>
          <w:bCs/>
          <w:color w:val="EE233D"/>
          <w:sz w:val="40"/>
          <w:szCs w:val="40"/>
          <w:lang w:val="en-US" w:eastAsia="en-US"/>
        </w:rPr>
        <w:t>R</w:t>
      </w:r>
    </w:p>
    <w:p w:rsidR="00452F18" w:rsidRDefault="000B5C91">
      <w:pPr>
        <w:pStyle w:val="Other0"/>
        <w:numPr>
          <w:ilvl w:val="0"/>
          <w:numId w:val="25"/>
        </w:numPr>
        <w:tabs>
          <w:tab w:val="left" w:pos="411"/>
        </w:tabs>
        <w:spacing w:after="120"/>
        <w:rPr>
          <w:sz w:val="30"/>
          <w:szCs w:val="30"/>
        </w:rPr>
      </w:pPr>
      <w:r>
        <w:rPr>
          <w:rStyle w:val="Other"/>
          <w:rFonts w:ascii="Times New Roman" w:eastAsia="Times New Roman" w:hAnsi="Times New Roman" w:cs="Times New Roman"/>
          <w:b/>
          <w:bCs/>
          <w:sz w:val="30"/>
          <w:szCs w:val="30"/>
        </w:rPr>
        <w:t>Náklady</w:t>
      </w:r>
    </w:p>
    <w:p w:rsidR="00452F18" w:rsidRDefault="000B5C91">
      <w:pPr>
        <w:pStyle w:val="Other0"/>
        <w:spacing w:after="320"/>
        <w:ind w:firstLine="400"/>
        <w:rPr>
          <w:sz w:val="22"/>
          <w:szCs w:val="22"/>
        </w:rPr>
      </w:pPr>
      <w:r>
        <w:rPr>
          <w:rStyle w:val="Other"/>
          <w:rFonts w:ascii="Times New Roman" w:eastAsia="Times New Roman" w:hAnsi="Times New Roman" w:cs="Times New Roman"/>
          <w:sz w:val="22"/>
          <w:szCs w:val="22"/>
        </w:rPr>
        <w:t>(uvedené údaje jsou v Kč, závazné parametry tučně v rámečku)</w:t>
      </w:r>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Projekt — SS07020013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452F18">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Položka</w:t>
            </w:r>
            <w:r>
              <w:rPr>
                <w:rStyle w:val="Other"/>
                <w:rFonts w:ascii="Times New Roman" w:eastAsia="Times New Roman" w:hAnsi="Times New Roman" w:cs="Times New Roman"/>
                <w:b/>
                <w:bCs/>
                <w:sz w:val="22"/>
                <w:szCs w:val="22"/>
              </w:rPr>
              <w:t xml:space="preserve"> / rok</w:t>
            </w:r>
          </w:p>
        </w:tc>
        <w:tc>
          <w:tcPr>
            <w:tcW w:w="1622" w:type="dxa"/>
            <w:tcBorders>
              <w:top w:val="single" w:sz="4" w:space="0" w:color="auto"/>
              <w:left w:val="single" w:sz="4" w:space="0" w:color="auto"/>
            </w:tcBorders>
            <w:shd w:val="clear" w:color="auto" w:fill="DEDEDE"/>
            <w:vAlign w:val="center"/>
          </w:tcPr>
          <w:p w:rsidR="00452F18" w:rsidRDefault="000B5C91">
            <w:pPr>
              <w:pStyle w:val="Other0"/>
              <w:spacing w:after="0"/>
              <w:ind w:firstLine="520"/>
              <w:rPr>
                <w:sz w:val="22"/>
                <w:szCs w:val="22"/>
              </w:rPr>
            </w:pPr>
            <w:r>
              <w:rPr>
                <w:rStyle w:val="Other"/>
                <w:rFonts w:ascii="Times New Roman" w:eastAsia="Times New Roman" w:hAnsi="Times New Roman" w:cs="Times New Roman"/>
                <w:b/>
                <w:bCs/>
                <w:sz w:val="22"/>
                <w:szCs w:val="22"/>
              </w:rPr>
              <w:t>2024</w:t>
            </w:r>
          </w:p>
        </w:tc>
        <w:tc>
          <w:tcPr>
            <w:tcW w:w="1618" w:type="dxa"/>
            <w:tcBorders>
              <w:top w:val="single" w:sz="4" w:space="0" w:color="auto"/>
              <w:left w:val="single" w:sz="4" w:space="0" w:color="auto"/>
            </w:tcBorders>
            <w:shd w:val="clear" w:color="auto" w:fill="DEDEDE"/>
            <w:vAlign w:val="center"/>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2025</w:t>
            </w:r>
          </w:p>
        </w:tc>
        <w:tc>
          <w:tcPr>
            <w:tcW w:w="1622" w:type="dxa"/>
            <w:tcBorders>
              <w:top w:val="single" w:sz="4" w:space="0" w:color="auto"/>
              <w:left w:val="single" w:sz="4" w:space="0" w:color="auto"/>
            </w:tcBorders>
            <w:shd w:val="clear" w:color="auto" w:fill="DEDEDE"/>
            <w:vAlign w:val="center"/>
          </w:tcPr>
          <w:p w:rsidR="00452F18" w:rsidRDefault="000B5C91">
            <w:pPr>
              <w:pStyle w:val="Other0"/>
              <w:spacing w:after="0"/>
              <w:ind w:firstLine="520"/>
              <w:rPr>
                <w:sz w:val="22"/>
                <w:szCs w:val="22"/>
              </w:rPr>
            </w:pPr>
            <w:r>
              <w:rPr>
                <w:rStyle w:val="Other"/>
                <w:rFonts w:ascii="Times New Roman" w:eastAsia="Times New Roman" w:hAnsi="Times New Roman" w:cs="Times New Roman"/>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rsidR="00452F18" w:rsidRDefault="000B5C91">
            <w:pPr>
              <w:pStyle w:val="Other0"/>
              <w:spacing w:after="0" w:line="269"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452F18">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Náklady projektu celkem</w:t>
            </w:r>
          </w:p>
        </w:tc>
        <w:tc>
          <w:tcPr>
            <w:tcW w:w="1622" w:type="dxa"/>
            <w:tcBorders>
              <w:top w:val="single" w:sz="4" w:space="0" w:color="auto"/>
              <w:left w:val="single" w:sz="4" w:space="0" w:color="auto"/>
            </w:tcBorders>
            <w:shd w:val="clear" w:color="auto" w:fill="auto"/>
          </w:tcPr>
          <w:p w:rsidR="00452F18" w:rsidRDefault="000B5C91">
            <w:pPr>
              <w:pStyle w:val="Other0"/>
              <w:spacing w:after="0"/>
              <w:ind w:firstLine="520"/>
              <w:rPr>
                <w:sz w:val="22"/>
                <w:szCs w:val="22"/>
              </w:rPr>
            </w:pPr>
            <w:r>
              <w:rPr>
                <w:rStyle w:val="Other"/>
                <w:rFonts w:ascii="Times New Roman" w:eastAsia="Times New Roman" w:hAnsi="Times New Roman" w:cs="Times New Roman"/>
                <w:sz w:val="22"/>
                <w:szCs w:val="22"/>
              </w:rPr>
              <w:t>3 485 584</w:t>
            </w:r>
          </w:p>
        </w:tc>
        <w:tc>
          <w:tcPr>
            <w:tcW w:w="1618" w:type="dxa"/>
            <w:tcBorders>
              <w:top w:val="single" w:sz="4" w:space="0" w:color="auto"/>
              <w:left w:val="single" w:sz="4" w:space="0" w:color="auto"/>
            </w:tcBorders>
            <w:shd w:val="clear" w:color="auto" w:fill="auto"/>
          </w:tcPr>
          <w:p w:rsidR="00452F18" w:rsidRDefault="000B5C91">
            <w:pPr>
              <w:pStyle w:val="Other0"/>
              <w:spacing w:after="0"/>
              <w:ind w:firstLine="500"/>
              <w:rPr>
                <w:sz w:val="22"/>
                <w:szCs w:val="22"/>
              </w:rPr>
            </w:pPr>
            <w:r>
              <w:rPr>
                <w:rStyle w:val="Other"/>
                <w:rFonts w:ascii="Times New Roman" w:eastAsia="Times New Roman" w:hAnsi="Times New Roman" w:cs="Times New Roman"/>
                <w:sz w:val="22"/>
                <w:szCs w:val="22"/>
              </w:rPr>
              <w:t>5 829 498</w:t>
            </w:r>
          </w:p>
        </w:tc>
        <w:tc>
          <w:tcPr>
            <w:tcW w:w="1622" w:type="dxa"/>
            <w:tcBorders>
              <w:top w:val="single" w:sz="4" w:space="0" w:color="auto"/>
              <w:left w:val="single" w:sz="4" w:space="0" w:color="auto"/>
            </w:tcBorders>
            <w:shd w:val="clear" w:color="auto" w:fill="auto"/>
          </w:tcPr>
          <w:p w:rsidR="00452F18" w:rsidRDefault="000B5C91">
            <w:pPr>
              <w:pStyle w:val="Other0"/>
              <w:spacing w:after="0"/>
              <w:ind w:firstLine="520"/>
              <w:rPr>
                <w:sz w:val="22"/>
                <w:szCs w:val="22"/>
              </w:rPr>
            </w:pPr>
            <w:r>
              <w:rPr>
                <w:rStyle w:val="Other"/>
                <w:rFonts w:ascii="Times New Roman" w:eastAsia="Times New Roman" w:hAnsi="Times New Roman" w:cs="Times New Roman"/>
                <w:sz w:val="22"/>
                <w:szCs w:val="22"/>
              </w:rPr>
              <w:t>2 114 310</w:t>
            </w:r>
          </w:p>
        </w:tc>
        <w:tc>
          <w:tcPr>
            <w:tcW w:w="1747" w:type="dxa"/>
            <w:tcBorders>
              <w:top w:val="single" w:sz="4" w:space="0" w:color="auto"/>
              <w:left w:val="single" w:sz="4" w:space="0" w:color="auto"/>
              <w:right w:val="single" w:sz="4" w:space="0" w:color="auto"/>
            </w:tcBorders>
            <w:shd w:val="clear" w:color="auto" w:fill="auto"/>
          </w:tcPr>
          <w:p w:rsidR="00452F18" w:rsidRDefault="000B5C91">
            <w:pPr>
              <w:pStyle w:val="Other0"/>
              <w:spacing w:after="0"/>
              <w:ind w:firstLine="480"/>
              <w:jc w:val="both"/>
              <w:rPr>
                <w:sz w:val="22"/>
                <w:szCs w:val="22"/>
              </w:rPr>
            </w:pPr>
            <w:r>
              <w:rPr>
                <w:rStyle w:val="Other"/>
                <w:rFonts w:ascii="Times New Roman" w:eastAsia="Times New Roman" w:hAnsi="Times New Roman" w:cs="Times New Roman"/>
                <w:b/>
                <w:bCs/>
                <w:sz w:val="22"/>
                <w:szCs w:val="22"/>
              </w:rPr>
              <w:t>11 429 392</w:t>
            </w:r>
          </w:p>
        </w:tc>
      </w:tr>
      <w:tr w:rsidR="00452F18">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Výše podpory</w:t>
            </w:r>
          </w:p>
        </w:tc>
        <w:tc>
          <w:tcPr>
            <w:tcW w:w="1622" w:type="dxa"/>
            <w:tcBorders>
              <w:top w:val="single" w:sz="4" w:space="0" w:color="auto"/>
              <w:left w:val="single" w:sz="4" w:space="0" w:color="auto"/>
            </w:tcBorders>
            <w:shd w:val="clear" w:color="auto" w:fill="auto"/>
            <w:vAlign w:val="bottom"/>
          </w:tcPr>
          <w:p w:rsidR="00452F18" w:rsidRDefault="000B5C91">
            <w:pPr>
              <w:pStyle w:val="Other0"/>
              <w:spacing w:after="0"/>
              <w:ind w:firstLine="520"/>
              <w:rPr>
                <w:sz w:val="22"/>
                <w:szCs w:val="22"/>
              </w:rPr>
            </w:pPr>
            <w:r>
              <w:rPr>
                <w:rStyle w:val="Other"/>
                <w:rFonts w:ascii="Times New Roman" w:eastAsia="Times New Roman" w:hAnsi="Times New Roman" w:cs="Times New Roman"/>
                <w:b/>
                <w:bCs/>
                <w:sz w:val="22"/>
                <w:szCs w:val="22"/>
              </w:rPr>
              <w:t>2 777 784</w:t>
            </w:r>
          </w:p>
        </w:tc>
        <w:tc>
          <w:tcPr>
            <w:tcW w:w="1618" w:type="dxa"/>
            <w:tcBorders>
              <w:top w:val="single" w:sz="4" w:space="0" w:color="auto"/>
              <w:left w:val="single" w:sz="4" w:space="0" w:color="auto"/>
            </w:tcBorders>
            <w:shd w:val="clear" w:color="auto" w:fill="auto"/>
            <w:vAlign w:val="bottom"/>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4 637 622</w:t>
            </w:r>
          </w:p>
        </w:tc>
        <w:tc>
          <w:tcPr>
            <w:tcW w:w="1622" w:type="dxa"/>
            <w:tcBorders>
              <w:top w:val="single" w:sz="4" w:space="0" w:color="auto"/>
              <w:left w:val="single" w:sz="4" w:space="0" w:color="auto"/>
            </w:tcBorders>
            <w:shd w:val="clear" w:color="auto" w:fill="auto"/>
            <w:vAlign w:val="bottom"/>
          </w:tcPr>
          <w:p w:rsidR="00452F18" w:rsidRDefault="000B5C91">
            <w:pPr>
              <w:pStyle w:val="Other0"/>
              <w:spacing w:after="0"/>
              <w:ind w:firstLine="520"/>
              <w:rPr>
                <w:sz w:val="22"/>
                <w:szCs w:val="22"/>
              </w:rPr>
            </w:pPr>
            <w:r>
              <w:rPr>
                <w:rStyle w:val="Other"/>
                <w:rFonts w:ascii="Times New Roman" w:eastAsia="Times New Roman" w:hAnsi="Times New Roman" w:cs="Times New Roman"/>
                <w:b/>
                <w:bCs/>
                <w:sz w:val="22"/>
                <w:szCs w:val="22"/>
              </w:rPr>
              <w:t>1 689 228</w:t>
            </w: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9 104 634</w:t>
            </w:r>
          </w:p>
        </w:tc>
      </w:tr>
      <w:tr w:rsidR="00452F18">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Maximální intenzita podpory projektu</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80 %</w:t>
            </w:r>
          </w:p>
        </w:tc>
      </w:tr>
    </w:tbl>
    <w:p w:rsidR="00452F18" w:rsidRDefault="00452F18">
      <w:pPr>
        <w:spacing w:after="439" w:line="1" w:lineRule="exact"/>
      </w:pPr>
    </w:p>
    <w:p w:rsidR="00452F18" w:rsidRDefault="00452F18">
      <w:pPr>
        <w:spacing w:line="1" w:lineRule="exact"/>
      </w:pPr>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Hlavní příjemce — [P] ASIO TECH, 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42"/>
        <w:gridCol w:w="1738"/>
        <w:gridCol w:w="1483"/>
        <w:gridCol w:w="1747"/>
      </w:tblGrid>
      <w:tr w:rsidR="00452F18">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Položka / rok</w:t>
            </w:r>
          </w:p>
        </w:tc>
        <w:tc>
          <w:tcPr>
            <w:tcW w:w="1642" w:type="dxa"/>
            <w:tcBorders>
              <w:top w:val="single" w:sz="4" w:space="0" w:color="auto"/>
              <w:left w:val="single" w:sz="4" w:space="0" w:color="auto"/>
            </w:tcBorders>
            <w:shd w:val="clear" w:color="auto" w:fill="DEDEDE"/>
            <w:vAlign w:val="center"/>
          </w:tcPr>
          <w:p w:rsidR="00452F18" w:rsidRDefault="000B5C91">
            <w:pPr>
              <w:pStyle w:val="Other0"/>
              <w:spacing w:after="0"/>
              <w:jc w:val="center"/>
              <w:rPr>
                <w:sz w:val="22"/>
                <w:szCs w:val="22"/>
              </w:rPr>
            </w:pPr>
            <w:r>
              <w:rPr>
                <w:rStyle w:val="Other"/>
                <w:rFonts w:ascii="Times New Roman" w:eastAsia="Times New Roman" w:hAnsi="Times New Roman" w:cs="Times New Roman"/>
                <w:b/>
                <w:bCs/>
                <w:sz w:val="22"/>
                <w:szCs w:val="22"/>
              </w:rPr>
              <w:t>2024</w:t>
            </w:r>
          </w:p>
        </w:tc>
        <w:tc>
          <w:tcPr>
            <w:tcW w:w="1738" w:type="dxa"/>
            <w:tcBorders>
              <w:top w:val="single" w:sz="4" w:space="0" w:color="auto"/>
              <w:left w:val="single" w:sz="4" w:space="0" w:color="auto"/>
            </w:tcBorders>
            <w:shd w:val="clear" w:color="auto" w:fill="DEDEDE"/>
            <w:vAlign w:val="center"/>
          </w:tcPr>
          <w:p w:rsidR="00452F18" w:rsidRDefault="000B5C91">
            <w:pPr>
              <w:pStyle w:val="Other0"/>
              <w:spacing w:after="0"/>
              <w:jc w:val="center"/>
              <w:rPr>
                <w:sz w:val="22"/>
                <w:szCs w:val="22"/>
              </w:rPr>
            </w:pPr>
            <w:r>
              <w:rPr>
                <w:rStyle w:val="Other"/>
                <w:rFonts w:ascii="Times New Roman" w:eastAsia="Times New Roman" w:hAnsi="Times New Roman" w:cs="Times New Roman"/>
                <w:b/>
                <w:bCs/>
                <w:sz w:val="22"/>
                <w:szCs w:val="22"/>
              </w:rPr>
              <w:t>2025</w:t>
            </w:r>
          </w:p>
        </w:tc>
        <w:tc>
          <w:tcPr>
            <w:tcW w:w="1483" w:type="dxa"/>
            <w:tcBorders>
              <w:top w:val="single" w:sz="4" w:space="0" w:color="auto"/>
              <w:left w:val="single" w:sz="4" w:space="0" w:color="auto"/>
            </w:tcBorders>
            <w:shd w:val="clear" w:color="auto" w:fill="DEDEDE"/>
            <w:vAlign w:val="center"/>
          </w:tcPr>
          <w:p w:rsidR="00452F18" w:rsidRDefault="000B5C91">
            <w:pPr>
              <w:pStyle w:val="Other0"/>
              <w:spacing w:after="0"/>
              <w:jc w:val="center"/>
              <w:rPr>
                <w:sz w:val="22"/>
                <w:szCs w:val="22"/>
              </w:rPr>
            </w:pPr>
            <w:r>
              <w:rPr>
                <w:rStyle w:val="Other"/>
                <w:rFonts w:ascii="Times New Roman" w:eastAsia="Times New Roman" w:hAnsi="Times New Roman" w:cs="Times New Roman"/>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rsidR="00452F18" w:rsidRDefault="000B5C91">
            <w:pPr>
              <w:pStyle w:val="Other0"/>
              <w:spacing w:after="0" w:line="269"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452F18">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Osobní náklady</w:t>
            </w:r>
          </w:p>
        </w:tc>
        <w:tc>
          <w:tcPr>
            <w:tcW w:w="1642" w:type="dxa"/>
            <w:tcBorders>
              <w:top w:val="single" w:sz="4" w:space="0" w:color="auto"/>
              <w:left w:val="single" w:sz="4" w:space="0" w:color="auto"/>
            </w:tcBorders>
            <w:shd w:val="clear" w:color="auto" w:fill="auto"/>
          </w:tcPr>
          <w:p w:rsidR="00452F18" w:rsidRDefault="00452F18">
            <w:pPr>
              <w:rPr>
                <w:sz w:val="10"/>
                <w:szCs w:val="10"/>
              </w:rPr>
            </w:pPr>
          </w:p>
        </w:tc>
        <w:tc>
          <w:tcPr>
            <w:tcW w:w="1738" w:type="dxa"/>
            <w:tcBorders>
              <w:top w:val="single" w:sz="4" w:space="0" w:color="auto"/>
              <w:left w:val="single" w:sz="4" w:space="0" w:color="auto"/>
            </w:tcBorders>
            <w:shd w:val="clear" w:color="auto" w:fill="auto"/>
          </w:tcPr>
          <w:p w:rsidR="00452F18" w:rsidRDefault="00452F18">
            <w:pPr>
              <w:rPr>
                <w:sz w:val="10"/>
                <w:szCs w:val="10"/>
              </w:rPr>
            </w:pPr>
          </w:p>
        </w:tc>
        <w:tc>
          <w:tcPr>
            <w:tcW w:w="1483"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2 109 758</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Subdodávky</w:t>
            </w:r>
          </w:p>
        </w:tc>
        <w:tc>
          <w:tcPr>
            <w:tcW w:w="1642" w:type="dxa"/>
            <w:tcBorders>
              <w:top w:val="single" w:sz="4" w:space="0" w:color="auto"/>
              <w:left w:val="single" w:sz="4" w:space="0" w:color="auto"/>
            </w:tcBorders>
            <w:shd w:val="clear" w:color="auto" w:fill="auto"/>
          </w:tcPr>
          <w:p w:rsidR="00452F18" w:rsidRDefault="00452F18">
            <w:pPr>
              <w:rPr>
                <w:sz w:val="10"/>
                <w:szCs w:val="10"/>
              </w:rPr>
            </w:pPr>
          </w:p>
        </w:tc>
        <w:tc>
          <w:tcPr>
            <w:tcW w:w="1738" w:type="dxa"/>
            <w:tcBorders>
              <w:top w:val="single" w:sz="4" w:space="0" w:color="auto"/>
              <w:left w:val="single" w:sz="4" w:space="0" w:color="auto"/>
            </w:tcBorders>
            <w:shd w:val="clear" w:color="auto" w:fill="auto"/>
          </w:tcPr>
          <w:p w:rsidR="00452F18" w:rsidRDefault="00452F18">
            <w:pPr>
              <w:rPr>
                <w:sz w:val="10"/>
                <w:szCs w:val="10"/>
              </w:rPr>
            </w:pPr>
          </w:p>
        </w:tc>
        <w:tc>
          <w:tcPr>
            <w:tcW w:w="1483"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0</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Ostatní přímé náklady</w:t>
            </w:r>
          </w:p>
        </w:tc>
        <w:tc>
          <w:tcPr>
            <w:tcW w:w="1642" w:type="dxa"/>
            <w:tcBorders>
              <w:top w:val="single" w:sz="4" w:space="0" w:color="auto"/>
              <w:left w:val="single" w:sz="4" w:space="0" w:color="auto"/>
            </w:tcBorders>
            <w:shd w:val="clear" w:color="auto" w:fill="auto"/>
          </w:tcPr>
          <w:p w:rsidR="00452F18" w:rsidRDefault="00452F18">
            <w:pPr>
              <w:rPr>
                <w:sz w:val="10"/>
                <w:szCs w:val="10"/>
              </w:rPr>
            </w:pPr>
          </w:p>
        </w:tc>
        <w:tc>
          <w:tcPr>
            <w:tcW w:w="1738" w:type="dxa"/>
            <w:tcBorders>
              <w:top w:val="single" w:sz="4" w:space="0" w:color="auto"/>
              <w:left w:val="single" w:sz="4" w:space="0" w:color="auto"/>
            </w:tcBorders>
            <w:shd w:val="clear" w:color="auto" w:fill="auto"/>
          </w:tcPr>
          <w:p w:rsidR="00452F18" w:rsidRDefault="00452F18">
            <w:pPr>
              <w:rPr>
                <w:sz w:val="10"/>
                <w:szCs w:val="10"/>
              </w:rPr>
            </w:pPr>
          </w:p>
        </w:tc>
        <w:tc>
          <w:tcPr>
            <w:tcW w:w="1483"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2 035 000</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Nepřímé náklady</w:t>
            </w:r>
          </w:p>
        </w:tc>
        <w:tc>
          <w:tcPr>
            <w:tcW w:w="1642" w:type="dxa"/>
            <w:tcBorders>
              <w:top w:val="single" w:sz="4" w:space="0" w:color="auto"/>
              <w:left w:val="single" w:sz="4" w:space="0" w:color="auto"/>
            </w:tcBorders>
            <w:shd w:val="clear" w:color="auto" w:fill="auto"/>
          </w:tcPr>
          <w:p w:rsidR="00452F18" w:rsidRDefault="00452F18">
            <w:pPr>
              <w:rPr>
                <w:sz w:val="10"/>
                <w:szCs w:val="10"/>
              </w:rPr>
            </w:pPr>
          </w:p>
        </w:tc>
        <w:tc>
          <w:tcPr>
            <w:tcW w:w="1738" w:type="dxa"/>
            <w:tcBorders>
              <w:top w:val="single" w:sz="4" w:space="0" w:color="auto"/>
              <w:left w:val="single" w:sz="4" w:space="0" w:color="auto"/>
            </w:tcBorders>
            <w:shd w:val="clear" w:color="auto" w:fill="auto"/>
          </w:tcPr>
          <w:p w:rsidR="00452F18" w:rsidRDefault="00452F18">
            <w:pPr>
              <w:rPr>
                <w:sz w:val="10"/>
                <w:szCs w:val="10"/>
              </w:rPr>
            </w:pPr>
          </w:p>
        </w:tc>
        <w:tc>
          <w:tcPr>
            <w:tcW w:w="1483"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1 036 188</w:t>
            </w:r>
          </w:p>
        </w:tc>
      </w:tr>
      <w:tr w:rsidR="00452F18">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Náklady projektu celkem</w:t>
            </w:r>
          </w:p>
        </w:tc>
        <w:tc>
          <w:tcPr>
            <w:tcW w:w="1642" w:type="dxa"/>
            <w:tcBorders>
              <w:top w:val="single" w:sz="4" w:space="0" w:color="auto"/>
              <w:left w:val="single" w:sz="4" w:space="0" w:color="auto"/>
            </w:tcBorders>
            <w:shd w:val="clear" w:color="auto" w:fill="auto"/>
          </w:tcPr>
          <w:p w:rsidR="00452F18" w:rsidRDefault="000B5C91">
            <w:pPr>
              <w:pStyle w:val="Other0"/>
              <w:spacing w:after="0"/>
              <w:ind w:firstLine="540"/>
              <w:rPr>
                <w:sz w:val="22"/>
                <w:szCs w:val="22"/>
              </w:rPr>
            </w:pPr>
            <w:r>
              <w:rPr>
                <w:rStyle w:val="Other"/>
                <w:rFonts w:ascii="Times New Roman" w:eastAsia="Times New Roman" w:hAnsi="Times New Roman" w:cs="Times New Roman"/>
                <w:sz w:val="22"/>
                <w:szCs w:val="22"/>
              </w:rPr>
              <w:t>1 179 066</w:t>
            </w:r>
          </w:p>
        </w:tc>
        <w:tc>
          <w:tcPr>
            <w:tcW w:w="1738" w:type="dxa"/>
            <w:tcBorders>
              <w:top w:val="single" w:sz="4" w:space="0" w:color="auto"/>
              <w:left w:val="single" w:sz="4" w:space="0" w:color="auto"/>
            </w:tcBorders>
            <w:shd w:val="clear" w:color="auto" w:fill="auto"/>
          </w:tcPr>
          <w:p w:rsidR="00452F18" w:rsidRDefault="000B5C91">
            <w:pPr>
              <w:pStyle w:val="Other0"/>
              <w:spacing w:after="0"/>
              <w:ind w:firstLine="700"/>
              <w:rPr>
                <w:sz w:val="22"/>
                <w:szCs w:val="22"/>
              </w:rPr>
            </w:pPr>
            <w:r>
              <w:rPr>
                <w:rStyle w:val="Other"/>
                <w:rFonts w:ascii="Times New Roman" w:eastAsia="Times New Roman" w:hAnsi="Times New Roman" w:cs="Times New Roman"/>
                <w:sz w:val="22"/>
                <w:szCs w:val="22"/>
              </w:rPr>
              <w:t>3 178 337</w:t>
            </w:r>
          </w:p>
        </w:tc>
        <w:tc>
          <w:tcPr>
            <w:tcW w:w="1483" w:type="dxa"/>
            <w:tcBorders>
              <w:top w:val="single" w:sz="4" w:space="0" w:color="auto"/>
              <w:lef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sz w:val="22"/>
                <w:szCs w:val="22"/>
              </w:rPr>
              <w:t>823 543</w:t>
            </w:r>
          </w:p>
        </w:tc>
        <w:tc>
          <w:tcPr>
            <w:tcW w:w="1747" w:type="dxa"/>
            <w:tcBorders>
              <w:top w:val="single" w:sz="4" w:space="0" w:color="auto"/>
              <w:left w:val="single" w:sz="4" w:space="0" w:color="auto"/>
              <w:right w:val="single" w:sz="4" w:space="0" w:color="auto"/>
            </w:tcBorders>
            <w:shd w:val="clear" w:color="auto" w:fill="auto"/>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5 180 946</w:t>
            </w:r>
          </w:p>
        </w:tc>
      </w:tr>
      <w:tr w:rsidR="00452F18">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Výše podpory</w:t>
            </w:r>
          </w:p>
        </w:tc>
        <w:tc>
          <w:tcPr>
            <w:tcW w:w="1642" w:type="dxa"/>
            <w:tcBorders>
              <w:top w:val="single" w:sz="4" w:space="0" w:color="auto"/>
              <w:left w:val="single" w:sz="4" w:space="0" w:color="auto"/>
            </w:tcBorders>
            <w:shd w:val="clear" w:color="auto" w:fill="auto"/>
            <w:vAlign w:val="bottom"/>
          </w:tcPr>
          <w:p w:rsidR="00452F18" w:rsidRDefault="000B5C91">
            <w:pPr>
              <w:pStyle w:val="Other0"/>
              <w:spacing w:after="0"/>
              <w:ind w:firstLine="720"/>
              <w:jc w:val="both"/>
              <w:rPr>
                <w:sz w:val="22"/>
                <w:szCs w:val="22"/>
              </w:rPr>
            </w:pPr>
            <w:r>
              <w:rPr>
                <w:rStyle w:val="Other"/>
                <w:rFonts w:ascii="Times New Roman" w:eastAsia="Times New Roman" w:hAnsi="Times New Roman" w:cs="Times New Roman"/>
                <w:b/>
                <w:bCs/>
                <w:sz w:val="22"/>
                <w:szCs w:val="22"/>
              </w:rPr>
              <w:t>795 870</w:t>
            </w:r>
          </w:p>
        </w:tc>
        <w:tc>
          <w:tcPr>
            <w:tcW w:w="1738" w:type="dxa"/>
            <w:tcBorders>
              <w:top w:val="single" w:sz="4" w:space="0" w:color="auto"/>
              <w:left w:val="single" w:sz="4" w:space="0" w:color="auto"/>
            </w:tcBorders>
            <w:shd w:val="clear" w:color="auto" w:fill="auto"/>
            <w:vAlign w:val="bottom"/>
          </w:tcPr>
          <w:p w:rsidR="00452F18" w:rsidRDefault="000B5C91">
            <w:pPr>
              <w:pStyle w:val="Other0"/>
              <w:spacing w:after="0"/>
              <w:ind w:firstLine="600"/>
              <w:rPr>
                <w:sz w:val="22"/>
                <w:szCs w:val="22"/>
              </w:rPr>
            </w:pPr>
            <w:r>
              <w:rPr>
                <w:rStyle w:val="Other"/>
                <w:rFonts w:ascii="Times New Roman" w:eastAsia="Times New Roman" w:hAnsi="Times New Roman" w:cs="Times New Roman"/>
                <w:b/>
                <w:bCs/>
                <w:sz w:val="22"/>
                <w:szCs w:val="22"/>
              </w:rPr>
              <w:t xml:space="preserve">1 986 </w:t>
            </w:r>
            <w:r>
              <w:rPr>
                <w:rStyle w:val="Other"/>
                <w:rFonts w:ascii="Times New Roman" w:eastAsia="Times New Roman" w:hAnsi="Times New Roman" w:cs="Times New Roman"/>
                <w:b/>
                <w:bCs/>
                <w:sz w:val="22"/>
                <w:szCs w:val="22"/>
              </w:rPr>
              <w:t>461</w:t>
            </w:r>
          </w:p>
        </w:tc>
        <w:tc>
          <w:tcPr>
            <w:tcW w:w="1483" w:type="dxa"/>
            <w:tcBorders>
              <w:top w:val="single" w:sz="4" w:space="0" w:color="auto"/>
              <w:left w:val="single" w:sz="4" w:space="0" w:color="auto"/>
            </w:tcBorders>
            <w:shd w:val="clear" w:color="auto" w:fill="auto"/>
            <w:vAlign w:val="bottom"/>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463 243</w:t>
            </w: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3 245 574</w:t>
            </w:r>
          </w:p>
        </w:tc>
      </w:tr>
      <w:tr w:rsidR="00452F18">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lang w:val="en-US" w:eastAsia="en-US"/>
              </w:rPr>
              <w:t xml:space="preserve">Flat rate </w:t>
            </w:r>
            <w:r>
              <w:rPr>
                <w:rStyle w:val="Other"/>
                <w:rFonts w:ascii="Times New Roman" w:eastAsia="Times New Roman" w:hAnsi="Times New Roman" w:cs="Times New Roman"/>
                <w:b/>
                <w:bCs/>
                <w:sz w:val="22"/>
                <w:szCs w:val="22"/>
              </w:rPr>
              <w:t>25%</w:t>
            </w:r>
          </w:p>
        </w:tc>
      </w:tr>
    </w:tbl>
    <w:p w:rsidR="00452F18" w:rsidRDefault="000B5C91">
      <w:pPr>
        <w:spacing w:line="1" w:lineRule="exact"/>
        <w:rPr>
          <w:sz w:val="2"/>
          <w:szCs w:val="2"/>
        </w:rPr>
      </w:pPr>
      <w:r>
        <w:br w:type="page"/>
      </w:r>
    </w:p>
    <w:p w:rsidR="00452F18" w:rsidRDefault="000B5C91">
      <w:pPr>
        <w:pStyle w:val="Other0"/>
        <w:spacing w:after="680"/>
        <w:ind w:firstLine="700"/>
        <w:rPr>
          <w:sz w:val="40"/>
          <w:szCs w:val="40"/>
        </w:rPr>
      </w:pPr>
      <w:r>
        <w:rPr>
          <w:rStyle w:val="Other"/>
          <w:rFonts w:ascii="Arial" w:eastAsia="Arial" w:hAnsi="Arial" w:cs="Arial"/>
          <w:b/>
          <w:bCs/>
          <w:color w:val="EE233D"/>
          <w:sz w:val="40"/>
          <w:szCs w:val="40"/>
          <w:lang w:val="en-US" w:eastAsia="en-US"/>
        </w:rPr>
        <w:t>R</w:t>
      </w:r>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Další účastník — [D]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709"/>
        <w:gridCol w:w="1704"/>
        <w:gridCol w:w="1450"/>
        <w:gridCol w:w="1747"/>
      </w:tblGrid>
      <w:tr w:rsidR="00452F18">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Položka / rok</w:t>
            </w:r>
          </w:p>
        </w:tc>
        <w:tc>
          <w:tcPr>
            <w:tcW w:w="1709" w:type="dxa"/>
            <w:tcBorders>
              <w:top w:val="single" w:sz="4" w:space="0" w:color="auto"/>
              <w:left w:val="single" w:sz="4" w:space="0" w:color="auto"/>
            </w:tcBorders>
            <w:shd w:val="clear" w:color="auto" w:fill="DEDEDE"/>
            <w:vAlign w:val="center"/>
          </w:tcPr>
          <w:p w:rsidR="00452F18" w:rsidRDefault="000B5C91">
            <w:pPr>
              <w:pStyle w:val="Other0"/>
              <w:spacing w:after="0"/>
              <w:ind w:firstLine="580"/>
              <w:rPr>
                <w:sz w:val="22"/>
                <w:szCs w:val="22"/>
              </w:rPr>
            </w:pPr>
            <w:r>
              <w:rPr>
                <w:rStyle w:val="Other"/>
                <w:rFonts w:ascii="Times New Roman" w:eastAsia="Times New Roman" w:hAnsi="Times New Roman" w:cs="Times New Roman"/>
                <w:b/>
                <w:bCs/>
                <w:sz w:val="22"/>
                <w:szCs w:val="22"/>
              </w:rPr>
              <w:t>2024</w:t>
            </w:r>
          </w:p>
        </w:tc>
        <w:tc>
          <w:tcPr>
            <w:tcW w:w="1704" w:type="dxa"/>
            <w:tcBorders>
              <w:top w:val="single" w:sz="4" w:space="0" w:color="auto"/>
              <w:left w:val="single" w:sz="4" w:space="0" w:color="auto"/>
            </w:tcBorders>
            <w:shd w:val="clear" w:color="auto" w:fill="DEDEDE"/>
            <w:vAlign w:val="center"/>
          </w:tcPr>
          <w:p w:rsidR="00452F18" w:rsidRDefault="000B5C91">
            <w:pPr>
              <w:pStyle w:val="Other0"/>
              <w:spacing w:after="0"/>
              <w:ind w:firstLine="580"/>
              <w:rPr>
                <w:sz w:val="22"/>
                <w:szCs w:val="22"/>
              </w:rPr>
            </w:pPr>
            <w:r>
              <w:rPr>
                <w:rStyle w:val="Other"/>
                <w:rFonts w:ascii="Times New Roman" w:eastAsia="Times New Roman" w:hAnsi="Times New Roman" w:cs="Times New Roman"/>
                <w:b/>
                <w:bCs/>
                <w:sz w:val="22"/>
                <w:szCs w:val="22"/>
              </w:rPr>
              <w:t>2025</w:t>
            </w:r>
          </w:p>
        </w:tc>
        <w:tc>
          <w:tcPr>
            <w:tcW w:w="1450" w:type="dxa"/>
            <w:tcBorders>
              <w:top w:val="single" w:sz="4" w:space="0" w:color="auto"/>
              <w:left w:val="single" w:sz="4" w:space="0" w:color="auto"/>
            </w:tcBorders>
            <w:shd w:val="clear" w:color="auto" w:fill="DEDEDE"/>
            <w:vAlign w:val="center"/>
          </w:tcPr>
          <w:p w:rsidR="00452F18" w:rsidRDefault="000B5C91">
            <w:pPr>
              <w:pStyle w:val="Other0"/>
              <w:spacing w:after="0"/>
              <w:jc w:val="center"/>
              <w:rPr>
                <w:sz w:val="22"/>
                <w:szCs w:val="22"/>
              </w:rPr>
            </w:pPr>
            <w:r>
              <w:rPr>
                <w:rStyle w:val="Other"/>
                <w:rFonts w:ascii="Times New Roman" w:eastAsia="Times New Roman" w:hAnsi="Times New Roman" w:cs="Times New Roman"/>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rsidR="00452F18" w:rsidRDefault="000B5C91">
            <w:pPr>
              <w:pStyle w:val="Other0"/>
              <w:spacing w:after="0" w:line="276"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452F18">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Osobní náklady</w:t>
            </w:r>
          </w:p>
        </w:tc>
        <w:tc>
          <w:tcPr>
            <w:tcW w:w="1709" w:type="dxa"/>
            <w:tcBorders>
              <w:top w:val="single" w:sz="4" w:space="0" w:color="auto"/>
              <w:left w:val="single" w:sz="4" w:space="0" w:color="auto"/>
            </w:tcBorders>
            <w:shd w:val="clear" w:color="auto" w:fill="auto"/>
          </w:tcPr>
          <w:p w:rsidR="00452F18" w:rsidRDefault="00452F18">
            <w:pPr>
              <w:rPr>
                <w:sz w:val="10"/>
                <w:szCs w:val="10"/>
              </w:rPr>
            </w:pPr>
          </w:p>
        </w:tc>
        <w:tc>
          <w:tcPr>
            <w:tcW w:w="1704" w:type="dxa"/>
            <w:tcBorders>
              <w:top w:val="single" w:sz="4" w:space="0" w:color="auto"/>
              <w:left w:val="single" w:sz="4" w:space="0" w:color="auto"/>
            </w:tcBorders>
            <w:shd w:val="clear" w:color="auto" w:fill="auto"/>
          </w:tcPr>
          <w:p w:rsidR="00452F18" w:rsidRDefault="00452F18">
            <w:pPr>
              <w:rPr>
                <w:sz w:val="10"/>
                <w:szCs w:val="10"/>
              </w:rPr>
            </w:pPr>
          </w:p>
        </w:tc>
        <w:tc>
          <w:tcPr>
            <w:tcW w:w="1450"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1 446 580</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Subdodávky</w:t>
            </w:r>
          </w:p>
        </w:tc>
        <w:tc>
          <w:tcPr>
            <w:tcW w:w="1709" w:type="dxa"/>
            <w:tcBorders>
              <w:top w:val="single" w:sz="4" w:space="0" w:color="auto"/>
              <w:left w:val="single" w:sz="4" w:space="0" w:color="auto"/>
            </w:tcBorders>
            <w:shd w:val="clear" w:color="auto" w:fill="auto"/>
          </w:tcPr>
          <w:p w:rsidR="00452F18" w:rsidRDefault="00452F18">
            <w:pPr>
              <w:rPr>
                <w:sz w:val="10"/>
                <w:szCs w:val="10"/>
              </w:rPr>
            </w:pPr>
          </w:p>
        </w:tc>
        <w:tc>
          <w:tcPr>
            <w:tcW w:w="1704" w:type="dxa"/>
            <w:tcBorders>
              <w:top w:val="single" w:sz="4" w:space="0" w:color="auto"/>
              <w:left w:val="single" w:sz="4" w:space="0" w:color="auto"/>
            </w:tcBorders>
            <w:shd w:val="clear" w:color="auto" w:fill="auto"/>
          </w:tcPr>
          <w:p w:rsidR="00452F18" w:rsidRDefault="00452F18">
            <w:pPr>
              <w:rPr>
                <w:sz w:val="10"/>
                <w:szCs w:val="10"/>
              </w:rPr>
            </w:pPr>
          </w:p>
        </w:tc>
        <w:tc>
          <w:tcPr>
            <w:tcW w:w="1450"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0</w:t>
            </w:r>
          </w:p>
        </w:tc>
      </w:tr>
      <w:tr w:rsidR="00452F18">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 xml:space="preserve">Ostatní přímé </w:t>
            </w:r>
            <w:r>
              <w:rPr>
                <w:rStyle w:val="Other"/>
                <w:rFonts w:ascii="Times New Roman" w:eastAsia="Times New Roman" w:hAnsi="Times New Roman" w:cs="Times New Roman"/>
                <w:sz w:val="22"/>
                <w:szCs w:val="22"/>
              </w:rPr>
              <w:t>náklady</w:t>
            </w:r>
          </w:p>
        </w:tc>
        <w:tc>
          <w:tcPr>
            <w:tcW w:w="1709" w:type="dxa"/>
            <w:tcBorders>
              <w:top w:val="single" w:sz="4" w:space="0" w:color="auto"/>
              <w:left w:val="single" w:sz="4" w:space="0" w:color="auto"/>
            </w:tcBorders>
            <w:shd w:val="clear" w:color="auto" w:fill="auto"/>
          </w:tcPr>
          <w:p w:rsidR="00452F18" w:rsidRDefault="00452F18">
            <w:pPr>
              <w:rPr>
                <w:sz w:val="10"/>
                <w:szCs w:val="10"/>
              </w:rPr>
            </w:pPr>
          </w:p>
        </w:tc>
        <w:tc>
          <w:tcPr>
            <w:tcW w:w="1704" w:type="dxa"/>
            <w:tcBorders>
              <w:top w:val="single" w:sz="4" w:space="0" w:color="auto"/>
              <w:left w:val="single" w:sz="4" w:space="0" w:color="auto"/>
            </w:tcBorders>
            <w:shd w:val="clear" w:color="auto" w:fill="auto"/>
          </w:tcPr>
          <w:p w:rsidR="00452F18" w:rsidRDefault="00452F18">
            <w:pPr>
              <w:rPr>
                <w:sz w:val="10"/>
                <w:szCs w:val="10"/>
              </w:rPr>
            </w:pPr>
          </w:p>
        </w:tc>
        <w:tc>
          <w:tcPr>
            <w:tcW w:w="1450"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800"/>
              <w:jc w:val="both"/>
              <w:rPr>
                <w:sz w:val="22"/>
                <w:szCs w:val="22"/>
              </w:rPr>
            </w:pPr>
            <w:r>
              <w:rPr>
                <w:rStyle w:val="Other"/>
                <w:rFonts w:ascii="Times New Roman" w:eastAsia="Times New Roman" w:hAnsi="Times New Roman" w:cs="Times New Roman"/>
                <w:b/>
                <w:bCs/>
                <w:sz w:val="22"/>
                <w:szCs w:val="22"/>
              </w:rPr>
              <w:t>701 000</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Nepřímé náklady</w:t>
            </w:r>
          </w:p>
        </w:tc>
        <w:tc>
          <w:tcPr>
            <w:tcW w:w="1709" w:type="dxa"/>
            <w:tcBorders>
              <w:top w:val="single" w:sz="4" w:space="0" w:color="auto"/>
              <w:left w:val="single" w:sz="4" w:space="0" w:color="auto"/>
            </w:tcBorders>
            <w:shd w:val="clear" w:color="auto" w:fill="auto"/>
          </w:tcPr>
          <w:p w:rsidR="00452F18" w:rsidRDefault="00452F18">
            <w:pPr>
              <w:rPr>
                <w:sz w:val="10"/>
                <w:szCs w:val="10"/>
              </w:rPr>
            </w:pPr>
          </w:p>
        </w:tc>
        <w:tc>
          <w:tcPr>
            <w:tcW w:w="1704" w:type="dxa"/>
            <w:tcBorders>
              <w:top w:val="single" w:sz="4" w:space="0" w:color="auto"/>
              <w:left w:val="single" w:sz="4" w:space="0" w:color="auto"/>
            </w:tcBorders>
            <w:shd w:val="clear" w:color="auto" w:fill="auto"/>
          </w:tcPr>
          <w:p w:rsidR="00452F18" w:rsidRDefault="00452F18">
            <w:pPr>
              <w:rPr>
                <w:sz w:val="10"/>
                <w:szCs w:val="10"/>
              </w:rPr>
            </w:pPr>
          </w:p>
        </w:tc>
        <w:tc>
          <w:tcPr>
            <w:tcW w:w="1450"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800"/>
              <w:jc w:val="both"/>
              <w:rPr>
                <w:sz w:val="22"/>
                <w:szCs w:val="22"/>
              </w:rPr>
            </w:pPr>
            <w:r>
              <w:rPr>
                <w:rStyle w:val="Other"/>
                <w:rFonts w:ascii="Times New Roman" w:eastAsia="Times New Roman" w:hAnsi="Times New Roman" w:cs="Times New Roman"/>
                <w:b/>
                <w:bCs/>
                <w:sz w:val="22"/>
                <w:szCs w:val="22"/>
              </w:rPr>
              <w:t>898 800</w:t>
            </w:r>
          </w:p>
        </w:tc>
      </w:tr>
      <w:tr w:rsidR="00452F18">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Náklady projektu celkem</w:t>
            </w:r>
          </w:p>
        </w:tc>
        <w:tc>
          <w:tcPr>
            <w:tcW w:w="1709" w:type="dxa"/>
            <w:tcBorders>
              <w:top w:val="single" w:sz="4" w:space="0" w:color="auto"/>
              <w:left w:val="single" w:sz="4" w:space="0" w:color="auto"/>
            </w:tcBorders>
            <w:shd w:val="clear" w:color="auto" w:fill="auto"/>
          </w:tcPr>
          <w:p w:rsidR="00452F18" w:rsidRDefault="000B5C91">
            <w:pPr>
              <w:pStyle w:val="Other0"/>
              <w:spacing w:after="0"/>
              <w:ind w:firstLine="660"/>
              <w:rPr>
                <w:sz w:val="22"/>
                <w:szCs w:val="22"/>
              </w:rPr>
            </w:pPr>
            <w:r>
              <w:rPr>
                <w:rStyle w:val="Other"/>
                <w:rFonts w:ascii="Times New Roman" w:eastAsia="Times New Roman" w:hAnsi="Times New Roman" w:cs="Times New Roman"/>
                <w:sz w:val="22"/>
                <w:szCs w:val="22"/>
              </w:rPr>
              <w:t>1 457 780</w:t>
            </w:r>
          </w:p>
        </w:tc>
        <w:tc>
          <w:tcPr>
            <w:tcW w:w="1704" w:type="dxa"/>
            <w:tcBorders>
              <w:top w:val="single" w:sz="4" w:space="0" w:color="auto"/>
              <w:left w:val="single" w:sz="4" w:space="0" w:color="auto"/>
            </w:tcBorders>
            <w:shd w:val="clear" w:color="auto" w:fill="auto"/>
          </w:tcPr>
          <w:p w:rsidR="00452F18" w:rsidRDefault="000B5C91">
            <w:pPr>
              <w:pStyle w:val="Other0"/>
              <w:spacing w:after="0"/>
              <w:ind w:firstLine="660"/>
              <w:rPr>
                <w:sz w:val="22"/>
                <w:szCs w:val="22"/>
              </w:rPr>
            </w:pPr>
            <w:r>
              <w:rPr>
                <w:rStyle w:val="Other"/>
                <w:rFonts w:ascii="Times New Roman" w:eastAsia="Times New Roman" w:hAnsi="Times New Roman" w:cs="Times New Roman"/>
                <w:sz w:val="22"/>
                <w:szCs w:val="22"/>
              </w:rPr>
              <w:t>1 096 870</w:t>
            </w:r>
          </w:p>
        </w:tc>
        <w:tc>
          <w:tcPr>
            <w:tcW w:w="1450" w:type="dxa"/>
            <w:tcBorders>
              <w:top w:val="single" w:sz="4" w:space="0" w:color="auto"/>
              <w:lef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sz w:val="22"/>
                <w:szCs w:val="22"/>
              </w:rPr>
              <w:t>491 730</w:t>
            </w:r>
          </w:p>
        </w:tc>
        <w:tc>
          <w:tcPr>
            <w:tcW w:w="1747" w:type="dxa"/>
            <w:tcBorders>
              <w:top w:val="single" w:sz="4" w:space="0" w:color="auto"/>
              <w:left w:val="single" w:sz="4" w:space="0" w:color="auto"/>
              <w:right w:val="single" w:sz="4" w:space="0" w:color="auto"/>
            </w:tcBorders>
            <w:shd w:val="clear" w:color="auto" w:fill="auto"/>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3 046 380</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Výše podpory</w:t>
            </w:r>
          </w:p>
        </w:tc>
        <w:tc>
          <w:tcPr>
            <w:tcW w:w="1709" w:type="dxa"/>
            <w:tcBorders>
              <w:top w:val="single" w:sz="4" w:space="0" w:color="auto"/>
              <w:left w:val="single" w:sz="4" w:space="0" w:color="auto"/>
            </w:tcBorders>
            <w:shd w:val="clear" w:color="auto" w:fill="auto"/>
            <w:vAlign w:val="bottom"/>
          </w:tcPr>
          <w:p w:rsidR="00452F18" w:rsidRDefault="000B5C91">
            <w:pPr>
              <w:pStyle w:val="Other0"/>
              <w:spacing w:after="0"/>
              <w:ind w:firstLine="580"/>
              <w:rPr>
                <w:sz w:val="22"/>
                <w:szCs w:val="22"/>
              </w:rPr>
            </w:pPr>
            <w:r>
              <w:rPr>
                <w:rStyle w:val="Other"/>
                <w:rFonts w:ascii="Times New Roman" w:eastAsia="Times New Roman" w:hAnsi="Times New Roman" w:cs="Times New Roman"/>
                <w:b/>
                <w:bCs/>
                <w:sz w:val="22"/>
                <w:szCs w:val="22"/>
              </w:rPr>
              <w:t>1 252 000</w:t>
            </w:r>
          </w:p>
        </w:tc>
        <w:tc>
          <w:tcPr>
            <w:tcW w:w="1704" w:type="dxa"/>
            <w:tcBorders>
              <w:top w:val="single" w:sz="4" w:space="0" w:color="auto"/>
              <w:left w:val="single" w:sz="4" w:space="0" w:color="auto"/>
            </w:tcBorders>
            <w:shd w:val="clear" w:color="auto" w:fill="auto"/>
            <w:vAlign w:val="bottom"/>
          </w:tcPr>
          <w:p w:rsidR="00452F18" w:rsidRDefault="000B5C91">
            <w:pPr>
              <w:pStyle w:val="Other0"/>
              <w:spacing w:after="0"/>
              <w:ind w:firstLine="580"/>
              <w:rPr>
                <w:sz w:val="22"/>
                <w:szCs w:val="22"/>
              </w:rPr>
            </w:pPr>
            <w:r>
              <w:rPr>
                <w:rStyle w:val="Other"/>
                <w:rFonts w:ascii="Times New Roman" w:eastAsia="Times New Roman" w:hAnsi="Times New Roman" w:cs="Times New Roman"/>
                <w:b/>
                <w:bCs/>
                <w:sz w:val="22"/>
                <w:szCs w:val="22"/>
              </w:rPr>
              <w:t>1 096 870</w:t>
            </w:r>
          </w:p>
        </w:tc>
        <w:tc>
          <w:tcPr>
            <w:tcW w:w="1450" w:type="dxa"/>
            <w:tcBorders>
              <w:top w:val="single" w:sz="4" w:space="0" w:color="auto"/>
              <w:left w:val="single" w:sz="4" w:space="0" w:color="auto"/>
            </w:tcBorders>
            <w:shd w:val="clear" w:color="auto" w:fill="auto"/>
            <w:vAlign w:val="bottom"/>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466 900</w:t>
            </w: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2 815 770</w:t>
            </w:r>
          </w:p>
        </w:tc>
      </w:tr>
      <w:tr w:rsidR="00452F18">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lang w:val="en-US" w:eastAsia="en-US"/>
              </w:rPr>
              <w:t>Full cost</w:t>
            </w:r>
          </w:p>
        </w:tc>
      </w:tr>
    </w:tbl>
    <w:p w:rsidR="00452F18" w:rsidRDefault="00452F18">
      <w:pPr>
        <w:spacing w:after="799" w:line="1" w:lineRule="exact"/>
      </w:pPr>
    </w:p>
    <w:p w:rsidR="00452F18" w:rsidRDefault="00452F18">
      <w:pPr>
        <w:spacing w:line="1" w:lineRule="exact"/>
      </w:pPr>
    </w:p>
    <w:p w:rsidR="00452F18" w:rsidRDefault="000B5C91">
      <w:pPr>
        <w:pStyle w:val="Tablecaption0"/>
        <w:rPr>
          <w:sz w:val="22"/>
          <w:szCs w:val="22"/>
        </w:rPr>
      </w:pPr>
      <w:r>
        <w:rPr>
          <w:rStyle w:val="Tablecaption"/>
          <w:rFonts w:ascii="Times New Roman" w:eastAsia="Times New Roman" w:hAnsi="Times New Roman" w:cs="Times New Roman"/>
          <w:b/>
          <w:bCs/>
          <w:sz w:val="22"/>
          <w:szCs w:val="22"/>
        </w:rPr>
        <w:t>Další účastník — [D] Masarykova univerzita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531"/>
        <w:gridCol w:w="1800"/>
        <w:gridCol w:w="1531"/>
        <w:gridCol w:w="1747"/>
      </w:tblGrid>
      <w:tr w:rsidR="00452F18">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Položka / rok</w:t>
            </w:r>
          </w:p>
        </w:tc>
        <w:tc>
          <w:tcPr>
            <w:tcW w:w="1531" w:type="dxa"/>
            <w:tcBorders>
              <w:top w:val="single" w:sz="4" w:space="0" w:color="auto"/>
              <w:left w:val="single" w:sz="4" w:space="0" w:color="auto"/>
            </w:tcBorders>
            <w:shd w:val="clear" w:color="auto" w:fill="DEDEDE"/>
            <w:vAlign w:val="center"/>
          </w:tcPr>
          <w:p w:rsidR="00452F18" w:rsidRDefault="000B5C91">
            <w:pPr>
              <w:pStyle w:val="Other0"/>
              <w:spacing w:after="0"/>
              <w:ind w:firstLine="500"/>
              <w:rPr>
                <w:sz w:val="22"/>
                <w:szCs w:val="22"/>
              </w:rPr>
            </w:pPr>
            <w:r>
              <w:rPr>
                <w:rStyle w:val="Other"/>
                <w:rFonts w:ascii="Times New Roman" w:eastAsia="Times New Roman" w:hAnsi="Times New Roman" w:cs="Times New Roman"/>
                <w:b/>
                <w:bCs/>
                <w:sz w:val="22"/>
                <w:szCs w:val="22"/>
              </w:rPr>
              <w:t>2024</w:t>
            </w:r>
          </w:p>
        </w:tc>
        <w:tc>
          <w:tcPr>
            <w:tcW w:w="1800" w:type="dxa"/>
            <w:tcBorders>
              <w:top w:val="single" w:sz="4" w:space="0" w:color="auto"/>
              <w:left w:val="single" w:sz="4" w:space="0" w:color="auto"/>
            </w:tcBorders>
            <w:shd w:val="clear" w:color="auto" w:fill="DEDEDE"/>
            <w:vAlign w:val="center"/>
          </w:tcPr>
          <w:p w:rsidR="00452F18" w:rsidRDefault="000B5C91">
            <w:pPr>
              <w:pStyle w:val="Other0"/>
              <w:spacing w:after="0"/>
              <w:jc w:val="center"/>
              <w:rPr>
                <w:sz w:val="22"/>
                <w:szCs w:val="22"/>
              </w:rPr>
            </w:pPr>
            <w:r>
              <w:rPr>
                <w:rStyle w:val="Other"/>
                <w:rFonts w:ascii="Times New Roman" w:eastAsia="Times New Roman" w:hAnsi="Times New Roman" w:cs="Times New Roman"/>
                <w:b/>
                <w:bCs/>
                <w:sz w:val="22"/>
                <w:szCs w:val="22"/>
              </w:rPr>
              <w:t>2025</w:t>
            </w:r>
          </w:p>
        </w:tc>
        <w:tc>
          <w:tcPr>
            <w:tcW w:w="1531" w:type="dxa"/>
            <w:tcBorders>
              <w:top w:val="single" w:sz="4" w:space="0" w:color="auto"/>
              <w:left w:val="single" w:sz="4" w:space="0" w:color="auto"/>
            </w:tcBorders>
            <w:shd w:val="clear" w:color="auto" w:fill="DEDEDE"/>
            <w:vAlign w:val="center"/>
          </w:tcPr>
          <w:p w:rsidR="00452F18" w:rsidRDefault="000B5C91">
            <w:pPr>
              <w:pStyle w:val="Other0"/>
              <w:spacing w:after="0"/>
              <w:jc w:val="center"/>
              <w:rPr>
                <w:sz w:val="22"/>
                <w:szCs w:val="22"/>
              </w:rPr>
            </w:pPr>
            <w:r>
              <w:rPr>
                <w:rStyle w:val="Other"/>
                <w:rFonts w:ascii="Times New Roman" w:eastAsia="Times New Roman" w:hAnsi="Times New Roman" w:cs="Times New Roman"/>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rsidR="00452F18" w:rsidRDefault="000B5C91">
            <w:pPr>
              <w:pStyle w:val="Other0"/>
              <w:spacing w:after="0" w:line="269"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452F18">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Osobní náklady</w:t>
            </w: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800" w:type="dxa"/>
            <w:tcBorders>
              <w:top w:val="single" w:sz="4" w:space="0" w:color="auto"/>
              <w:left w:val="single" w:sz="4" w:space="0" w:color="auto"/>
            </w:tcBorders>
            <w:shd w:val="clear" w:color="auto" w:fill="auto"/>
          </w:tcPr>
          <w:p w:rsidR="00452F18" w:rsidRDefault="00452F18">
            <w:pPr>
              <w:rPr>
                <w:sz w:val="10"/>
                <w:szCs w:val="10"/>
              </w:rPr>
            </w:pP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1 791 654</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Subdodávky</w:t>
            </w: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800" w:type="dxa"/>
            <w:tcBorders>
              <w:top w:val="single" w:sz="4" w:space="0" w:color="auto"/>
              <w:left w:val="single" w:sz="4" w:space="0" w:color="auto"/>
            </w:tcBorders>
            <w:shd w:val="clear" w:color="auto" w:fill="auto"/>
          </w:tcPr>
          <w:p w:rsidR="00452F18" w:rsidRDefault="00452F18">
            <w:pPr>
              <w:rPr>
                <w:sz w:val="10"/>
                <w:szCs w:val="10"/>
              </w:rPr>
            </w:pP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0</w:t>
            </w:r>
          </w:p>
        </w:tc>
      </w:tr>
      <w:tr w:rsidR="00452F18">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Ostatní přímé náklady</w:t>
            </w: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800" w:type="dxa"/>
            <w:tcBorders>
              <w:top w:val="single" w:sz="4" w:space="0" w:color="auto"/>
              <w:left w:val="single" w:sz="4" w:space="0" w:color="auto"/>
            </w:tcBorders>
            <w:shd w:val="clear" w:color="auto" w:fill="auto"/>
          </w:tcPr>
          <w:p w:rsidR="00452F18" w:rsidRDefault="00452F18">
            <w:pPr>
              <w:rPr>
                <w:sz w:val="10"/>
                <w:szCs w:val="10"/>
              </w:rPr>
            </w:pP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800"/>
              <w:jc w:val="both"/>
              <w:rPr>
                <w:sz w:val="22"/>
                <w:szCs w:val="22"/>
              </w:rPr>
            </w:pPr>
            <w:r>
              <w:rPr>
                <w:rStyle w:val="Other"/>
                <w:rFonts w:ascii="Times New Roman" w:eastAsia="Times New Roman" w:hAnsi="Times New Roman" w:cs="Times New Roman"/>
                <w:b/>
                <w:bCs/>
                <w:sz w:val="22"/>
                <w:szCs w:val="22"/>
              </w:rPr>
              <w:t>770 000</w:t>
            </w:r>
          </w:p>
        </w:tc>
      </w:tr>
      <w:tr w:rsidR="00452F18">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Nepřímé náklady</w:t>
            </w: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800" w:type="dxa"/>
            <w:tcBorders>
              <w:top w:val="single" w:sz="4" w:space="0" w:color="auto"/>
              <w:left w:val="single" w:sz="4" w:space="0" w:color="auto"/>
            </w:tcBorders>
            <w:shd w:val="clear" w:color="auto" w:fill="auto"/>
          </w:tcPr>
          <w:p w:rsidR="00452F18" w:rsidRDefault="00452F18">
            <w:pPr>
              <w:rPr>
                <w:sz w:val="10"/>
                <w:szCs w:val="10"/>
              </w:rPr>
            </w:pPr>
          </w:p>
        </w:tc>
        <w:tc>
          <w:tcPr>
            <w:tcW w:w="1531" w:type="dxa"/>
            <w:tcBorders>
              <w:top w:val="single" w:sz="4" w:space="0" w:color="auto"/>
              <w:left w:val="single" w:sz="4" w:space="0" w:color="auto"/>
            </w:tcBorders>
            <w:shd w:val="clear" w:color="auto" w:fill="auto"/>
          </w:tcPr>
          <w:p w:rsidR="00452F18" w:rsidRDefault="00452F18">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800"/>
              <w:jc w:val="both"/>
              <w:rPr>
                <w:sz w:val="22"/>
                <w:szCs w:val="22"/>
              </w:rPr>
            </w:pPr>
            <w:r>
              <w:rPr>
                <w:rStyle w:val="Other"/>
                <w:rFonts w:ascii="Times New Roman" w:eastAsia="Times New Roman" w:hAnsi="Times New Roman" w:cs="Times New Roman"/>
                <w:b/>
                <w:bCs/>
                <w:sz w:val="22"/>
                <w:szCs w:val="22"/>
              </w:rPr>
              <w:t>640 412</w:t>
            </w:r>
          </w:p>
        </w:tc>
      </w:tr>
      <w:tr w:rsidR="00452F18">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line="269" w:lineRule="auto"/>
              <w:rPr>
                <w:sz w:val="22"/>
                <w:szCs w:val="22"/>
              </w:rPr>
            </w:pPr>
            <w:r>
              <w:rPr>
                <w:rStyle w:val="Other"/>
                <w:rFonts w:ascii="Times New Roman" w:eastAsia="Times New Roman" w:hAnsi="Times New Roman" w:cs="Times New Roman"/>
                <w:sz w:val="22"/>
                <w:szCs w:val="22"/>
              </w:rPr>
              <w:t>Náklady projektu celkem</w:t>
            </w:r>
          </w:p>
        </w:tc>
        <w:tc>
          <w:tcPr>
            <w:tcW w:w="1531" w:type="dxa"/>
            <w:tcBorders>
              <w:top w:val="single" w:sz="4" w:space="0" w:color="auto"/>
              <w:left w:val="single" w:sz="4" w:space="0" w:color="auto"/>
            </w:tcBorders>
            <w:shd w:val="clear" w:color="auto" w:fill="auto"/>
          </w:tcPr>
          <w:p w:rsidR="00452F18" w:rsidRDefault="000B5C91">
            <w:pPr>
              <w:pStyle w:val="Other0"/>
              <w:spacing w:after="0"/>
              <w:ind w:firstLine="600"/>
              <w:jc w:val="both"/>
              <w:rPr>
                <w:sz w:val="22"/>
                <w:szCs w:val="22"/>
              </w:rPr>
            </w:pPr>
            <w:r>
              <w:rPr>
                <w:rStyle w:val="Other"/>
                <w:rFonts w:ascii="Times New Roman" w:eastAsia="Times New Roman" w:hAnsi="Times New Roman" w:cs="Times New Roman"/>
                <w:sz w:val="22"/>
                <w:szCs w:val="22"/>
              </w:rPr>
              <w:t>848 738</w:t>
            </w:r>
          </w:p>
        </w:tc>
        <w:tc>
          <w:tcPr>
            <w:tcW w:w="1800" w:type="dxa"/>
            <w:tcBorders>
              <w:top w:val="single" w:sz="4" w:space="0" w:color="auto"/>
              <w:left w:val="single" w:sz="4" w:space="0" w:color="auto"/>
            </w:tcBorders>
            <w:shd w:val="clear" w:color="auto" w:fill="auto"/>
          </w:tcPr>
          <w:p w:rsidR="00452F18" w:rsidRDefault="000B5C91">
            <w:pPr>
              <w:pStyle w:val="Other0"/>
              <w:spacing w:after="0"/>
              <w:ind w:firstLine="760"/>
              <w:rPr>
                <w:sz w:val="22"/>
                <w:szCs w:val="22"/>
              </w:rPr>
            </w:pPr>
            <w:r>
              <w:rPr>
                <w:rStyle w:val="Other"/>
                <w:rFonts w:ascii="Times New Roman" w:eastAsia="Times New Roman" w:hAnsi="Times New Roman" w:cs="Times New Roman"/>
                <w:sz w:val="22"/>
                <w:szCs w:val="22"/>
              </w:rPr>
              <w:t>1 554 291</w:t>
            </w:r>
          </w:p>
        </w:tc>
        <w:tc>
          <w:tcPr>
            <w:tcW w:w="1531" w:type="dxa"/>
            <w:tcBorders>
              <w:top w:val="single" w:sz="4" w:space="0" w:color="auto"/>
              <w:lef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sz w:val="22"/>
                <w:szCs w:val="22"/>
              </w:rPr>
              <w:t>799 037</w:t>
            </w:r>
          </w:p>
        </w:tc>
        <w:tc>
          <w:tcPr>
            <w:tcW w:w="1747" w:type="dxa"/>
            <w:tcBorders>
              <w:top w:val="single" w:sz="4" w:space="0" w:color="auto"/>
              <w:left w:val="single" w:sz="4" w:space="0" w:color="auto"/>
              <w:right w:val="single" w:sz="4" w:space="0" w:color="auto"/>
            </w:tcBorders>
            <w:shd w:val="clear" w:color="auto" w:fill="auto"/>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3 202 066</w:t>
            </w:r>
          </w:p>
        </w:tc>
      </w:tr>
      <w:tr w:rsidR="00452F18">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452F18" w:rsidRDefault="000B5C91">
            <w:pPr>
              <w:pStyle w:val="Other0"/>
              <w:spacing w:after="0"/>
              <w:rPr>
                <w:sz w:val="22"/>
                <w:szCs w:val="22"/>
              </w:rPr>
            </w:pPr>
            <w:r>
              <w:rPr>
                <w:rStyle w:val="Other"/>
                <w:rFonts w:ascii="Times New Roman" w:eastAsia="Times New Roman" w:hAnsi="Times New Roman" w:cs="Times New Roman"/>
                <w:sz w:val="22"/>
                <w:szCs w:val="22"/>
              </w:rPr>
              <w:t>Výše podpory</w:t>
            </w:r>
          </w:p>
        </w:tc>
        <w:tc>
          <w:tcPr>
            <w:tcW w:w="1531" w:type="dxa"/>
            <w:tcBorders>
              <w:top w:val="single" w:sz="4" w:space="0" w:color="auto"/>
              <w:left w:val="single" w:sz="4" w:space="0" w:color="auto"/>
            </w:tcBorders>
            <w:shd w:val="clear" w:color="auto" w:fill="auto"/>
            <w:vAlign w:val="bottom"/>
          </w:tcPr>
          <w:p w:rsidR="00452F18" w:rsidRDefault="000B5C91">
            <w:pPr>
              <w:pStyle w:val="Other0"/>
              <w:spacing w:after="0"/>
              <w:ind w:firstLine="600"/>
              <w:jc w:val="both"/>
              <w:rPr>
                <w:sz w:val="22"/>
                <w:szCs w:val="22"/>
              </w:rPr>
            </w:pPr>
            <w:r>
              <w:rPr>
                <w:rStyle w:val="Other"/>
                <w:rFonts w:ascii="Times New Roman" w:eastAsia="Times New Roman" w:hAnsi="Times New Roman" w:cs="Times New Roman"/>
                <w:b/>
                <w:bCs/>
                <w:sz w:val="22"/>
                <w:szCs w:val="22"/>
              </w:rPr>
              <w:t>729 914</w:t>
            </w:r>
          </w:p>
        </w:tc>
        <w:tc>
          <w:tcPr>
            <w:tcW w:w="1800" w:type="dxa"/>
            <w:tcBorders>
              <w:top w:val="single" w:sz="4" w:space="0" w:color="auto"/>
              <w:left w:val="single" w:sz="4" w:space="0" w:color="auto"/>
            </w:tcBorders>
            <w:shd w:val="clear" w:color="auto" w:fill="auto"/>
            <w:vAlign w:val="bottom"/>
          </w:tcPr>
          <w:p w:rsidR="00452F18" w:rsidRDefault="000B5C91">
            <w:pPr>
              <w:pStyle w:val="Other0"/>
              <w:spacing w:after="0"/>
              <w:ind w:firstLine="620"/>
              <w:rPr>
                <w:sz w:val="22"/>
                <w:szCs w:val="22"/>
              </w:rPr>
            </w:pPr>
            <w:r>
              <w:rPr>
                <w:rStyle w:val="Other"/>
                <w:rFonts w:ascii="Times New Roman" w:eastAsia="Times New Roman" w:hAnsi="Times New Roman" w:cs="Times New Roman"/>
                <w:b/>
                <w:bCs/>
                <w:sz w:val="22"/>
                <w:szCs w:val="22"/>
              </w:rPr>
              <w:t>1 554 291</w:t>
            </w:r>
          </w:p>
        </w:tc>
        <w:tc>
          <w:tcPr>
            <w:tcW w:w="1531" w:type="dxa"/>
            <w:tcBorders>
              <w:top w:val="single" w:sz="4" w:space="0" w:color="auto"/>
              <w:left w:val="single" w:sz="4" w:space="0" w:color="auto"/>
            </w:tcBorders>
            <w:shd w:val="clear" w:color="auto" w:fill="auto"/>
            <w:vAlign w:val="bottom"/>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rPr>
              <w:t xml:space="preserve">759 </w:t>
            </w:r>
            <w:r>
              <w:rPr>
                <w:rStyle w:val="Other"/>
                <w:rFonts w:ascii="Times New Roman" w:eastAsia="Times New Roman" w:hAnsi="Times New Roman" w:cs="Times New Roman"/>
                <w:b/>
                <w:bCs/>
                <w:sz w:val="22"/>
                <w:szCs w:val="22"/>
              </w:rPr>
              <w:t>085</w:t>
            </w:r>
          </w:p>
        </w:tc>
        <w:tc>
          <w:tcPr>
            <w:tcW w:w="1747" w:type="dxa"/>
            <w:tcBorders>
              <w:top w:val="single" w:sz="4" w:space="0" w:color="auto"/>
              <w:left w:val="single" w:sz="4" w:space="0" w:color="auto"/>
              <w:right w:val="single" w:sz="4" w:space="0" w:color="auto"/>
            </w:tcBorders>
            <w:shd w:val="clear" w:color="auto" w:fill="auto"/>
            <w:vAlign w:val="bottom"/>
          </w:tcPr>
          <w:p w:rsidR="00452F18" w:rsidRDefault="000B5C91">
            <w:pPr>
              <w:pStyle w:val="Other0"/>
              <w:spacing w:after="0"/>
              <w:ind w:firstLine="620"/>
              <w:jc w:val="both"/>
              <w:rPr>
                <w:sz w:val="22"/>
                <w:szCs w:val="22"/>
              </w:rPr>
            </w:pPr>
            <w:r>
              <w:rPr>
                <w:rStyle w:val="Other"/>
                <w:rFonts w:ascii="Times New Roman" w:eastAsia="Times New Roman" w:hAnsi="Times New Roman" w:cs="Times New Roman"/>
                <w:b/>
                <w:bCs/>
                <w:sz w:val="22"/>
                <w:szCs w:val="22"/>
              </w:rPr>
              <w:t>3 043 290</w:t>
            </w:r>
          </w:p>
        </w:tc>
      </w:tr>
      <w:tr w:rsidR="00452F18">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452F18" w:rsidRDefault="000B5C91">
            <w:pPr>
              <w:pStyle w:val="Other0"/>
              <w:spacing w:after="0" w:line="276" w:lineRule="auto"/>
              <w:rPr>
                <w:sz w:val="22"/>
                <w:szCs w:val="22"/>
              </w:rPr>
            </w:pPr>
            <w:r>
              <w:rPr>
                <w:rStyle w:val="Other"/>
                <w:rFonts w:ascii="Times New Roman" w:eastAsia="Times New Roman" w:hAnsi="Times New Roman" w:cs="Times New Roman"/>
                <w:sz w:val="22"/>
                <w:szCs w:val="22"/>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452F18" w:rsidRDefault="000B5C91">
            <w:pPr>
              <w:pStyle w:val="Other0"/>
              <w:spacing w:after="0"/>
              <w:jc w:val="right"/>
              <w:rPr>
                <w:sz w:val="22"/>
                <w:szCs w:val="22"/>
              </w:rPr>
            </w:pPr>
            <w:r>
              <w:rPr>
                <w:rStyle w:val="Other"/>
                <w:rFonts w:ascii="Times New Roman" w:eastAsia="Times New Roman" w:hAnsi="Times New Roman" w:cs="Times New Roman"/>
                <w:b/>
                <w:bCs/>
                <w:sz w:val="22"/>
                <w:szCs w:val="22"/>
                <w:lang w:val="en-US" w:eastAsia="en-US"/>
              </w:rPr>
              <w:t xml:space="preserve">Flat rate </w:t>
            </w:r>
            <w:r>
              <w:rPr>
                <w:rStyle w:val="Other"/>
                <w:rFonts w:ascii="Times New Roman" w:eastAsia="Times New Roman" w:hAnsi="Times New Roman" w:cs="Times New Roman"/>
                <w:b/>
                <w:bCs/>
                <w:sz w:val="22"/>
                <w:szCs w:val="22"/>
              </w:rPr>
              <w:t>25%</w:t>
            </w:r>
          </w:p>
        </w:tc>
      </w:tr>
    </w:tbl>
    <w:p w:rsidR="00452F18" w:rsidRDefault="00452F18">
      <w:pPr>
        <w:spacing w:line="1" w:lineRule="exact"/>
        <w:sectPr w:rsidR="00452F18">
          <w:headerReference w:type="default" r:id="rId9"/>
          <w:footerReference w:type="default" r:id="rId10"/>
          <w:pgSz w:w="11900" w:h="16840"/>
          <w:pgMar w:top="1581" w:right="1201" w:bottom="1882" w:left="1242" w:header="0" w:footer="3" w:gutter="0"/>
          <w:pgNumType w:start="1"/>
          <w:cols w:space="720"/>
          <w:noEndnote/>
          <w:docGrid w:linePitch="360"/>
        </w:sectPr>
      </w:pPr>
    </w:p>
    <w:p w:rsidR="00452F18" w:rsidRDefault="000B5C91">
      <w:pPr>
        <w:jc w:val="center"/>
        <w:rPr>
          <w:sz w:val="2"/>
          <w:szCs w:val="2"/>
        </w:rPr>
      </w:pPr>
      <w:r>
        <w:rPr>
          <w:noProof/>
        </w:rPr>
        <w:drawing>
          <wp:inline distT="0" distB="0" distL="0" distR="0">
            <wp:extent cx="231775" cy="22542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231775" cy="225425"/>
                    </a:xfrm>
                    <a:prstGeom prst="rect">
                      <a:avLst/>
                    </a:prstGeom>
                  </pic:spPr>
                </pic:pic>
              </a:graphicData>
            </a:graphic>
          </wp:inline>
        </w:drawing>
      </w:r>
    </w:p>
    <w:p w:rsidR="00452F18" w:rsidRDefault="00452F18">
      <w:pPr>
        <w:spacing w:after="439" w:line="1" w:lineRule="exact"/>
      </w:pPr>
    </w:p>
    <w:p w:rsidR="00452F18" w:rsidRDefault="000B5C91">
      <w:pPr>
        <w:pStyle w:val="Other0"/>
        <w:spacing w:after="440"/>
        <w:ind w:firstLine="400"/>
        <w:rPr>
          <w:sz w:val="40"/>
          <w:szCs w:val="40"/>
        </w:rPr>
      </w:pPr>
      <w:r>
        <w:rPr>
          <w:rStyle w:val="Other"/>
          <w:rFonts w:ascii="Arial" w:eastAsia="Arial" w:hAnsi="Arial" w:cs="Arial"/>
          <w:b/>
          <w:bCs/>
          <w:color w:val="EE233D"/>
          <w:sz w:val="40"/>
          <w:szCs w:val="40"/>
        </w:rPr>
        <w:t>Č R</w:t>
      </w:r>
    </w:p>
    <w:p w:rsidR="00452F18" w:rsidRDefault="000B5C91">
      <w:pPr>
        <w:pStyle w:val="Heading10"/>
        <w:keepNext/>
        <w:keepLines/>
        <w:numPr>
          <w:ilvl w:val="0"/>
          <w:numId w:val="25"/>
        </w:numPr>
        <w:tabs>
          <w:tab w:val="left" w:pos="1051"/>
        </w:tabs>
        <w:spacing w:after="440"/>
        <w:ind w:firstLine="640"/>
      </w:pPr>
      <w:bookmarkStart w:id="7" w:name="bookmark20"/>
      <w:r>
        <w:rPr>
          <w:rStyle w:val="Heading1"/>
          <w:b/>
          <w:bCs/>
        </w:rPr>
        <w:t>Další závazné parametry projektu</w:t>
      </w:r>
      <w:bookmarkEnd w:id="7"/>
    </w:p>
    <w:sectPr w:rsidR="00452F18">
      <w:headerReference w:type="default" r:id="rId12"/>
      <w:footerReference w:type="default" r:id="rId13"/>
      <w:type w:val="continuous"/>
      <w:pgSz w:w="11900" w:h="16840"/>
      <w:pgMar w:top="1581" w:right="1201" w:bottom="1882" w:left="12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5C91">
      <w:r>
        <w:separator/>
      </w:r>
    </w:p>
  </w:endnote>
  <w:endnote w:type="continuationSeparator" w:id="0">
    <w:p w:rsidR="00000000" w:rsidRDefault="000B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8" w:rsidRDefault="000B5C91">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3716020</wp:posOffset>
              </wp:positionH>
              <wp:positionV relativeFrom="page">
                <wp:posOffset>10110470</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452F18" w:rsidRDefault="000B5C91">
                          <w:pPr>
                            <w:pStyle w:val="Headerorfooter20"/>
                            <w:rPr>
                              <w:sz w:val="24"/>
                              <w:szCs w:val="24"/>
                            </w:rPr>
                          </w:pPr>
                          <w:r>
                            <w:fldChar w:fldCharType="begin"/>
                          </w:r>
                          <w:r>
                            <w:instrText xml:space="preserve"> PAGE \* MERGEFORMAT </w:instrText>
                          </w:r>
                          <w:r>
                            <w:fldChar w:fldCharType="separate"/>
                          </w:r>
                          <w:r w:rsidRPr="000B5C91">
                            <w:rPr>
                              <w:rStyle w:val="Headerorfooter2"/>
                              <w:noProof/>
                              <w:sz w:val="24"/>
                              <w:szCs w:val="24"/>
                            </w:rPr>
                            <w:t>19</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2.6pt;margin-top:796.1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" filled="f" stroked="f">
              <v:textbox style="mso-fit-shape-to-text:t" inset="0,0,0,0">
                <w:txbxContent>
                  <w:p w:rsidR="00452F18" w:rsidRDefault="000B5C91">
                    <w:pPr>
                      <w:pStyle w:val="Headerorfooter20"/>
                      <w:rPr>
                        <w:sz w:val="24"/>
                        <w:szCs w:val="24"/>
                      </w:rPr>
                    </w:pPr>
                    <w:r>
                      <w:fldChar w:fldCharType="begin"/>
                    </w:r>
                    <w:r>
                      <w:instrText xml:space="preserve"> PAGE \* MERGEFORMAT </w:instrText>
                    </w:r>
                    <w:r>
                      <w:fldChar w:fldCharType="separate"/>
                    </w:r>
                    <w:r w:rsidRPr="000B5C91">
                      <w:rPr>
                        <w:rStyle w:val="Headerorfooter2"/>
                        <w:noProof/>
                        <w:sz w:val="24"/>
                        <w:szCs w:val="24"/>
                      </w:rPr>
                      <w:t>19</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8" w:rsidRDefault="00452F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8" w:rsidRDefault="000B5C91">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5467350</wp:posOffset>
              </wp:positionH>
              <wp:positionV relativeFrom="page">
                <wp:posOffset>9949815</wp:posOffset>
              </wp:positionV>
              <wp:extent cx="1316990" cy="328930"/>
              <wp:effectExtent l="0" t="0" r="0" b="0"/>
              <wp:wrapNone/>
              <wp:docPr id="5" name="Shape 5"/>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452F18" w:rsidRDefault="000B5C91">
                          <w:pPr>
                            <w:pStyle w:val="Headerorfooter20"/>
                            <w:rPr>
                              <w:sz w:val="17"/>
                              <w:szCs w:val="17"/>
                            </w:rPr>
                          </w:pPr>
                          <w:r>
                            <w:rPr>
                              <w:rStyle w:val="Headerorfooter2"/>
                              <w:sz w:val="17"/>
                              <w:szCs w:val="17"/>
                            </w:rPr>
                            <w:t>F-372, verze 4, revize 231222</w:t>
                          </w:r>
                        </w:p>
                        <w:p w:rsidR="00452F18" w:rsidRDefault="000B5C91">
                          <w:pPr>
                            <w:pStyle w:val="Headerorfooter20"/>
                            <w:rPr>
                              <w:sz w:val="17"/>
                              <w:szCs w:val="17"/>
                            </w:rPr>
                          </w:pPr>
                          <w:r>
                            <w:rPr>
                              <w:rStyle w:val="Headerorfooter2"/>
                              <w:sz w:val="17"/>
                              <w:szCs w:val="17"/>
                            </w:rPr>
                            <w:t>Veřejný</w:t>
                          </w:r>
                        </w:p>
                        <w:p w:rsidR="00452F18" w:rsidRDefault="000B5C91">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B5C91">
                            <w:rPr>
                              <w:rStyle w:val="Headerorfooter2"/>
                              <w:noProof/>
                              <w:sz w:val="17"/>
                              <w:szCs w:val="17"/>
                            </w:rPr>
                            <w:t>7</w:t>
                          </w:r>
                          <w:r>
                            <w:rPr>
                              <w:rStyle w:val="Headerorfooter2"/>
                              <w:sz w:val="17"/>
                              <w:szCs w:val="17"/>
                            </w:rPr>
                            <w:fldChar w:fldCharType="end"/>
                          </w:r>
                          <w:r>
                            <w:rPr>
                              <w:rStyle w:val="Headerorfooter2"/>
                              <w:sz w:val="17"/>
                              <w:szCs w:val="17"/>
                            </w:rPr>
                            <w:t xml:space="preserve"> /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30.5pt;margin-top:783.45pt;width:103.7pt;height:25.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" filled="f" stroked="f">
              <v:textbox style="mso-fit-shape-to-text:t" inset="0,0,0,0">
                <w:txbxContent>
                  <w:p w:rsidR="00452F18" w:rsidRDefault="000B5C91">
                    <w:pPr>
                      <w:pStyle w:val="Headerorfooter20"/>
                      <w:rPr>
                        <w:sz w:val="17"/>
                        <w:szCs w:val="17"/>
                      </w:rPr>
                    </w:pPr>
                    <w:r>
                      <w:rPr>
                        <w:rStyle w:val="Headerorfooter2"/>
                        <w:sz w:val="17"/>
                        <w:szCs w:val="17"/>
                      </w:rPr>
                      <w:t>F-372, verze 4, revize 231222</w:t>
                    </w:r>
                  </w:p>
                  <w:p w:rsidR="00452F18" w:rsidRDefault="000B5C91">
                    <w:pPr>
                      <w:pStyle w:val="Headerorfooter20"/>
                      <w:rPr>
                        <w:sz w:val="17"/>
                        <w:szCs w:val="17"/>
                      </w:rPr>
                    </w:pPr>
                    <w:r>
                      <w:rPr>
                        <w:rStyle w:val="Headerorfooter2"/>
                        <w:sz w:val="17"/>
                        <w:szCs w:val="17"/>
                      </w:rPr>
                      <w:t>Veřejný</w:t>
                    </w:r>
                  </w:p>
                  <w:p w:rsidR="00452F18" w:rsidRDefault="000B5C91">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B5C91">
                      <w:rPr>
                        <w:rStyle w:val="Headerorfooter2"/>
                        <w:noProof/>
                        <w:sz w:val="17"/>
                        <w:szCs w:val="17"/>
                      </w:rPr>
                      <w:t>7</w:t>
                    </w:r>
                    <w:r>
                      <w:rPr>
                        <w:rStyle w:val="Headerorfooter2"/>
                        <w:sz w:val="17"/>
                        <w:szCs w:val="17"/>
                      </w:rPr>
                      <w:fldChar w:fldCharType="end"/>
                    </w:r>
                    <w:r>
                      <w:rPr>
                        <w:rStyle w:val="Headerorfooter2"/>
                        <w:sz w:val="17"/>
                        <w:szCs w:val="17"/>
                      </w:rPr>
                      <w:t xml:space="preserve"> / 8</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721995</wp:posOffset>
              </wp:positionH>
              <wp:positionV relativeFrom="page">
                <wp:posOffset>9965055</wp:posOffset>
              </wp:positionV>
              <wp:extent cx="688975" cy="295910"/>
              <wp:effectExtent l="0" t="0" r="0" b="0"/>
              <wp:wrapNone/>
              <wp:docPr id="7" name="Shape 7"/>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452F18" w:rsidRDefault="000B5C91">
                          <w:pPr>
                            <w:pStyle w:val="Headerorfooter20"/>
                            <w:rPr>
                              <w:sz w:val="13"/>
                              <w:szCs w:val="13"/>
                            </w:rPr>
                          </w:pPr>
                          <w:r>
                            <w:rPr>
                              <w:rStyle w:val="Headerorfooter2"/>
                              <w:rFonts w:ascii="Arial" w:eastAsia="Arial" w:hAnsi="Arial" w:cs="Arial"/>
                              <w:b/>
                              <w:bCs/>
                              <w:color w:val="EF3744"/>
                              <w:sz w:val="13"/>
                              <w:szCs w:val="13"/>
                            </w:rPr>
                            <w:t>Technologická</w:t>
                          </w:r>
                        </w:p>
                        <w:p w:rsidR="00452F18" w:rsidRDefault="000B5C91">
                          <w:pPr>
                            <w:pStyle w:val="Headerorfooter20"/>
                            <w:rPr>
                              <w:sz w:val="13"/>
                              <w:szCs w:val="13"/>
                            </w:rPr>
                          </w:pPr>
                          <w:r>
                            <w:rPr>
                              <w:rStyle w:val="Headerorfooter2"/>
                              <w:rFonts w:ascii="Arial" w:eastAsia="Arial" w:hAnsi="Arial" w:cs="Arial"/>
                              <w:b/>
                              <w:bCs/>
                              <w:color w:val="EF3744"/>
                              <w:sz w:val="13"/>
                              <w:szCs w:val="13"/>
                            </w:rPr>
                            <w:t>agentura</w:t>
                          </w:r>
                        </w:p>
                        <w:p w:rsidR="00452F18" w:rsidRDefault="000B5C91">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33" type="#_x0000_t202" style="position:absolute;margin-left:56.850000000000001pt;margin-top:784.64999999999998pt;width:54.25pt;height:23.300000000000001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b/>
                        <w:bCs/>
                        <w:color w:val="EF3744"/>
                        <w:sz w:val="13"/>
                        <w:szCs w:val="13"/>
                      </w:rPr>
                      <w:t>Technologická</w:t>
                    </w:r>
                  </w:p>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b/>
                        <w:bCs/>
                        <w:color w:val="EF3744"/>
                        <w:sz w:val="13"/>
                        <w:szCs w:val="13"/>
                      </w:rPr>
                      <w:t>agentura</w:t>
                    </w:r>
                  </w:p>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1922780</wp:posOffset>
              </wp:positionH>
              <wp:positionV relativeFrom="page">
                <wp:posOffset>9965055</wp:posOffset>
              </wp:positionV>
              <wp:extent cx="1353185" cy="289560"/>
              <wp:effectExtent l="0" t="0" r="0" b="0"/>
              <wp:wrapNone/>
              <wp:docPr id="9" name="Shape 9"/>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452F18" w:rsidRDefault="000B5C91">
                          <w:pPr>
                            <w:pStyle w:val="Headerorfooter20"/>
                            <w:rPr>
                              <w:sz w:val="12"/>
                              <w:szCs w:val="12"/>
                            </w:rPr>
                          </w:pPr>
                          <w:r>
                            <w:rPr>
                              <w:rStyle w:val="Headerorfooter2"/>
                              <w:rFonts w:ascii="Arial" w:eastAsia="Arial" w:hAnsi="Arial" w:cs="Arial"/>
                              <w:color w:val="EF3744"/>
                              <w:sz w:val="12"/>
                              <w:szCs w:val="12"/>
                            </w:rPr>
                            <w:t>Evropská 1692/37, 160 00 Praha ó</w:t>
                          </w:r>
                        </w:p>
                        <w:p w:rsidR="00452F18" w:rsidRDefault="000B5C91">
                          <w:pPr>
                            <w:pStyle w:val="Headerorfooter20"/>
                            <w:rPr>
                              <w:sz w:val="12"/>
                              <w:szCs w:val="12"/>
                            </w:rPr>
                          </w:pPr>
                          <w:r>
                            <w:rPr>
                              <w:rStyle w:val="Headerorfooter2"/>
                              <w:rFonts w:ascii="Arial" w:eastAsia="Arial" w:hAnsi="Arial" w:cs="Arial"/>
                              <w:color w:val="EF3744"/>
                              <w:sz w:val="12"/>
                              <w:szCs w:val="12"/>
                            </w:rPr>
                            <w:t>*620 236 611 111</w:t>
                          </w:r>
                        </w:p>
                        <w:p w:rsidR="00452F18" w:rsidRDefault="000B5C91">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35" type="#_x0000_t202" style="position:absolute;margin-left:151.40000000000001pt;margin-top:784.64999999999998pt;width:106.55pt;height:22.800000000000001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2"/>
                        <w:szCs w:val="12"/>
                      </w:rPr>
                    </w:pPr>
                    <w:r>
                      <w:rPr>
                        <w:rStyle w:val="CharStyle18"/>
                        <w:rFonts w:ascii="Arial" w:eastAsia="Arial" w:hAnsi="Arial" w:cs="Arial"/>
                        <w:color w:val="EF3744"/>
                        <w:sz w:val="12"/>
                        <w:szCs w:val="12"/>
                      </w:rPr>
                      <w:t>Evropská 1692/37, 160 00 Praha ó</w:t>
                    </w:r>
                  </w:p>
                  <w:p>
                    <w:pPr>
                      <w:pStyle w:val="Style17"/>
                      <w:keepNext w:val="0"/>
                      <w:keepLines w:val="0"/>
                      <w:widowControl w:val="0"/>
                      <w:shd w:val="clear" w:color="auto" w:fill="auto"/>
                      <w:bidi w:val="0"/>
                      <w:spacing w:before="0" w:after="0" w:line="240" w:lineRule="auto"/>
                      <w:ind w:left="0" w:right="0" w:firstLine="0"/>
                      <w:jc w:val="left"/>
                      <w:rPr>
                        <w:sz w:val="12"/>
                        <w:szCs w:val="12"/>
                      </w:rPr>
                    </w:pPr>
                    <w:r>
                      <w:rPr>
                        <w:rStyle w:val="CharStyle18"/>
                        <w:rFonts w:ascii="Arial" w:eastAsia="Arial" w:hAnsi="Arial" w:cs="Arial"/>
                        <w:color w:val="EF3744"/>
                        <w:sz w:val="12"/>
                        <w:szCs w:val="12"/>
                      </w:rPr>
                      <w:t>*620 236 611 111</w:t>
                    </w:r>
                  </w:p>
                  <w:p>
                    <w:pPr>
                      <w:pStyle w:val="Style17"/>
                      <w:keepNext w:val="0"/>
                      <w:keepLines w:val="0"/>
                      <w:widowControl w:val="0"/>
                      <w:shd w:val="clear" w:color="auto" w:fill="auto"/>
                      <w:bidi w:val="0"/>
                      <w:spacing w:before="0" w:after="0" w:line="240" w:lineRule="auto"/>
                      <w:ind w:left="0" w:right="0" w:firstLine="0"/>
                      <w:jc w:val="left"/>
                      <w:rPr>
                        <w:sz w:val="12"/>
                        <w:szCs w:val="12"/>
                      </w:rPr>
                    </w:pPr>
                    <w:r>
                      <w:rPr>
                        <w:rStyle w:val="CharStyle18"/>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8" w:rsidRDefault="000B5C91">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5866765</wp:posOffset>
              </wp:positionH>
              <wp:positionV relativeFrom="page">
                <wp:posOffset>9888855</wp:posOffset>
              </wp:positionV>
              <wp:extent cx="1316990" cy="328930"/>
              <wp:effectExtent l="0" t="0" r="0" b="0"/>
              <wp:wrapNone/>
              <wp:docPr id="14" name="Shape 14"/>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452F18" w:rsidRDefault="000B5C91">
                          <w:pPr>
                            <w:pStyle w:val="Headerorfooter20"/>
                            <w:rPr>
                              <w:sz w:val="17"/>
                              <w:szCs w:val="17"/>
                            </w:rPr>
                          </w:pPr>
                          <w:r>
                            <w:rPr>
                              <w:rStyle w:val="Headerorfooter2"/>
                              <w:sz w:val="17"/>
                              <w:szCs w:val="17"/>
                            </w:rPr>
                            <w:t>F-372, verze 4, revize 231222</w:t>
                          </w:r>
                        </w:p>
                        <w:p w:rsidR="00452F18" w:rsidRDefault="000B5C91">
                          <w:pPr>
                            <w:pStyle w:val="Headerorfooter20"/>
                            <w:rPr>
                              <w:sz w:val="17"/>
                              <w:szCs w:val="17"/>
                            </w:rPr>
                          </w:pPr>
                          <w:r>
                            <w:rPr>
                              <w:rStyle w:val="Headerorfooter2"/>
                              <w:sz w:val="17"/>
                              <w:szCs w:val="17"/>
                            </w:rPr>
                            <w:t>Veřejný</w:t>
                          </w:r>
                        </w:p>
                        <w:p w:rsidR="00452F18" w:rsidRDefault="000B5C91">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8</w:t>
                          </w:r>
                        </w:p>
                      </w:txbxContent>
                    </wps:txbx>
                    <wps:bodyPr wrap="none" lIns="0" tIns="0" rIns="0" bIns="0">
                      <a:spAutoFit/>
                    </wps:bodyPr>
                  </wps:wsp>
                </a:graphicData>
              </a:graphic>
            </wp:anchor>
          </w:drawing>
        </mc:Choice>
        <mc:Fallback>
          <w:pict>
            <v:shape id="_x0000_s1040" type="#_x0000_t202" style="position:absolute;margin-left:461.94999999999999pt;margin-top:778.64999999999998pt;width:103.7pt;height:25.900000000000002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rStyle w:val="CharStyle18"/>
                        <w:sz w:val="17"/>
                        <w:szCs w:val="17"/>
                      </w:rPr>
                      <w:t>F-372, verze 4, revize 231222</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rStyle w:val="CharStyle18"/>
                        <w:sz w:val="17"/>
                        <w:szCs w:val="17"/>
                      </w:rPr>
                      <w:t>Veřejný</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rStyle w:val="CharStyle18"/>
                        <w:sz w:val="17"/>
                        <w:szCs w:val="17"/>
                      </w:rPr>
                      <w:t xml:space="preserve">Strana </w:t>
                    </w:r>
                    <w:fldSimple w:instr=" PAGE \* MERGEFORMAT ">
                      <w:r>
                        <w:rPr>
                          <w:rStyle w:val="CharStyle18"/>
                          <w:sz w:val="17"/>
                          <w:szCs w:val="17"/>
                        </w:rPr>
                        <w:t>#</w:t>
                      </w:r>
                    </w:fldSimple>
                    <w:r>
                      <w:rPr>
                        <w:rStyle w:val="CharStyle18"/>
                        <w:sz w:val="17"/>
                        <w:szCs w:val="17"/>
                      </w:rPr>
                      <w:t xml:space="preserve"> / 8</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simplePos x="0" y="0"/>
              <wp:positionH relativeFrom="page">
                <wp:posOffset>1121410</wp:posOffset>
              </wp:positionH>
              <wp:positionV relativeFrom="page">
                <wp:posOffset>9904095</wp:posOffset>
              </wp:positionV>
              <wp:extent cx="688975" cy="295910"/>
              <wp:effectExtent l="0" t="0" r="0" b="0"/>
              <wp:wrapNone/>
              <wp:docPr id="16" name="Shape 16"/>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452F18" w:rsidRDefault="000B5C91">
                          <w:pPr>
                            <w:pStyle w:val="Headerorfooter20"/>
                            <w:rPr>
                              <w:sz w:val="13"/>
                              <w:szCs w:val="13"/>
                            </w:rPr>
                          </w:pPr>
                          <w:r>
                            <w:rPr>
                              <w:rStyle w:val="Headerorfooter2"/>
                              <w:rFonts w:ascii="Arial" w:eastAsia="Arial" w:hAnsi="Arial" w:cs="Arial"/>
                              <w:b/>
                              <w:bCs/>
                              <w:color w:val="EF3744"/>
                              <w:sz w:val="13"/>
                              <w:szCs w:val="13"/>
                            </w:rPr>
                            <w:t>Technologická</w:t>
                          </w:r>
                        </w:p>
                        <w:p w:rsidR="00452F18" w:rsidRDefault="000B5C91">
                          <w:pPr>
                            <w:pStyle w:val="Headerorfooter20"/>
                            <w:rPr>
                              <w:sz w:val="13"/>
                              <w:szCs w:val="13"/>
                            </w:rPr>
                          </w:pPr>
                          <w:r>
                            <w:rPr>
                              <w:rStyle w:val="Headerorfooter2"/>
                              <w:rFonts w:ascii="Arial" w:eastAsia="Arial" w:hAnsi="Arial" w:cs="Arial"/>
                              <w:b/>
                              <w:bCs/>
                              <w:color w:val="EF3744"/>
                              <w:sz w:val="13"/>
                              <w:szCs w:val="13"/>
                            </w:rPr>
                            <w:t>agentura</w:t>
                          </w:r>
                        </w:p>
                        <w:p w:rsidR="00452F18" w:rsidRDefault="000B5C91">
                          <w:pPr>
                            <w:pStyle w:val="Headerorfooter20"/>
                            <w:rPr>
                              <w:sz w:val="13"/>
                              <w:szCs w:val="13"/>
                            </w:rPr>
                          </w:pPr>
                          <w:r>
                            <w:rPr>
                              <w:rStyle w:val="Headerorfooter2"/>
                              <w:rFonts w:ascii="Arial" w:eastAsia="Arial" w:hAnsi="Arial" w:cs="Arial"/>
                              <w:b/>
                              <w:bCs/>
                              <w:color w:val="EF3744"/>
                              <w:sz w:val="13"/>
                              <w:szCs w:val="13"/>
                            </w:rPr>
                            <w:t xml:space="preserve">České </w:t>
                          </w:r>
                          <w:r>
                            <w:rPr>
                              <w:rStyle w:val="Headerorfooter2"/>
                              <w:rFonts w:ascii="Arial" w:eastAsia="Arial" w:hAnsi="Arial" w:cs="Arial"/>
                              <w:b/>
                              <w:bCs/>
                              <w:color w:val="EF3744"/>
                              <w:sz w:val="13"/>
                              <w:szCs w:val="13"/>
                            </w:rPr>
                            <w:t>republiky</w:t>
                          </w:r>
                        </w:p>
                      </w:txbxContent>
                    </wps:txbx>
                    <wps:bodyPr wrap="none" lIns="0" tIns="0" rIns="0" bIns="0">
                      <a:spAutoFit/>
                    </wps:bodyPr>
                  </wps:wsp>
                </a:graphicData>
              </a:graphic>
            </wp:anchor>
          </w:drawing>
        </mc:Choice>
        <mc:Fallback>
          <w:pict>
            <v:shape id="_x0000_s1042" type="#_x0000_t202" style="position:absolute;margin-left:88.299999999999997pt;margin-top:779.85000000000002pt;width:54.25pt;height:23.300000000000001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b/>
                        <w:bCs/>
                        <w:color w:val="EF3744"/>
                        <w:sz w:val="13"/>
                        <w:szCs w:val="13"/>
                      </w:rPr>
                      <w:t>Technologická</w:t>
                    </w:r>
                  </w:p>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b/>
                        <w:bCs/>
                        <w:color w:val="EF3744"/>
                        <w:sz w:val="13"/>
                        <w:szCs w:val="13"/>
                      </w:rPr>
                      <w:t>agentura</w:t>
                    </w:r>
                  </w:p>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2322195</wp:posOffset>
              </wp:positionH>
              <wp:positionV relativeFrom="page">
                <wp:posOffset>9904095</wp:posOffset>
              </wp:positionV>
              <wp:extent cx="1353185" cy="289560"/>
              <wp:effectExtent l="0" t="0" r="0" b="0"/>
              <wp:wrapNone/>
              <wp:docPr id="18" name="Shape 18"/>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452F18" w:rsidRDefault="000B5C91">
                          <w:pPr>
                            <w:pStyle w:val="Headerorfooter20"/>
                            <w:rPr>
                              <w:sz w:val="12"/>
                              <w:szCs w:val="12"/>
                            </w:rPr>
                          </w:pPr>
                          <w:r>
                            <w:rPr>
                              <w:rStyle w:val="Headerorfooter2"/>
                              <w:rFonts w:ascii="Arial" w:eastAsia="Arial" w:hAnsi="Arial" w:cs="Arial"/>
                              <w:color w:val="EF3744"/>
                              <w:sz w:val="12"/>
                              <w:szCs w:val="12"/>
                            </w:rPr>
                            <w:t>Evropská 1692/37, 160 00 Praha ó</w:t>
                          </w:r>
                        </w:p>
                        <w:p w:rsidR="00452F18" w:rsidRDefault="000B5C91">
                          <w:pPr>
                            <w:pStyle w:val="Headerorfooter20"/>
                            <w:rPr>
                              <w:sz w:val="12"/>
                              <w:szCs w:val="12"/>
                            </w:rPr>
                          </w:pPr>
                          <w:r>
                            <w:rPr>
                              <w:rStyle w:val="Headerorfooter2"/>
                              <w:rFonts w:ascii="Arial" w:eastAsia="Arial" w:hAnsi="Arial" w:cs="Arial"/>
                              <w:color w:val="EF3744"/>
                              <w:sz w:val="12"/>
                              <w:szCs w:val="12"/>
                            </w:rPr>
                            <w:t>*620 236 611 111</w:t>
                          </w:r>
                        </w:p>
                        <w:p w:rsidR="00452F18" w:rsidRDefault="000B5C91">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44" type="#_x0000_t202" style="position:absolute;margin-left:182.84999999999999pt;margin-top:779.85000000000002pt;width:106.55pt;height:22.800000000000001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2"/>
                        <w:szCs w:val="12"/>
                      </w:rPr>
                    </w:pPr>
                    <w:r>
                      <w:rPr>
                        <w:rStyle w:val="CharStyle18"/>
                        <w:rFonts w:ascii="Arial" w:eastAsia="Arial" w:hAnsi="Arial" w:cs="Arial"/>
                        <w:color w:val="EF3744"/>
                        <w:sz w:val="12"/>
                        <w:szCs w:val="12"/>
                      </w:rPr>
                      <w:t>Evropská 1692/37, 160 00 Praha ó</w:t>
                    </w:r>
                  </w:p>
                  <w:p>
                    <w:pPr>
                      <w:pStyle w:val="Style17"/>
                      <w:keepNext w:val="0"/>
                      <w:keepLines w:val="0"/>
                      <w:widowControl w:val="0"/>
                      <w:shd w:val="clear" w:color="auto" w:fill="auto"/>
                      <w:bidi w:val="0"/>
                      <w:spacing w:before="0" w:after="0" w:line="240" w:lineRule="auto"/>
                      <w:ind w:left="0" w:right="0" w:firstLine="0"/>
                      <w:jc w:val="left"/>
                      <w:rPr>
                        <w:sz w:val="12"/>
                        <w:szCs w:val="12"/>
                      </w:rPr>
                    </w:pPr>
                    <w:r>
                      <w:rPr>
                        <w:rStyle w:val="CharStyle18"/>
                        <w:rFonts w:ascii="Arial" w:eastAsia="Arial" w:hAnsi="Arial" w:cs="Arial"/>
                        <w:color w:val="EF3744"/>
                        <w:sz w:val="12"/>
                        <w:szCs w:val="12"/>
                      </w:rPr>
                      <w:t>*620 236 611 111</w:t>
                    </w:r>
                  </w:p>
                  <w:p>
                    <w:pPr>
                      <w:pStyle w:val="Style17"/>
                      <w:keepNext w:val="0"/>
                      <w:keepLines w:val="0"/>
                      <w:widowControl w:val="0"/>
                      <w:shd w:val="clear" w:color="auto" w:fill="auto"/>
                      <w:bidi w:val="0"/>
                      <w:spacing w:before="0" w:after="0" w:line="240" w:lineRule="auto"/>
                      <w:ind w:left="0" w:right="0" w:firstLine="0"/>
                      <w:jc w:val="left"/>
                      <w:rPr>
                        <w:sz w:val="12"/>
                        <w:szCs w:val="12"/>
                      </w:rPr>
                    </w:pPr>
                    <w:r>
                      <w:rPr>
                        <w:rStyle w:val="CharStyle18"/>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18" w:rsidRDefault="00452F18"/>
  </w:footnote>
  <w:footnote w:type="continuationSeparator" w:id="0">
    <w:p w:rsidR="00452F18" w:rsidRDefault="00452F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8" w:rsidRDefault="000B5C91">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1221740</wp:posOffset>
              </wp:positionH>
              <wp:positionV relativeFrom="page">
                <wp:posOffset>696595</wp:posOffset>
              </wp:positionV>
              <wp:extent cx="5553710" cy="243840"/>
              <wp:effectExtent l="0" t="0" r="0" b="0"/>
              <wp:wrapNone/>
              <wp:docPr id="3" name="Shape 3"/>
              <wp:cNvGraphicFramePr/>
              <a:graphic xmlns:a="http://schemas.openxmlformats.org/drawingml/2006/main">
                <a:graphicData uri="http://schemas.microsoft.com/office/word/2010/wordprocessingShape">
                  <wps:wsp>
                    <wps:cNvSpPr txBox="1"/>
                    <wps:spPr>
                      <a:xfrm>
                        <a:off x="0" y="0"/>
                        <a:ext cx="5553710" cy="243840"/>
                      </a:xfrm>
                      <a:prstGeom prst="rect">
                        <a:avLst/>
                      </a:prstGeom>
                      <a:noFill/>
                    </wps:spPr>
                    <wps:txbx>
                      <w:txbxContent>
                        <w:p w:rsidR="00452F18" w:rsidRDefault="000B5C91">
                          <w:pPr>
                            <w:pStyle w:val="Headerorfooter20"/>
                            <w:tabs>
                              <w:tab w:val="right" w:pos="8746"/>
                            </w:tabs>
                            <w:rPr>
                              <w:sz w:val="34"/>
                              <w:szCs w:val="34"/>
                            </w:rPr>
                          </w:pPr>
                          <w:r>
                            <w:rPr>
                              <w:rStyle w:val="Headerorfooter2"/>
                              <w:rFonts w:ascii="Arial" w:eastAsia="Arial" w:hAnsi="Arial" w:cs="Arial"/>
                              <w:b/>
                              <w:bCs/>
                              <w:color w:val="EE233D"/>
                              <w:sz w:val="40"/>
                              <w:szCs w:val="40"/>
                              <w:lang w:val="en-US" w:eastAsia="en-US"/>
                            </w:rPr>
                            <w:t>A</w:t>
                          </w:r>
                          <w:r>
                            <w:rPr>
                              <w:rStyle w:val="Headerorfooter2"/>
                              <w:rFonts w:ascii="Arial" w:eastAsia="Arial" w:hAnsi="Arial" w:cs="Arial"/>
                              <w:b/>
                              <w:bCs/>
                              <w:color w:val="EE233D"/>
                              <w:sz w:val="40"/>
                              <w:szCs w:val="40"/>
                              <w:lang w:val="en-US" w:eastAsia="en-US"/>
                            </w:rPr>
                            <w:tab/>
                          </w:r>
                          <w:r>
                            <w:rPr>
                              <w:rStyle w:val="Headerorfooter2"/>
                              <w:rFonts w:ascii="Century Gothic" w:eastAsia="Century Gothic" w:hAnsi="Century Gothic" w:cs="Century Gothic"/>
                              <w:color w:val="EE233D"/>
                              <w:sz w:val="32"/>
                              <w:szCs w:val="32"/>
                              <w:lang w:val="en-US" w:eastAsia="en-US"/>
                            </w:rPr>
                            <w:t xml:space="preserve">Program </w:t>
                          </w:r>
                          <w:r>
                            <w:rPr>
                              <w:rStyle w:val="Headerorfooter2"/>
                              <w:rFonts w:ascii="Arial" w:eastAsia="Arial" w:hAnsi="Arial" w:cs="Arial"/>
                              <w:b/>
                              <w:bCs/>
                              <w:color w:val="EE233D"/>
                              <w:sz w:val="34"/>
                              <w:szCs w:val="34"/>
                            </w:rPr>
                            <w:t xml:space="preserve">Prostředí </w:t>
                          </w:r>
                          <w:r>
                            <w:rPr>
                              <w:rStyle w:val="Headerorfooter2"/>
                              <w:rFonts w:ascii="Arial" w:eastAsia="Arial" w:hAnsi="Arial" w:cs="Arial"/>
                              <w:b/>
                              <w:bCs/>
                              <w:color w:val="EE233D"/>
                              <w:sz w:val="34"/>
                              <w:szCs w:val="34"/>
                              <w:lang w:val="en-US" w:eastAsia="en-US"/>
                            </w:rPr>
                            <w:t xml:space="preserve">pro </w:t>
                          </w:r>
                          <w:r>
                            <w:rPr>
                              <w:rStyle w:val="Headerorfooter2"/>
                              <w:rFonts w:ascii="Arial" w:eastAsia="Arial" w:hAnsi="Arial" w:cs="Arial"/>
                              <w:b/>
                              <w:bCs/>
                              <w:color w:val="EE233D"/>
                              <w:sz w:val="34"/>
                              <w:szCs w:val="34"/>
                            </w:rPr>
                            <w:t>život</w:t>
                          </w:r>
                        </w:p>
                      </w:txbxContent>
                    </wps:txbx>
                    <wps:bodyPr lIns="0" tIns="0" rIns="0" bIns="0">
                      <a:spAutoFit/>
                    </wps:bodyPr>
                  </wps:wsp>
                </a:graphicData>
              </a:graphic>
            </wp:anchor>
          </w:drawing>
        </mc:Choice>
        <mc:Fallback>
          <w:pict>
            <v:shape id="_x0000_s1029" type="#_x0000_t202" style="position:absolute;margin-left:96.200000000000003pt;margin-top:54.850000000000001pt;width:437.30000000000001pt;height:19.199999999999999pt;z-index:-188744061;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8746" w:val="right"/>
                      </w:tabs>
                      <w:bidi w:val="0"/>
                      <w:spacing w:before="0" w:after="0" w:line="240" w:lineRule="auto"/>
                      <w:ind w:left="0" w:right="0" w:firstLine="0"/>
                      <w:jc w:val="left"/>
                      <w:rPr>
                        <w:sz w:val="34"/>
                        <w:szCs w:val="34"/>
                      </w:rPr>
                    </w:pPr>
                    <w:r>
                      <w:rPr>
                        <w:rStyle w:val="CharStyle18"/>
                        <w:rFonts w:ascii="Arial" w:eastAsia="Arial" w:hAnsi="Arial" w:cs="Arial"/>
                        <w:b/>
                        <w:bCs/>
                        <w:color w:val="EE233D"/>
                        <w:sz w:val="40"/>
                        <w:szCs w:val="40"/>
                        <w:lang w:val="en-US" w:eastAsia="en-US"/>
                      </w:rPr>
                      <w:t>A</w:t>
                      <w:tab/>
                    </w:r>
                    <w:r>
                      <w:rPr>
                        <w:rStyle w:val="CharStyle18"/>
                        <w:rFonts w:ascii="Century Gothic" w:eastAsia="Century Gothic" w:hAnsi="Century Gothic" w:cs="Century Gothic"/>
                        <w:color w:val="EE233D"/>
                        <w:sz w:val="32"/>
                        <w:szCs w:val="32"/>
                        <w:lang w:val="en-US" w:eastAsia="en-US"/>
                      </w:rPr>
                      <w:t xml:space="preserve">Program </w:t>
                    </w:r>
                    <w:r>
                      <w:rPr>
                        <w:rStyle w:val="CharStyle18"/>
                        <w:rFonts w:ascii="Arial" w:eastAsia="Arial" w:hAnsi="Arial" w:cs="Arial"/>
                        <w:b/>
                        <w:bCs/>
                        <w:color w:val="EE233D"/>
                        <w:sz w:val="34"/>
                        <w:szCs w:val="34"/>
                      </w:rPr>
                      <w:t xml:space="preserve">Prostředí </w:t>
                    </w:r>
                    <w:r>
                      <w:rPr>
                        <w:rStyle w:val="CharStyle18"/>
                        <w:rFonts w:ascii="Arial" w:eastAsia="Arial" w:hAnsi="Arial" w:cs="Arial"/>
                        <w:b/>
                        <w:bCs/>
                        <w:color w:val="EE233D"/>
                        <w:sz w:val="34"/>
                        <w:szCs w:val="34"/>
                        <w:lang w:val="en-US" w:eastAsia="en-US"/>
                      </w:rPr>
                      <w:t xml:space="preserve">pro </w:t>
                    </w:r>
                    <w:r>
                      <w:rPr>
                        <w:rStyle w:val="CharStyle18"/>
                        <w:rFonts w:ascii="Arial" w:eastAsia="Arial" w:hAnsi="Arial" w:cs="Arial"/>
                        <w:b/>
                        <w:bCs/>
                        <w:color w:val="EE233D"/>
                        <w:sz w:val="34"/>
                        <w:szCs w:val="34"/>
                      </w:rPr>
                      <w:t>život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8" w:rsidRDefault="000B5C91">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4215130</wp:posOffset>
              </wp:positionH>
              <wp:positionV relativeFrom="page">
                <wp:posOffset>732790</wp:posOffset>
              </wp:positionV>
              <wp:extent cx="2953385" cy="207010"/>
              <wp:effectExtent l="0" t="0" r="0" b="0"/>
              <wp:wrapNone/>
              <wp:docPr id="12" name="Shape 12"/>
              <wp:cNvGraphicFramePr/>
              <a:graphic xmlns:a="http://schemas.openxmlformats.org/drawingml/2006/main">
                <a:graphicData uri="http://schemas.microsoft.com/office/word/2010/wordprocessingShape">
                  <wps:wsp>
                    <wps:cNvSpPr txBox="1"/>
                    <wps:spPr>
                      <a:xfrm>
                        <a:off x="0" y="0"/>
                        <a:ext cx="2953385" cy="207010"/>
                      </a:xfrm>
                      <a:prstGeom prst="rect">
                        <a:avLst/>
                      </a:prstGeom>
                      <a:noFill/>
                    </wps:spPr>
                    <wps:txbx>
                      <w:txbxContent>
                        <w:p w:rsidR="00452F18" w:rsidRDefault="000B5C91">
                          <w:pPr>
                            <w:pStyle w:val="Headerorfooter20"/>
                            <w:rPr>
                              <w:sz w:val="34"/>
                              <w:szCs w:val="34"/>
                            </w:rPr>
                          </w:pPr>
                          <w:r>
                            <w:rPr>
                              <w:rStyle w:val="Headerorfooter2"/>
                              <w:rFonts w:ascii="Century Gothic" w:eastAsia="Century Gothic" w:hAnsi="Century Gothic" w:cs="Century Gothic"/>
                              <w:color w:val="EE233D"/>
                              <w:sz w:val="32"/>
                              <w:szCs w:val="32"/>
                            </w:rPr>
                            <w:t xml:space="preserve">Program </w:t>
                          </w:r>
                          <w:r>
                            <w:rPr>
                              <w:rStyle w:val="Headerorfooter2"/>
                              <w:rFonts w:ascii="Arial" w:eastAsia="Arial" w:hAnsi="Arial" w:cs="Arial"/>
                              <w:b/>
                              <w:bCs/>
                              <w:color w:val="EE233D"/>
                              <w:sz w:val="34"/>
                              <w:szCs w:val="34"/>
                            </w:rPr>
                            <w:t>Prostředí pro život</w:t>
                          </w:r>
                        </w:p>
                      </w:txbxContent>
                    </wps:txbx>
                    <wps:bodyPr wrap="none" lIns="0" tIns="0" rIns="0" bIns="0">
                      <a:spAutoFit/>
                    </wps:bodyPr>
                  </wps:wsp>
                </a:graphicData>
              </a:graphic>
            </wp:anchor>
          </w:drawing>
        </mc:Choice>
        <mc:Fallback>
          <w:pict>
            <v:shape id="_x0000_s1038" type="#_x0000_t202" style="position:absolute;margin-left:331.90000000000003pt;margin-top:57.700000000000003pt;width:232.55000000000001pt;height:16.300000000000001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4"/>
                        <w:szCs w:val="34"/>
                      </w:rPr>
                    </w:pPr>
                    <w:r>
                      <w:rPr>
                        <w:rStyle w:val="CharStyle18"/>
                        <w:rFonts w:ascii="Century Gothic" w:eastAsia="Century Gothic" w:hAnsi="Century Gothic" w:cs="Century Gothic"/>
                        <w:color w:val="EE233D"/>
                        <w:sz w:val="32"/>
                        <w:szCs w:val="32"/>
                      </w:rPr>
                      <w:t xml:space="preserve">Program </w:t>
                    </w:r>
                    <w:r>
                      <w:rPr>
                        <w:rStyle w:val="CharStyle18"/>
                        <w:rFonts w:ascii="Arial" w:eastAsia="Arial" w:hAnsi="Arial" w:cs="Arial"/>
                        <w:b/>
                        <w:bCs/>
                        <w:color w:val="EE233D"/>
                        <w:sz w:val="34"/>
                        <w:szCs w:val="34"/>
                      </w:rPr>
                      <w:t>Prostředí pro život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928"/>
    <w:multiLevelType w:val="multilevel"/>
    <w:tmpl w:val="88745D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63ED2"/>
    <w:multiLevelType w:val="multilevel"/>
    <w:tmpl w:val="70BC7B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77E64"/>
    <w:multiLevelType w:val="multilevel"/>
    <w:tmpl w:val="2E025EC2"/>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43557"/>
    <w:multiLevelType w:val="multilevel"/>
    <w:tmpl w:val="043AA558"/>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F2E1B"/>
    <w:multiLevelType w:val="multilevel"/>
    <w:tmpl w:val="06FC70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437ACA"/>
    <w:multiLevelType w:val="multilevel"/>
    <w:tmpl w:val="D06EAD5E"/>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A26A3"/>
    <w:multiLevelType w:val="multilevel"/>
    <w:tmpl w:val="D1ECDC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E3877"/>
    <w:multiLevelType w:val="multilevel"/>
    <w:tmpl w:val="DF461F7E"/>
    <w:lvl w:ilvl="0">
      <w:start w:val="17"/>
      <w:numFmt w:val="decimal"/>
      <w:lvlText w:val="%1"/>
      <w:lvlJc w:val="left"/>
    </w:lvl>
    <w:lvl w:ilvl="1">
      <w:start w:val="8"/>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268EC"/>
    <w:multiLevelType w:val="multilevel"/>
    <w:tmpl w:val="D25ED8A4"/>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742C30"/>
    <w:multiLevelType w:val="multilevel"/>
    <w:tmpl w:val="C652B684"/>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D0CED"/>
    <w:multiLevelType w:val="multilevel"/>
    <w:tmpl w:val="38E4D922"/>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A6BD0"/>
    <w:multiLevelType w:val="multilevel"/>
    <w:tmpl w:val="C6542B92"/>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F73E2"/>
    <w:multiLevelType w:val="multilevel"/>
    <w:tmpl w:val="10BAFFE2"/>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ED2696"/>
    <w:multiLevelType w:val="multilevel"/>
    <w:tmpl w:val="E74C070E"/>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F720F"/>
    <w:multiLevelType w:val="multilevel"/>
    <w:tmpl w:val="E2CA01BE"/>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D04E7A"/>
    <w:multiLevelType w:val="multilevel"/>
    <w:tmpl w:val="E22A0990"/>
    <w:lvl w:ilvl="0">
      <w:start w:val="1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76CFB"/>
    <w:multiLevelType w:val="multilevel"/>
    <w:tmpl w:val="5E78BD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BB1718"/>
    <w:multiLevelType w:val="multilevel"/>
    <w:tmpl w:val="525A9A04"/>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5E72FB"/>
    <w:multiLevelType w:val="multilevel"/>
    <w:tmpl w:val="B6440006"/>
    <w:lvl w:ilvl="0">
      <w:start w:val="6"/>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B647D"/>
    <w:multiLevelType w:val="multilevel"/>
    <w:tmpl w:val="C538A6C6"/>
    <w:lvl w:ilvl="0">
      <w:start w:val="1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246048"/>
    <w:multiLevelType w:val="multilevel"/>
    <w:tmpl w:val="00F4DF9A"/>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AB6F38"/>
    <w:multiLevelType w:val="multilevel"/>
    <w:tmpl w:val="119627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B0771F"/>
    <w:multiLevelType w:val="multilevel"/>
    <w:tmpl w:val="68F29362"/>
    <w:lvl w:ilvl="0">
      <w:start w:val="1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23CFC"/>
    <w:multiLevelType w:val="multilevel"/>
    <w:tmpl w:val="A24AA16C"/>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DF0813"/>
    <w:multiLevelType w:val="multilevel"/>
    <w:tmpl w:val="DB166D5E"/>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3"/>
  </w:num>
  <w:num w:numId="3">
    <w:abstractNumId w:val="3"/>
  </w:num>
  <w:num w:numId="4">
    <w:abstractNumId w:val="13"/>
  </w:num>
  <w:num w:numId="5">
    <w:abstractNumId w:val="1"/>
  </w:num>
  <w:num w:numId="6">
    <w:abstractNumId w:val="20"/>
  </w:num>
  <w:num w:numId="7">
    <w:abstractNumId w:val="21"/>
  </w:num>
  <w:num w:numId="8">
    <w:abstractNumId w:val="18"/>
  </w:num>
  <w:num w:numId="9">
    <w:abstractNumId w:val="5"/>
  </w:num>
  <w:num w:numId="10">
    <w:abstractNumId w:val="10"/>
  </w:num>
  <w:num w:numId="11">
    <w:abstractNumId w:val="9"/>
  </w:num>
  <w:num w:numId="12">
    <w:abstractNumId w:val="12"/>
  </w:num>
  <w:num w:numId="13">
    <w:abstractNumId w:val="2"/>
  </w:num>
  <w:num w:numId="14">
    <w:abstractNumId w:val="17"/>
  </w:num>
  <w:num w:numId="15">
    <w:abstractNumId w:val="24"/>
  </w:num>
  <w:num w:numId="16">
    <w:abstractNumId w:val="6"/>
  </w:num>
  <w:num w:numId="17">
    <w:abstractNumId w:val="0"/>
  </w:num>
  <w:num w:numId="18">
    <w:abstractNumId w:val="8"/>
  </w:num>
  <w:num w:numId="19">
    <w:abstractNumId w:val="16"/>
  </w:num>
  <w:num w:numId="20">
    <w:abstractNumId w:val="22"/>
  </w:num>
  <w:num w:numId="21">
    <w:abstractNumId w:val="19"/>
  </w:num>
  <w:num w:numId="22">
    <w:abstractNumId w:val="15"/>
  </w:num>
  <w:num w:numId="23">
    <w:abstractNumId w:val="7"/>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18"/>
    <w:rsid w:val="000B5C91"/>
    <w:rsid w:val="00134BEE"/>
    <w:rsid w:val="00452F18"/>
    <w:rsid w:val="004A2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4AA2"/>
  <w15:docId w15:val="{4B346689-0851-4BF0-BBD1-2408B589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u w:val="none"/>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0"/>
      <w:szCs w:val="30"/>
      <w:u w:val="none"/>
    </w:rPr>
  </w:style>
  <w:style w:type="paragraph" w:customStyle="1" w:styleId="Other0">
    <w:name w:val="Other"/>
    <w:basedOn w:val="Normln"/>
    <w:link w:val="Other"/>
    <w:pPr>
      <w:spacing w:after="220"/>
    </w:pPr>
    <w:rPr>
      <w:rFonts w:ascii="Calibri" w:eastAsia="Calibri" w:hAnsi="Calibri" w:cs="Calibri"/>
    </w:rPr>
  </w:style>
  <w:style w:type="paragraph" w:customStyle="1" w:styleId="Tablecaption0">
    <w:name w:val="Table caption"/>
    <w:basedOn w:val="Normln"/>
    <w:link w:val="Tablecaption"/>
    <w:rPr>
      <w:rFonts w:ascii="Calibri" w:eastAsia="Calibri" w:hAnsi="Calibri" w:cs="Calibri"/>
      <w:sz w:val="20"/>
      <w:szCs w:val="20"/>
    </w:rPr>
  </w:style>
  <w:style w:type="paragraph" w:styleId="Zkladntext">
    <w:name w:val="Body Text"/>
    <w:basedOn w:val="Normln"/>
    <w:link w:val="ZkladntextChar"/>
    <w:qFormat/>
    <w:pPr>
      <w:spacing w:after="220"/>
    </w:pPr>
    <w:rPr>
      <w:rFonts w:ascii="Calibri" w:eastAsia="Calibri" w:hAnsi="Calibri" w:cs="Calibri"/>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10">
    <w:name w:val="Heading #1"/>
    <w:basedOn w:val="Normln"/>
    <w:link w:val="Heading1"/>
    <w:pPr>
      <w:spacing w:after="260"/>
      <w:outlineLvl w:val="0"/>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7742</Words>
  <Characters>45681</Characters>
  <Application>Microsoft Office Word</Application>
  <DocSecurity>0</DocSecurity>
  <Lines>380</Lines>
  <Paragraphs>106</Paragraphs>
  <ScaleCrop>false</ScaleCrop>
  <Company/>
  <LinksUpToDate>false</LinksUpToDate>
  <CharactersWithSpaces>53317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Pospisilova Iveta</cp:lastModifiedBy>
  <cp:revision>4</cp:revision>
  <dcterms:created xsi:type="dcterms:W3CDTF">2024-04-30T10:50:00Z</dcterms:created>
  <dcterms:modified xsi:type="dcterms:W3CDTF">2024-04-30T10:58:00Z</dcterms:modified>
</cp:coreProperties>
</file>