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285" w:rsidRDefault="005960AD">
      <w:pPr>
        <w:spacing w:after="0"/>
        <w:ind w:right="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Dodatek č. 22  </w:t>
      </w:r>
    </w:p>
    <w:p w:rsidR="00A71285" w:rsidRDefault="005960AD">
      <w:pPr>
        <w:spacing w:after="0"/>
        <w:ind w:right="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k nájemní smlouvě č. POH/06/04    25/2004    </w:t>
      </w:r>
    </w:p>
    <w:tbl>
      <w:tblPr>
        <w:tblStyle w:val="TableGrid"/>
        <w:tblW w:w="862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93"/>
        <w:gridCol w:w="5788"/>
      </w:tblGrid>
      <w:tr w:rsidR="00A71285">
        <w:trPr>
          <w:trHeight w:val="97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5960AD">
            <w:pPr>
              <w:spacing w:after="2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Smluvní strany: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A71285"/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A71285"/>
        </w:tc>
      </w:tr>
      <w:tr w:rsidR="00A71285">
        <w:trPr>
          <w:trHeight w:val="45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Obchodní název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Povodí Ohře, státní podnik </w:t>
            </w:r>
          </w:p>
        </w:tc>
      </w:tr>
      <w:tr w:rsidR="00A71285">
        <w:trPr>
          <w:trHeight w:val="306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Sídlo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Bezručova 4219, 430 03 Chomutov </w:t>
            </w:r>
          </w:p>
        </w:tc>
      </w:tr>
      <w:tr w:rsidR="00A71285">
        <w:trPr>
          <w:trHeight w:val="276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IČO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70889988 </w:t>
            </w:r>
          </w:p>
        </w:tc>
      </w:tr>
      <w:tr w:rsidR="00A71285">
        <w:trPr>
          <w:trHeight w:val="276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DIČ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CZ70889988 </w:t>
            </w:r>
          </w:p>
        </w:tc>
      </w:tr>
      <w:tr w:rsidR="00A71285">
        <w:trPr>
          <w:trHeight w:val="276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Zastoupená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A71285">
            <w:pPr>
              <w:spacing w:after="0"/>
            </w:pPr>
          </w:p>
        </w:tc>
      </w:tr>
      <w:tr w:rsidR="00A71285">
        <w:trPr>
          <w:trHeight w:val="55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správy povodí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A71285">
            <w:pPr>
              <w:spacing w:after="0"/>
              <w:jc w:val="both"/>
            </w:pPr>
          </w:p>
        </w:tc>
      </w:tr>
      <w:tr w:rsidR="00A71285">
        <w:trPr>
          <w:trHeight w:val="247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Číslo účtu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A71285"/>
        </w:tc>
      </w:tr>
    </w:tbl>
    <w:p w:rsidR="00A71285" w:rsidRDefault="005960AD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71285" w:rsidRDefault="005960AD">
      <w:pPr>
        <w:spacing w:after="23" w:line="216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>Povodí Ohře, státní podnik je zapsán v obchodním rejstříku vedeném Krajským soudem v Ústí nad Labem v oddílu A, vložka 13052.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71285" w:rsidRDefault="005960A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71285" w:rsidRDefault="005960AD">
      <w:pPr>
        <w:spacing w:after="11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(dále jen Nájemce) </w:t>
      </w:r>
    </w:p>
    <w:p w:rsidR="00A71285" w:rsidRDefault="005960A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71285" w:rsidRDefault="005960A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a </w:t>
      </w:r>
    </w:p>
    <w:p w:rsidR="00A71285" w:rsidRDefault="005960A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6572" w:type="dxa"/>
        <w:tblInd w:w="0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93"/>
        <w:gridCol w:w="3739"/>
      </w:tblGrid>
      <w:tr w:rsidR="00A71285">
        <w:trPr>
          <w:trHeight w:val="247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Obchodní název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5960AD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AmiCom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Teplice s. r. o. </w:t>
            </w:r>
          </w:p>
        </w:tc>
      </w:tr>
      <w:tr w:rsidR="00A71285">
        <w:trPr>
          <w:trHeight w:val="276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Sídlo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Revoluční 666, Teplice 415 01 </w:t>
            </w:r>
          </w:p>
        </w:tc>
      </w:tr>
      <w:tr w:rsidR="00A71285">
        <w:trPr>
          <w:trHeight w:val="276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IČO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61325546 </w:t>
            </w:r>
          </w:p>
        </w:tc>
      </w:tr>
      <w:tr w:rsidR="00A71285">
        <w:trPr>
          <w:trHeight w:val="276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DIČ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CZ61325546 </w:t>
            </w:r>
          </w:p>
        </w:tc>
      </w:tr>
      <w:tr w:rsidR="00A71285">
        <w:trPr>
          <w:trHeight w:val="276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Zastoupená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A71285">
            <w:pPr>
              <w:spacing w:after="0"/>
              <w:jc w:val="both"/>
            </w:pPr>
          </w:p>
        </w:tc>
      </w:tr>
      <w:tr w:rsidR="00A71285">
        <w:trPr>
          <w:trHeight w:val="276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Bankovní spojení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A71285"/>
        </w:tc>
      </w:tr>
      <w:tr w:rsidR="00A71285">
        <w:trPr>
          <w:trHeight w:val="4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Číslo účtu </w:t>
            </w:r>
          </w:p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5960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A71285" w:rsidRDefault="00A71285"/>
        </w:tc>
      </w:tr>
    </w:tbl>
    <w:p w:rsidR="00A71285" w:rsidRDefault="005960AD">
      <w:pPr>
        <w:spacing w:after="71" w:line="216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18"/>
        </w:rPr>
        <w:t>AmiCom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Teplice s.r.o. je zapsaná v obchodním rejstříku vedeném Krajským soudem v Ústí nad Labem v oddílu C, vložka 6966. </w:t>
      </w:r>
    </w:p>
    <w:p w:rsidR="00A71285" w:rsidRDefault="005960A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71285" w:rsidRDefault="005960AD">
      <w:pPr>
        <w:spacing w:after="11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(dále </w:t>
      </w:r>
      <w:proofErr w:type="gramStart"/>
      <w:r>
        <w:rPr>
          <w:rFonts w:ascii="Times New Roman" w:eastAsia="Times New Roman" w:hAnsi="Times New Roman" w:cs="Times New Roman"/>
          <w:sz w:val="24"/>
        </w:rPr>
        <w:t>jen  Pronajímatel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A71285" w:rsidRDefault="005960A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71285" w:rsidRDefault="005960AD">
      <w:pPr>
        <w:spacing w:after="393" w:line="23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Smluvní strany se dohodly na těchto změnách v nájemní smlouvě: </w:t>
      </w:r>
    </w:p>
    <w:p w:rsidR="00A71285" w:rsidRDefault="005960AD">
      <w:pPr>
        <w:spacing w:after="0" w:line="23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Míra inflace vyhlášená Českým statistickým úřadem za rok 2023 činí 10,7 %. Dle článku II, bodu 2.3 nájemní smlouvy č. POH/06/04 se nájemné o tuto inflaci upravuje. </w:t>
      </w:r>
    </w:p>
    <w:p w:rsidR="00A71285" w:rsidRDefault="005960A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71285" w:rsidRDefault="005960A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71285" w:rsidRDefault="005960AD">
      <w:pPr>
        <w:spacing w:after="3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II. </w:t>
      </w:r>
    </w:p>
    <w:p w:rsidR="00A71285" w:rsidRDefault="005960AD">
      <w:pPr>
        <w:spacing w:after="3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Cena </w:t>
      </w:r>
    </w:p>
    <w:p w:rsidR="00A71285" w:rsidRDefault="005960AD">
      <w:pPr>
        <w:tabs>
          <w:tab w:val="center" w:pos="4591"/>
        </w:tabs>
        <w:spacing w:after="11" w:line="249" w:lineRule="auto"/>
        <w:ind w:left="-15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2.1.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Nájemné za jeden kalendářní rok dle této Smlouvy činí Kč 109.497,20 bez DPH.  </w:t>
      </w:r>
    </w:p>
    <w:p w:rsidR="00A71285" w:rsidRDefault="005960A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71285" w:rsidRDefault="005960AD">
      <w:pPr>
        <w:spacing w:after="3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III. </w:t>
      </w:r>
    </w:p>
    <w:p w:rsidR="00A71285" w:rsidRDefault="005960AD">
      <w:pPr>
        <w:spacing w:after="5"/>
        <w:ind w:left="10" w:right="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Výpověď smlouvy </w:t>
      </w:r>
    </w:p>
    <w:p w:rsidR="00A71285" w:rsidRDefault="005960AD">
      <w:pPr>
        <w:spacing w:after="11" w:line="249" w:lineRule="auto"/>
        <w:ind w:left="-5" w:right="196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3.1.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Smlouva je tímto dodatkem vypovězená k 1.1.2025 s výpovědní dobou 12 měsíců. V </w:t>
      </w:r>
      <w:r>
        <w:rPr>
          <w:rFonts w:ascii="Times New Roman" w:eastAsia="Times New Roman" w:hAnsi="Times New Roman" w:cs="Times New Roman"/>
          <w:sz w:val="24"/>
        </w:rPr>
        <w:t xml:space="preserve">zájmu obou smluvních stran je sjednání nové smlouvy pro další období. </w:t>
      </w:r>
    </w:p>
    <w:p w:rsidR="00A71285" w:rsidRDefault="005960A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60AD" w:rsidRDefault="005960AD">
      <w:pPr>
        <w:spacing w:after="0"/>
      </w:pPr>
    </w:p>
    <w:p w:rsidR="00A71285" w:rsidRDefault="005960AD">
      <w:pPr>
        <w:spacing w:after="3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V. </w:t>
      </w:r>
    </w:p>
    <w:p w:rsidR="00A71285" w:rsidRDefault="005960AD">
      <w:pPr>
        <w:spacing w:after="5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Platební podmínky </w:t>
      </w:r>
    </w:p>
    <w:p w:rsidR="00A71285" w:rsidRDefault="005960AD">
      <w:pPr>
        <w:tabs>
          <w:tab w:val="center" w:pos="3472"/>
        </w:tabs>
        <w:spacing w:after="11" w:line="249" w:lineRule="auto"/>
        <w:ind w:left="-15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5.2.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Výše jedné čtvrtletní splátky činí Kč 27.374,30 bez DPH.  </w:t>
      </w:r>
    </w:p>
    <w:p w:rsidR="00A71285" w:rsidRDefault="005960A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71285" w:rsidRDefault="005960AD">
      <w:pPr>
        <w:spacing w:after="11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>
        <w:rPr>
          <w:rFonts w:ascii="Times New Roman" w:eastAsia="Times New Roman" w:hAnsi="Times New Roman" w:cs="Times New Roman"/>
          <w:sz w:val="24"/>
        </w:rPr>
        <w:t>metadat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požadovaných k uveřejnění dle zákona č. 340/2015 Sb. o regist</w:t>
      </w:r>
      <w:r>
        <w:rPr>
          <w:rFonts w:ascii="Times New Roman" w:eastAsia="Times New Roman" w:hAnsi="Times New Roman" w:cs="Times New Roman"/>
          <w:sz w:val="24"/>
        </w:rPr>
        <w:t xml:space="preserve">ru smluv. Zveřejnění smlouvy a </w:t>
      </w:r>
      <w:proofErr w:type="spellStart"/>
      <w:r>
        <w:rPr>
          <w:rFonts w:ascii="Times New Roman" w:eastAsia="Times New Roman" w:hAnsi="Times New Roman" w:cs="Times New Roman"/>
          <w:sz w:val="24"/>
        </w:rPr>
        <w:t>metadat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 registru smluv zajistí Povodí Ohře, státní podnik, který má právo tuto smlouvu zveřejnit rovněž v pochybnostech o tom, zda tato smlouva zveřejnění podléhá či nikoliv. Plnění předmětu této smlouvy před účinností této</w:t>
      </w:r>
      <w:r>
        <w:rPr>
          <w:rFonts w:ascii="Times New Roman" w:eastAsia="Times New Roman" w:hAnsi="Times New Roman" w:cs="Times New Roman"/>
          <w:sz w:val="24"/>
        </w:rPr>
        <w:t xml:space="preserve"> smlouvy se považuje za plnění podle této smlouvy a práva a povinnosti z něj vzniklé se řídí touto smlouvou. </w:t>
      </w:r>
    </w:p>
    <w:p w:rsidR="00A71285" w:rsidRDefault="005960A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71285" w:rsidRDefault="005960A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71285" w:rsidRDefault="005960AD">
      <w:pPr>
        <w:spacing w:after="11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Ostatní body nájemní smlouvy tímto dodatkem neřešené zůstávají v platnosti. </w:t>
      </w:r>
    </w:p>
    <w:p w:rsidR="00A71285" w:rsidRDefault="005960A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71285" w:rsidRDefault="005960AD">
      <w:pPr>
        <w:spacing w:after="11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Dodatek nabývá platnosti dnem podpisu obou smluvních stran s úč</w:t>
      </w:r>
      <w:r>
        <w:rPr>
          <w:rFonts w:ascii="Times New Roman" w:eastAsia="Times New Roman" w:hAnsi="Times New Roman" w:cs="Times New Roman"/>
          <w:sz w:val="24"/>
        </w:rPr>
        <w:t xml:space="preserve">inností datem uveřejnění v registru smluv. </w:t>
      </w:r>
    </w:p>
    <w:p w:rsidR="00A71285" w:rsidRDefault="005960A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71285" w:rsidRDefault="005960AD">
      <w:pPr>
        <w:spacing w:after="11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Dodatek je vyhotoven ve dvou výtiscích, z nichž každý má platnost originálu. Každá smluvní strana obdrží po jednom podepsaném výtisku. </w:t>
      </w:r>
    </w:p>
    <w:p w:rsidR="00A71285" w:rsidRDefault="005960A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71285" w:rsidRDefault="005960A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71285" w:rsidRDefault="005960AD">
      <w:pPr>
        <w:tabs>
          <w:tab w:val="center" w:pos="3541"/>
          <w:tab w:val="center" w:pos="4249"/>
          <w:tab w:val="center" w:pos="6522"/>
        </w:tabs>
        <w:spacing w:after="8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V Chomutově   </w:t>
      </w:r>
      <w:proofErr w:type="gramStart"/>
      <w:r>
        <w:rPr>
          <w:rFonts w:ascii="Times New Roman" w:eastAsia="Times New Roman" w:hAnsi="Times New Roman" w:cs="Times New Roman"/>
          <w:sz w:val="20"/>
        </w:rPr>
        <w:t>dne  …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V …</w:t>
      </w:r>
      <w:proofErr w:type="gramStart"/>
      <w:r>
        <w:rPr>
          <w:rFonts w:ascii="Times New Roman" w:eastAsia="Times New Roman" w:hAnsi="Times New Roman" w:cs="Times New Roman"/>
          <w:sz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</w:rPr>
        <w:t>…..……. dne …</w:t>
      </w:r>
      <w:proofErr w:type="gramStart"/>
      <w:r>
        <w:rPr>
          <w:rFonts w:ascii="Times New Roman" w:eastAsia="Times New Roman" w:hAnsi="Times New Roman" w:cs="Times New Roman"/>
          <w:sz w:val="20"/>
        </w:rPr>
        <w:t>.............….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.                    </w:t>
      </w:r>
    </w:p>
    <w:p w:rsidR="005960AD" w:rsidRDefault="005960AD">
      <w:pPr>
        <w:spacing w:after="8" w:line="249" w:lineRule="auto"/>
        <w:ind w:left="-5" w:right="708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…...................................................................      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…............................................................... </w:t>
      </w:r>
    </w:p>
    <w:p w:rsidR="005960AD" w:rsidRDefault="005960AD">
      <w:pPr>
        <w:spacing w:after="8" w:line="249" w:lineRule="auto"/>
        <w:ind w:left="-5" w:right="708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za Povodí Ohře, státní podnik                                              </w:t>
      </w:r>
      <w:r>
        <w:rPr>
          <w:rFonts w:ascii="Times New Roman" w:eastAsia="Times New Roman" w:hAnsi="Times New Roman" w:cs="Times New Roman"/>
          <w:sz w:val="20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za </w:t>
      </w:r>
      <w:proofErr w:type="spellStart"/>
      <w:r>
        <w:rPr>
          <w:rFonts w:ascii="Times New Roman" w:eastAsia="Times New Roman" w:hAnsi="Times New Roman" w:cs="Times New Roman"/>
          <w:sz w:val="20"/>
        </w:rPr>
        <w:t>Amicom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Teplice s.r.o. </w:t>
      </w:r>
    </w:p>
    <w:p w:rsidR="00A71285" w:rsidRDefault="005960AD">
      <w:pPr>
        <w:spacing w:after="8" w:line="249" w:lineRule="auto"/>
        <w:ind w:left="-5" w:right="708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71285" w:rsidRDefault="005960AD">
      <w:pPr>
        <w:spacing w:after="71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71285" w:rsidRDefault="005960AD">
      <w:pPr>
        <w:spacing w:after="18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Strana 2 (celkem 2) </w:t>
      </w:r>
    </w:p>
    <w:sectPr w:rsidR="00A71285">
      <w:pgSz w:w="11906" w:h="16838"/>
      <w:pgMar w:top="909" w:right="141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85"/>
    <w:rsid w:val="005960AD"/>
    <w:rsid w:val="00A7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FBDD"/>
  <w15:docId w15:val="{1A53D23E-2BB4-4C42-9723-667E8314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Michaela Toušková</dc:creator>
  <cp:keywords/>
  <cp:lastModifiedBy>Mgr. Michaela Toušková</cp:lastModifiedBy>
  <cp:revision>3</cp:revision>
  <dcterms:created xsi:type="dcterms:W3CDTF">2024-04-30T10:25:00Z</dcterms:created>
  <dcterms:modified xsi:type="dcterms:W3CDTF">2024-04-30T10:25:00Z</dcterms:modified>
</cp:coreProperties>
</file>