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6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5902960</wp:posOffset>
                </wp:positionH>
                <wp:positionV relativeFrom="paragraph">
                  <wp:posOffset>12700</wp:posOffset>
                </wp:positionV>
                <wp:extent cx="594360" cy="225425"/>
                <wp:wrapSquare wrapText="left"/>
                <wp:docPr id="1" name="Shape 1"/>
                <a:graphic xmlns:a="http://schemas.openxmlformats.org/drawingml/2006/main">
                  <a:graphicData uri="http://schemas.microsoft.com/office/word/2010/wordprocessingShape">
                    <wps:wsp>
                      <wps:cNvSpPr txBox="1"/>
                      <wps:spPr>
                        <a:xfrm>
                          <a:ext cx="59436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4.80000000000001pt;margin-top:1.pt;width:46.800000000000004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Formulář</w:t>
                      </w:r>
                    </w:p>
                  </w:txbxContent>
                </v:textbox>
                <w10:wrap type="square" side="left" anchorx="page"/>
              </v:shape>
            </w:pict>
          </mc:Fallback>
        </mc:AlternateContent>
      </w:r>
      <w:r>
        <w:rPr>
          <w:color w:val="000000"/>
          <w:spacing w:val="0"/>
          <w:w w:val="100"/>
          <w:position w:val="0"/>
          <w:shd w:val="clear" w:color="auto" w:fill="auto"/>
          <w:lang w:val="cs-CZ" w:eastAsia="cs-CZ" w:bidi="cs-CZ"/>
        </w:rPr>
        <w:t>Příloha č. 4 ke Smlouvě o dílo č. 310/2024</w:t>
      </w:r>
    </w:p>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6"/>
        <w:keepNext/>
        <w:keepLines/>
        <w:widowControl w:val="0"/>
        <w:shd w:val="clear" w:color="auto" w:fill="auto"/>
        <w:tabs>
          <w:tab w:pos="2083"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Podhora - domek hrázného</w:t>
      </w:r>
      <w:bookmarkEnd w:id="3"/>
      <w:bookmarkEnd w:id="4"/>
      <w:bookmarkEnd w:id="5"/>
    </w:p>
    <w:p>
      <w:pPr>
        <w:pStyle w:val="Style2"/>
        <w:keepNext w:val="0"/>
        <w:keepLines w:val="0"/>
        <w:widowControl w:val="0"/>
        <w:shd w:val="clear" w:color="auto" w:fill="auto"/>
        <w:tabs>
          <w:tab w:pos="2083"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6"/>
        <w:keepNext/>
        <w:keepLines/>
        <w:widowControl w:val="0"/>
        <w:shd w:val="clear" w:color="auto" w:fill="auto"/>
        <w:bidi w:val="0"/>
        <w:spacing w:before="0" w:line="221"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DREDGER s.r.o.</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6"/>
        <w:keepNext/>
        <w:keepLines/>
        <w:widowControl w:val="0"/>
        <w:shd w:val="clear" w:color="auto" w:fill="auto"/>
        <w:bidi w:val="0"/>
        <w:spacing w:before="0" w:line="221"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VD Podhora - domek hrázného</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 DREDGER s.r.o.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Dubina 30, 362 72 Šemnice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26353571 jednající prostřednictvím …………………………………….</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960" w:line="240" w:lineRule="auto"/>
        <w:ind w:left="8500" w:right="0" w:firstLine="0"/>
        <w:jc w:val="left"/>
      </w:pPr>
      <w:r>
        <w:rPr>
          <w:color w:val="000000"/>
          <w:spacing w:val="0"/>
          <w:w w:val="100"/>
          <w:position w:val="0"/>
          <w:shd w:val="clear" w:color="auto" w:fill="auto"/>
          <w:lang w:val="cs-CZ" w:eastAsia="cs-CZ" w:bidi="cs-CZ"/>
        </w:rPr>
        <w:t>Formulář</w:t>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0"/>
        <w:gridCol w:w="989"/>
        <w:gridCol w:w="2712"/>
      </w:tblGrid>
      <w:tr>
        <w:trPr>
          <w:trHeight w:val="523"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2"/>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2"/>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2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26.02.2024</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2"/>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p>
      <w:pPr>
        <w:widowControl w:val="0"/>
        <w:spacing w:after="9839" w:line="1" w:lineRule="exact"/>
      </w:pPr>
    </w:p>
    <w:p>
      <w:pPr>
        <w:pStyle w:val="Style14"/>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2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sectPr>
      <w:footnotePr>
        <w:pos w:val="pageBottom"/>
        <w:numFmt w:val="decimal"/>
        <w:numRestart w:val="continuous"/>
      </w:footnotePr>
      <w:pgSz w:w="11909" w:h="16838"/>
      <w:pgMar w:top="518" w:left="1107" w:right="1105" w:bottom="731" w:header="90" w:footer="30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46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spacing w:after="200" w:line="230"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jc w:val="right"/>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