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F66EC" w14:textId="67C1D2D8" w:rsidR="003D3029" w:rsidRDefault="000D1C98" w:rsidP="00A77C7A">
      <w:pPr>
        <w:pStyle w:val="Nzev"/>
        <w:spacing w:after="240"/>
        <w:rPr>
          <w:rFonts w:ascii="Garamond" w:hAnsi="Garamond"/>
        </w:rPr>
      </w:pPr>
      <w:r>
        <w:rPr>
          <w:rFonts w:ascii="Garamond" w:hAnsi="Garamond"/>
        </w:rPr>
        <w:t>Smlouva</w:t>
      </w:r>
      <w:r w:rsidR="003D3029" w:rsidRPr="003D3029">
        <w:rPr>
          <w:rFonts w:ascii="Garamond" w:hAnsi="Garamond"/>
        </w:rPr>
        <w:t xml:space="preserve"> o poskytnutí služeb při realizaci akc</w:t>
      </w:r>
      <w:r w:rsidR="00196512">
        <w:rPr>
          <w:rFonts w:ascii="Garamond" w:hAnsi="Garamond"/>
        </w:rPr>
        <w:t>í</w:t>
      </w:r>
      <w:r w:rsidR="003D3029" w:rsidRPr="003D3029">
        <w:rPr>
          <w:rFonts w:ascii="Garamond" w:hAnsi="Garamond"/>
        </w:rPr>
        <w:t xml:space="preserve"> </w:t>
      </w:r>
    </w:p>
    <w:p w14:paraId="2D2F1820" w14:textId="2A318451" w:rsidR="00A77C7A" w:rsidRPr="00A77C7A" w:rsidRDefault="00A77C7A" w:rsidP="00196512">
      <w:pPr>
        <w:pStyle w:val="Nzev"/>
        <w:spacing w:after="240"/>
        <w:rPr>
          <w:rFonts w:ascii="Garamond" w:hAnsi="Garamond"/>
        </w:rPr>
      </w:pPr>
      <w:r w:rsidRPr="00A77C7A">
        <w:rPr>
          <w:rFonts w:ascii="Garamond" w:hAnsi="Garamond"/>
          <w:spacing w:val="-3"/>
        </w:rPr>
        <w:t>„</w:t>
      </w:r>
      <w:r w:rsidR="00196512" w:rsidRPr="00196512">
        <w:rPr>
          <w:rFonts w:ascii="Garamond" w:hAnsi="Garamond"/>
          <w:spacing w:val="-3"/>
        </w:rPr>
        <w:t>Den vědy a techniky Západočeské univerzity 2024</w:t>
      </w:r>
      <w:r w:rsidR="00196512">
        <w:rPr>
          <w:rFonts w:ascii="Garamond" w:hAnsi="Garamond"/>
          <w:spacing w:val="-3"/>
        </w:rPr>
        <w:br/>
      </w:r>
      <w:r w:rsidR="00196512" w:rsidRPr="00196512">
        <w:rPr>
          <w:rFonts w:ascii="Garamond" w:hAnsi="Garamond"/>
          <w:spacing w:val="-3"/>
        </w:rPr>
        <w:t>v Klatovech a v Tachově</w:t>
      </w:r>
      <w:r w:rsidRPr="00A77C7A">
        <w:rPr>
          <w:rFonts w:ascii="Garamond" w:hAnsi="Garamond"/>
          <w:spacing w:val="-3"/>
        </w:rPr>
        <w:t>“</w:t>
      </w:r>
    </w:p>
    <w:p w14:paraId="340CF8D2" w14:textId="49F0D14E" w:rsidR="00664B00" w:rsidRDefault="00A77C7A" w:rsidP="00D20D24">
      <w:pPr>
        <w:jc w:val="center"/>
        <w:rPr>
          <w:rFonts w:ascii="Garamond" w:hAnsi="Garamond"/>
          <w:i/>
          <w:color w:val="000000"/>
          <w:sz w:val="21"/>
          <w:szCs w:val="21"/>
        </w:rPr>
      </w:pPr>
      <w:r w:rsidRPr="00A77C7A">
        <w:rPr>
          <w:rFonts w:ascii="Garamond" w:hAnsi="Garamond"/>
          <w:i/>
          <w:color w:val="000000"/>
          <w:sz w:val="21"/>
          <w:szCs w:val="21"/>
        </w:rPr>
        <w:t>uzavřená ve smyslu</w:t>
      </w:r>
      <w:r w:rsidR="00481226" w:rsidRPr="00A77C7A">
        <w:rPr>
          <w:rFonts w:ascii="Garamond" w:hAnsi="Garamond"/>
          <w:i/>
          <w:color w:val="000000"/>
          <w:sz w:val="21"/>
          <w:szCs w:val="21"/>
        </w:rPr>
        <w:t xml:space="preserve"> § </w:t>
      </w:r>
      <w:r w:rsidR="003D3029">
        <w:rPr>
          <w:rFonts w:ascii="Garamond" w:hAnsi="Garamond"/>
          <w:i/>
          <w:color w:val="000000"/>
          <w:sz w:val="21"/>
          <w:szCs w:val="21"/>
        </w:rPr>
        <w:t>1746 odst. 2</w:t>
      </w:r>
      <w:r w:rsidR="00481226" w:rsidRPr="00A77C7A">
        <w:rPr>
          <w:rFonts w:ascii="Garamond" w:hAnsi="Garamond"/>
          <w:i/>
          <w:color w:val="000000"/>
          <w:sz w:val="21"/>
          <w:szCs w:val="21"/>
        </w:rPr>
        <w:t xml:space="preserve"> zákona č. 89/2012 Sb., občanský zákoník</w:t>
      </w:r>
      <w:r w:rsidR="002D3F55" w:rsidRPr="00A77C7A">
        <w:rPr>
          <w:rFonts w:ascii="Garamond" w:hAnsi="Garamond"/>
          <w:i/>
          <w:color w:val="000000"/>
          <w:sz w:val="21"/>
          <w:szCs w:val="21"/>
        </w:rPr>
        <w:t xml:space="preserve">, ve znění pozdějších předpisů </w:t>
      </w:r>
      <w:r>
        <w:rPr>
          <w:rFonts w:ascii="Garamond" w:hAnsi="Garamond"/>
          <w:i/>
          <w:color w:val="000000"/>
          <w:sz w:val="21"/>
          <w:szCs w:val="21"/>
        </w:rPr>
        <w:t>(</w:t>
      </w:r>
      <w:r w:rsidR="00481226" w:rsidRPr="00A77C7A">
        <w:rPr>
          <w:rFonts w:ascii="Garamond" w:hAnsi="Garamond"/>
          <w:i/>
          <w:color w:val="000000"/>
          <w:sz w:val="21"/>
          <w:szCs w:val="21"/>
        </w:rPr>
        <w:t>dále jen „</w:t>
      </w:r>
      <w:r w:rsidR="00664B00" w:rsidRPr="00A77C7A">
        <w:rPr>
          <w:rFonts w:ascii="Garamond" w:hAnsi="Garamond"/>
          <w:i/>
          <w:color w:val="000000"/>
          <w:sz w:val="21"/>
          <w:szCs w:val="21"/>
        </w:rPr>
        <w:t>OZ</w:t>
      </w:r>
      <w:r w:rsidR="00481226" w:rsidRPr="00A77C7A">
        <w:rPr>
          <w:rFonts w:ascii="Garamond" w:hAnsi="Garamond"/>
          <w:i/>
          <w:color w:val="000000"/>
          <w:sz w:val="21"/>
          <w:szCs w:val="21"/>
        </w:rPr>
        <w:t>“)</w:t>
      </w:r>
    </w:p>
    <w:p w14:paraId="0E8420CE" w14:textId="039B1590" w:rsidR="006C45BC" w:rsidRPr="006C45BC" w:rsidRDefault="006C45BC" w:rsidP="006C45BC">
      <w:pPr>
        <w:rPr>
          <w:rFonts w:ascii="Garamond" w:hAnsi="Garamond"/>
          <w:color w:val="000000"/>
        </w:rPr>
      </w:pPr>
      <w:r>
        <w:rPr>
          <w:rFonts w:ascii="Garamond" w:hAnsi="Garamond"/>
          <w:color w:val="000000"/>
        </w:rPr>
        <w:t>Číslo smlouvy zadavatele: bude uvedeno v záznamu o uveřejnění smlouvy v registru smluv.</w:t>
      </w:r>
      <w:r>
        <w:rPr>
          <w:rFonts w:ascii="Garamond" w:hAnsi="Garamond"/>
          <w:color w:val="000000"/>
        </w:rPr>
        <w:br/>
        <w:t xml:space="preserve">Číslo smlouvy </w:t>
      </w:r>
      <w:r w:rsidR="00FC0F21">
        <w:rPr>
          <w:rFonts w:ascii="Garamond" w:hAnsi="Garamond"/>
          <w:color w:val="000000"/>
        </w:rPr>
        <w:t>poskytovatele</w:t>
      </w:r>
      <w:r>
        <w:rPr>
          <w:rFonts w:ascii="Garamond" w:hAnsi="Garamond"/>
          <w:color w:val="000000"/>
        </w:rPr>
        <w:t xml:space="preserve">: </w:t>
      </w:r>
    </w:p>
    <w:p w14:paraId="03F24FF4" w14:textId="1CF50C38" w:rsidR="00664B00" w:rsidRPr="00FC0F21" w:rsidRDefault="00FC0F21" w:rsidP="00FC0F21">
      <w:pPr>
        <w:spacing w:after="60" w:line="240" w:lineRule="auto"/>
        <w:rPr>
          <w:rFonts w:ascii="Garamond" w:eastAsia="Times New Roman" w:hAnsi="Garamond" w:cs="Arial"/>
          <w:b/>
          <w:lang w:eastAsia="cs-CZ"/>
        </w:rPr>
      </w:pPr>
      <w:r w:rsidRPr="00FC0F21">
        <w:rPr>
          <w:rFonts w:ascii="Garamond" w:eastAsia="Times New Roman" w:hAnsi="Garamond" w:cs="Arial"/>
          <w:b/>
          <w:lang w:eastAsia="cs-CZ"/>
        </w:rPr>
        <w:t>Smluvní strany</w:t>
      </w:r>
      <w:r>
        <w:rPr>
          <w:rFonts w:ascii="Garamond" w:eastAsia="Times New Roman" w:hAnsi="Garamond" w:cs="Arial"/>
          <w:b/>
          <w:lang w:eastAsia="cs-CZ"/>
        </w:rPr>
        <w:t>:</w:t>
      </w:r>
    </w:p>
    <w:p w14:paraId="01F1FB9E" w14:textId="307FBAAF" w:rsidR="00664B00" w:rsidRPr="00664B00" w:rsidRDefault="0005620C" w:rsidP="00664B00">
      <w:pPr>
        <w:spacing w:after="60" w:line="240" w:lineRule="auto"/>
        <w:rPr>
          <w:rFonts w:ascii="Garamond" w:eastAsia="Times New Roman" w:hAnsi="Garamond"/>
          <w:sz w:val="20"/>
          <w:szCs w:val="24"/>
          <w:lang w:eastAsia="cs-CZ"/>
        </w:rPr>
      </w:pPr>
      <w:r>
        <w:rPr>
          <w:rFonts w:ascii="Garamond" w:eastAsia="Times New Roman" w:hAnsi="Garamond" w:cs="Arial"/>
          <w:b/>
          <w:lang w:eastAsia="cs-CZ"/>
        </w:rPr>
        <w:t>Zadavatel</w:t>
      </w:r>
      <w:r w:rsidR="00664B00" w:rsidRPr="00664B00">
        <w:rPr>
          <w:rFonts w:ascii="Garamond" w:eastAsia="Times New Roman" w:hAnsi="Garamond" w:cs="Arial"/>
          <w:lang w:eastAsia="cs-CZ"/>
        </w:rPr>
        <w:t>:</w:t>
      </w:r>
      <w:r w:rsidR="00664B00" w:rsidRPr="00664B00">
        <w:rPr>
          <w:rFonts w:ascii="Garamond" w:eastAsia="Times New Roman" w:hAnsi="Garamond" w:cs="Arial"/>
          <w:lang w:eastAsia="cs-CZ"/>
        </w:rPr>
        <w:tab/>
      </w:r>
      <w:r w:rsidR="00664B00" w:rsidRPr="00664B00">
        <w:rPr>
          <w:rFonts w:ascii="Garamond" w:eastAsia="Times New Roman" w:hAnsi="Garamond" w:cs="Arial"/>
          <w:lang w:eastAsia="cs-CZ"/>
        </w:rPr>
        <w:tab/>
      </w:r>
      <w:r w:rsidR="00664B00" w:rsidRPr="00664B00">
        <w:rPr>
          <w:rFonts w:ascii="Garamond" w:eastAsia="Times New Roman" w:hAnsi="Garamond"/>
          <w:b/>
          <w:lang w:eastAsia="cs-CZ"/>
        </w:rPr>
        <w:t>Západočeská univerzita v Plzni</w:t>
      </w:r>
    </w:p>
    <w:p w14:paraId="3B4E83D0" w14:textId="77777777" w:rsidR="00664B00" w:rsidRPr="00664B00" w:rsidRDefault="00664B00" w:rsidP="00664B00">
      <w:pPr>
        <w:tabs>
          <w:tab w:val="left" w:pos="1134"/>
        </w:tabs>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sídlo:</w:t>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lang w:eastAsia="cs-CZ"/>
        </w:rPr>
        <w:t>Univerzitní 8, 301 00 Plzeň</w:t>
      </w:r>
    </w:p>
    <w:p w14:paraId="4E238ADF" w14:textId="58FC93DD" w:rsidR="00664B00" w:rsidRPr="00664B00" w:rsidRDefault="00664B00" w:rsidP="00664B00">
      <w:pPr>
        <w:tabs>
          <w:tab w:val="left" w:pos="1134"/>
        </w:tabs>
        <w:spacing w:after="60" w:line="240" w:lineRule="auto"/>
        <w:rPr>
          <w:rFonts w:ascii="Garamond" w:eastAsia="MS Mincho" w:hAnsi="Garamond"/>
          <w:lang w:eastAsia="cs-CZ"/>
        </w:rPr>
      </w:pPr>
      <w:r w:rsidRPr="00664B00">
        <w:rPr>
          <w:rFonts w:ascii="Garamond" w:eastAsia="MS Mincho" w:hAnsi="Garamond"/>
          <w:lang w:eastAsia="cs-CZ"/>
        </w:rPr>
        <w:t>zastoupený:</w:t>
      </w:r>
      <w:r w:rsidRPr="00664B00">
        <w:rPr>
          <w:rFonts w:ascii="Garamond" w:eastAsia="MS Mincho" w:hAnsi="Garamond"/>
          <w:lang w:eastAsia="cs-CZ"/>
        </w:rPr>
        <w:tab/>
      </w:r>
      <w:r w:rsidRPr="00664B00">
        <w:rPr>
          <w:rFonts w:ascii="Garamond" w:eastAsia="MS Mincho" w:hAnsi="Garamond"/>
          <w:lang w:eastAsia="cs-CZ"/>
        </w:rPr>
        <w:tab/>
      </w:r>
      <w:r w:rsidRPr="00664B00">
        <w:rPr>
          <w:rFonts w:ascii="Garamond" w:eastAsia="MS Mincho" w:hAnsi="Garamond"/>
          <w:lang w:eastAsia="cs-CZ"/>
        </w:rPr>
        <w:tab/>
      </w:r>
      <w:r w:rsidR="00196512">
        <w:rPr>
          <w:rFonts w:ascii="Garamond" w:eastAsia="MS Mincho" w:hAnsi="Garamond"/>
          <w:lang w:eastAsia="cs-CZ"/>
        </w:rPr>
        <w:t>Ing. Petrem Benešem</w:t>
      </w:r>
      <w:r w:rsidR="00CA09F7">
        <w:rPr>
          <w:rFonts w:ascii="Garamond" w:eastAsia="MS Mincho" w:hAnsi="Garamond"/>
          <w:lang w:eastAsia="cs-CZ"/>
        </w:rPr>
        <w:t>,</w:t>
      </w:r>
      <w:r w:rsidR="003D3029">
        <w:rPr>
          <w:rFonts w:ascii="Garamond" w:eastAsia="MS Mincho" w:hAnsi="Garamond"/>
          <w:lang w:eastAsia="cs-CZ"/>
        </w:rPr>
        <w:t xml:space="preserve"> kvesto</w:t>
      </w:r>
      <w:r w:rsidR="007E424F">
        <w:rPr>
          <w:rFonts w:ascii="Garamond" w:eastAsia="MS Mincho" w:hAnsi="Garamond"/>
          <w:lang w:eastAsia="cs-CZ"/>
        </w:rPr>
        <w:t>rem</w:t>
      </w:r>
    </w:p>
    <w:p w14:paraId="4493625B" w14:textId="77777777" w:rsidR="00664B00" w:rsidRPr="00664B00" w:rsidRDefault="00664B00" w:rsidP="00664B00">
      <w:pPr>
        <w:tabs>
          <w:tab w:val="left" w:pos="1134"/>
        </w:tabs>
        <w:spacing w:after="60" w:line="240" w:lineRule="auto"/>
        <w:rPr>
          <w:rFonts w:ascii="Garamond" w:eastAsia="MS Mincho" w:hAnsi="Garamond"/>
          <w:sz w:val="24"/>
          <w:szCs w:val="24"/>
          <w:lang w:eastAsia="cs-CZ"/>
        </w:rPr>
      </w:pPr>
      <w:r w:rsidRPr="00664B00">
        <w:rPr>
          <w:rFonts w:ascii="Garamond" w:eastAsia="MS Mincho" w:hAnsi="Garamond" w:cs="Arial"/>
          <w:lang w:eastAsia="cs-CZ"/>
        </w:rPr>
        <w:t>IČO:</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lang w:eastAsia="cs-CZ"/>
        </w:rPr>
        <w:t>497 77 513</w:t>
      </w:r>
    </w:p>
    <w:p w14:paraId="653112A0" w14:textId="77777777" w:rsidR="00664B00" w:rsidRPr="00664B00" w:rsidRDefault="00664B00" w:rsidP="00664B00">
      <w:pPr>
        <w:tabs>
          <w:tab w:val="left" w:pos="1134"/>
        </w:tabs>
        <w:spacing w:after="60" w:line="240" w:lineRule="auto"/>
        <w:rPr>
          <w:rFonts w:ascii="Garamond" w:eastAsia="MS Mincho" w:hAnsi="Garamond"/>
          <w:sz w:val="24"/>
          <w:szCs w:val="24"/>
          <w:lang w:eastAsia="cs-CZ"/>
        </w:rPr>
      </w:pPr>
      <w:r w:rsidRPr="00664B00">
        <w:rPr>
          <w:rFonts w:ascii="Garamond" w:eastAsia="MS Mincho" w:hAnsi="Garamond" w:cs="Arial"/>
          <w:lang w:eastAsia="cs-CZ"/>
        </w:rPr>
        <w:t>DIČ:</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lang w:eastAsia="cs-CZ"/>
        </w:rPr>
        <w:t>CZ49777513</w:t>
      </w:r>
    </w:p>
    <w:p w14:paraId="26A46E9A" w14:textId="77777777" w:rsidR="00664B00" w:rsidRPr="00664B00" w:rsidRDefault="00664B00" w:rsidP="00664B00">
      <w:pPr>
        <w:tabs>
          <w:tab w:val="left" w:pos="1134"/>
        </w:tabs>
        <w:spacing w:after="60" w:line="240" w:lineRule="auto"/>
        <w:ind w:left="567" w:hanging="567"/>
        <w:rPr>
          <w:rFonts w:ascii="Garamond" w:eastAsia="Times New Roman" w:hAnsi="Garamond" w:cs="Arial"/>
          <w:lang w:eastAsia="cs-CZ"/>
        </w:rPr>
      </w:pPr>
      <w:r w:rsidRPr="00664B00">
        <w:rPr>
          <w:rFonts w:ascii="Garamond" w:eastAsia="Times New Roman" w:hAnsi="Garamond" w:cs="Arial"/>
          <w:lang w:eastAsia="cs-CZ"/>
        </w:rPr>
        <w:t>bank. spojení:</w:t>
      </w:r>
      <w:r w:rsidRPr="00664B00">
        <w:rPr>
          <w:rFonts w:ascii="Garamond" w:eastAsia="Times New Roman" w:hAnsi="Garamond" w:cs="Arial"/>
          <w:lang w:eastAsia="cs-CZ"/>
        </w:rPr>
        <w:tab/>
      </w:r>
      <w:r w:rsidRPr="00664B00">
        <w:rPr>
          <w:rFonts w:ascii="Garamond" w:eastAsia="Times New Roman" w:hAnsi="Garamond" w:cs="Arial"/>
          <w:lang w:eastAsia="cs-CZ"/>
        </w:rPr>
        <w:tab/>
        <w:t>Komerční banka</w:t>
      </w:r>
      <w:r w:rsidR="00044AC2">
        <w:rPr>
          <w:rFonts w:ascii="Garamond" w:eastAsia="Times New Roman" w:hAnsi="Garamond" w:cs="Arial"/>
          <w:lang w:eastAsia="cs-CZ"/>
        </w:rPr>
        <w:t>,</w:t>
      </w:r>
      <w:r w:rsidRPr="00664B00">
        <w:rPr>
          <w:rFonts w:ascii="Garamond" w:eastAsia="Times New Roman" w:hAnsi="Garamond" w:cs="Arial"/>
          <w:lang w:eastAsia="cs-CZ"/>
        </w:rPr>
        <w:t xml:space="preserve"> a.s., Plzeň-město</w:t>
      </w:r>
    </w:p>
    <w:p w14:paraId="0D33C1B2" w14:textId="77777777" w:rsidR="00664B00" w:rsidRPr="00664B00" w:rsidRDefault="00664B00" w:rsidP="00664B00">
      <w:pPr>
        <w:tabs>
          <w:tab w:val="left" w:pos="1134"/>
        </w:tabs>
        <w:spacing w:after="60" w:line="240" w:lineRule="auto"/>
        <w:ind w:left="567" w:hanging="567"/>
        <w:rPr>
          <w:rFonts w:ascii="Garamond" w:eastAsia="Times New Roman" w:hAnsi="Garamond" w:cs="Arial"/>
          <w:lang w:eastAsia="cs-CZ"/>
        </w:rPr>
      </w:pPr>
      <w:r w:rsidRPr="00664B00">
        <w:rPr>
          <w:rFonts w:ascii="Garamond" w:eastAsia="Times New Roman" w:hAnsi="Garamond" w:cs="Arial"/>
          <w:lang w:eastAsia="cs-CZ"/>
        </w:rPr>
        <w:t>číslo účtu:</w:t>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cs="Arial"/>
          <w:lang w:eastAsia="cs-CZ"/>
        </w:rPr>
        <w:tab/>
        <w:t>4811530257/0100</w:t>
      </w:r>
    </w:p>
    <w:p w14:paraId="159A828A" w14:textId="4CA4EAA8" w:rsidR="00664B00" w:rsidRPr="00664B00" w:rsidRDefault="00664B00" w:rsidP="00664B00">
      <w:pPr>
        <w:tabs>
          <w:tab w:val="left" w:pos="1134"/>
        </w:tabs>
        <w:spacing w:after="60" w:line="240" w:lineRule="auto"/>
        <w:rPr>
          <w:rFonts w:ascii="Garamond" w:eastAsia="MS Mincho" w:hAnsi="Garamond"/>
          <w:i/>
          <w:lang w:eastAsia="cs-CZ"/>
        </w:rPr>
      </w:pPr>
      <w:r w:rsidRPr="00664B00">
        <w:rPr>
          <w:rFonts w:ascii="Garamond" w:eastAsia="MS Mincho" w:hAnsi="Garamond"/>
          <w:i/>
          <w:lang w:eastAsia="cs-CZ"/>
        </w:rPr>
        <w:t>(dále jako „</w:t>
      </w:r>
      <w:r w:rsidRPr="00664B00">
        <w:rPr>
          <w:rFonts w:ascii="Garamond" w:eastAsia="MS Mincho" w:hAnsi="Garamond"/>
          <w:b/>
          <w:i/>
          <w:lang w:eastAsia="cs-CZ"/>
        </w:rPr>
        <w:t>Zadavatel“</w:t>
      </w:r>
      <w:r w:rsidRPr="00664B00">
        <w:rPr>
          <w:rFonts w:ascii="Garamond" w:eastAsia="MS Mincho" w:hAnsi="Garamond"/>
          <w:i/>
          <w:lang w:eastAsia="cs-CZ"/>
        </w:rPr>
        <w:t>) na straně jedné</w:t>
      </w:r>
    </w:p>
    <w:p w14:paraId="638E9670" w14:textId="77777777" w:rsidR="00664B00" w:rsidRPr="00664B00" w:rsidRDefault="00664B00" w:rsidP="00664B00">
      <w:pPr>
        <w:spacing w:after="60" w:line="240" w:lineRule="auto"/>
        <w:jc w:val="center"/>
        <w:rPr>
          <w:rFonts w:ascii="Garamond" w:eastAsia="MS Mincho" w:hAnsi="Garamond"/>
          <w:b/>
          <w:lang w:eastAsia="cs-CZ"/>
        </w:rPr>
      </w:pPr>
      <w:r w:rsidRPr="00664B00">
        <w:rPr>
          <w:rFonts w:ascii="Garamond" w:eastAsia="MS Mincho" w:hAnsi="Garamond"/>
          <w:b/>
          <w:lang w:eastAsia="cs-CZ"/>
        </w:rPr>
        <w:t>a</w:t>
      </w:r>
    </w:p>
    <w:p w14:paraId="702E2A44" w14:textId="3AD12ABB" w:rsidR="00664B00" w:rsidRPr="00664B00" w:rsidRDefault="00664B00" w:rsidP="00FC0F21">
      <w:pPr>
        <w:pStyle w:val="Odstavecseseznamem"/>
        <w:spacing w:after="60" w:line="240" w:lineRule="auto"/>
        <w:rPr>
          <w:rFonts w:ascii="Garamond" w:eastAsia="MS Mincho" w:hAnsi="Garamond"/>
          <w:lang w:eastAsia="cs-CZ"/>
        </w:rPr>
      </w:pPr>
    </w:p>
    <w:p w14:paraId="36185BE7" w14:textId="42992A05" w:rsidR="00664B00" w:rsidRPr="000D1C98" w:rsidRDefault="00FC0F21" w:rsidP="00664B00">
      <w:pPr>
        <w:spacing w:after="60" w:line="240" w:lineRule="auto"/>
        <w:ind w:left="567" w:hanging="567"/>
        <w:rPr>
          <w:rFonts w:ascii="Garamond" w:eastAsia="Times New Roman" w:hAnsi="Garamond"/>
          <w:b/>
          <w:sz w:val="20"/>
          <w:szCs w:val="24"/>
          <w:lang w:eastAsia="cs-CZ"/>
        </w:rPr>
      </w:pPr>
      <w:r>
        <w:rPr>
          <w:rFonts w:ascii="Garamond" w:eastAsia="Times New Roman" w:hAnsi="Garamond"/>
          <w:b/>
          <w:lang w:eastAsia="cs-CZ"/>
        </w:rPr>
        <w:t>Poskytovatel</w:t>
      </w:r>
      <w:r w:rsidR="00664B00" w:rsidRPr="00664B00">
        <w:rPr>
          <w:rFonts w:ascii="Garamond" w:eastAsia="Times New Roman" w:hAnsi="Garamond"/>
          <w:lang w:eastAsia="cs-CZ"/>
        </w:rPr>
        <w:t>:</w:t>
      </w:r>
      <w:r w:rsidR="00664B00" w:rsidRPr="00664B00">
        <w:rPr>
          <w:rFonts w:ascii="Garamond" w:eastAsia="Times New Roman" w:hAnsi="Garamond"/>
          <w:lang w:eastAsia="cs-CZ"/>
        </w:rPr>
        <w:tab/>
      </w:r>
      <w:r w:rsidR="00664B00" w:rsidRPr="00664B00">
        <w:rPr>
          <w:rFonts w:ascii="Garamond" w:eastAsia="Times New Roman" w:hAnsi="Garamond"/>
          <w:lang w:eastAsia="cs-CZ"/>
        </w:rPr>
        <w:tab/>
      </w:r>
      <w:r w:rsidR="00AB5EFF">
        <w:rPr>
          <w:rFonts w:ascii="Garamond" w:eastAsia="Times New Roman" w:hAnsi="Garamond"/>
          <w:b/>
          <w:lang w:eastAsia="cs-CZ"/>
        </w:rPr>
        <w:t>PREKOMIA s.r.o.</w:t>
      </w:r>
    </w:p>
    <w:p w14:paraId="5F8A87A8" w14:textId="7823C329" w:rsidR="00664B00" w:rsidRPr="00664B00" w:rsidRDefault="00664B00" w:rsidP="00664B00">
      <w:pPr>
        <w:tabs>
          <w:tab w:val="left" w:pos="1134"/>
        </w:tabs>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sídlo/místo podnikání:</w:t>
      </w:r>
      <w:r w:rsidRPr="00664B00">
        <w:rPr>
          <w:rFonts w:ascii="Garamond" w:eastAsia="Times New Roman" w:hAnsi="Garamond" w:cs="Arial"/>
          <w:lang w:eastAsia="cs-CZ"/>
        </w:rPr>
        <w:tab/>
      </w:r>
      <w:r w:rsidR="00AB5EFF">
        <w:rPr>
          <w:rFonts w:ascii="Garamond" w:eastAsia="Times New Roman" w:hAnsi="Garamond"/>
          <w:lang w:eastAsia="cs-CZ"/>
        </w:rPr>
        <w:t>Západní 12, 323 00 Plzeň</w:t>
      </w:r>
    </w:p>
    <w:p w14:paraId="60831098" w14:textId="2F35A9F6" w:rsidR="00664B00" w:rsidRPr="00664B00" w:rsidRDefault="00664B00" w:rsidP="00664B00">
      <w:pPr>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zastoupený:</w:t>
      </w:r>
      <w:r w:rsidRPr="00664B00">
        <w:rPr>
          <w:rFonts w:ascii="Garamond" w:eastAsia="Times New Roman" w:hAnsi="Garamond"/>
          <w:lang w:eastAsia="cs-CZ"/>
        </w:rPr>
        <w:t xml:space="preserve"> </w:t>
      </w:r>
      <w:r w:rsidRPr="00664B00">
        <w:rPr>
          <w:rFonts w:ascii="Garamond" w:eastAsia="Times New Roman" w:hAnsi="Garamond"/>
          <w:lang w:eastAsia="cs-CZ"/>
        </w:rPr>
        <w:tab/>
      </w:r>
      <w:r w:rsidRPr="00664B00">
        <w:rPr>
          <w:rFonts w:ascii="Garamond" w:eastAsia="Times New Roman" w:hAnsi="Garamond"/>
          <w:lang w:eastAsia="cs-CZ"/>
        </w:rPr>
        <w:tab/>
      </w:r>
      <w:r w:rsidR="00AB5EFF">
        <w:rPr>
          <w:rFonts w:ascii="Garamond" w:eastAsia="Times New Roman" w:hAnsi="Garamond"/>
          <w:lang w:eastAsia="cs-CZ"/>
        </w:rPr>
        <w:t>Michal Šusta</w:t>
      </w:r>
    </w:p>
    <w:p w14:paraId="1F208BE2" w14:textId="5EBF27D7" w:rsidR="00664B00" w:rsidRPr="00664B00" w:rsidRDefault="00664B00" w:rsidP="00664B00">
      <w:pPr>
        <w:spacing w:after="60" w:line="240" w:lineRule="auto"/>
        <w:rPr>
          <w:rFonts w:ascii="Garamond" w:eastAsia="MS Mincho" w:hAnsi="Garamond"/>
          <w:sz w:val="24"/>
          <w:szCs w:val="24"/>
          <w:lang w:eastAsia="cs-CZ"/>
        </w:rPr>
      </w:pPr>
      <w:r w:rsidRPr="00664B00">
        <w:rPr>
          <w:rFonts w:ascii="Garamond" w:eastAsia="MS Mincho" w:hAnsi="Garamond" w:cs="Arial"/>
          <w:lang w:eastAsia="cs-CZ"/>
        </w:rPr>
        <w:t>IČO:</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00AB5EFF">
        <w:rPr>
          <w:rFonts w:ascii="Garamond" w:eastAsia="Times New Roman" w:hAnsi="Garamond"/>
          <w:lang w:eastAsia="cs-CZ"/>
        </w:rPr>
        <w:t>29114799</w:t>
      </w:r>
    </w:p>
    <w:p w14:paraId="3EA32FD3" w14:textId="42F20BB1" w:rsidR="00664B00" w:rsidRPr="00664B00" w:rsidRDefault="00664B00" w:rsidP="00664B00">
      <w:pPr>
        <w:spacing w:after="60" w:line="240" w:lineRule="auto"/>
        <w:rPr>
          <w:rFonts w:ascii="Garamond" w:eastAsia="MS Mincho" w:hAnsi="Garamond"/>
          <w:sz w:val="24"/>
          <w:szCs w:val="24"/>
          <w:lang w:eastAsia="cs-CZ"/>
        </w:rPr>
      </w:pPr>
      <w:r w:rsidRPr="00664B00">
        <w:rPr>
          <w:rFonts w:ascii="Garamond" w:eastAsia="MS Mincho" w:hAnsi="Garamond" w:cs="Arial"/>
          <w:lang w:eastAsia="cs-CZ"/>
        </w:rPr>
        <w:t>DIČ:</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00AB5EFF">
        <w:rPr>
          <w:rFonts w:ascii="Garamond" w:eastAsia="Times New Roman" w:hAnsi="Garamond"/>
          <w:lang w:eastAsia="cs-CZ"/>
        </w:rPr>
        <w:t>CZ29114799</w:t>
      </w:r>
    </w:p>
    <w:p w14:paraId="156E7983" w14:textId="72474C23" w:rsidR="00664B00" w:rsidRPr="00664B00" w:rsidRDefault="00664B00" w:rsidP="00664B00">
      <w:pPr>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bank. spojení:</w:t>
      </w:r>
      <w:r w:rsidRPr="00664B00">
        <w:rPr>
          <w:rFonts w:ascii="Garamond" w:eastAsia="Times New Roman" w:hAnsi="Garamond" w:cs="Arial"/>
          <w:lang w:eastAsia="cs-CZ"/>
        </w:rPr>
        <w:tab/>
      </w:r>
      <w:r w:rsidRPr="00664B00">
        <w:rPr>
          <w:rFonts w:ascii="Garamond" w:eastAsia="Times New Roman" w:hAnsi="Garamond" w:cs="Arial"/>
          <w:lang w:eastAsia="cs-CZ"/>
        </w:rPr>
        <w:tab/>
      </w:r>
      <w:r w:rsidR="00AB5EFF">
        <w:rPr>
          <w:rFonts w:ascii="Garamond" w:eastAsia="Times New Roman" w:hAnsi="Garamond"/>
          <w:lang w:eastAsia="cs-CZ"/>
        </w:rPr>
        <w:t>ČSOB a.s.</w:t>
      </w:r>
    </w:p>
    <w:p w14:paraId="4A38517C" w14:textId="750087FF" w:rsidR="00664B00" w:rsidRPr="00664B00" w:rsidRDefault="00664B00" w:rsidP="00664B00">
      <w:pPr>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číslo účtu:</w:t>
      </w:r>
      <w:r w:rsidRPr="00664B00">
        <w:rPr>
          <w:rFonts w:ascii="Garamond" w:eastAsia="Times New Roman" w:hAnsi="Garamond" w:cs="Arial"/>
          <w:lang w:eastAsia="cs-CZ"/>
        </w:rPr>
        <w:tab/>
      </w:r>
      <w:r w:rsidRPr="00664B00">
        <w:rPr>
          <w:rFonts w:ascii="Garamond" w:eastAsia="Times New Roman" w:hAnsi="Garamond" w:cs="Arial"/>
          <w:lang w:eastAsia="cs-CZ"/>
        </w:rPr>
        <w:tab/>
      </w:r>
      <w:r w:rsidR="00AB5EFF">
        <w:rPr>
          <w:rFonts w:ascii="Garamond" w:eastAsia="Times New Roman" w:hAnsi="Garamond"/>
          <w:lang w:eastAsia="cs-CZ"/>
        </w:rPr>
        <w:t>243 391 202/0300</w:t>
      </w:r>
    </w:p>
    <w:p w14:paraId="6D9AD30B" w14:textId="1DA34994" w:rsidR="00664B00" w:rsidRPr="00664B00" w:rsidRDefault="00664B00" w:rsidP="00664B00">
      <w:pPr>
        <w:spacing w:after="60" w:line="240" w:lineRule="auto"/>
        <w:rPr>
          <w:rFonts w:ascii="Garamond" w:eastAsia="Times New Roman" w:hAnsi="Garamond"/>
          <w:sz w:val="20"/>
          <w:szCs w:val="24"/>
          <w:lang w:eastAsia="cs-CZ"/>
        </w:rPr>
      </w:pPr>
      <w:r w:rsidRPr="00664B00">
        <w:rPr>
          <w:rFonts w:ascii="Garamond" w:eastAsia="Times New Roman" w:hAnsi="Garamond" w:cs="Arial"/>
          <w:lang w:eastAsia="cs-CZ"/>
        </w:rPr>
        <w:t xml:space="preserve">zapsaný v obchodním rejstříku </w:t>
      </w:r>
      <w:r w:rsidRPr="00664B00">
        <w:rPr>
          <w:rFonts w:ascii="Garamond" w:hAnsi="Garamond"/>
        </w:rPr>
        <w:t>vede</w:t>
      </w:r>
      <w:r w:rsidR="006A2902">
        <w:rPr>
          <w:rFonts w:ascii="Garamond" w:hAnsi="Garamond"/>
        </w:rPr>
        <w:t>ném</w:t>
      </w:r>
      <w:r w:rsidRPr="00664B00">
        <w:rPr>
          <w:rFonts w:ascii="Garamond" w:hAnsi="Garamond"/>
        </w:rPr>
        <w:t xml:space="preserve"> </w:t>
      </w:r>
      <w:r w:rsidR="00AB5EFF">
        <w:rPr>
          <w:rFonts w:ascii="Garamond" w:eastAsia="Times New Roman" w:hAnsi="Garamond"/>
          <w:lang w:eastAsia="cs-CZ"/>
        </w:rPr>
        <w:t>KS v Plzni</w:t>
      </w:r>
      <w:r w:rsidRPr="00664B00">
        <w:rPr>
          <w:rFonts w:ascii="Garamond" w:hAnsi="Garamond"/>
        </w:rPr>
        <w:t xml:space="preserve">, oddíl </w:t>
      </w:r>
      <w:r w:rsidR="00AB5EFF">
        <w:rPr>
          <w:rFonts w:ascii="Garamond" w:eastAsia="Times New Roman" w:hAnsi="Garamond"/>
          <w:lang w:eastAsia="cs-CZ"/>
        </w:rPr>
        <w:t>C</w:t>
      </w:r>
      <w:r w:rsidRPr="00664B00">
        <w:rPr>
          <w:rFonts w:ascii="Garamond" w:hAnsi="Garamond"/>
        </w:rPr>
        <w:t xml:space="preserve">, vložka </w:t>
      </w:r>
      <w:r w:rsidR="00AB5EFF">
        <w:rPr>
          <w:rFonts w:ascii="Garamond" w:eastAsia="Times New Roman" w:hAnsi="Garamond"/>
          <w:lang w:eastAsia="cs-CZ"/>
        </w:rPr>
        <w:t>25862</w:t>
      </w:r>
    </w:p>
    <w:p w14:paraId="679F3465" w14:textId="2472FE68" w:rsidR="00664B00" w:rsidRPr="00F11AD5" w:rsidRDefault="00664B00" w:rsidP="00664B00">
      <w:pPr>
        <w:spacing w:after="60" w:line="240" w:lineRule="auto"/>
        <w:rPr>
          <w:rFonts w:ascii="Garamond" w:eastAsia="MS Mincho" w:hAnsi="Garamond" w:cs="Arial"/>
          <w:i/>
          <w:lang w:eastAsia="cs-CZ"/>
        </w:rPr>
      </w:pPr>
      <w:r w:rsidRPr="00664B00">
        <w:rPr>
          <w:rFonts w:ascii="Garamond" w:eastAsia="MS Mincho" w:hAnsi="Garamond" w:cs="Arial"/>
          <w:i/>
          <w:lang w:eastAsia="cs-CZ"/>
        </w:rPr>
        <w:t>(dále jen „</w:t>
      </w:r>
      <w:r w:rsidR="003D3029">
        <w:rPr>
          <w:rFonts w:ascii="Garamond" w:eastAsia="MS Mincho" w:hAnsi="Garamond" w:cs="Arial"/>
          <w:b/>
          <w:i/>
          <w:lang w:eastAsia="cs-CZ"/>
        </w:rPr>
        <w:t>Poskytovatel</w:t>
      </w:r>
      <w:r w:rsidRPr="00664B00">
        <w:rPr>
          <w:rFonts w:ascii="Garamond" w:eastAsia="MS Mincho" w:hAnsi="Garamond" w:cs="Arial"/>
          <w:i/>
          <w:lang w:eastAsia="cs-CZ"/>
        </w:rPr>
        <w:t>“)</w:t>
      </w:r>
      <w:r w:rsidRPr="00664B00">
        <w:rPr>
          <w:rFonts w:ascii="Garamond" w:eastAsia="MS Mincho" w:hAnsi="Garamond"/>
          <w:sz w:val="24"/>
          <w:szCs w:val="24"/>
          <w:lang w:eastAsia="cs-CZ"/>
        </w:rPr>
        <w:t xml:space="preserve"> </w:t>
      </w:r>
      <w:r w:rsidRPr="00664B00">
        <w:rPr>
          <w:rFonts w:ascii="Garamond" w:eastAsia="MS Mincho" w:hAnsi="Garamond" w:cs="Arial"/>
          <w:i/>
          <w:lang w:eastAsia="cs-CZ"/>
        </w:rPr>
        <w:t>na straně druhé</w:t>
      </w:r>
    </w:p>
    <w:p w14:paraId="61A9FA01" w14:textId="77777777" w:rsidR="008835B8" w:rsidRPr="00664B00" w:rsidRDefault="008835B8" w:rsidP="00664B00">
      <w:pPr>
        <w:spacing w:after="60" w:line="240" w:lineRule="auto"/>
        <w:rPr>
          <w:rFonts w:ascii="Garamond" w:eastAsia="MS Mincho" w:hAnsi="Garamond" w:cs="Arial"/>
          <w:i/>
          <w:lang w:eastAsia="cs-CZ"/>
        </w:rPr>
      </w:pPr>
    </w:p>
    <w:p w14:paraId="50E8E71B" w14:textId="5D37AF63" w:rsidR="00664B00" w:rsidRPr="00664B00" w:rsidRDefault="00FC0F21" w:rsidP="00664B00">
      <w:pPr>
        <w:spacing w:after="60" w:line="240" w:lineRule="auto"/>
        <w:rPr>
          <w:rFonts w:ascii="Garamond" w:eastAsia="MS Mincho" w:hAnsi="Garamond"/>
          <w:i/>
          <w:lang w:eastAsia="cs-CZ"/>
        </w:rPr>
      </w:pPr>
      <w:r>
        <w:rPr>
          <w:rFonts w:ascii="Garamond" w:eastAsia="MS Mincho" w:hAnsi="Garamond"/>
          <w:i/>
          <w:lang w:eastAsia="cs-CZ"/>
        </w:rPr>
        <w:t>(</w:t>
      </w:r>
      <w:r w:rsidR="00664B00" w:rsidRPr="00664B00">
        <w:rPr>
          <w:rFonts w:ascii="Garamond" w:eastAsia="MS Mincho" w:hAnsi="Garamond"/>
          <w:i/>
          <w:lang w:eastAsia="cs-CZ"/>
        </w:rPr>
        <w:t>společně dále také jako „</w:t>
      </w:r>
      <w:r w:rsidR="00664B00" w:rsidRPr="00664B00">
        <w:rPr>
          <w:rFonts w:ascii="Garamond" w:eastAsia="MS Mincho" w:hAnsi="Garamond"/>
          <w:b/>
          <w:i/>
          <w:lang w:eastAsia="cs-CZ"/>
        </w:rPr>
        <w:t>smluvní strany</w:t>
      </w:r>
      <w:r w:rsidR="00664B00" w:rsidRPr="00664B00">
        <w:rPr>
          <w:rFonts w:ascii="Garamond" w:eastAsia="MS Mincho" w:hAnsi="Garamond"/>
          <w:i/>
          <w:lang w:eastAsia="cs-CZ"/>
        </w:rPr>
        <w:t>“</w:t>
      </w:r>
      <w:r>
        <w:rPr>
          <w:rFonts w:ascii="Garamond" w:eastAsia="MS Mincho" w:hAnsi="Garamond"/>
          <w:i/>
          <w:lang w:eastAsia="cs-CZ"/>
        </w:rPr>
        <w:t>)</w:t>
      </w:r>
      <w:r w:rsidR="00664B00" w:rsidRPr="00664B00">
        <w:rPr>
          <w:rFonts w:ascii="Garamond" w:eastAsia="MS Mincho" w:hAnsi="Garamond"/>
          <w:i/>
          <w:lang w:eastAsia="cs-CZ"/>
        </w:rPr>
        <w:t xml:space="preserve"> </w:t>
      </w:r>
    </w:p>
    <w:p w14:paraId="11F6E27C" w14:textId="77777777" w:rsidR="00664B00" w:rsidRPr="006C45BC" w:rsidRDefault="00664B00" w:rsidP="00664B00">
      <w:pPr>
        <w:spacing w:after="60" w:line="240" w:lineRule="auto"/>
        <w:rPr>
          <w:rFonts w:ascii="Garamond" w:eastAsia="MS Mincho" w:hAnsi="Garamond"/>
          <w:i/>
          <w:sz w:val="10"/>
          <w:szCs w:val="10"/>
          <w:lang w:eastAsia="cs-CZ"/>
        </w:rPr>
      </w:pPr>
    </w:p>
    <w:p w14:paraId="475B6332" w14:textId="77E05BED" w:rsidR="00664B00" w:rsidRPr="00F11AD5" w:rsidRDefault="00664B00" w:rsidP="00664B00">
      <w:pPr>
        <w:spacing w:after="60" w:line="240" w:lineRule="auto"/>
        <w:jc w:val="center"/>
        <w:rPr>
          <w:rFonts w:ascii="Garamond" w:eastAsia="MS Mincho" w:hAnsi="Garamond"/>
          <w:i/>
          <w:lang w:eastAsia="cs-CZ"/>
        </w:rPr>
      </w:pPr>
      <w:r w:rsidRPr="00664B00">
        <w:rPr>
          <w:rFonts w:ascii="Garamond" w:eastAsia="MS Mincho" w:hAnsi="Garamond"/>
          <w:i/>
          <w:lang w:eastAsia="cs-CZ"/>
        </w:rPr>
        <w:t>uzavřely níže uvedeného dne</w:t>
      </w:r>
      <w:r w:rsidR="008835B8" w:rsidRPr="00F11AD5">
        <w:rPr>
          <w:rFonts w:ascii="Garamond" w:eastAsia="MS Mincho" w:hAnsi="Garamond"/>
          <w:i/>
          <w:lang w:eastAsia="cs-CZ"/>
        </w:rPr>
        <w:t>, měsíce</w:t>
      </w:r>
      <w:r w:rsidRPr="00664B00">
        <w:rPr>
          <w:rFonts w:ascii="Garamond" w:eastAsia="MS Mincho" w:hAnsi="Garamond"/>
          <w:i/>
          <w:lang w:eastAsia="cs-CZ"/>
        </w:rPr>
        <w:t xml:space="preserve"> a roku</w:t>
      </w:r>
      <w:r w:rsidRPr="00664B00">
        <w:rPr>
          <w:rFonts w:ascii="Garamond" w:eastAsia="MS Mincho" w:hAnsi="Garamond"/>
          <w:sz w:val="24"/>
          <w:szCs w:val="24"/>
          <w:lang w:eastAsia="cs-CZ"/>
        </w:rPr>
        <w:t xml:space="preserve"> </w:t>
      </w:r>
      <w:r w:rsidRPr="00664B00">
        <w:rPr>
          <w:rFonts w:ascii="Garamond" w:eastAsia="MS Mincho" w:hAnsi="Garamond"/>
          <w:i/>
          <w:lang w:eastAsia="cs-CZ"/>
        </w:rPr>
        <w:t xml:space="preserve">tuto smlouvu </w:t>
      </w:r>
      <w:r w:rsidR="00FC0F21">
        <w:rPr>
          <w:rFonts w:ascii="Garamond" w:eastAsia="MS Mincho" w:hAnsi="Garamond"/>
          <w:i/>
          <w:lang w:eastAsia="cs-CZ"/>
        </w:rPr>
        <w:t xml:space="preserve">o poskytnutí služeb </w:t>
      </w:r>
      <w:r w:rsidRPr="00664B00">
        <w:rPr>
          <w:rFonts w:ascii="Garamond" w:eastAsia="MS Mincho" w:hAnsi="Garamond"/>
          <w:i/>
          <w:lang w:eastAsia="cs-CZ"/>
        </w:rPr>
        <w:t>(dále jen „</w:t>
      </w:r>
      <w:r w:rsidR="002D3F55" w:rsidRPr="003D3029">
        <w:rPr>
          <w:rFonts w:ascii="Garamond" w:eastAsia="MS Mincho" w:hAnsi="Garamond"/>
          <w:b/>
          <w:i/>
          <w:lang w:eastAsia="cs-CZ"/>
        </w:rPr>
        <w:t>S</w:t>
      </w:r>
      <w:r w:rsidRPr="003D3029">
        <w:rPr>
          <w:rFonts w:ascii="Garamond" w:eastAsia="MS Mincho" w:hAnsi="Garamond"/>
          <w:b/>
          <w:i/>
          <w:lang w:eastAsia="cs-CZ"/>
        </w:rPr>
        <w:t>mlouva</w:t>
      </w:r>
      <w:r w:rsidRPr="00664B00">
        <w:rPr>
          <w:rFonts w:ascii="Garamond" w:eastAsia="MS Mincho" w:hAnsi="Garamond"/>
          <w:i/>
          <w:lang w:eastAsia="cs-CZ"/>
        </w:rPr>
        <w:t>“)</w:t>
      </w:r>
      <w:r w:rsidR="00FC0F21">
        <w:rPr>
          <w:rFonts w:ascii="Garamond" w:eastAsia="MS Mincho" w:hAnsi="Garamond"/>
          <w:i/>
          <w:lang w:eastAsia="cs-CZ"/>
        </w:rPr>
        <w:br/>
      </w:r>
    </w:p>
    <w:p w14:paraId="17F95F31" w14:textId="0B13A532" w:rsidR="009747A4" w:rsidRPr="00FC0F21" w:rsidRDefault="00FC0F21" w:rsidP="000B5F16">
      <w:pPr>
        <w:pStyle w:val="Odstavecseseznamem"/>
        <w:numPr>
          <w:ilvl w:val="0"/>
          <w:numId w:val="9"/>
        </w:numPr>
        <w:tabs>
          <w:tab w:val="left" w:pos="3969"/>
          <w:tab w:val="left" w:pos="4395"/>
          <w:tab w:val="center" w:pos="4677"/>
        </w:tabs>
        <w:spacing w:after="0" w:line="240" w:lineRule="auto"/>
        <w:ind w:left="284" w:hanging="284"/>
        <w:jc w:val="center"/>
        <w:rPr>
          <w:rFonts w:ascii="Garamond" w:hAnsi="Garamond"/>
          <w:b/>
        </w:rPr>
      </w:pPr>
      <w:r w:rsidRPr="00FC0F21">
        <w:rPr>
          <w:rFonts w:ascii="Garamond" w:hAnsi="Garamond"/>
          <w:b/>
        </w:rPr>
        <w:t>Základní ustanovení</w:t>
      </w:r>
    </w:p>
    <w:p w14:paraId="0A12B76E" w14:textId="77777777" w:rsidR="00FC0F21" w:rsidRPr="00F11AD5" w:rsidRDefault="00FC0F21" w:rsidP="000B5F16">
      <w:pPr>
        <w:spacing w:after="0" w:line="240" w:lineRule="auto"/>
        <w:jc w:val="center"/>
        <w:rPr>
          <w:rFonts w:ascii="Garamond" w:eastAsia="MS Mincho" w:hAnsi="Garamond"/>
          <w:i/>
          <w:lang w:eastAsia="cs-CZ"/>
        </w:rPr>
      </w:pPr>
    </w:p>
    <w:p w14:paraId="54C58F1A" w14:textId="36492D1F" w:rsidR="002D09EA" w:rsidRDefault="0005620C" w:rsidP="000D1C98">
      <w:pPr>
        <w:pStyle w:val="Odstavecseseznamem"/>
        <w:numPr>
          <w:ilvl w:val="0"/>
          <w:numId w:val="7"/>
        </w:numPr>
        <w:spacing w:after="0"/>
        <w:ind w:hanging="720"/>
        <w:jc w:val="both"/>
        <w:rPr>
          <w:rFonts w:ascii="Garamond" w:hAnsi="Garamond"/>
        </w:rPr>
      </w:pPr>
      <w:r>
        <w:rPr>
          <w:rFonts w:ascii="Garamond" w:hAnsi="Garamond"/>
        </w:rPr>
        <w:t>Zadavatel</w:t>
      </w:r>
      <w:r w:rsidR="000D1C98" w:rsidRPr="000D1C98">
        <w:rPr>
          <w:rFonts w:ascii="Garamond" w:hAnsi="Garamond"/>
        </w:rPr>
        <w:t xml:space="preserve"> pořádá D</w:t>
      </w:r>
      <w:r w:rsidR="007E424F">
        <w:rPr>
          <w:rFonts w:ascii="Garamond" w:hAnsi="Garamond"/>
        </w:rPr>
        <w:t>en</w:t>
      </w:r>
      <w:r w:rsidR="000D1C98" w:rsidRPr="000D1C98">
        <w:rPr>
          <w:rFonts w:ascii="Garamond" w:hAnsi="Garamond"/>
        </w:rPr>
        <w:t xml:space="preserve"> vědy a techniky </w:t>
      </w:r>
      <w:r w:rsidR="00196512">
        <w:rPr>
          <w:rFonts w:ascii="Garamond" w:hAnsi="Garamond"/>
        </w:rPr>
        <w:t xml:space="preserve">2024 </w:t>
      </w:r>
      <w:r w:rsidR="000D1C98" w:rsidRPr="000D1C98">
        <w:rPr>
          <w:rFonts w:ascii="Garamond" w:hAnsi="Garamond"/>
        </w:rPr>
        <w:t>v</w:t>
      </w:r>
      <w:r w:rsidR="00196512">
        <w:rPr>
          <w:rFonts w:ascii="Garamond" w:hAnsi="Garamond"/>
        </w:rPr>
        <w:t xml:space="preserve"> Klatovech </w:t>
      </w:r>
      <w:r w:rsidR="000D1C98" w:rsidRPr="000D1C98">
        <w:rPr>
          <w:rFonts w:ascii="Garamond" w:hAnsi="Garamond"/>
        </w:rPr>
        <w:t xml:space="preserve"> </w:t>
      </w:r>
      <w:r w:rsidR="00196512">
        <w:rPr>
          <w:rFonts w:ascii="Garamond" w:hAnsi="Garamond"/>
        </w:rPr>
        <w:t>a v Tachově</w:t>
      </w:r>
      <w:r w:rsidR="000D1C98" w:rsidRPr="000D1C98">
        <w:rPr>
          <w:rFonts w:ascii="Garamond" w:hAnsi="Garamond"/>
        </w:rPr>
        <w:t xml:space="preserve"> (dále jen </w:t>
      </w:r>
      <w:r w:rsidR="008E7D78">
        <w:rPr>
          <w:rFonts w:ascii="Garamond" w:hAnsi="Garamond"/>
        </w:rPr>
        <w:t>„</w:t>
      </w:r>
      <w:r w:rsidR="000D1C98" w:rsidRPr="000D1C98">
        <w:rPr>
          <w:rFonts w:ascii="Garamond" w:hAnsi="Garamond"/>
        </w:rPr>
        <w:t>DVT</w:t>
      </w:r>
      <w:r w:rsidR="008E7D78">
        <w:rPr>
          <w:rFonts w:ascii="Garamond" w:hAnsi="Garamond"/>
        </w:rPr>
        <w:t>“</w:t>
      </w:r>
      <w:r w:rsidR="000D1C98" w:rsidRPr="000D1C98">
        <w:rPr>
          <w:rFonts w:ascii="Garamond" w:hAnsi="Garamond"/>
        </w:rPr>
        <w:t>) s cílem propagovat Západočeskou univerzitu v</w:t>
      </w:r>
      <w:r w:rsidR="00977E82">
        <w:rPr>
          <w:rFonts w:ascii="Garamond" w:hAnsi="Garamond"/>
        </w:rPr>
        <w:t> </w:t>
      </w:r>
      <w:r w:rsidR="000D1C98" w:rsidRPr="000D1C98">
        <w:rPr>
          <w:rFonts w:ascii="Garamond" w:hAnsi="Garamond"/>
        </w:rPr>
        <w:t>Plz</w:t>
      </w:r>
      <w:r w:rsidR="00977E82">
        <w:rPr>
          <w:rFonts w:ascii="Garamond" w:hAnsi="Garamond"/>
        </w:rPr>
        <w:t>eňském kraji</w:t>
      </w:r>
      <w:r w:rsidR="000D1C98" w:rsidRPr="000D1C98">
        <w:rPr>
          <w:rFonts w:ascii="Garamond" w:hAnsi="Garamond"/>
        </w:rPr>
        <w:t xml:space="preserve"> mezi odbornou a širokou veřejností. Akci pořádá ZČU za podpory Plzeňského kraje.</w:t>
      </w:r>
      <w:r w:rsidR="00977E82">
        <w:rPr>
          <w:rFonts w:ascii="Garamond" w:hAnsi="Garamond"/>
        </w:rPr>
        <w:t xml:space="preserve"> V</w:t>
      </w:r>
      <w:r w:rsidR="00C33B5C">
        <w:rPr>
          <w:rFonts w:ascii="Garamond" w:hAnsi="Garamond"/>
        </w:rPr>
        <w:t>e městech</w:t>
      </w:r>
      <w:r w:rsidR="000D1C98" w:rsidRPr="000D1C98">
        <w:rPr>
          <w:rFonts w:ascii="Garamond" w:hAnsi="Garamond"/>
        </w:rPr>
        <w:t xml:space="preserve"> </w:t>
      </w:r>
      <w:r w:rsidR="00977E82">
        <w:rPr>
          <w:rFonts w:ascii="Garamond" w:hAnsi="Garamond"/>
        </w:rPr>
        <w:t>Klatovy a Tachov</w:t>
      </w:r>
      <w:r w:rsidR="000D1C98" w:rsidRPr="000D1C98">
        <w:rPr>
          <w:rFonts w:ascii="Garamond" w:hAnsi="Garamond"/>
        </w:rPr>
        <w:t xml:space="preserve"> budou předváděny netradiční experimenty a široké veřejnosti budou představeny zajímavosti z práce vědců různých oborů.</w:t>
      </w:r>
    </w:p>
    <w:p w14:paraId="62ACAA60" w14:textId="77777777" w:rsidR="000B5F16" w:rsidRDefault="000B5F16" w:rsidP="000B5F16">
      <w:pPr>
        <w:pStyle w:val="Odstavecseseznamem"/>
        <w:spacing w:after="0"/>
        <w:jc w:val="both"/>
        <w:rPr>
          <w:rFonts w:ascii="Garamond" w:hAnsi="Garamond"/>
        </w:rPr>
      </w:pPr>
    </w:p>
    <w:p w14:paraId="4730B2DD" w14:textId="1D667900" w:rsidR="00D20D24" w:rsidRDefault="000D1C98" w:rsidP="000B5F16">
      <w:pPr>
        <w:pStyle w:val="Odstavecseseznamem"/>
        <w:numPr>
          <w:ilvl w:val="0"/>
          <w:numId w:val="7"/>
        </w:numPr>
        <w:spacing w:after="0"/>
        <w:ind w:hanging="720"/>
        <w:jc w:val="both"/>
        <w:rPr>
          <w:rFonts w:ascii="Garamond" w:hAnsi="Garamond"/>
        </w:rPr>
      </w:pPr>
      <w:r w:rsidRPr="000D1C98">
        <w:rPr>
          <w:rFonts w:ascii="Garamond" w:hAnsi="Garamond"/>
        </w:rPr>
        <w:t xml:space="preserve">Program </w:t>
      </w:r>
      <w:r w:rsidR="00DE0C8F">
        <w:rPr>
          <w:rFonts w:ascii="Garamond" w:hAnsi="Garamond"/>
        </w:rPr>
        <w:t xml:space="preserve">akce proběhne </w:t>
      </w:r>
      <w:r w:rsidR="00BC0048">
        <w:rPr>
          <w:rFonts w:ascii="Garamond" w:hAnsi="Garamond"/>
        </w:rPr>
        <w:t>13. 6. 2024 v Klatovech a 12. 9 2024 v Tachově</w:t>
      </w:r>
      <w:r w:rsidR="008E7D78">
        <w:rPr>
          <w:rFonts w:ascii="Garamond" w:hAnsi="Garamond"/>
        </w:rPr>
        <w:t xml:space="preserve">. </w:t>
      </w:r>
      <w:r w:rsidRPr="000D1C98">
        <w:rPr>
          <w:rFonts w:ascii="Garamond" w:hAnsi="Garamond"/>
        </w:rPr>
        <w:t xml:space="preserve">Prezentaci vědy a techniky je vyhrazena část náměstí </w:t>
      </w:r>
      <w:r w:rsidR="00BC0048">
        <w:rPr>
          <w:rFonts w:ascii="Garamond" w:hAnsi="Garamond"/>
        </w:rPr>
        <w:t xml:space="preserve">Míru v Klatovech a </w:t>
      </w:r>
      <w:r w:rsidR="00977E82">
        <w:rPr>
          <w:rFonts w:ascii="Garamond" w:hAnsi="Garamond"/>
        </w:rPr>
        <w:t>zámeckého</w:t>
      </w:r>
      <w:r w:rsidR="00BC0048">
        <w:rPr>
          <w:rFonts w:ascii="Garamond" w:hAnsi="Garamond"/>
        </w:rPr>
        <w:t xml:space="preserve"> park</w:t>
      </w:r>
      <w:r w:rsidR="00977E82">
        <w:rPr>
          <w:rFonts w:ascii="Garamond" w:hAnsi="Garamond"/>
        </w:rPr>
        <w:t>u</w:t>
      </w:r>
      <w:r w:rsidR="00BC0048">
        <w:rPr>
          <w:rFonts w:ascii="Garamond" w:hAnsi="Garamond"/>
        </w:rPr>
        <w:t xml:space="preserve"> v Tachově</w:t>
      </w:r>
      <w:r w:rsidRPr="000D1C98">
        <w:rPr>
          <w:rFonts w:ascii="Garamond" w:hAnsi="Garamond"/>
        </w:rPr>
        <w:t>.</w:t>
      </w:r>
      <w:r>
        <w:rPr>
          <w:rFonts w:ascii="Garamond" w:hAnsi="Garamond"/>
        </w:rPr>
        <w:t xml:space="preserve"> </w:t>
      </w:r>
      <w:r w:rsidRPr="000D1C98">
        <w:rPr>
          <w:rFonts w:ascii="Garamond" w:hAnsi="Garamond"/>
        </w:rPr>
        <w:t>K zajištění dílčích činností spjatých s přípravou a realizací DVT uzavírá Zadavatel s Poskytovatelem tuto Smlouvu o poskytnutí služeb.</w:t>
      </w:r>
    </w:p>
    <w:p w14:paraId="6E3D1399" w14:textId="77777777" w:rsidR="00121D54" w:rsidRPr="00121D54" w:rsidRDefault="00121D54" w:rsidP="00121D54">
      <w:pPr>
        <w:pStyle w:val="Odstavecseseznamem"/>
        <w:rPr>
          <w:rFonts w:ascii="Garamond" w:hAnsi="Garamond"/>
        </w:rPr>
      </w:pPr>
    </w:p>
    <w:p w14:paraId="52D74031" w14:textId="65B7AFC4" w:rsidR="00121D54" w:rsidRDefault="00121D54" w:rsidP="00121D54">
      <w:pPr>
        <w:pStyle w:val="Odstavecseseznamem"/>
        <w:numPr>
          <w:ilvl w:val="0"/>
          <w:numId w:val="7"/>
        </w:numPr>
        <w:spacing w:after="0"/>
        <w:jc w:val="both"/>
        <w:rPr>
          <w:rFonts w:ascii="Garamond" w:hAnsi="Garamond"/>
        </w:rPr>
      </w:pPr>
      <w:r w:rsidRPr="00121D54">
        <w:rPr>
          <w:rFonts w:ascii="Garamond" w:hAnsi="Garamond"/>
        </w:rPr>
        <w:t>Objednatel má zájem provést toto dílo v souladu se zásadami společensky odpovědného veřejného zadávání, environmentálně odpovědného zadávání a inovací dle § 6 zákona č. 216/2014, o zadávání veřejných zakázek. Proto v rámci provádění díla objednatel preferuje použití ekologicky šetrných</w:t>
      </w:r>
      <w:r>
        <w:rPr>
          <w:rFonts w:ascii="Garamond" w:hAnsi="Garamond"/>
        </w:rPr>
        <w:t xml:space="preserve"> výrobků či zařízení a má zájem na minimalizaci vyprodukovaného odpadu ze strany Poskytovatele</w:t>
      </w:r>
      <w:r w:rsidR="00BE04A9">
        <w:rPr>
          <w:rFonts w:ascii="Garamond" w:hAnsi="Garamond"/>
        </w:rPr>
        <w:t xml:space="preserve"> v průběhu poskytování služby. Objednatel má také zájem na </w:t>
      </w:r>
      <w:r>
        <w:rPr>
          <w:rFonts w:ascii="Garamond" w:hAnsi="Garamond"/>
        </w:rPr>
        <w:t xml:space="preserve">ekologické </w:t>
      </w:r>
      <w:r w:rsidR="00BE04A9">
        <w:rPr>
          <w:rFonts w:ascii="Garamond" w:hAnsi="Garamond"/>
        </w:rPr>
        <w:t xml:space="preserve">separaci a </w:t>
      </w:r>
      <w:r>
        <w:rPr>
          <w:rFonts w:ascii="Garamond" w:hAnsi="Garamond"/>
        </w:rPr>
        <w:t>likvidaci odváženého odpadu</w:t>
      </w:r>
      <w:r w:rsidR="00BE04A9">
        <w:rPr>
          <w:rFonts w:ascii="Garamond" w:hAnsi="Garamond"/>
        </w:rPr>
        <w:t xml:space="preserve"> z akce</w:t>
      </w:r>
      <w:r w:rsidRPr="00121D54">
        <w:rPr>
          <w:rFonts w:ascii="Garamond" w:hAnsi="Garamond"/>
        </w:rPr>
        <w:t xml:space="preserve">. </w:t>
      </w:r>
    </w:p>
    <w:p w14:paraId="6C2DB294" w14:textId="77777777" w:rsidR="00BC0048" w:rsidRPr="00BC0048" w:rsidRDefault="00BC0048" w:rsidP="00BC0048">
      <w:pPr>
        <w:pStyle w:val="Odstavecseseznamem"/>
        <w:rPr>
          <w:rFonts w:ascii="Garamond" w:hAnsi="Garamond"/>
        </w:rPr>
      </w:pPr>
    </w:p>
    <w:p w14:paraId="26C66E6B" w14:textId="2403A007" w:rsidR="00121D54" w:rsidRPr="00BC0048" w:rsidRDefault="00BC0048" w:rsidP="004E7554">
      <w:pPr>
        <w:pStyle w:val="Odstavecseseznamem"/>
        <w:numPr>
          <w:ilvl w:val="0"/>
          <w:numId w:val="7"/>
        </w:numPr>
        <w:spacing w:after="0"/>
        <w:jc w:val="both"/>
        <w:rPr>
          <w:rFonts w:ascii="Garamond" w:hAnsi="Garamond"/>
        </w:rPr>
      </w:pPr>
      <w:r w:rsidRPr="00BC0048">
        <w:rPr>
          <w:rFonts w:ascii="Garamond" w:hAnsi="Garamond"/>
        </w:rPr>
        <w:t>O</w:t>
      </w:r>
      <w:r w:rsidR="00121D54" w:rsidRPr="00BC0048">
        <w:rPr>
          <w:rFonts w:ascii="Garamond" w:hAnsi="Garamond"/>
        </w:rPr>
        <w:t xml:space="preserve">bjednatel dále vyžaduje při plnění předmětu smlouvy zajištění legálního zaměstnávání, férové pracovní podmínky a odpovídající úroveň bezpečnosti práce pro všechny osoby, které se na plnění veřejné zakázky podílejí. Smluvní partner podpisem této smlouvy prohlašuje, že si je vědom všech těchto skutečností a po celou dobu trvání smlouvy se zavazuje dodržovat veškeré právní předpisy, zejména z pracovněprávní oblasti, BOZP, požárních, ekologických a hygienických předpisů. </w:t>
      </w:r>
    </w:p>
    <w:p w14:paraId="62A4FAF9" w14:textId="77777777" w:rsidR="00121D54" w:rsidRDefault="00121D54" w:rsidP="00121D54">
      <w:pPr>
        <w:pStyle w:val="Odstavecseseznamem"/>
        <w:spacing w:after="0"/>
        <w:jc w:val="both"/>
        <w:rPr>
          <w:rFonts w:ascii="Garamond" w:hAnsi="Garamond"/>
        </w:rPr>
      </w:pPr>
    </w:p>
    <w:p w14:paraId="75E00A70" w14:textId="77777777" w:rsidR="007E424F" w:rsidRPr="007E424F" w:rsidRDefault="007E424F" w:rsidP="007E424F">
      <w:pPr>
        <w:pStyle w:val="Odstavecseseznamem"/>
        <w:rPr>
          <w:rFonts w:ascii="Garamond" w:hAnsi="Garamond"/>
        </w:rPr>
      </w:pPr>
    </w:p>
    <w:p w14:paraId="260A5809" w14:textId="77777777" w:rsidR="007E424F" w:rsidRPr="000B5F16" w:rsidRDefault="007E424F" w:rsidP="007E424F">
      <w:pPr>
        <w:pStyle w:val="Odstavecseseznamem"/>
        <w:spacing w:after="0"/>
        <w:jc w:val="both"/>
        <w:rPr>
          <w:rFonts w:ascii="Garamond" w:hAnsi="Garamond"/>
        </w:rPr>
      </w:pPr>
    </w:p>
    <w:p w14:paraId="0ACDBE94" w14:textId="19A97E4F" w:rsidR="001D6B9F" w:rsidRDefault="00EC050C" w:rsidP="007A39B8">
      <w:pPr>
        <w:pStyle w:val="Odstavecseseznamem"/>
        <w:numPr>
          <w:ilvl w:val="0"/>
          <w:numId w:val="9"/>
        </w:numPr>
        <w:tabs>
          <w:tab w:val="left" w:pos="3969"/>
          <w:tab w:val="left" w:pos="4395"/>
          <w:tab w:val="center" w:pos="4677"/>
        </w:tabs>
        <w:spacing w:after="60" w:line="240" w:lineRule="auto"/>
        <w:ind w:left="284" w:hanging="284"/>
        <w:jc w:val="center"/>
        <w:rPr>
          <w:rFonts w:ascii="Garamond" w:hAnsi="Garamond"/>
          <w:b/>
        </w:rPr>
      </w:pPr>
      <w:r w:rsidRPr="00D20D24">
        <w:rPr>
          <w:rFonts w:ascii="Garamond" w:hAnsi="Garamond"/>
          <w:b/>
        </w:rPr>
        <w:t xml:space="preserve">Předmět </w:t>
      </w:r>
      <w:r w:rsidR="00772322">
        <w:rPr>
          <w:rFonts w:ascii="Garamond" w:hAnsi="Garamond"/>
          <w:b/>
        </w:rPr>
        <w:t>smlouvy</w:t>
      </w:r>
    </w:p>
    <w:p w14:paraId="2BA2CD39" w14:textId="77777777" w:rsidR="007A39B8" w:rsidRPr="00D20D24" w:rsidRDefault="007A39B8" w:rsidP="007A39B8">
      <w:pPr>
        <w:pStyle w:val="Odstavecseseznamem"/>
        <w:tabs>
          <w:tab w:val="left" w:pos="3969"/>
          <w:tab w:val="left" w:pos="4395"/>
          <w:tab w:val="center" w:pos="4677"/>
        </w:tabs>
        <w:spacing w:after="60" w:line="240" w:lineRule="auto"/>
        <w:ind w:left="284"/>
        <w:rPr>
          <w:rFonts w:ascii="Garamond" w:hAnsi="Garamond"/>
          <w:b/>
        </w:rPr>
      </w:pPr>
    </w:p>
    <w:p w14:paraId="1214E988" w14:textId="2CE447A8" w:rsidR="006B715D" w:rsidRDefault="00772322" w:rsidP="00772322">
      <w:pPr>
        <w:pStyle w:val="Odstavecseseznamem"/>
        <w:numPr>
          <w:ilvl w:val="0"/>
          <w:numId w:val="8"/>
        </w:numPr>
        <w:spacing w:after="120"/>
        <w:ind w:hanging="720"/>
        <w:jc w:val="both"/>
        <w:rPr>
          <w:rFonts w:ascii="Garamond" w:hAnsi="Garamond" w:cs="Arial"/>
        </w:rPr>
      </w:pPr>
      <w:r>
        <w:rPr>
          <w:rFonts w:ascii="Garamond" w:hAnsi="Garamond" w:cs="Arial"/>
        </w:rPr>
        <w:t xml:space="preserve">Poskytovatel </w:t>
      </w:r>
      <w:r w:rsidRPr="00772322">
        <w:rPr>
          <w:rFonts w:ascii="Garamond" w:hAnsi="Garamond" w:cs="Arial"/>
        </w:rPr>
        <w:t xml:space="preserve">se zavazuje pro Zadavatele poskytnout služby spočívající v organizaci, propagaci a poskytnutí zpětné vazby Zadavateli v rámci konání DVT roku </w:t>
      </w:r>
      <w:r w:rsidR="00BC0048">
        <w:rPr>
          <w:rFonts w:ascii="Garamond" w:hAnsi="Garamond" w:cs="Arial"/>
        </w:rPr>
        <w:t>2024</w:t>
      </w:r>
      <w:r w:rsidRPr="00772322">
        <w:rPr>
          <w:rFonts w:ascii="Garamond" w:hAnsi="Garamond" w:cs="Arial"/>
        </w:rPr>
        <w:t xml:space="preserve"> v rozsahu a lhůtách specifikovaných v Příloze č. 1, která je nedílnou součástí této Smlouvy.</w:t>
      </w:r>
    </w:p>
    <w:p w14:paraId="51549744" w14:textId="77777777" w:rsidR="00D20D24" w:rsidRPr="00D20D24" w:rsidRDefault="00D20D24" w:rsidP="00D20D24">
      <w:pPr>
        <w:pStyle w:val="Odstavecseseznamem"/>
        <w:spacing w:after="120"/>
        <w:ind w:left="709"/>
        <w:jc w:val="both"/>
        <w:rPr>
          <w:rFonts w:ascii="Garamond" w:hAnsi="Garamond" w:cs="Arial"/>
        </w:rPr>
      </w:pPr>
    </w:p>
    <w:p w14:paraId="5F48BA0F" w14:textId="71479D8E" w:rsidR="00E94409" w:rsidRPr="00772322" w:rsidRDefault="00772322" w:rsidP="00772322">
      <w:pPr>
        <w:pStyle w:val="Odstavecseseznamem"/>
        <w:numPr>
          <w:ilvl w:val="0"/>
          <w:numId w:val="8"/>
        </w:numPr>
        <w:spacing w:after="120"/>
        <w:ind w:hanging="720"/>
        <w:jc w:val="both"/>
        <w:rPr>
          <w:rFonts w:ascii="Garamond" w:hAnsi="Garamond" w:cs="Arial"/>
        </w:rPr>
      </w:pPr>
      <w:r>
        <w:rPr>
          <w:rFonts w:ascii="Garamond" w:hAnsi="Garamond"/>
        </w:rPr>
        <w:t xml:space="preserve">Pro </w:t>
      </w:r>
      <w:r w:rsidRPr="00772322">
        <w:rPr>
          <w:rFonts w:ascii="Garamond" w:hAnsi="Garamond"/>
        </w:rPr>
        <w:t>odstranění pochybností se stanoví, že Poskytovatel je povinen provést i veškeré další v této Smlouvě výslovně neuvedené činnosti, bude-li jejich provedení nutné, obvyklé či spravedlivě Zadavatelem očekávané a Poskytovatel jejich provedení měl či mohl předvídat. Provedení taktových činností nemá vliv na odměnu uvedenou v této Smlouvě.</w:t>
      </w:r>
    </w:p>
    <w:p w14:paraId="7E973AC9" w14:textId="77777777" w:rsidR="00772322" w:rsidRPr="00772322" w:rsidRDefault="00772322" w:rsidP="00772322">
      <w:pPr>
        <w:pStyle w:val="Odstavecseseznamem"/>
        <w:rPr>
          <w:rFonts w:ascii="Garamond" w:hAnsi="Garamond" w:cs="Arial"/>
        </w:rPr>
      </w:pPr>
    </w:p>
    <w:p w14:paraId="63744566" w14:textId="77777777" w:rsidR="00772322" w:rsidRDefault="00772322" w:rsidP="00772322">
      <w:pPr>
        <w:pStyle w:val="Odstavecseseznamem"/>
        <w:spacing w:after="120"/>
        <w:jc w:val="both"/>
        <w:rPr>
          <w:rFonts w:ascii="Garamond" w:hAnsi="Garamond" w:cs="Arial"/>
        </w:rPr>
      </w:pPr>
    </w:p>
    <w:p w14:paraId="410D6F9C" w14:textId="3A581A2E" w:rsidR="007A39B8" w:rsidRPr="004A4716" w:rsidRDefault="00772322" w:rsidP="004A4716">
      <w:pPr>
        <w:pStyle w:val="Odstavecseseznamem"/>
        <w:numPr>
          <w:ilvl w:val="0"/>
          <w:numId w:val="9"/>
        </w:numPr>
        <w:tabs>
          <w:tab w:val="left" w:pos="3969"/>
          <w:tab w:val="left" w:pos="4395"/>
          <w:tab w:val="center" w:pos="4677"/>
        </w:tabs>
        <w:spacing w:after="60" w:line="240" w:lineRule="auto"/>
        <w:ind w:left="284" w:hanging="284"/>
        <w:jc w:val="center"/>
        <w:rPr>
          <w:rFonts w:ascii="Garamond" w:hAnsi="Garamond" w:cs="Arial"/>
          <w:b/>
        </w:rPr>
      </w:pPr>
      <w:r>
        <w:rPr>
          <w:rFonts w:ascii="Garamond" w:hAnsi="Garamond" w:cs="Arial"/>
          <w:b/>
        </w:rPr>
        <w:t>Práva a povinnosti stran</w:t>
      </w:r>
    </w:p>
    <w:p w14:paraId="76459593" w14:textId="432CDACD" w:rsidR="00870657" w:rsidRPr="007A39B8" w:rsidRDefault="00870657" w:rsidP="007A39B8">
      <w:pPr>
        <w:pStyle w:val="Odstavecseseznamem"/>
        <w:spacing w:after="120"/>
        <w:jc w:val="both"/>
        <w:rPr>
          <w:rFonts w:ascii="Garamond" w:hAnsi="Garamond" w:cs="Arial"/>
        </w:rPr>
      </w:pPr>
    </w:p>
    <w:p w14:paraId="55A90156" w14:textId="77777777" w:rsidR="00772322" w:rsidRDefault="00772322" w:rsidP="00772322">
      <w:pPr>
        <w:pStyle w:val="Odstavecseseznamem"/>
        <w:numPr>
          <w:ilvl w:val="0"/>
          <w:numId w:val="11"/>
        </w:numPr>
        <w:spacing w:after="120"/>
        <w:ind w:hanging="720"/>
        <w:jc w:val="both"/>
        <w:rPr>
          <w:rFonts w:ascii="Garamond" w:hAnsi="Garamond"/>
        </w:rPr>
      </w:pPr>
      <w:r w:rsidRPr="00772322">
        <w:rPr>
          <w:rFonts w:ascii="Garamond" w:hAnsi="Garamond"/>
        </w:rPr>
        <w:t xml:space="preserve">Poskytovatel se zavazuje postupovat s odbornou péčí. Pakliže Poskytovatel bude k činnostem dle této Smlouvy využívat činnost třetích osob, zavazuje se, že využije pouze třetí osoby potřebně kvalifikačně a odborně způsobilé. Za případný vznik škody způsobený těmito osobami, odpovídá Poskytovatel Zadavateli, jako by ji způsobil sám. </w:t>
      </w:r>
    </w:p>
    <w:p w14:paraId="13984EA1" w14:textId="77777777" w:rsidR="004A4716" w:rsidRPr="00772322" w:rsidRDefault="004A4716" w:rsidP="004A4716">
      <w:pPr>
        <w:pStyle w:val="Odstavecseseznamem"/>
        <w:spacing w:after="120"/>
        <w:jc w:val="both"/>
        <w:rPr>
          <w:rFonts w:ascii="Garamond" w:hAnsi="Garamond"/>
        </w:rPr>
      </w:pPr>
    </w:p>
    <w:p w14:paraId="7928EB32" w14:textId="78BC706D" w:rsidR="004A4716" w:rsidRPr="004A4716" w:rsidRDefault="00772322" w:rsidP="004A4716">
      <w:pPr>
        <w:pStyle w:val="Odstavecseseznamem"/>
        <w:numPr>
          <w:ilvl w:val="0"/>
          <w:numId w:val="11"/>
        </w:numPr>
        <w:spacing w:after="120"/>
        <w:ind w:hanging="720"/>
        <w:jc w:val="both"/>
        <w:rPr>
          <w:rFonts w:ascii="Garamond" w:hAnsi="Garamond"/>
        </w:rPr>
      </w:pPr>
      <w:r w:rsidRPr="00772322">
        <w:rPr>
          <w:rFonts w:ascii="Garamond" w:hAnsi="Garamond"/>
        </w:rPr>
        <w:t xml:space="preserve">Poskytovatel a Zadavatel se zavazují dbát dobrého jména druhé strany a svým jednáním žádným způsobem neohrozit či nepoškodit její dobré jméno. </w:t>
      </w:r>
    </w:p>
    <w:p w14:paraId="550D4550" w14:textId="77777777" w:rsidR="004A4716" w:rsidRPr="00772322" w:rsidRDefault="004A4716" w:rsidP="004A4716">
      <w:pPr>
        <w:pStyle w:val="Odstavecseseznamem"/>
        <w:spacing w:after="120"/>
        <w:jc w:val="both"/>
        <w:rPr>
          <w:rFonts w:ascii="Garamond" w:hAnsi="Garamond"/>
        </w:rPr>
      </w:pPr>
    </w:p>
    <w:p w14:paraId="0E19CFF5" w14:textId="77777777" w:rsidR="00772322" w:rsidRDefault="00772322" w:rsidP="00772322">
      <w:pPr>
        <w:pStyle w:val="Odstavecseseznamem"/>
        <w:numPr>
          <w:ilvl w:val="0"/>
          <w:numId w:val="11"/>
        </w:numPr>
        <w:spacing w:after="120"/>
        <w:ind w:hanging="720"/>
        <w:jc w:val="both"/>
        <w:rPr>
          <w:rFonts w:ascii="Garamond" w:hAnsi="Garamond"/>
        </w:rPr>
      </w:pPr>
      <w:r w:rsidRPr="00772322">
        <w:rPr>
          <w:rFonts w:ascii="Garamond" w:hAnsi="Garamond"/>
        </w:rPr>
        <w:t xml:space="preserve">Pokud Poskytovatel v rámci programu DVT užije dílo třetí osoby, zavazuje se Poskytovatel předem zajistit uzavření veškerých licenčních smluv, na základě kterých bude možné užití díla, a zajistit následné uhrazení úplaty za užití díla. </w:t>
      </w:r>
    </w:p>
    <w:p w14:paraId="01131358" w14:textId="77777777" w:rsidR="004A4716" w:rsidRPr="00772322" w:rsidRDefault="004A4716" w:rsidP="004A4716">
      <w:pPr>
        <w:pStyle w:val="Odstavecseseznamem"/>
        <w:spacing w:after="120"/>
        <w:jc w:val="both"/>
        <w:rPr>
          <w:rFonts w:ascii="Garamond" w:hAnsi="Garamond"/>
        </w:rPr>
      </w:pPr>
    </w:p>
    <w:p w14:paraId="53D9BAC9" w14:textId="3586FE43" w:rsidR="004A4716" w:rsidRDefault="00772322" w:rsidP="004A4716">
      <w:pPr>
        <w:pStyle w:val="Odstavecseseznamem"/>
        <w:numPr>
          <w:ilvl w:val="0"/>
          <w:numId w:val="11"/>
        </w:numPr>
        <w:spacing w:after="120"/>
        <w:ind w:hanging="720"/>
        <w:jc w:val="both"/>
        <w:rPr>
          <w:rFonts w:ascii="Garamond" w:hAnsi="Garamond"/>
        </w:rPr>
      </w:pPr>
      <w:r w:rsidRPr="00772322">
        <w:rPr>
          <w:rFonts w:ascii="Garamond" w:hAnsi="Garamond"/>
        </w:rPr>
        <w:t xml:space="preserve">Zadavatel se zavazuje poskytnout Poskytovateli veškerou potřebnou míru součinnosti v rozsahu a termínech dle Přílohy č. 1 této Smlouvy. </w:t>
      </w:r>
    </w:p>
    <w:p w14:paraId="16D51B6C" w14:textId="77777777" w:rsidR="004A4716" w:rsidRPr="004A4716" w:rsidRDefault="004A4716" w:rsidP="004A4716">
      <w:pPr>
        <w:pStyle w:val="Odstavecseseznamem"/>
        <w:spacing w:after="120"/>
        <w:jc w:val="both"/>
        <w:rPr>
          <w:rFonts w:ascii="Garamond" w:hAnsi="Garamond"/>
        </w:rPr>
      </w:pPr>
    </w:p>
    <w:p w14:paraId="7D632C2D" w14:textId="4FE2A7A3" w:rsidR="004A4716" w:rsidRPr="004A4716" w:rsidRDefault="00772322" w:rsidP="004A4716">
      <w:pPr>
        <w:pStyle w:val="Odstavecseseznamem"/>
        <w:numPr>
          <w:ilvl w:val="0"/>
          <w:numId w:val="11"/>
        </w:numPr>
        <w:spacing w:after="120"/>
        <w:ind w:hanging="720"/>
        <w:jc w:val="both"/>
        <w:rPr>
          <w:rFonts w:ascii="Garamond" w:hAnsi="Garamond"/>
        </w:rPr>
      </w:pPr>
      <w:r w:rsidRPr="00772322">
        <w:rPr>
          <w:rFonts w:ascii="Garamond" w:hAnsi="Garamond"/>
        </w:rPr>
        <w:t xml:space="preserve">Poskytovatel není oprávněn Zadavatele vůči třetím osobám žádným způsobem zavazovat. </w:t>
      </w:r>
    </w:p>
    <w:p w14:paraId="1A670623" w14:textId="77777777" w:rsidR="004A4716" w:rsidRPr="004A4716" w:rsidRDefault="004A4716" w:rsidP="004A4716">
      <w:pPr>
        <w:pStyle w:val="Odstavecseseznamem"/>
        <w:spacing w:after="120"/>
        <w:jc w:val="both"/>
        <w:rPr>
          <w:rFonts w:ascii="Garamond" w:hAnsi="Garamond"/>
        </w:rPr>
      </w:pPr>
    </w:p>
    <w:p w14:paraId="6BE1F12A" w14:textId="3EA7C64D" w:rsidR="00772322" w:rsidRDefault="00772322" w:rsidP="004A4716">
      <w:pPr>
        <w:pStyle w:val="Odstavecseseznamem"/>
        <w:numPr>
          <w:ilvl w:val="0"/>
          <w:numId w:val="11"/>
        </w:numPr>
        <w:spacing w:after="0"/>
        <w:ind w:hanging="720"/>
        <w:jc w:val="both"/>
        <w:rPr>
          <w:rFonts w:ascii="Garamond" w:hAnsi="Garamond"/>
        </w:rPr>
      </w:pPr>
      <w:r w:rsidRPr="00772322">
        <w:rPr>
          <w:rFonts w:ascii="Garamond" w:hAnsi="Garamond"/>
        </w:rPr>
        <w:lastRenderedPageBreak/>
        <w:t xml:space="preserve">Poskytovatel je oprávněn užít ke splnění libovolné části této </w:t>
      </w:r>
      <w:r w:rsidR="008E7D78">
        <w:rPr>
          <w:rFonts w:ascii="Garamond" w:hAnsi="Garamond"/>
        </w:rPr>
        <w:t>S</w:t>
      </w:r>
      <w:r w:rsidRPr="00772322">
        <w:rPr>
          <w:rFonts w:ascii="Garamond" w:hAnsi="Garamond"/>
        </w:rPr>
        <w:t>mlouvy jinou firmu (subdodavatele).  Za porušení povinností ze strany subdodav</w:t>
      </w:r>
      <w:r w:rsidR="008E7D78">
        <w:rPr>
          <w:rFonts w:ascii="Garamond" w:hAnsi="Garamond"/>
        </w:rPr>
        <w:t>atelů však vždy odpovídá přímo P</w:t>
      </w:r>
      <w:r w:rsidRPr="00772322">
        <w:rPr>
          <w:rFonts w:ascii="Garamond" w:hAnsi="Garamond"/>
        </w:rPr>
        <w:t>oskytovatel, který je v případě porušení povinností ze strany subdodavatelů povinen neprodleně zajistit nápravu.</w:t>
      </w:r>
    </w:p>
    <w:p w14:paraId="4545FA25" w14:textId="77777777" w:rsidR="004A4716" w:rsidRPr="004A4716" w:rsidRDefault="004A4716" w:rsidP="008E7D78">
      <w:pPr>
        <w:spacing w:after="0"/>
        <w:jc w:val="both"/>
        <w:rPr>
          <w:rFonts w:ascii="Garamond" w:hAnsi="Garamond"/>
        </w:rPr>
      </w:pPr>
    </w:p>
    <w:p w14:paraId="55EDC01C" w14:textId="3DCE2974" w:rsidR="00772322" w:rsidRPr="00772322" w:rsidRDefault="00772322" w:rsidP="00772322">
      <w:pPr>
        <w:pStyle w:val="Odstavecseseznamem"/>
        <w:numPr>
          <w:ilvl w:val="0"/>
          <w:numId w:val="11"/>
        </w:numPr>
        <w:spacing w:after="120"/>
        <w:ind w:hanging="720"/>
        <w:jc w:val="both"/>
        <w:rPr>
          <w:rFonts w:ascii="Garamond" w:hAnsi="Garamond"/>
        </w:rPr>
      </w:pPr>
      <w:r w:rsidRPr="00772322">
        <w:rPr>
          <w:rFonts w:ascii="Garamond" w:hAnsi="Garamond"/>
        </w:rPr>
        <w:t>Za podstatné porušení smluvní povinnosti se považuje p</w:t>
      </w:r>
      <w:r w:rsidR="008E7D78">
        <w:rPr>
          <w:rFonts w:ascii="Garamond" w:hAnsi="Garamond"/>
        </w:rPr>
        <w:t>orušení povinností uvedených v čl. 3.2., č</w:t>
      </w:r>
      <w:r w:rsidRPr="00772322">
        <w:rPr>
          <w:rFonts w:ascii="Garamond" w:hAnsi="Garamond"/>
        </w:rPr>
        <w:t xml:space="preserve">l. 3.5. této Smlouvy a prodlení Poskytovatele s plněním svých povinností dle Přílohy č. 1 této Smlouvy.   </w:t>
      </w:r>
    </w:p>
    <w:p w14:paraId="6F2AF4C9" w14:textId="77777777" w:rsidR="00870657" w:rsidRPr="00F11AD5" w:rsidRDefault="00870657" w:rsidP="00F4051A">
      <w:pPr>
        <w:spacing w:after="0"/>
        <w:jc w:val="both"/>
        <w:rPr>
          <w:rFonts w:ascii="Garamond" w:hAnsi="Garamond"/>
        </w:rPr>
      </w:pPr>
    </w:p>
    <w:p w14:paraId="5DFDB3DC" w14:textId="47568DDA" w:rsidR="009820DB" w:rsidRDefault="00A65C8B" w:rsidP="007A39B8">
      <w:pPr>
        <w:pStyle w:val="Odstavecseseznamem"/>
        <w:numPr>
          <w:ilvl w:val="0"/>
          <w:numId w:val="9"/>
        </w:numPr>
        <w:tabs>
          <w:tab w:val="left" w:pos="3969"/>
          <w:tab w:val="left" w:pos="4395"/>
          <w:tab w:val="center" w:pos="4677"/>
        </w:tabs>
        <w:spacing w:after="60" w:line="240" w:lineRule="auto"/>
        <w:ind w:left="284" w:hanging="284"/>
        <w:jc w:val="center"/>
        <w:rPr>
          <w:rFonts w:ascii="Garamond" w:hAnsi="Garamond"/>
          <w:b/>
        </w:rPr>
      </w:pPr>
      <w:r>
        <w:rPr>
          <w:rFonts w:ascii="Garamond" w:hAnsi="Garamond"/>
          <w:b/>
        </w:rPr>
        <w:t>Cena a platební podmínky</w:t>
      </w:r>
    </w:p>
    <w:p w14:paraId="68E9EE0A" w14:textId="223E7AFE" w:rsidR="009820DB" w:rsidRPr="00A65C8B" w:rsidRDefault="009820DB" w:rsidP="00A65C8B">
      <w:pPr>
        <w:spacing w:after="0"/>
        <w:jc w:val="both"/>
        <w:rPr>
          <w:rFonts w:ascii="Garamond" w:hAnsi="Garamond"/>
        </w:rPr>
      </w:pPr>
    </w:p>
    <w:p w14:paraId="355D9966" w14:textId="60ECA9E0" w:rsidR="00A65C8B" w:rsidRDefault="00A65C8B" w:rsidP="00A65C8B">
      <w:pPr>
        <w:pStyle w:val="Odstavecseseznamem"/>
        <w:numPr>
          <w:ilvl w:val="0"/>
          <w:numId w:val="12"/>
        </w:numPr>
        <w:spacing w:after="120"/>
        <w:ind w:left="709" w:hanging="709"/>
        <w:jc w:val="both"/>
        <w:rPr>
          <w:rFonts w:ascii="Garamond" w:hAnsi="Garamond" w:cs="Arial"/>
        </w:rPr>
      </w:pPr>
      <w:r w:rsidRPr="00A65C8B">
        <w:rPr>
          <w:rFonts w:ascii="Garamond" w:hAnsi="Garamond" w:cs="Arial"/>
        </w:rPr>
        <w:t xml:space="preserve">Zadavatel se zavazuje uhradit Poskytovateli za poskytnuté služby, specifikované v čl. 2 této Smlouvy a v Příloze č. 1 této Smlouvy, odměnu ve výši  </w:t>
      </w:r>
      <w:r w:rsidR="00AB5EFF">
        <w:rPr>
          <w:rFonts w:ascii="Garamond" w:eastAsia="Times New Roman" w:hAnsi="Garamond"/>
          <w:lang w:eastAsia="cs-CZ"/>
        </w:rPr>
        <w:t>474.500,-</w:t>
      </w:r>
      <w:r>
        <w:rPr>
          <w:rFonts w:ascii="Garamond" w:eastAsia="Times New Roman" w:hAnsi="Garamond"/>
          <w:lang w:eastAsia="cs-CZ"/>
        </w:rPr>
        <w:t xml:space="preserve"> </w:t>
      </w:r>
      <w:r w:rsidRPr="00A65C8B">
        <w:rPr>
          <w:rFonts w:ascii="Garamond" w:hAnsi="Garamond" w:cs="Arial"/>
        </w:rPr>
        <w:t xml:space="preserve">Kč bez DPH, tedy celkem </w:t>
      </w:r>
      <w:r w:rsidR="00AB5EFF">
        <w:rPr>
          <w:rFonts w:ascii="Garamond" w:eastAsia="Times New Roman" w:hAnsi="Garamond"/>
          <w:lang w:eastAsia="cs-CZ"/>
        </w:rPr>
        <w:t>574.145,-K</w:t>
      </w:r>
      <w:r w:rsidRPr="00A65C8B">
        <w:rPr>
          <w:rFonts w:ascii="Garamond" w:hAnsi="Garamond" w:cs="Arial"/>
        </w:rPr>
        <w:t xml:space="preserve">č včetně DPH, na základě Poskytovatelem vystavených faktur. Poskytovatel nemá mimo uvedené odměny nárok na úhradu nákladů spojených  s poskytnutím služeb dle této Smlouvy. </w:t>
      </w:r>
    </w:p>
    <w:p w14:paraId="52935255" w14:textId="77777777" w:rsidR="008E7D78" w:rsidRPr="00A65C8B" w:rsidRDefault="008E7D78" w:rsidP="008E7D78">
      <w:pPr>
        <w:pStyle w:val="Odstavecseseznamem"/>
        <w:spacing w:after="120"/>
        <w:ind w:left="709"/>
        <w:jc w:val="both"/>
        <w:rPr>
          <w:rFonts w:ascii="Garamond" w:hAnsi="Garamond" w:cs="Arial"/>
        </w:rPr>
      </w:pPr>
    </w:p>
    <w:p w14:paraId="62D2B0EC" w14:textId="1EB5C0C9" w:rsidR="00A65C8B" w:rsidRDefault="00A65C8B" w:rsidP="00A65C8B">
      <w:pPr>
        <w:pStyle w:val="Odstavecseseznamem"/>
        <w:numPr>
          <w:ilvl w:val="0"/>
          <w:numId w:val="12"/>
        </w:numPr>
        <w:spacing w:after="120"/>
        <w:ind w:left="709" w:hanging="709"/>
        <w:jc w:val="both"/>
        <w:rPr>
          <w:rFonts w:ascii="Garamond" w:hAnsi="Garamond" w:cs="Arial"/>
        </w:rPr>
      </w:pPr>
      <w:r w:rsidRPr="00A65C8B">
        <w:rPr>
          <w:rFonts w:ascii="Garamond" w:hAnsi="Garamond" w:cs="Arial"/>
        </w:rPr>
        <w:t xml:space="preserve">Vznikne-li během přípravy či realizace DVT v oblastech služeb, jejichž poskytnutí je předmětem této Smlouvy, potřeba zajištění dalších činností, než které jsou uvedeny v Příloze č. 1 této Smlouvy, je Poskytovatel povinen tuto skutečnost neprodleně oznámit Zadavateli včetně určení předpokládaných nákladů spjatých s provedením těchto činností. K provedení dalších činností, než které jsou předmětem této Smlouvy, je Poskytovatel oprávněn přistoupit až po předchozí dohodě se Zadavatelem. Pakliže Poskytovatel provede jiné činnosti bez předchozího souhlasu Zadavatele, nemá nárok na odměnu, ani úhradu nákladů s tím spojených. Uvedené nemá vliv na </w:t>
      </w:r>
      <w:r w:rsidR="008E7D78">
        <w:rPr>
          <w:rFonts w:ascii="Garamond" w:hAnsi="Garamond" w:cs="Arial"/>
        </w:rPr>
        <w:t>č</w:t>
      </w:r>
      <w:r w:rsidRPr="00A65C8B">
        <w:rPr>
          <w:rFonts w:ascii="Garamond" w:hAnsi="Garamond" w:cs="Arial"/>
        </w:rPr>
        <w:t xml:space="preserve">l. 2.2. této Smlouvy. </w:t>
      </w:r>
    </w:p>
    <w:p w14:paraId="46307582" w14:textId="77777777" w:rsidR="005A1E76" w:rsidRPr="005A1E76" w:rsidRDefault="005A1E76" w:rsidP="005A1E76">
      <w:pPr>
        <w:pStyle w:val="Odstavecseseznamem"/>
        <w:rPr>
          <w:rFonts w:ascii="Garamond" w:hAnsi="Garamond" w:cs="Arial"/>
        </w:rPr>
      </w:pPr>
    </w:p>
    <w:p w14:paraId="0EE6C56C" w14:textId="5C710D33" w:rsidR="005A1E76" w:rsidRDefault="005A1E76" w:rsidP="00A65C8B">
      <w:pPr>
        <w:pStyle w:val="Odstavecseseznamem"/>
        <w:numPr>
          <w:ilvl w:val="0"/>
          <w:numId w:val="12"/>
        </w:numPr>
        <w:spacing w:after="120"/>
        <w:ind w:left="709" w:hanging="709"/>
        <w:jc w:val="both"/>
        <w:rPr>
          <w:rFonts w:ascii="Garamond" w:hAnsi="Garamond" w:cs="Arial"/>
        </w:rPr>
      </w:pPr>
      <w:r>
        <w:rPr>
          <w:rFonts w:ascii="Garamond" w:hAnsi="Garamond" w:cs="Arial"/>
        </w:rPr>
        <w:t xml:space="preserve">Vyhrazená změna závazku: Dojde-li během </w:t>
      </w:r>
      <w:r w:rsidRPr="00A65C8B">
        <w:rPr>
          <w:rFonts w:ascii="Garamond" w:hAnsi="Garamond" w:cs="Arial"/>
        </w:rPr>
        <w:t xml:space="preserve">přípravy či realizace DVT v oblastech služeb, jejichž poskytnutí je předmětem této Smlouvy, potřeba </w:t>
      </w:r>
      <w:r>
        <w:rPr>
          <w:rFonts w:ascii="Garamond" w:hAnsi="Garamond" w:cs="Arial"/>
        </w:rPr>
        <w:t>vyšší míry hygienického či jiného</w:t>
      </w:r>
      <w:r w:rsidR="00723671">
        <w:rPr>
          <w:rFonts w:ascii="Garamond" w:hAnsi="Garamond" w:cs="Arial"/>
        </w:rPr>
        <w:t xml:space="preserve"> organizačního</w:t>
      </w:r>
      <w:r>
        <w:rPr>
          <w:rFonts w:ascii="Garamond" w:hAnsi="Garamond" w:cs="Arial"/>
        </w:rPr>
        <w:t xml:space="preserve"> zajištění přípravy či realizace DVT z důvodu zamezení šíření nemoci COVID-19</w:t>
      </w:r>
      <w:r w:rsidRPr="00A65C8B">
        <w:rPr>
          <w:rFonts w:ascii="Garamond" w:hAnsi="Garamond" w:cs="Arial"/>
        </w:rPr>
        <w:t>,</w:t>
      </w:r>
      <w:r w:rsidR="008C137A">
        <w:rPr>
          <w:rFonts w:ascii="Garamond" w:hAnsi="Garamond" w:cs="Arial"/>
        </w:rPr>
        <w:t xml:space="preserve"> které Poskytovatel jednající s náležitou péčí nemohl v době uzavření této smlouvy předvídat, </w:t>
      </w:r>
      <w:r w:rsidRPr="00A65C8B">
        <w:rPr>
          <w:rFonts w:ascii="Garamond" w:hAnsi="Garamond" w:cs="Arial"/>
        </w:rPr>
        <w:t>je Poskytovatel povinen tuto skutečnost neprodleně oznámit Zadavateli včetně určení předpokládaných nákladů spjatých s provedením těchto činností</w:t>
      </w:r>
      <w:r>
        <w:rPr>
          <w:rFonts w:ascii="Garamond" w:hAnsi="Garamond" w:cs="Arial"/>
        </w:rPr>
        <w:t xml:space="preserve">. </w:t>
      </w:r>
      <w:r w:rsidR="008C137A">
        <w:rPr>
          <w:rFonts w:ascii="Garamond" w:hAnsi="Garamond" w:cs="Arial"/>
        </w:rPr>
        <w:t>Smluvní strany se dohodly, že za těchto podmínek lze po vzájemné dohodě cenu za předmět plnění navýšit, a to jen o v</w:t>
      </w:r>
      <w:r>
        <w:rPr>
          <w:rFonts w:ascii="Garamond" w:hAnsi="Garamond" w:cs="Arial"/>
        </w:rPr>
        <w:t>ýš</w:t>
      </w:r>
      <w:r w:rsidR="008C137A">
        <w:rPr>
          <w:rFonts w:ascii="Garamond" w:hAnsi="Garamond" w:cs="Arial"/>
        </w:rPr>
        <w:t>i</w:t>
      </w:r>
      <w:r>
        <w:rPr>
          <w:rFonts w:ascii="Garamond" w:hAnsi="Garamond" w:cs="Arial"/>
        </w:rPr>
        <w:t xml:space="preserve"> </w:t>
      </w:r>
      <w:r w:rsidR="008C137A">
        <w:rPr>
          <w:rFonts w:ascii="Garamond" w:hAnsi="Garamond" w:cs="Arial"/>
        </w:rPr>
        <w:t xml:space="preserve">doložených </w:t>
      </w:r>
      <w:r>
        <w:rPr>
          <w:rFonts w:ascii="Garamond" w:hAnsi="Garamond" w:cs="Arial"/>
        </w:rPr>
        <w:t>nákladů</w:t>
      </w:r>
      <w:r w:rsidR="008C137A">
        <w:rPr>
          <w:rFonts w:ascii="Garamond" w:hAnsi="Garamond" w:cs="Arial"/>
        </w:rPr>
        <w:t xml:space="preserve">, které budou odpovídat </w:t>
      </w:r>
      <w:r>
        <w:rPr>
          <w:rFonts w:ascii="Garamond" w:hAnsi="Garamond" w:cs="Arial"/>
        </w:rPr>
        <w:t>cená</w:t>
      </w:r>
      <w:r w:rsidR="008C137A">
        <w:rPr>
          <w:rFonts w:ascii="Garamond" w:hAnsi="Garamond" w:cs="Arial"/>
        </w:rPr>
        <w:t>m</w:t>
      </w:r>
      <w:r>
        <w:rPr>
          <w:rFonts w:ascii="Garamond" w:hAnsi="Garamond" w:cs="Arial"/>
        </w:rPr>
        <w:t xml:space="preserve"> v místě a čase obvyklých</w:t>
      </w:r>
      <w:r w:rsidR="008C137A">
        <w:rPr>
          <w:rFonts w:ascii="Garamond" w:hAnsi="Garamond" w:cs="Arial"/>
        </w:rPr>
        <w:t xml:space="preserve"> a které budou ze strany Poskytovatele doloženy</w:t>
      </w:r>
      <w:r w:rsidR="00B21449">
        <w:rPr>
          <w:rFonts w:ascii="Garamond" w:hAnsi="Garamond" w:cs="Arial"/>
        </w:rPr>
        <w:t xml:space="preserve"> údaji z průzkumu trhu</w:t>
      </w:r>
      <w:r>
        <w:rPr>
          <w:rFonts w:ascii="Garamond" w:hAnsi="Garamond" w:cs="Arial"/>
        </w:rPr>
        <w:t xml:space="preserve">.  </w:t>
      </w:r>
    </w:p>
    <w:p w14:paraId="362D1D5C" w14:textId="77777777" w:rsidR="002B505D" w:rsidRPr="002B505D" w:rsidRDefault="002B505D" w:rsidP="007A417E">
      <w:pPr>
        <w:pStyle w:val="Odstavecseseznamem"/>
        <w:spacing w:after="120"/>
        <w:ind w:left="709"/>
        <w:jc w:val="both"/>
        <w:rPr>
          <w:rFonts w:ascii="Garamond" w:hAnsi="Garamond" w:cs="Arial"/>
        </w:rPr>
      </w:pPr>
    </w:p>
    <w:p w14:paraId="5ED5410B" w14:textId="1907780F" w:rsidR="002B505D" w:rsidRDefault="002B505D" w:rsidP="008C137A">
      <w:pPr>
        <w:pStyle w:val="Odstavecseseznamem"/>
        <w:numPr>
          <w:ilvl w:val="0"/>
          <w:numId w:val="12"/>
        </w:numPr>
        <w:spacing w:after="0"/>
        <w:ind w:left="709" w:hanging="709"/>
        <w:jc w:val="both"/>
        <w:rPr>
          <w:rFonts w:ascii="Garamond" w:hAnsi="Garamond" w:cs="Arial"/>
        </w:rPr>
      </w:pPr>
      <w:r>
        <w:rPr>
          <w:rFonts w:ascii="Garamond" w:hAnsi="Garamond" w:cs="Arial"/>
        </w:rPr>
        <w:t xml:space="preserve">Vyhrazená změna závazku - termín:  </w:t>
      </w:r>
      <w:r w:rsidRPr="008C137A">
        <w:rPr>
          <w:rFonts w:ascii="Garamond" w:hAnsi="Garamond" w:cs="Arial"/>
          <w:i/>
          <w:iCs/>
        </w:rPr>
        <w:t>V</w:t>
      </w:r>
      <w:r w:rsidRPr="008C137A">
        <w:rPr>
          <w:rFonts w:ascii="Garamond" w:hAnsi="Garamond" w:cs="Arial"/>
        </w:rPr>
        <w:t xml:space="preserve"> případě vzniku překážek </w:t>
      </w:r>
      <w:r w:rsidR="000935D5" w:rsidRPr="008C137A">
        <w:rPr>
          <w:rFonts w:ascii="Garamond" w:hAnsi="Garamond" w:cs="Arial"/>
        </w:rPr>
        <w:t xml:space="preserve">realizace  DVT </w:t>
      </w:r>
      <w:r w:rsidRPr="008C137A">
        <w:rPr>
          <w:rFonts w:ascii="Garamond" w:hAnsi="Garamond" w:cs="Arial"/>
        </w:rPr>
        <w:t>z</w:t>
      </w:r>
      <w:r w:rsidR="000935D5" w:rsidRPr="008C137A">
        <w:rPr>
          <w:rFonts w:ascii="Garamond" w:hAnsi="Garamond" w:cs="Arial"/>
        </w:rPr>
        <w:t> </w:t>
      </w:r>
      <w:r w:rsidRPr="008C137A">
        <w:rPr>
          <w:rFonts w:ascii="Garamond" w:hAnsi="Garamond" w:cs="Arial"/>
        </w:rPr>
        <w:t>důvodu</w:t>
      </w:r>
      <w:r w:rsidR="000935D5" w:rsidRPr="008C137A">
        <w:rPr>
          <w:rFonts w:ascii="Garamond" w:hAnsi="Garamond" w:cs="Arial"/>
        </w:rPr>
        <w:t xml:space="preserve"> účinnosti</w:t>
      </w:r>
      <w:r w:rsidRPr="008C137A">
        <w:rPr>
          <w:rFonts w:ascii="Garamond" w:hAnsi="Garamond" w:cs="Arial"/>
        </w:rPr>
        <w:t xml:space="preserve"> nařízení, rozhodnutí či jin</w:t>
      </w:r>
      <w:r w:rsidR="008C137A">
        <w:rPr>
          <w:rFonts w:ascii="Garamond" w:hAnsi="Garamond" w:cs="Arial"/>
        </w:rPr>
        <w:t>ého</w:t>
      </w:r>
      <w:r w:rsidRPr="008C137A">
        <w:rPr>
          <w:rFonts w:ascii="Garamond" w:hAnsi="Garamond" w:cs="Arial"/>
        </w:rPr>
        <w:t xml:space="preserve"> akt</w:t>
      </w:r>
      <w:r w:rsidR="008C137A">
        <w:rPr>
          <w:rFonts w:ascii="Garamond" w:hAnsi="Garamond" w:cs="Arial"/>
        </w:rPr>
        <w:t>u</w:t>
      </w:r>
      <w:r w:rsidRPr="008C137A">
        <w:rPr>
          <w:rFonts w:ascii="Garamond" w:hAnsi="Garamond" w:cs="Arial"/>
        </w:rPr>
        <w:t xml:space="preserve"> </w:t>
      </w:r>
      <w:r w:rsidR="00B21449">
        <w:rPr>
          <w:rFonts w:ascii="Garamond" w:hAnsi="Garamond" w:cs="Arial"/>
        </w:rPr>
        <w:t>vydaného orgánem veřejné moci</w:t>
      </w:r>
      <w:r w:rsidR="000935D5" w:rsidRPr="008C137A">
        <w:rPr>
          <w:rFonts w:ascii="Garamond" w:hAnsi="Garamond" w:cs="Arial"/>
        </w:rPr>
        <w:t xml:space="preserve"> </w:t>
      </w:r>
      <w:r w:rsidRPr="008C137A">
        <w:rPr>
          <w:rFonts w:ascii="Garamond" w:hAnsi="Garamond" w:cs="Arial"/>
        </w:rPr>
        <w:t>z důvodu zamezení šíření nemoci Covid-19</w:t>
      </w:r>
      <w:r w:rsidR="000935D5" w:rsidRPr="008C137A">
        <w:rPr>
          <w:rFonts w:ascii="Garamond" w:hAnsi="Garamond" w:cs="Arial"/>
        </w:rPr>
        <w:t xml:space="preserve">, které budou </w:t>
      </w:r>
      <w:r w:rsidRPr="008C137A">
        <w:rPr>
          <w:rFonts w:ascii="Garamond" w:hAnsi="Garamond" w:cs="Arial"/>
        </w:rPr>
        <w:t>brán</w:t>
      </w:r>
      <w:r w:rsidR="000935D5" w:rsidRPr="008C137A">
        <w:rPr>
          <w:rFonts w:ascii="Garamond" w:hAnsi="Garamond" w:cs="Arial"/>
        </w:rPr>
        <w:t>it</w:t>
      </w:r>
      <w:r w:rsidRPr="008C137A">
        <w:rPr>
          <w:rFonts w:ascii="Garamond" w:hAnsi="Garamond" w:cs="Arial"/>
        </w:rPr>
        <w:t xml:space="preserve"> </w:t>
      </w:r>
      <w:r w:rsidR="00BC0048">
        <w:rPr>
          <w:rFonts w:ascii="Garamond" w:hAnsi="Garamond" w:cs="Arial"/>
        </w:rPr>
        <w:t>v realizaci DVT v termínech</w:t>
      </w:r>
      <w:r w:rsidR="000935D5" w:rsidRPr="008C137A">
        <w:rPr>
          <w:rFonts w:ascii="Garamond" w:hAnsi="Garamond" w:cs="Arial"/>
        </w:rPr>
        <w:t xml:space="preserve"> </w:t>
      </w:r>
      <w:r w:rsidR="00BC0048">
        <w:rPr>
          <w:rFonts w:ascii="Garamond" w:hAnsi="Garamond" w:cs="Arial"/>
        </w:rPr>
        <w:t>13</w:t>
      </w:r>
      <w:r w:rsidR="000935D5" w:rsidRPr="008C137A">
        <w:rPr>
          <w:rFonts w:ascii="Garamond" w:hAnsi="Garamond" w:cs="Arial"/>
        </w:rPr>
        <w:t xml:space="preserve">. </w:t>
      </w:r>
      <w:r w:rsidR="00BC0048">
        <w:rPr>
          <w:rFonts w:ascii="Garamond" w:hAnsi="Garamond" w:cs="Arial"/>
        </w:rPr>
        <w:t>6. 2024</w:t>
      </w:r>
      <w:r w:rsidR="000935D5" w:rsidRPr="008C137A">
        <w:rPr>
          <w:rFonts w:ascii="Garamond" w:hAnsi="Garamond" w:cs="Arial"/>
        </w:rPr>
        <w:t xml:space="preserve"> </w:t>
      </w:r>
      <w:r w:rsidR="00BC0048">
        <w:rPr>
          <w:rFonts w:ascii="Garamond" w:hAnsi="Garamond" w:cs="Arial"/>
        </w:rPr>
        <w:t xml:space="preserve">nebo 12. 9. 2024 </w:t>
      </w:r>
      <w:r w:rsidRPr="008C137A">
        <w:rPr>
          <w:rFonts w:ascii="Garamond" w:hAnsi="Garamond" w:cs="Arial"/>
        </w:rPr>
        <w:t xml:space="preserve">dle bodu </w:t>
      </w:r>
      <w:r w:rsidR="000935D5" w:rsidRPr="008C137A">
        <w:rPr>
          <w:rFonts w:ascii="Garamond" w:hAnsi="Garamond" w:cs="Arial"/>
        </w:rPr>
        <w:t>2.1</w:t>
      </w:r>
      <w:r w:rsidRPr="008C137A">
        <w:rPr>
          <w:rFonts w:ascii="Garamond" w:hAnsi="Garamond" w:cs="Arial"/>
        </w:rPr>
        <w:t xml:space="preserve"> smlouvy,</w:t>
      </w:r>
      <w:r w:rsidR="000935D5" w:rsidRPr="008C137A">
        <w:rPr>
          <w:rFonts w:ascii="Garamond" w:hAnsi="Garamond" w:cs="Arial"/>
        </w:rPr>
        <w:t xml:space="preserve"> se smluvní strany dohodly, že termín plnění lze po vzájemné dohodě obou stran posunut na jiný termín </w:t>
      </w:r>
      <w:r w:rsidR="00F3411C">
        <w:rPr>
          <w:rFonts w:ascii="Garamond" w:hAnsi="Garamond" w:cs="Arial"/>
        </w:rPr>
        <w:t>v roce 2024</w:t>
      </w:r>
      <w:r w:rsidR="000935D5" w:rsidRPr="008C137A">
        <w:rPr>
          <w:rFonts w:ascii="Garamond" w:hAnsi="Garamond" w:cs="Arial"/>
        </w:rPr>
        <w:t xml:space="preserve">, přičemž ostatní parametry smlouvy, tj. zejména rozsah předmětu plnění i cena plnění  </w:t>
      </w:r>
      <w:r w:rsidR="002E0819" w:rsidRPr="008C137A">
        <w:rPr>
          <w:rFonts w:ascii="Garamond" w:hAnsi="Garamond" w:cs="Arial"/>
        </w:rPr>
        <w:t>zůstanou</w:t>
      </w:r>
      <w:r w:rsidR="000935D5" w:rsidRPr="008C137A">
        <w:rPr>
          <w:rFonts w:ascii="Garamond" w:hAnsi="Garamond" w:cs="Arial"/>
        </w:rPr>
        <w:t xml:space="preserve"> nezměněny. </w:t>
      </w:r>
    </w:p>
    <w:p w14:paraId="0026B104" w14:textId="77777777" w:rsidR="008D43BE" w:rsidRPr="008D43BE" w:rsidRDefault="008D43BE" w:rsidP="008D43BE">
      <w:pPr>
        <w:pStyle w:val="Odstavecseseznamem"/>
        <w:rPr>
          <w:rFonts w:ascii="Garamond" w:hAnsi="Garamond" w:cs="Arial"/>
        </w:rPr>
      </w:pPr>
    </w:p>
    <w:p w14:paraId="4BCCA4E5" w14:textId="01833BF9" w:rsidR="009522E8" w:rsidRDefault="009522E8" w:rsidP="009522E8">
      <w:pPr>
        <w:pStyle w:val="Odstavecseseznamem"/>
        <w:numPr>
          <w:ilvl w:val="0"/>
          <w:numId w:val="12"/>
        </w:numPr>
        <w:spacing w:after="0"/>
        <w:ind w:left="709" w:hanging="709"/>
        <w:jc w:val="both"/>
        <w:rPr>
          <w:rFonts w:ascii="Garamond" w:hAnsi="Garamond"/>
        </w:rPr>
      </w:pPr>
      <w:r>
        <w:rPr>
          <w:rFonts w:ascii="Garamond" w:hAnsi="Garamond"/>
        </w:rPr>
        <w:t>Zadavatel si vyhrazuje v souladu s § 100 odst. 1 zákona formou změnových listů možnost objemové změny rozsahu jednotlivých položek vyplývajících z Přílohy č. 1</w:t>
      </w:r>
      <w:r w:rsidR="009F2973">
        <w:rPr>
          <w:rFonts w:ascii="Garamond" w:hAnsi="Garamond"/>
        </w:rPr>
        <w:t xml:space="preserve"> této smlouvy</w:t>
      </w:r>
      <w:r>
        <w:rPr>
          <w:rFonts w:ascii="Garamond" w:hAnsi="Garamond"/>
        </w:rPr>
        <w:t>, při zachování  jednotkové ceny na základě skutečného plnění při realizaci díla. Tyto změny nebudou měnit celkovou povahu veřejné zakázky a budou podrobně popsány ve změnových listech vč. odůvodnění.  Vyhrazenou změnou  může být skutečn</w:t>
      </w:r>
      <w:r w:rsidR="00BC0048">
        <w:rPr>
          <w:rFonts w:ascii="Garamond" w:hAnsi="Garamond"/>
        </w:rPr>
        <w:t>ě provedené množství plnění</w:t>
      </w:r>
      <w:r>
        <w:rPr>
          <w:rFonts w:ascii="Garamond" w:hAnsi="Garamond"/>
        </w:rPr>
        <w:t xml:space="preserve">, kdy budou </w:t>
      </w:r>
      <w:r>
        <w:rPr>
          <w:rFonts w:ascii="Garamond" w:hAnsi="Garamond"/>
        </w:rPr>
        <w:lastRenderedPageBreak/>
        <w:t xml:space="preserve">uhrazeny pouze skutečně provedené a změřené práce. Objednatel stanovuje následující důvody potřeby provedení prací: </w:t>
      </w:r>
    </w:p>
    <w:p w14:paraId="04DEC5C7" w14:textId="1788E2DB" w:rsidR="009522E8" w:rsidRDefault="009522E8" w:rsidP="009522E8">
      <w:pPr>
        <w:pStyle w:val="Pedformtovantext"/>
        <w:numPr>
          <w:ilvl w:val="0"/>
          <w:numId w:val="30"/>
        </w:numPr>
        <w:spacing w:before="120" w:after="120"/>
        <w:outlineLvl w:val="0"/>
        <w:rPr>
          <w:rFonts w:ascii="Garamond" w:hAnsi="Garamond"/>
          <w:sz w:val="22"/>
          <w:szCs w:val="22"/>
        </w:rPr>
      </w:pPr>
      <w:r>
        <w:rPr>
          <w:rFonts w:ascii="Garamond" w:hAnsi="Garamond"/>
          <w:sz w:val="22"/>
          <w:szCs w:val="22"/>
        </w:rPr>
        <w:t>Rozšíření či upřesnění objemu skutečně provedených služeb v průběhu realizace.</w:t>
      </w:r>
    </w:p>
    <w:p w14:paraId="141591C5" w14:textId="3C46EBA4" w:rsidR="009522E8" w:rsidRPr="009522E8" w:rsidRDefault="009F2973" w:rsidP="00284E34">
      <w:pPr>
        <w:pStyle w:val="Pedformtovantext"/>
        <w:numPr>
          <w:ilvl w:val="0"/>
          <w:numId w:val="30"/>
        </w:numPr>
        <w:spacing w:before="120" w:after="120"/>
        <w:outlineLvl w:val="0"/>
        <w:rPr>
          <w:rFonts w:ascii="Garamond" w:hAnsi="Garamond"/>
          <w:sz w:val="22"/>
          <w:szCs w:val="22"/>
        </w:rPr>
      </w:pPr>
      <w:r>
        <w:rPr>
          <w:rFonts w:ascii="Garamond" w:hAnsi="Garamond"/>
          <w:sz w:val="22"/>
          <w:szCs w:val="22"/>
        </w:rPr>
        <w:t>P</w:t>
      </w:r>
      <w:r w:rsidR="009522E8" w:rsidRPr="009522E8">
        <w:rPr>
          <w:rFonts w:ascii="Garamond" w:hAnsi="Garamond"/>
          <w:sz w:val="22"/>
          <w:szCs w:val="22"/>
        </w:rPr>
        <w:t>rovedení většího množství prací ( např. dodání většího množství občerstvení,</w:t>
      </w:r>
      <w:r w:rsidR="009522E8">
        <w:rPr>
          <w:rFonts w:ascii="Garamond" w:hAnsi="Garamond"/>
          <w:sz w:val="22"/>
          <w:szCs w:val="22"/>
        </w:rPr>
        <w:t xml:space="preserve"> posílení</w:t>
      </w:r>
      <w:r w:rsidR="009522E8" w:rsidRPr="009522E8">
        <w:rPr>
          <w:rFonts w:ascii="Garamond" w:hAnsi="Garamond"/>
          <w:sz w:val="22"/>
          <w:szCs w:val="22"/>
        </w:rPr>
        <w:t xml:space="preserve"> ostrahy v průběhu realizace</w:t>
      </w:r>
      <w:r w:rsidR="009522E8">
        <w:rPr>
          <w:rFonts w:ascii="Garamond" w:hAnsi="Garamond"/>
          <w:sz w:val="22"/>
          <w:szCs w:val="22"/>
        </w:rPr>
        <w:t>, větší počet informačních cedulí, tiskové služby, úklidové služby apod.)</w:t>
      </w:r>
    </w:p>
    <w:p w14:paraId="2F1A93C1" w14:textId="77777777" w:rsidR="009522E8" w:rsidRDefault="009522E8" w:rsidP="009522E8">
      <w:pPr>
        <w:pStyle w:val="Pedformtovantext"/>
        <w:spacing w:before="120" w:after="120"/>
        <w:ind w:left="1440" w:firstLine="0"/>
        <w:outlineLvl w:val="0"/>
        <w:rPr>
          <w:rFonts w:ascii="Garamond" w:hAnsi="Garamond"/>
          <w:sz w:val="22"/>
          <w:szCs w:val="22"/>
        </w:rPr>
      </w:pPr>
    </w:p>
    <w:p w14:paraId="0059628F" w14:textId="0578591B" w:rsidR="008D43BE" w:rsidRPr="00BC0048" w:rsidRDefault="008D43BE" w:rsidP="000B7117">
      <w:pPr>
        <w:pStyle w:val="Odstavecseseznamem"/>
        <w:numPr>
          <w:ilvl w:val="0"/>
          <w:numId w:val="12"/>
        </w:numPr>
        <w:spacing w:after="0"/>
        <w:ind w:left="709" w:hanging="709"/>
        <w:jc w:val="both"/>
        <w:rPr>
          <w:rFonts w:ascii="Garamond" w:hAnsi="Garamond" w:cs="Arial"/>
        </w:rPr>
      </w:pPr>
      <w:r w:rsidRPr="00BC0048">
        <w:rPr>
          <w:rFonts w:ascii="Garamond" w:hAnsi="Garamond" w:cs="Arial"/>
        </w:rPr>
        <w:t xml:space="preserve">OPCE: </w:t>
      </w:r>
      <w:r w:rsidR="00D05F44" w:rsidRPr="00BC0048">
        <w:rPr>
          <w:rFonts w:ascii="Garamond" w:hAnsi="Garamond" w:cs="Arial"/>
        </w:rPr>
        <w:t xml:space="preserve">Zadavatel si vyhrazuje opční právo na poskytování dalších služeb podobného charakteru (druhu) jako dle této veřejné zakázky, tj. služby týkající se zajištění organizace, propagace v rámci konání DVT roku </w:t>
      </w:r>
      <w:r w:rsidR="00BC0048" w:rsidRPr="00BC0048">
        <w:rPr>
          <w:rFonts w:ascii="Garamond" w:hAnsi="Garamond" w:cs="Arial"/>
        </w:rPr>
        <w:t>2024</w:t>
      </w:r>
      <w:r w:rsidR="00D05F44" w:rsidRPr="00BC0048">
        <w:rPr>
          <w:rFonts w:ascii="Garamond" w:hAnsi="Garamond" w:cs="Arial"/>
        </w:rPr>
        <w:t xml:space="preserve">. Opční právo je zadavatel oprávněn uplatnit vůči dodavateli, s nímž bude uzavřena smlouva, kdykoliv během platnosti a účinnosti smlouvy. V případě využití opčního práva zadavatelem uzavřou smluvní strany dodatek ke smlouvě. Opční právo nepřesáhne hodnotu 100 000 Kč bez DPH. Opční právo není zahrnuto v nabídkové </w:t>
      </w:r>
      <w:r w:rsidR="00BC0048" w:rsidRPr="00BC0048">
        <w:rPr>
          <w:rFonts w:ascii="Garamond" w:hAnsi="Garamond" w:cs="Arial"/>
        </w:rPr>
        <w:t>ceně</w:t>
      </w:r>
      <w:r w:rsidR="00D05F44" w:rsidRPr="00BC0048">
        <w:rPr>
          <w:rFonts w:ascii="Garamond" w:hAnsi="Garamond" w:cs="Arial"/>
        </w:rPr>
        <w:t xml:space="preserve">, resp. v ceně dle 4.1 Zadavatel </w:t>
      </w:r>
      <w:r w:rsidRPr="00BC0048">
        <w:rPr>
          <w:rFonts w:ascii="Garamond" w:hAnsi="Garamond" w:cs="Arial"/>
        </w:rPr>
        <w:t xml:space="preserve">si </w:t>
      </w:r>
      <w:r w:rsidR="00D05F44" w:rsidRPr="00BC0048">
        <w:rPr>
          <w:rFonts w:ascii="Garamond" w:hAnsi="Garamond" w:cs="Arial"/>
        </w:rPr>
        <w:t>vyhrazuje právo na případné poskytování služeb</w:t>
      </w:r>
      <w:r w:rsidR="00BC0048" w:rsidRPr="00BC0048">
        <w:rPr>
          <w:rFonts w:ascii="Garamond" w:hAnsi="Garamond" w:cs="Arial"/>
        </w:rPr>
        <w:t>.</w:t>
      </w:r>
    </w:p>
    <w:p w14:paraId="25B7C1D8" w14:textId="77777777" w:rsidR="00A65C8B" w:rsidRPr="00A65C8B" w:rsidRDefault="00A65C8B" w:rsidP="008B5CE4">
      <w:pPr>
        <w:pStyle w:val="Odstavecseseznamem"/>
        <w:spacing w:after="120"/>
        <w:ind w:left="709"/>
        <w:jc w:val="both"/>
        <w:rPr>
          <w:rFonts w:ascii="Garamond" w:hAnsi="Garamond" w:cs="Arial"/>
        </w:rPr>
      </w:pPr>
    </w:p>
    <w:p w14:paraId="7551D81C" w14:textId="090B85FF" w:rsidR="00A65C8B" w:rsidRPr="00A65C8B" w:rsidRDefault="00A65C8B" w:rsidP="00A65C8B">
      <w:pPr>
        <w:pStyle w:val="Odstavecseseznamem"/>
        <w:numPr>
          <w:ilvl w:val="0"/>
          <w:numId w:val="12"/>
        </w:numPr>
        <w:spacing w:after="0"/>
        <w:ind w:left="709" w:hanging="709"/>
        <w:jc w:val="both"/>
        <w:rPr>
          <w:rFonts w:ascii="Garamond" w:hAnsi="Garamond" w:cs="Arial"/>
        </w:rPr>
      </w:pPr>
      <w:r w:rsidRPr="00A65C8B">
        <w:rPr>
          <w:rFonts w:ascii="Garamond" w:hAnsi="Garamond" w:cs="Arial"/>
        </w:rPr>
        <w:t xml:space="preserve">Odměna za poskytnuté služby je splatná do 21 dnů od doručení faktury Zadavateli. </w:t>
      </w:r>
    </w:p>
    <w:p w14:paraId="15944CC5" w14:textId="77777777" w:rsidR="00A65C8B" w:rsidRPr="00A65C8B" w:rsidRDefault="00A65C8B" w:rsidP="00A65C8B">
      <w:pPr>
        <w:spacing w:after="0"/>
        <w:jc w:val="both"/>
        <w:rPr>
          <w:rFonts w:ascii="Garamond" w:hAnsi="Garamond" w:cs="Arial"/>
        </w:rPr>
      </w:pPr>
    </w:p>
    <w:p w14:paraId="1C5188D8" w14:textId="74B64AF5" w:rsidR="00A65C8B" w:rsidRDefault="00A65C8B" w:rsidP="008E7D78">
      <w:pPr>
        <w:pStyle w:val="Odstavecseseznamem"/>
        <w:numPr>
          <w:ilvl w:val="0"/>
          <w:numId w:val="12"/>
        </w:numPr>
        <w:spacing w:after="0"/>
        <w:ind w:left="709" w:hanging="709"/>
        <w:jc w:val="both"/>
        <w:rPr>
          <w:rFonts w:ascii="Garamond" w:hAnsi="Garamond" w:cs="Arial"/>
        </w:rPr>
      </w:pPr>
      <w:r w:rsidRPr="00A65C8B">
        <w:rPr>
          <w:rFonts w:ascii="Garamond" w:hAnsi="Garamond" w:cs="Arial"/>
        </w:rPr>
        <w:t xml:space="preserve">Pakliže se Zadavatel dostane do prodlení s úhradou odměny, vzniká Poskytovateli nárok na úhradu úroku z prodlení ve výši 0,05 % za každý den prodlení z dlužné částky. </w:t>
      </w:r>
    </w:p>
    <w:p w14:paraId="4A07E3E6" w14:textId="77777777" w:rsidR="005A1E76" w:rsidRPr="005A1E76" w:rsidRDefault="005A1E76" w:rsidP="005A1E76">
      <w:pPr>
        <w:pStyle w:val="Odstavecseseznamem"/>
        <w:rPr>
          <w:rFonts w:ascii="Garamond" w:hAnsi="Garamond" w:cs="Arial"/>
        </w:rPr>
      </w:pPr>
    </w:p>
    <w:p w14:paraId="10669251" w14:textId="66A502FA" w:rsidR="005A1E76" w:rsidRPr="00A65C8B" w:rsidRDefault="008310E7" w:rsidP="008E7D78">
      <w:pPr>
        <w:pStyle w:val="Odstavecseseznamem"/>
        <w:numPr>
          <w:ilvl w:val="0"/>
          <w:numId w:val="12"/>
        </w:numPr>
        <w:spacing w:after="0"/>
        <w:ind w:left="709" w:hanging="709"/>
        <w:jc w:val="both"/>
        <w:rPr>
          <w:rFonts w:ascii="Garamond" w:hAnsi="Garamond" w:cs="Arial"/>
        </w:rPr>
      </w:pPr>
      <w:r w:rsidRPr="008310E7">
        <w:rPr>
          <w:rFonts w:ascii="Garamond" w:hAnsi="Garamond" w:cs="Arial"/>
        </w:rPr>
        <w:t>Dojde-li ke zrušení akce na základě usnesení, mimořádného opatření, rozhodnutí či jiného právního aktu vydaného orgánem veřejné moci z důvodu zamezení šíření nemoci Covid</w:t>
      </w:r>
      <w:r w:rsidR="00BC0048">
        <w:rPr>
          <w:rFonts w:ascii="Garamond" w:hAnsi="Garamond" w:cs="Arial"/>
        </w:rPr>
        <w:t>-</w:t>
      </w:r>
      <w:r w:rsidRPr="008310E7">
        <w:rPr>
          <w:rFonts w:ascii="Garamond" w:hAnsi="Garamond" w:cs="Arial"/>
        </w:rPr>
        <w:t xml:space="preserve">19 (dále </w:t>
      </w:r>
      <w:r w:rsidR="00707519" w:rsidRPr="008310E7">
        <w:rPr>
          <w:rFonts w:ascii="Garamond" w:hAnsi="Garamond" w:cs="Arial"/>
        </w:rPr>
        <w:t>společně</w:t>
      </w:r>
      <w:r w:rsidRPr="008310E7">
        <w:rPr>
          <w:rFonts w:ascii="Garamond" w:hAnsi="Garamond" w:cs="Arial"/>
        </w:rPr>
        <w:t xml:space="preserve"> jen "právní akt"), budou v takovém případě Poskytovateli vyplaceny jen doložené náklady účelně vynaložené na přípravu DVT do doby vydání právního aktu.</w:t>
      </w:r>
    </w:p>
    <w:p w14:paraId="39122DEE" w14:textId="77777777" w:rsidR="00275EA5" w:rsidRPr="00F11AD5" w:rsidRDefault="00275EA5" w:rsidP="008E7D78">
      <w:pPr>
        <w:spacing w:after="0"/>
        <w:ind w:left="708" w:hanging="708"/>
        <w:jc w:val="both"/>
        <w:rPr>
          <w:rFonts w:ascii="Garamond" w:hAnsi="Garamond"/>
        </w:rPr>
      </w:pPr>
    </w:p>
    <w:p w14:paraId="0978C913" w14:textId="6B26BB5E" w:rsidR="00675452" w:rsidRDefault="00A65C8B" w:rsidP="007A39B8">
      <w:pPr>
        <w:pStyle w:val="Odstavecseseznamem"/>
        <w:numPr>
          <w:ilvl w:val="0"/>
          <w:numId w:val="9"/>
        </w:numPr>
        <w:tabs>
          <w:tab w:val="left" w:pos="3969"/>
          <w:tab w:val="left" w:pos="4395"/>
          <w:tab w:val="center" w:pos="4677"/>
        </w:tabs>
        <w:spacing w:after="60" w:line="240" w:lineRule="auto"/>
        <w:ind w:left="284" w:hanging="284"/>
        <w:jc w:val="center"/>
        <w:rPr>
          <w:rFonts w:ascii="Garamond" w:hAnsi="Garamond"/>
          <w:b/>
        </w:rPr>
      </w:pPr>
      <w:r>
        <w:rPr>
          <w:rFonts w:ascii="Garamond" w:hAnsi="Garamond"/>
          <w:b/>
        </w:rPr>
        <w:t>Licenční</w:t>
      </w:r>
      <w:r w:rsidRPr="008575C2">
        <w:rPr>
          <w:rFonts w:ascii="Garamond" w:hAnsi="Garamond"/>
          <w:b/>
        </w:rPr>
        <w:t xml:space="preserve"> </w:t>
      </w:r>
      <w:r w:rsidR="0070416C" w:rsidRPr="008575C2">
        <w:rPr>
          <w:rFonts w:ascii="Garamond" w:hAnsi="Garamond"/>
          <w:b/>
        </w:rPr>
        <w:t>ujednání</w:t>
      </w:r>
    </w:p>
    <w:p w14:paraId="6510810D" w14:textId="77777777" w:rsidR="007A39B8" w:rsidRPr="00F11AD5" w:rsidRDefault="007A39B8" w:rsidP="007A39B8">
      <w:pPr>
        <w:pStyle w:val="Odstavecseseznamem"/>
        <w:tabs>
          <w:tab w:val="left" w:pos="3969"/>
          <w:tab w:val="left" w:pos="4395"/>
          <w:tab w:val="center" w:pos="4677"/>
        </w:tabs>
        <w:spacing w:after="60" w:line="240" w:lineRule="auto"/>
        <w:ind w:left="284"/>
        <w:rPr>
          <w:rFonts w:ascii="Garamond" w:hAnsi="Garamond"/>
          <w:b/>
        </w:rPr>
      </w:pPr>
    </w:p>
    <w:p w14:paraId="79C6878F" w14:textId="3C588B7F" w:rsidR="00DC2A0E" w:rsidRDefault="00A65C8B" w:rsidP="00A65C8B">
      <w:pPr>
        <w:pStyle w:val="Odstavecseseznamem"/>
        <w:numPr>
          <w:ilvl w:val="0"/>
          <w:numId w:val="13"/>
        </w:numPr>
        <w:spacing w:after="120"/>
        <w:ind w:hanging="720"/>
        <w:jc w:val="both"/>
        <w:rPr>
          <w:rFonts w:ascii="Garamond" w:hAnsi="Garamond"/>
        </w:rPr>
      </w:pPr>
      <w:r>
        <w:rPr>
          <w:rFonts w:ascii="Garamond" w:hAnsi="Garamond"/>
        </w:rPr>
        <w:t>Poskytovatel</w:t>
      </w:r>
      <w:r w:rsidR="00661F3F">
        <w:rPr>
          <w:rFonts w:ascii="Garamond" w:hAnsi="Garamond"/>
        </w:rPr>
        <w:t xml:space="preserve"> </w:t>
      </w:r>
      <w:r w:rsidRPr="00A65C8B">
        <w:rPr>
          <w:rFonts w:ascii="Garamond" w:hAnsi="Garamond"/>
        </w:rPr>
        <w:t>se v případě, že v rámci příprav a pořádání DVT jeho zaměstnanci či osoby, kterou jsou k němu v jiném obdobném vztahu, vytvoří dílo dle zákona č. 121/2000 Sb., autorský zákon nebo bude vykonávat majetková práva k tomuto dílu, zavazuje poskytnout  Zadavateli licenci ke všem způsobům užití díla, s tím, že úplata za poskytnutou licenci je již zahrnuta v odměně dle čl. 4.1. této Smlouvy.</w:t>
      </w:r>
    </w:p>
    <w:p w14:paraId="7EB87BC3" w14:textId="69BE5E3F" w:rsidR="00180427" w:rsidRPr="008E7D78" w:rsidRDefault="00180427" w:rsidP="008E7D78">
      <w:pPr>
        <w:spacing w:after="0"/>
        <w:jc w:val="both"/>
        <w:rPr>
          <w:rFonts w:ascii="Garamond" w:hAnsi="Garamond"/>
        </w:rPr>
      </w:pPr>
    </w:p>
    <w:p w14:paraId="0334201D" w14:textId="079EC055" w:rsidR="00661F3F" w:rsidRDefault="00A65C8B" w:rsidP="00A65C8B">
      <w:pPr>
        <w:pStyle w:val="Odstavecseseznamem"/>
        <w:numPr>
          <w:ilvl w:val="0"/>
          <w:numId w:val="9"/>
        </w:numPr>
        <w:tabs>
          <w:tab w:val="left" w:pos="3969"/>
          <w:tab w:val="left" w:pos="4395"/>
          <w:tab w:val="center" w:pos="4677"/>
        </w:tabs>
        <w:spacing w:after="60" w:line="240" w:lineRule="auto"/>
        <w:ind w:left="284" w:hanging="284"/>
        <w:jc w:val="center"/>
        <w:rPr>
          <w:rFonts w:ascii="Garamond" w:hAnsi="Garamond"/>
          <w:b/>
        </w:rPr>
      </w:pPr>
      <w:r>
        <w:rPr>
          <w:rFonts w:ascii="Garamond" w:hAnsi="Garamond"/>
          <w:b/>
        </w:rPr>
        <w:t>Sankce za nedodržení smlouvy</w:t>
      </w:r>
    </w:p>
    <w:p w14:paraId="704533E0" w14:textId="77777777" w:rsidR="00A65C8B" w:rsidRPr="00A65C8B" w:rsidRDefault="00A65C8B" w:rsidP="00A65C8B">
      <w:pPr>
        <w:pStyle w:val="Odstavecseseznamem"/>
        <w:tabs>
          <w:tab w:val="left" w:pos="3969"/>
          <w:tab w:val="left" w:pos="4395"/>
          <w:tab w:val="center" w:pos="4677"/>
        </w:tabs>
        <w:spacing w:after="60" w:line="240" w:lineRule="auto"/>
        <w:ind w:left="284"/>
        <w:rPr>
          <w:rFonts w:ascii="Garamond" w:hAnsi="Garamond"/>
          <w:b/>
        </w:rPr>
      </w:pPr>
    </w:p>
    <w:p w14:paraId="52CE144A" w14:textId="77777777" w:rsidR="00A65C8B" w:rsidRDefault="00A65C8B" w:rsidP="00A65C8B">
      <w:pPr>
        <w:pStyle w:val="Odstavecseseznamem"/>
        <w:numPr>
          <w:ilvl w:val="0"/>
          <w:numId w:val="15"/>
        </w:numPr>
        <w:spacing w:after="120"/>
        <w:ind w:left="709" w:hanging="709"/>
        <w:jc w:val="both"/>
        <w:rPr>
          <w:rFonts w:ascii="Garamond" w:hAnsi="Garamond" w:cs="Arial"/>
        </w:rPr>
      </w:pPr>
      <w:r w:rsidRPr="00A65C8B">
        <w:rPr>
          <w:rFonts w:ascii="Garamond" w:hAnsi="Garamond" w:cs="Arial"/>
        </w:rPr>
        <w:t xml:space="preserve">Pro případ, že Poskytovatel nesplní některou dílčí činnost dle Přílohy č. 1 Smlouvy, je povinen zaplatit Zadavateli smluvní pokutu ve výši 10 000 Kč za každou nesplněnou dílčí činnost. </w:t>
      </w:r>
    </w:p>
    <w:p w14:paraId="21FC5A5D" w14:textId="77777777" w:rsidR="00A65C8B" w:rsidRPr="00A65C8B" w:rsidRDefault="00A65C8B" w:rsidP="00A65C8B">
      <w:pPr>
        <w:pStyle w:val="Odstavecseseznamem"/>
        <w:spacing w:after="120"/>
        <w:ind w:left="709"/>
        <w:jc w:val="both"/>
        <w:rPr>
          <w:rFonts w:ascii="Garamond" w:hAnsi="Garamond" w:cs="Arial"/>
        </w:rPr>
      </w:pPr>
    </w:p>
    <w:p w14:paraId="46ED3984" w14:textId="7EA42BF5" w:rsidR="00A65C8B" w:rsidRDefault="00A65C8B" w:rsidP="00A65C8B">
      <w:pPr>
        <w:pStyle w:val="Odstavecseseznamem"/>
        <w:numPr>
          <w:ilvl w:val="0"/>
          <w:numId w:val="15"/>
        </w:numPr>
        <w:spacing w:after="120"/>
        <w:ind w:left="709" w:hanging="709"/>
        <w:jc w:val="both"/>
        <w:rPr>
          <w:rFonts w:ascii="Garamond" w:hAnsi="Garamond" w:cs="Arial"/>
        </w:rPr>
      </w:pPr>
      <w:r w:rsidRPr="00A65C8B">
        <w:rPr>
          <w:rFonts w:ascii="Garamond" w:hAnsi="Garamond" w:cs="Arial"/>
        </w:rPr>
        <w:t xml:space="preserve">Jestliže nedojde k uskutečnění akce v důsledku zaviněného jednání Poskytovatele, ztratí Poskytovatel nárok na úhradu odměny a je povinen zaplatit Zadavateli </w:t>
      </w:r>
      <w:r w:rsidR="007D5C4E">
        <w:rPr>
          <w:rFonts w:ascii="Garamond" w:hAnsi="Garamond" w:cs="Arial"/>
        </w:rPr>
        <w:t xml:space="preserve">smluvní pokutu ve výši 100 000 </w:t>
      </w:r>
      <w:r w:rsidRPr="00A65C8B">
        <w:rPr>
          <w:rFonts w:ascii="Garamond" w:hAnsi="Garamond" w:cs="Arial"/>
        </w:rPr>
        <w:t>Kč. Tím není dotčen nárok na úhradu případné újmy (a to jak majetkové, tak nemajetkové).</w:t>
      </w:r>
    </w:p>
    <w:p w14:paraId="16998E11" w14:textId="77777777" w:rsidR="008B67DF" w:rsidRPr="008B67DF" w:rsidRDefault="008B67DF" w:rsidP="008B67DF">
      <w:pPr>
        <w:pStyle w:val="Odstavecseseznamem"/>
        <w:rPr>
          <w:rFonts w:ascii="Garamond" w:hAnsi="Garamond" w:cs="Arial"/>
        </w:rPr>
      </w:pPr>
    </w:p>
    <w:p w14:paraId="7B376138" w14:textId="24057674" w:rsidR="008B67DF" w:rsidRDefault="008B67DF" w:rsidP="00A65C8B">
      <w:pPr>
        <w:pStyle w:val="Odstavecseseznamem"/>
        <w:numPr>
          <w:ilvl w:val="0"/>
          <w:numId w:val="15"/>
        </w:numPr>
        <w:spacing w:after="120"/>
        <w:ind w:left="709" w:hanging="709"/>
        <w:jc w:val="both"/>
        <w:rPr>
          <w:rFonts w:ascii="Garamond" w:hAnsi="Garamond" w:cs="Arial"/>
        </w:rPr>
      </w:pPr>
      <w:r w:rsidRPr="008B67DF">
        <w:rPr>
          <w:rFonts w:ascii="Garamond" w:hAnsi="Garamond" w:cs="Arial"/>
        </w:rPr>
        <w:t xml:space="preserve">V případě porušení povinností dle </w:t>
      </w:r>
      <w:r>
        <w:rPr>
          <w:rFonts w:ascii="Garamond" w:hAnsi="Garamond" w:cs="Arial"/>
        </w:rPr>
        <w:t>1.</w:t>
      </w:r>
      <w:r w:rsidRPr="008B67DF">
        <w:rPr>
          <w:rFonts w:ascii="Garamond" w:hAnsi="Garamond" w:cs="Arial"/>
        </w:rPr>
        <w:t xml:space="preserve">4 této smlouvy má objednatel nárok na zaplacení smluvní pokuty ve výši 500 Kč za každé porušení povinnosti ze strany </w:t>
      </w:r>
      <w:r>
        <w:rPr>
          <w:rFonts w:ascii="Garamond" w:hAnsi="Garamond" w:cs="Arial"/>
        </w:rPr>
        <w:t>poskytovatele</w:t>
      </w:r>
      <w:r w:rsidRPr="008B67DF">
        <w:rPr>
          <w:rFonts w:ascii="Garamond" w:hAnsi="Garamond" w:cs="Arial"/>
        </w:rPr>
        <w:t>. Nárok na smluvní pokuty je možné uplatnit kumulativně.</w:t>
      </w:r>
    </w:p>
    <w:p w14:paraId="07272CB2" w14:textId="723DDA67" w:rsidR="0070416C" w:rsidRDefault="0070416C" w:rsidP="0070416C">
      <w:pPr>
        <w:pStyle w:val="Odstavecseseznamem"/>
        <w:rPr>
          <w:rFonts w:ascii="Garamond" w:hAnsi="Garamond" w:cs="Arial"/>
        </w:rPr>
      </w:pPr>
    </w:p>
    <w:p w14:paraId="49F08E10" w14:textId="77777777" w:rsidR="00AB5EFF" w:rsidRPr="0070416C" w:rsidRDefault="00AB5EFF" w:rsidP="0070416C">
      <w:pPr>
        <w:pStyle w:val="Odstavecseseznamem"/>
        <w:rPr>
          <w:rFonts w:ascii="Garamond" w:hAnsi="Garamond" w:cs="Arial"/>
        </w:rPr>
      </w:pPr>
    </w:p>
    <w:p w14:paraId="1E7EF26E" w14:textId="2A546BE1" w:rsidR="0070416C" w:rsidRPr="0070416C" w:rsidRDefault="0070416C" w:rsidP="0070416C">
      <w:pPr>
        <w:pStyle w:val="Odstavecseseznamem"/>
        <w:numPr>
          <w:ilvl w:val="0"/>
          <w:numId w:val="9"/>
        </w:numPr>
        <w:tabs>
          <w:tab w:val="left" w:pos="3969"/>
          <w:tab w:val="left" w:pos="4395"/>
          <w:tab w:val="center" w:pos="4677"/>
        </w:tabs>
        <w:spacing w:after="60" w:line="240" w:lineRule="auto"/>
        <w:ind w:left="284" w:hanging="284"/>
        <w:jc w:val="center"/>
        <w:rPr>
          <w:rFonts w:ascii="Garamond" w:hAnsi="Garamond"/>
          <w:b/>
        </w:rPr>
      </w:pPr>
      <w:r w:rsidRPr="0070416C">
        <w:rPr>
          <w:rFonts w:ascii="Garamond" w:hAnsi="Garamond"/>
          <w:b/>
        </w:rPr>
        <w:lastRenderedPageBreak/>
        <w:t>Kontaktní osoby</w:t>
      </w:r>
    </w:p>
    <w:p w14:paraId="76AE0E65" w14:textId="77777777" w:rsidR="00661F3F" w:rsidRPr="00661F3F" w:rsidRDefault="00661F3F" w:rsidP="00661F3F">
      <w:pPr>
        <w:pStyle w:val="Odstavecseseznamem"/>
        <w:spacing w:after="120"/>
        <w:ind w:left="709"/>
        <w:jc w:val="both"/>
        <w:rPr>
          <w:rFonts w:ascii="Garamond" w:hAnsi="Garamond"/>
        </w:rPr>
      </w:pPr>
    </w:p>
    <w:p w14:paraId="744B19E6" w14:textId="5E17AF0C" w:rsidR="00B95037" w:rsidRPr="00F11AD5" w:rsidRDefault="00B95037" w:rsidP="007D5C4E">
      <w:pPr>
        <w:pStyle w:val="Odstavecseseznamem"/>
        <w:numPr>
          <w:ilvl w:val="0"/>
          <w:numId w:val="26"/>
        </w:numPr>
        <w:spacing w:after="120"/>
        <w:ind w:hanging="720"/>
        <w:jc w:val="both"/>
        <w:rPr>
          <w:rFonts w:ascii="Garamond" w:hAnsi="Garamond"/>
        </w:rPr>
      </w:pPr>
      <w:r w:rsidRPr="00F11AD5">
        <w:rPr>
          <w:rFonts w:ascii="Garamond" w:hAnsi="Garamond"/>
        </w:rPr>
        <w:t>Smluvní strany se dohodly a P</w:t>
      </w:r>
      <w:r w:rsidR="000B5F16">
        <w:rPr>
          <w:rFonts w:ascii="Garamond" w:hAnsi="Garamond"/>
        </w:rPr>
        <w:t>oskytovatel</w:t>
      </w:r>
      <w:r w:rsidRPr="00F11AD5">
        <w:rPr>
          <w:rFonts w:ascii="Garamond" w:hAnsi="Garamond"/>
        </w:rPr>
        <w:t xml:space="preserve"> určil, že osobou oprávněnou k jednání za </w:t>
      </w:r>
      <w:r w:rsidR="000B5F16">
        <w:rPr>
          <w:rFonts w:ascii="Garamond" w:hAnsi="Garamond"/>
        </w:rPr>
        <w:t>Poskytovatele</w:t>
      </w:r>
      <w:r w:rsidRPr="00F11AD5">
        <w:rPr>
          <w:rFonts w:ascii="Garamond" w:hAnsi="Garamond"/>
        </w:rPr>
        <w:t xml:space="preserve"> ve věcech, které se týkají této Smlouvy a její realizace, je:</w:t>
      </w:r>
    </w:p>
    <w:p w14:paraId="002D87AB" w14:textId="4D0D939F" w:rsidR="00B95037" w:rsidRPr="00F11AD5" w:rsidRDefault="00B95037" w:rsidP="00661F3F">
      <w:pPr>
        <w:widowControl w:val="0"/>
        <w:ind w:firstLine="708"/>
        <w:jc w:val="both"/>
        <w:textAlignment w:val="baseline"/>
        <w:rPr>
          <w:rFonts w:ascii="Garamond" w:hAnsi="Garamond"/>
        </w:rPr>
      </w:pPr>
      <w:r w:rsidRPr="00F11AD5">
        <w:rPr>
          <w:rFonts w:ascii="Garamond" w:hAnsi="Garamond"/>
        </w:rPr>
        <w:t>jméno:</w:t>
      </w:r>
      <w:r w:rsidRPr="00F11AD5">
        <w:rPr>
          <w:rFonts w:ascii="Garamond" w:hAnsi="Garamond"/>
        </w:rPr>
        <w:tab/>
      </w:r>
      <w:r w:rsidR="00A35128">
        <w:rPr>
          <w:rFonts w:ascii="Garamond" w:eastAsia="Times New Roman" w:hAnsi="Garamond"/>
          <w:b/>
          <w:lang w:eastAsia="cs-CZ"/>
        </w:rPr>
        <w:t>xx</w:t>
      </w:r>
    </w:p>
    <w:p w14:paraId="6DBA4904" w14:textId="41ED1486" w:rsidR="00B95037" w:rsidRPr="00F11AD5" w:rsidRDefault="00F27CF0" w:rsidP="00661F3F">
      <w:pPr>
        <w:widowControl w:val="0"/>
        <w:ind w:firstLine="708"/>
        <w:jc w:val="both"/>
        <w:textAlignment w:val="baseline"/>
        <w:rPr>
          <w:rFonts w:ascii="Garamond" w:hAnsi="Garamond"/>
        </w:rPr>
      </w:pPr>
      <w:r w:rsidRPr="00F11AD5">
        <w:rPr>
          <w:rFonts w:ascii="Garamond" w:hAnsi="Garamond"/>
        </w:rPr>
        <w:t>tel.:</w:t>
      </w:r>
      <w:r w:rsidRPr="00F11AD5">
        <w:rPr>
          <w:rFonts w:ascii="Garamond" w:hAnsi="Garamond"/>
        </w:rPr>
        <w:tab/>
      </w:r>
      <w:r w:rsidR="00A35128">
        <w:rPr>
          <w:rFonts w:ascii="Garamond" w:eastAsia="Times New Roman" w:hAnsi="Garamond"/>
          <w:lang w:eastAsia="cs-CZ"/>
        </w:rPr>
        <w:t>xx</w:t>
      </w:r>
    </w:p>
    <w:p w14:paraId="1E900A81" w14:textId="71A0B43E" w:rsidR="00B95037" w:rsidRPr="00F11AD5" w:rsidRDefault="00F27CF0" w:rsidP="00661F3F">
      <w:pPr>
        <w:widowControl w:val="0"/>
        <w:ind w:firstLine="708"/>
        <w:jc w:val="both"/>
        <w:textAlignment w:val="baseline"/>
        <w:rPr>
          <w:rFonts w:ascii="Garamond" w:hAnsi="Garamond"/>
        </w:rPr>
      </w:pPr>
      <w:r w:rsidRPr="00F11AD5">
        <w:rPr>
          <w:rFonts w:ascii="Garamond" w:hAnsi="Garamond"/>
        </w:rPr>
        <w:t>e-mail:</w:t>
      </w:r>
      <w:r w:rsidRPr="00F11AD5">
        <w:rPr>
          <w:rFonts w:ascii="Garamond" w:hAnsi="Garamond"/>
        </w:rPr>
        <w:tab/>
      </w:r>
      <w:r w:rsidR="00A35128">
        <w:rPr>
          <w:rStyle w:val="Hypertextovodkaz"/>
          <w:rFonts w:ascii="Garamond" w:hAnsi="Garamond"/>
        </w:rPr>
        <w:t>xx</w:t>
      </w:r>
    </w:p>
    <w:p w14:paraId="16EFB5E1" w14:textId="2131733F" w:rsidR="00B95037" w:rsidRPr="00F11AD5" w:rsidRDefault="00B95037" w:rsidP="007D5C4E">
      <w:pPr>
        <w:pStyle w:val="Odstavecseseznamem"/>
        <w:numPr>
          <w:ilvl w:val="0"/>
          <w:numId w:val="26"/>
        </w:numPr>
        <w:spacing w:after="120"/>
        <w:ind w:left="709" w:hanging="709"/>
        <w:jc w:val="both"/>
        <w:rPr>
          <w:rFonts w:ascii="Garamond" w:hAnsi="Garamond"/>
        </w:rPr>
      </w:pPr>
      <w:r w:rsidRPr="00F11AD5">
        <w:rPr>
          <w:rFonts w:ascii="Garamond" w:hAnsi="Garamond"/>
        </w:rPr>
        <w:t xml:space="preserve">Smluvní strany se dohodly a </w:t>
      </w:r>
      <w:r w:rsidR="0005620C">
        <w:rPr>
          <w:rFonts w:ascii="Garamond" w:hAnsi="Garamond"/>
        </w:rPr>
        <w:t>Zadavatel</w:t>
      </w:r>
      <w:r w:rsidRPr="00F11AD5">
        <w:rPr>
          <w:rFonts w:ascii="Garamond" w:hAnsi="Garamond"/>
        </w:rPr>
        <w:t xml:space="preserve"> určil, že osobou oprávněnou k jednání za </w:t>
      </w:r>
      <w:r w:rsidR="0005620C">
        <w:rPr>
          <w:rFonts w:ascii="Garamond" w:hAnsi="Garamond"/>
        </w:rPr>
        <w:t>Zadavatele</w:t>
      </w:r>
      <w:r w:rsidRPr="00F11AD5">
        <w:rPr>
          <w:rFonts w:ascii="Garamond" w:hAnsi="Garamond"/>
        </w:rPr>
        <w:t xml:space="preserve"> ve věcech, které se týkají této Smlouvy a její realizace, je:</w:t>
      </w:r>
    </w:p>
    <w:p w14:paraId="0521495D" w14:textId="7E00EA08" w:rsidR="00B95037" w:rsidRPr="00F11AD5" w:rsidRDefault="00B95037" w:rsidP="00661F3F">
      <w:pPr>
        <w:ind w:left="567" w:firstLine="141"/>
        <w:jc w:val="both"/>
        <w:rPr>
          <w:rFonts w:ascii="Garamond" w:hAnsi="Garamond"/>
        </w:rPr>
      </w:pPr>
      <w:r w:rsidRPr="00F11AD5">
        <w:rPr>
          <w:rFonts w:ascii="Garamond" w:hAnsi="Garamond"/>
        </w:rPr>
        <w:t>jméno:</w:t>
      </w:r>
      <w:r w:rsidRPr="00F11AD5">
        <w:rPr>
          <w:rFonts w:ascii="Garamond" w:hAnsi="Garamond"/>
        </w:rPr>
        <w:tab/>
      </w:r>
      <w:r w:rsidR="00A35128">
        <w:rPr>
          <w:rFonts w:ascii="Garamond" w:hAnsi="Garamond"/>
          <w:b/>
        </w:rPr>
        <w:t>xx</w:t>
      </w:r>
    </w:p>
    <w:p w14:paraId="69083958" w14:textId="48EE4028" w:rsidR="006B715D" w:rsidRDefault="00B95037" w:rsidP="00661F3F">
      <w:pPr>
        <w:ind w:left="567" w:firstLine="141"/>
        <w:jc w:val="both"/>
        <w:rPr>
          <w:rFonts w:ascii="Garamond" w:hAnsi="Garamond"/>
        </w:rPr>
      </w:pPr>
      <w:r w:rsidRPr="00F11AD5">
        <w:rPr>
          <w:rFonts w:ascii="Garamond" w:hAnsi="Garamond"/>
        </w:rPr>
        <w:t>tel.:</w:t>
      </w:r>
      <w:r w:rsidRPr="00F11AD5">
        <w:rPr>
          <w:rFonts w:ascii="Garamond" w:hAnsi="Garamond"/>
        </w:rPr>
        <w:tab/>
      </w:r>
      <w:r w:rsidR="00A35128">
        <w:rPr>
          <w:rFonts w:ascii="Garamond" w:hAnsi="Garamond"/>
        </w:rPr>
        <w:t>xx</w:t>
      </w:r>
    </w:p>
    <w:p w14:paraId="7B8CC686" w14:textId="7FC9CBED" w:rsidR="00B95037" w:rsidRDefault="00B95037" w:rsidP="00661F3F">
      <w:pPr>
        <w:ind w:left="567" w:firstLine="141"/>
        <w:jc w:val="both"/>
        <w:rPr>
          <w:rFonts w:ascii="Garamond" w:hAnsi="Garamond"/>
        </w:rPr>
      </w:pPr>
      <w:r w:rsidRPr="00F11AD5">
        <w:rPr>
          <w:rFonts w:ascii="Garamond" w:hAnsi="Garamond"/>
        </w:rPr>
        <w:t>e-mail:</w:t>
      </w:r>
      <w:r w:rsidRPr="00F11AD5">
        <w:rPr>
          <w:rFonts w:ascii="Garamond" w:hAnsi="Garamond"/>
          <w:color w:val="FF0000"/>
        </w:rPr>
        <w:tab/>
      </w:r>
      <w:r w:rsidR="00A35128">
        <w:t>xx</w:t>
      </w:r>
    </w:p>
    <w:p w14:paraId="62A8EF8C" w14:textId="7C0D595D" w:rsidR="00B95037" w:rsidRPr="007A1286" w:rsidRDefault="0070416C" w:rsidP="007D5C4E">
      <w:pPr>
        <w:pStyle w:val="Odstavecseseznamem"/>
        <w:numPr>
          <w:ilvl w:val="0"/>
          <w:numId w:val="26"/>
        </w:numPr>
        <w:spacing w:after="120"/>
        <w:ind w:left="709" w:hanging="709"/>
        <w:jc w:val="both"/>
        <w:rPr>
          <w:rFonts w:ascii="Garamond" w:hAnsi="Garamond"/>
        </w:rPr>
      </w:pPr>
      <w:r w:rsidRPr="007A1286">
        <w:rPr>
          <w:rFonts w:ascii="Garamond" w:hAnsi="Garamond"/>
        </w:rPr>
        <w:t>Změna oprávněných osob dle čl. 7</w:t>
      </w:r>
      <w:r w:rsidR="007D5C4E" w:rsidRPr="007A1286">
        <w:rPr>
          <w:rFonts w:ascii="Garamond" w:hAnsi="Garamond"/>
        </w:rPr>
        <w:t>.1</w:t>
      </w:r>
      <w:r w:rsidRPr="007A1286">
        <w:rPr>
          <w:rFonts w:ascii="Garamond" w:hAnsi="Garamond"/>
        </w:rPr>
        <w:t>. a 7</w:t>
      </w:r>
      <w:r w:rsidR="007D5C4E" w:rsidRPr="007A1286">
        <w:rPr>
          <w:rFonts w:ascii="Garamond" w:hAnsi="Garamond"/>
        </w:rPr>
        <w:t>.2</w:t>
      </w:r>
      <w:r w:rsidR="00B95037" w:rsidRPr="007A1286">
        <w:rPr>
          <w:rFonts w:ascii="Garamond" w:hAnsi="Garamond"/>
        </w:rPr>
        <w:t>. této Smlouvy musí být oznámena druhé smluvní straně písemně, přičemž je účinná okamžikem doručení tohoto oznámení.</w:t>
      </w:r>
    </w:p>
    <w:p w14:paraId="3DE38917" w14:textId="77777777" w:rsidR="00661F3F" w:rsidRPr="007A1286" w:rsidRDefault="00661F3F" w:rsidP="00661F3F">
      <w:pPr>
        <w:pStyle w:val="Odstavecseseznamem"/>
        <w:spacing w:after="120"/>
        <w:ind w:left="709"/>
        <w:jc w:val="both"/>
        <w:rPr>
          <w:rFonts w:ascii="Garamond" w:hAnsi="Garamond"/>
        </w:rPr>
      </w:pPr>
    </w:p>
    <w:p w14:paraId="27608777" w14:textId="519C9539" w:rsidR="00661F3F" w:rsidRPr="007A1286" w:rsidRDefault="00B95037" w:rsidP="007D5C4E">
      <w:pPr>
        <w:pStyle w:val="Odstavecseseznamem"/>
        <w:numPr>
          <w:ilvl w:val="0"/>
          <w:numId w:val="26"/>
        </w:numPr>
        <w:spacing w:after="120"/>
        <w:ind w:left="709" w:hanging="709"/>
        <w:jc w:val="both"/>
        <w:rPr>
          <w:rFonts w:ascii="Garamond" w:hAnsi="Garamond" w:cs="Arial"/>
        </w:rPr>
      </w:pPr>
      <w:r w:rsidRPr="007A1286">
        <w:rPr>
          <w:rFonts w:ascii="Garamond" w:hAnsi="Garamond" w:cs="Arial"/>
        </w:rPr>
        <w:t xml:space="preserve">Jakákoli jednání učiněná prostřednictvím výše uvedených </w:t>
      </w:r>
      <w:r w:rsidR="00CC55D4" w:rsidRPr="007A1286">
        <w:rPr>
          <w:rFonts w:ascii="Garamond" w:hAnsi="Garamond" w:cs="Arial"/>
        </w:rPr>
        <w:t xml:space="preserve">kontaktních osob </w:t>
      </w:r>
      <w:r w:rsidRPr="007A1286">
        <w:rPr>
          <w:rFonts w:ascii="Garamond" w:hAnsi="Garamond" w:cs="Arial"/>
        </w:rPr>
        <w:t xml:space="preserve">nezakládají změnu této Smlouvy, a </w:t>
      </w:r>
      <w:r w:rsidR="0070416C" w:rsidRPr="007A1286">
        <w:rPr>
          <w:rFonts w:ascii="Garamond" w:hAnsi="Garamond" w:cs="Arial"/>
        </w:rPr>
        <w:t>nepůjde tak o dodatky dle čl. 8.6</w:t>
      </w:r>
      <w:r w:rsidRPr="007A1286">
        <w:rPr>
          <w:rFonts w:ascii="Garamond" w:hAnsi="Garamond" w:cs="Arial"/>
        </w:rPr>
        <w:t>. této Smlouvy.</w:t>
      </w:r>
    </w:p>
    <w:p w14:paraId="3594C544" w14:textId="77777777" w:rsidR="00661F3F" w:rsidRPr="007A1286" w:rsidRDefault="00661F3F" w:rsidP="00661F3F">
      <w:pPr>
        <w:pStyle w:val="Odstavecseseznamem"/>
        <w:spacing w:after="120"/>
        <w:ind w:left="709"/>
        <w:jc w:val="both"/>
        <w:rPr>
          <w:rFonts w:ascii="Garamond" w:hAnsi="Garamond" w:cs="Arial"/>
        </w:rPr>
      </w:pPr>
    </w:p>
    <w:p w14:paraId="391F0D34" w14:textId="111DE1EE" w:rsidR="00275EA5" w:rsidRPr="007A1286" w:rsidRDefault="0005620C" w:rsidP="007D5C4E">
      <w:pPr>
        <w:pStyle w:val="Odstavecseseznamem"/>
        <w:numPr>
          <w:ilvl w:val="0"/>
          <w:numId w:val="26"/>
        </w:numPr>
        <w:spacing w:after="120"/>
        <w:ind w:left="709" w:hanging="709"/>
        <w:jc w:val="both"/>
        <w:rPr>
          <w:rFonts w:ascii="Garamond" w:hAnsi="Garamond"/>
        </w:rPr>
      </w:pPr>
      <w:r w:rsidRPr="007A1286">
        <w:rPr>
          <w:rFonts w:ascii="Garamond" w:hAnsi="Garamond"/>
        </w:rPr>
        <w:t>Zadavatel</w:t>
      </w:r>
      <w:r w:rsidR="00B95037" w:rsidRPr="007A1286">
        <w:rPr>
          <w:rFonts w:ascii="Garamond" w:hAnsi="Garamond"/>
        </w:rPr>
        <w:t xml:space="preserve"> dává na vědomí a </w:t>
      </w:r>
      <w:r w:rsidR="00A65C8B" w:rsidRPr="007A1286">
        <w:rPr>
          <w:rFonts w:ascii="Garamond" w:hAnsi="Garamond"/>
        </w:rPr>
        <w:t>Poskytovatel</w:t>
      </w:r>
      <w:r w:rsidR="00B95037" w:rsidRPr="007A1286">
        <w:rPr>
          <w:rFonts w:ascii="Garamond" w:hAnsi="Garamond"/>
        </w:rPr>
        <w:t xml:space="preserve"> bere na vědomí, že </w:t>
      </w:r>
      <w:r w:rsidRPr="007A1286">
        <w:rPr>
          <w:rFonts w:ascii="Garamond" w:hAnsi="Garamond"/>
        </w:rPr>
        <w:t>Zadavatel</w:t>
      </w:r>
      <w:r w:rsidR="00B95037" w:rsidRPr="007A1286">
        <w:rPr>
          <w:rFonts w:ascii="Garamond" w:hAnsi="Garamond"/>
        </w:rPr>
        <w:t xml:space="preserve"> není v daném smluvním vztahu podnikatelem.</w:t>
      </w:r>
    </w:p>
    <w:p w14:paraId="0A542890" w14:textId="77777777" w:rsidR="00275EA5" w:rsidRPr="00F11AD5" w:rsidRDefault="00275EA5" w:rsidP="0070416C">
      <w:pPr>
        <w:spacing w:after="0"/>
        <w:jc w:val="both"/>
        <w:rPr>
          <w:rFonts w:ascii="Garamond" w:hAnsi="Garamond"/>
        </w:rPr>
      </w:pPr>
    </w:p>
    <w:p w14:paraId="59A4E24B" w14:textId="0A928ED0" w:rsidR="00B95037" w:rsidRDefault="00B95037" w:rsidP="007A39B8">
      <w:pPr>
        <w:pStyle w:val="Odstavecseseznamem"/>
        <w:numPr>
          <w:ilvl w:val="0"/>
          <w:numId w:val="9"/>
        </w:numPr>
        <w:tabs>
          <w:tab w:val="left" w:pos="3969"/>
          <w:tab w:val="left" w:pos="4395"/>
          <w:tab w:val="center" w:pos="4677"/>
        </w:tabs>
        <w:spacing w:after="60" w:line="240" w:lineRule="auto"/>
        <w:ind w:left="284" w:hanging="284"/>
        <w:jc w:val="center"/>
        <w:rPr>
          <w:rFonts w:ascii="Garamond" w:hAnsi="Garamond"/>
          <w:b/>
        </w:rPr>
      </w:pPr>
      <w:r w:rsidRPr="00F11AD5">
        <w:rPr>
          <w:rFonts w:ascii="Garamond" w:hAnsi="Garamond"/>
          <w:b/>
        </w:rPr>
        <w:t>Společná a závěrečná ustanovení</w:t>
      </w:r>
    </w:p>
    <w:p w14:paraId="57799CDB" w14:textId="77777777" w:rsidR="00F4051A" w:rsidRPr="00F11AD5" w:rsidRDefault="00F4051A" w:rsidP="00B67BBD">
      <w:pPr>
        <w:pStyle w:val="Odstavecseseznamem"/>
        <w:tabs>
          <w:tab w:val="left" w:pos="3969"/>
          <w:tab w:val="left" w:pos="4395"/>
          <w:tab w:val="center" w:pos="4677"/>
        </w:tabs>
        <w:spacing w:after="60" w:line="240" w:lineRule="auto"/>
        <w:ind w:left="284"/>
        <w:rPr>
          <w:rFonts w:ascii="Garamond" w:hAnsi="Garamond"/>
          <w:b/>
        </w:rPr>
      </w:pPr>
    </w:p>
    <w:p w14:paraId="3BB0C359" w14:textId="102E733D" w:rsidR="0068246E" w:rsidRPr="0068246E" w:rsidRDefault="0068246E" w:rsidP="00661F3F">
      <w:pPr>
        <w:pStyle w:val="Odstavecseseznamem"/>
        <w:numPr>
          <w:ilvl w:val="0"/>
          <w:numId w:val="21"/>
        </w:numPr>
        <w:spacing w:after="120"/>
        <w:ind w:left="709" w:hanging="709"/>
        <w:jc w:val="both"/>
        <w:rPr>
          <w:rFonts w:ascii="Garamond" w:hAnsi="Garamond"/>
        </w:rPr>
      </w:pPr>
      <w:r>
        <w:rPr>
          <w:rFonts w:ascii="Garamond" w:hAnsi="Garamond"/>
        </w:rPr>
        <w:t>Tato S</w:t>
      </w:r>
      <w:r w:rsidRPr="0068246E">
        <w:rPr>
          <w:rFonts w:ascii="Garamond" w:hAnsi="Garamond"/>
        </w:rPr>
        <w:t xml:space="preserve">mlouva a všechny vztahy z ní vyplývající se řídí právním řádem České republiky </w:t>
      </w:r>
      <w:r w:rsidRPr="0068246E">
        <w:rPr>
          <w:rFonts w:ascii="Garamond" w:hAnsi="Garamond"/>
        </w:rPr>
        <w:br/>
        <w:t xml:space="preserve">a v případech v této Smlouvě výslovně neupravených platí pro obě smluvní strany ustanovení </w:t>
      </w:r>
      <w:r>
        <w:rPr>
          <w:rFonts w:ascii="Garamond" w:hAnsi="Garamond"/>
        </w:rPr>
        <w:t>obecně závazných právních předpisů, zejména OZ a předpisy související</w:t>
      </w:r>
      <w:r w:rsidRPr="0068246E">
        <w:rPr>
          <w:rFonts w:ascii="Garamond" w:hAnsi="Garamond"/>
        </w:rPr>
        <w:t>. Obchodních podmínek kterékoli smluvní strany se použije pouze v případě, pokud to tato Smlouva, resp. její dodatky, stanovují. V případě ja</w:t>
      </w:r>
      <w:r>
        <w:rPr>
          <w:rFonts w:ascii="Garamond" w:hAnsi="Garamond"/>
        </w:rPr>
        <w:t xml:space="preserve">kéhokoli rozporu mezi Smlouvou a obchodních podmínek </w:t>
      </w:r>
      <w:r>
        <w:rPr>
          <w:rFonts w:ascii="Garamond" w:hAnsi="Garamond"/>
        </w:rPr>
        <w:br/>
        <w:t xml:space="preserve">bude </w:t>
      </w:r>
      <w:r w:rsidRPr="0068246E">
        <w:rPr>
          <w:rFonts w:ascii="Garamond" w:hAnsi="Garamond"/>
        </w:rPr>
        <w:t>mít vždy přednost ustanovení této Smlouvy ve znění případných dodatků.</w:t>
      </w:r>
      <w:r>
        <w:rPr>
          <w:rFonts w:ascii="Garamond" w:hAnsi="Garamond"/>
        </w:rPr>
        <w:br/>
      </w:r>
    </w:p>
    <w:p w14:paraId="258A4A1D" w14:textId="0B10092C" w:rsidR="00B95037" w:rsidRPr="00661F3F" w:rsidRDefault="00B95037" w:rsidP="00661F3F">
      <w:pPr>
        <w:pStyle w:val="Odstavecseseznamem"/>
        <w:numPr>
          <w:ilvl w:val="0"/>
          <w:numId w:val="21"/>
        </w:numPr>
        <w:spacing w:after="120"/>
        <w:ind w:left="709" w:hanging="709"/>
        <w:jc w:val="both"/>
        <w:rPr>
          <w:rFonts w:ascii="Garamond" w:hAnsi="Garamond"/>
        </w:rPr>
      </w:pPr>
      <w:r w:rsidRPr="00661F3F">
        <w:rPr>
          <w:rFonts w:ascii="Garamond" w:hAnsi="Garamond" w:cs="Arial"/>
        </w:rPr>
        <w:t>P</w:t>
      </w:r>
      <w:r w:rsidR="000B5F16">
        <w:rPr>
          <w:rFonts w:ascii="Garamond" w:hAnsi="Garamond" w:cs="Arial"/>
        </w:rPr>
        <w:t>oskytovatel</w:t>
      </w:r>
      <w:r w:rsidRPr="00661F3F">
        <w:rPr>
          <w:rFonts w:ascii="Garamond" w:hAnsi="Garamond" w:cs="Arial"/>
        </w:rPr>
        <w:t xml:space="preserve"> bere na vědomí, že </w:t>
      </w:r>
      <w:r w:rsidR="0005620C">
        <w:rPr>
          <w:rFonts w:ascii="Garamond" w:hAnsi="Garamond"/>
        </w:rPr>
        <w:t>Zadavatel</w:t>
      </w:r>
      <w:r w:rsidRPr="00661F3F">
        <w:rPr>
          <w:rFonts w:ascii="Garamond" w:hAnsi="Garamond" w:cs="Arial"/>
        </w:rPr>
        <w:t xml:space="preserve"> je subjektem povinným uveřejňovat smlouvy </w:t>
      </w:r>
      <w:r w:rsidR="00B52DCD" w:rsidRPr="00661F3F">
        <w:rPr>
          <w:rFonts w:ascii="Garamond" w:hAnsi="Garamond" w:cs="Arial"/>
        </w:rPr>
        <w:t>v souladu se zákonem č. 340/2015 Sb., o zvláštních podmínkách účinnosti některých smluv, uveřejňování těchto smluv a o registru smluv (zákon o registru smluv), ve znění pozdějších předpisů (dále jen „zákon o registru smluv“).</w:t>
      </w:r>
    </w:p>
    <w:p w14:paraId="6C81D016" w14:textId="77777777" w:rsidR="00661F3F" w:rsidRPr="00661F3F" w:rsidRDefault="00661F3F" w:rsidP="00661F3F">
      <w:pPr>
        <w:pStyle w:val="Odstavecseseznamem"/>
        <w:spacing w:after="120"/>
        <w:ind w:left="709"/>
        <w:jc w:val="both"/>
        <w:rPr>
          <w:rFonts w:ascii="Garamond" w:hAnsi="Garamond"/>
        </w:rPr>
      </w:pPr>
    </w:p>
    <w:p w14:paraId="7A96EB54" w14:textId="77777777" w:rsidR="00927B8D" w:rsidRDefault="00B95037" w:rsidP="00180427">
      <w:pPr>
        <w:pStyle w:val="Odstavecseseznamem"/>
        <w:numPr>
          <w:ilvl w:val="0"/>
          <w:numId w:val="21"/>
        </w:numPr>
        <w:spacing w:after="120"/>
        <w:ind w:left="709" w:hanging="709"/>
        <w:jc w:val="both"/>
        <w:rPr>
          <w:rFonts w:ascii="Garamond" w:hAnsi="Garamond"/>
        </w:rPr>
      </w:pPr>
      <w:r w:rsidRPr="00F11AD5">
        <w:rPr>
          <w:rFonts w:ascii="Garamond" w:hAnsi="Garamond"/>
        </w:rPr>
        <w:t xml:space="preserve">Smlouva </w:t>
      </w:r>
      <w:r w:rsidR="00180427">
        <w:rPr>
          <w:rFonts w:ascii="Garamond" w:hAnsi="Garamond"/>
        </w:rPr>
        <w:t xml:space="preserve"> je uzavřena dnem podpisu poslední smluvní strany a </w:t>
      </w:r>
      <w:r w:rsidRPr="00F11AD5">
        <w:rPr>
          <w:rFonts w:ascii="Garamond" w:hAnsi="Garamond"/>
        </w:rPr>
        <w:t>nabývá účinnosti dnem jejího uveřejnění v registru smluv dle zákona o registru smluv</w:t>
      </w:r>
      <w:r w:rsidR="00180427">
        <w:rPr>
          <w:rFonts w:ascii="Garamond" w:hAnsi="Garamond"/>
        </w:rPr>
        <w:t>.</w:t>
      </w:r>
    </w:p>
    <w:p w14:paraId="3D42ED38" w14:textId="77777777" w:rsidR="00927B8D" w:rsidRPr="00927B8D" w:rsidRDefault="00927B8D" w:rsidP="00927B8D">
      <w:pPr>
        <w:pStyle w:val="Odstavecseseznamem"/>
        <w:rPr>
          <w:rFonts w:ascii="Garamond" w:hAnsi="Garamond"/>
        </w:rPr>
      </w:pPr>
    </w:p>
    <w:p w14:paraId="61659219" w14:textId="2C503935" w:rsidR="00180427" w:rsidRPr="00180427" w:rsidRDefault="00927B8D" w:rsidP="00927B8D">
      <w:pPr>
        <w:pStyle w:val="Odstavecseseznamem"/>
        <w:numPr>
          <w:ilvl w:val="0"/>
          <w:numId w:val="21"/>
        </w:numPr>
        <w:spacing w:after="120"/>
        <w:ind w:left="709" w:hanging="709"/>
        <w:jc w:val="both"/>
        <w:rPr>
          <w:rFonts w:ascii="Garamond" w:hAnsi="Garamond"/>
        </w:rPr>
      </w:pPr>
      <w:r>
        <w:rPr>
          <w:rFonts w:ascii="Garamond" w:hAnsi="Garamond"/>
        </w:rPr>
        <w:t xml:space="preserve">Nebude-li </w:t>
      </w:r>
      <w:r w:rsidRPr="00927B8D">
        <w:rPr>
          <w:rFonts w:ascii="Garamond" w:hAnsi="Garamond"/>
        </w:rPr>
        <w:t xml:space="preserve">tato Smlouva zveřejněna v souladu se zákonem </w:t>
      </w:r>
      <w:r>
        <w:rPr>
          <w:rFonts w:ascii="Garamond" w:hAnsi="Garamond"/>
        </w:rPr>
        <w:t>o registru smluv</w:t>
      </w:r>
      <w:r w:rsidRPr="00927B8D">
        <w:rPr>
          <w:rFonts w:ascii="Garamond" w:hAnsi="Garamond"/>
        </w:rPr>
        <w:t xml:space="preserve"> </w:t>
      </w:r>
      <w:r w:rsidR="0005620C">
        <w:rPr>
          <w:rFonts w:ascii="Garamond" w:hAnsi="Garamond"/>
        </w:rPr>
        <w:t>Zadavatelem</w:t>
      </w:r>
      <w:r w:rsidRPr="00927B8D">
        <w:rPr>
          <w:rFonts w:ascii="Garamond" w:hAnsi="Garamond"/>
        </w:rPr>
        <w:t xml:space="preserve"> nejpozději do jednoho měsíce po jejím uzavření, je P</w:t>
      </w:r>
      <w:r w:rsidR="000B5F16">
        <w:rPr>
          <w:rFonts w:ascii="Garamond" w:hAnsi="Garamond"/>
        </w:rPr>
        <w:t>oskytovatel</w:t>
      </w:r>
      <w:r w:rsidRPr="00927B8D">
        <w:rPr>
          <w:rFonts w:ascii="Garamond" w:hAnsi="Garamond"/>
        </w:rPr>
        <w:t xml:space="preserve"> povinen tuto Smlouvu uveřejnit v souladu s ust. § 5 zákona </w:t>
      </w:r>
      <w:r>
        <w:rPr>
          <w:rFonts w:ascii="Garamond" w:hAnsi="Garamond"/>
        </w:rPr>
        <w:t>o registru smluv</w:t>
      </w:r>
      <w:r w:rsidRPr="00927B8D">
        <w:rPr>
          <w:rFonts w:ascii="Garamond" w:hAnsi="Garamond"/>
        </w:rPr>
        <w:t xml:space="preserve"> nejpozději do 3 měsíců od jejího uzavření.</w:t>
      </w:r>
      <w:r w:rsidR="00B95037" w:rsidRPr="00F11AD5">
        <w:rPr>
          <w:rFonts w:ascii="Garamond" w:hAnsi="Garamond"/>
        </w:rPr>
        <w:t xml:space="preserve">  </w:t>
      </w:r>
    </w:p>
    <w:p w14:paraId="14998A91" w14:textId="77777777" w:rsidR="00180427" w:rsidRPr="00F11AD5" w:rsidRDefault="00180427" w:rsidP="00180427">
      <w:pPr>
        <w:pStyle w:val="Odstavecseseznamem"/>
        <w:spacing w:after="120"/>
        <w:ind w:left="709"/>
        <w:jc w:val="both"/>
        <w:rPr>
          <w:rFonts w:ascii="Garamond" w:hAnsi="Garamond"/>
        </w:rPr>
      </w:pPr>
    </w:p>
    <w:p w14:paraId="42DA7CA1" w14:textId="55AB82E6" w:rsidR="00B95037" w:rsidRDefault="000B5F16" w:rsidP="00661F3F">
      <w:pPr>
        <w:pStyle w:val="Odstavecseseznamem"/>
        <w:numPr>
          <w:ilvl w:val="0"/>
          <w:numId w:val="21"/>
        </w:numPr>
        <w:spacing w:after="120"/>
        <w:ind w:left="709" w:hanging="709"/>
        <w:jc w:val="both"/>
        <w:rPr>
          <w:rFonts w:ascii="Garamond" w:hAnsi="Garamond" w:cs="Arial"/>
        </w:rPr>
      </w:pPr>
      <w:r>
        <w:rPr>
          <w:rFonts w:ascii="Garamond" w:hAnsi="Garamond" w:cs="Arial"/>
        </w:rPr>
        <w:lastRenderedPageBreak/>
        <w:t>Poskytovatel</w:t>
      </w:r>
      <w:r w:rsidR="00B95037" w:rsidRPr="00F11AD5">
        <w:rPr>
          <w:rFonts w:ascii="Garamond" w:hAnsi="Garamond" w:cs="Arial"/>
        </w:rPr>
        <w:t xml:space="preserve"> bere na vědomí, že tato Smlouva bude </w:t>
      </w:r>
      <w:r w:rsidR="0005620C">
        <w:rPr>
          <w:rFonts w:ascii="Garamond" w:hAnsi="Garamond"/>
        </w:rPr>
        <w:t>Zadavatel</w:t>
      </w:r>
      <w:r>
        <w:rPr>
          <w:rFonts w:ascii="Garamond" w:hAnsi="Garamond" w:cs="Arial"/>
        </w:rPr>
        <w:t xml:space="preserve">em uveřejněna v kompletní podobě </w:t>
      </w:r>
      <w:r w:rsidR="00B95037" w:rsidRPr="00F11AD5">
        <w:rPr>
          <w:rFonts w:ascii="Garamond" w:hAnsi="Garamond" w:cs="Arial"/>
        </w:rPr>
        <w:t>s výjimkou osobních úd</w:t>
      </w:r>
      <w:r>
        <w:rPr>
          <w:rFonts w:ascii="Garamond" w:hAnsi="Garamond" w:cs="Arial"/>
        </w:rPr>
        <w:t>ajů a údajů, u nichž Poskytovatel</w:t>
      </w:r>
      <w:r w:rsidR="00B95037" w:rsidRPr="00F11AD5">
        <w:rPr>
          <w:rFonts w:ascii="Garamond" w:hAnsi="Garamond" w:cs="Arial"/>
        </w:rPr>
        <w:t xml:space="preserve"> v rámci podané nabídky do zadávacího řízení uvedl, že nemají být uveřejněny a současně na ně dopadá výjimka z povinnosti uveřejnění dle zákona o registru smluv. Řádně a důvodně označené části Smlouvy (přílohy) nebudou uveřejněny, popř. budou před uveřejněním znečitelněny.</w:t>
      </w:r>
    </w:p>
    <w:p w14:paraId="76BFB259" w14:textId="77777777" w:rsidR="00661F3F" w:rsidRPr="00F11AD5" w:rsidRDefault="00661F3F" w:rsidP="00661F3F">
      <w:pPr>
        <w:pStyle w:val="Odstavecseseznamem"/>
        <w:spacing w:after="120"/>
        <w:ind w:left="709"/>
        <w:jc w:val="both"/>
        <w:rPr>
          <w:rFonts w:ascii="Garamond" w:hAnsi="Garamond" w:cs="Arial"/>
        </w:rPr>
      </w:pPr>
    </w:p>
    <w:p w14:paraId="52EC04C1" w14:textId="1BA7AF1E" w:rsidR="00B95037" w:rsidRDefault="00B95037" w:rsidP="00661F3F">
      <w:pPr>
        <w:pStyle w:val="Odstavecseseznamem"/>
        <w:numPr>
          <w:ilvl w:val="0"/>
          <w:numId w:val="21"/>
        </w:numPr>
        <w:spacing w:after="120"/>
        <w:ind w:left="709" w:hanging="709"/>
        <w:jc w:val="both"/>
        <w:rPr>
          <w:rFonts w:ascii="Garamond" w:hAnsi="Garamond"/>
        </w:rPr>
      </w:pPr>
      <w:r w:rsidRPr="00F11AD5">
        <w:rPr>
          <w:rFonts w:ascii="Garamond" w:hAnsi="Garamond"/>
        </w:rPr>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w:t>
      </w:r>
      <w:r w:rsidR="007D5C4E">
        <w:rPr>
          <w:rFonts w:ascii="Garamond" w:hAnsi="Garamond"/>
        </w:rPr>
        <w:t>rávněné osoby uvedené v čl.  7.1. a 7.2</w:t>
      </w:r>
      <w:r w:rsidRPr="00F11AD5">
        <w:rPr>
          <w:rFonts w:ascii="Garamond" w:hAnsi="Garamond"/>
        </w:rPr>
        <w:t xml:space="preserve">. této Smlouvy neznamená změnu Smlouvy, a tedy nezakládá povinnost uzavírat dodatek. </w:t>
      </w:r>
    </w:p>
    <w:p w14:paraId="425A162D" w14:textId="77777777" w:rsidR="00661F3F" w:rsidRPr="00F11AD5" w:rsidRDefault="00661F3F" w:rsidP="00661F3F">
      <w:pPr>
        <w:pStyle w:val="Odstavecseseznamem"/>
        <w:spacing w:after="120"/>
        <w:ind w:left="709"/>
        <w:jc w:val="both"/>
        <w:rPr>
          <w:rFonts w:ascii="Garamond" w:hAnsi="Garamond"/>
        </w:rPr>
      </w:pPr>
    </w:p>
    <w:p w14:paraId="4DEC5D10" w14:textId="28134149" w:rsidR="00B91E65" w:rsidRDefault="00B95037" w:rsidP="0068246E">
      <w:pPr>
        <w:pStyle w:val="Odstavecseseznamem"/>
        <w:numPr>
          <w:ilvl w:val="0"/>
          <w:numId w:val="21"/>
        </w:numPr>
        <w:spacing w:after="0"/>
        <w:ind w:left="709" w:hanging="709"/>
        <w:jc w:val="both"/>
        <w:rPr>
          <w:rFonts w:ascii="Garamond" w:hAnsi="Garamond"/>
        </w:rPr>
      </w:pPr>
      <w:r w:rsidRPr="00F11AD5">
        <w:rPr>
          <w:rFonts w:ascii="Garamond" w:hAnsi="Garamond"/>
        </w:rPr>
        <w:t xml:space="preserve">Nastanou-li u některé ze smluvních stran skutečnosti bránící řádnému plnění této Smlouvy, je povinna to ihned bez zbytečného odkladu oznámit druhé straně a vyvolat jednání zástupců </w:t>
      </w:r>
      <w:r w:rsidR="0005620C">
        <w:rPr>
          <w:rFonts w:ascii="Garamond" w:hAnsi="Garamond"/>
        </w:rPr>
        <w:t>Zadavatele</w:t>
      </w:r>
      <w:r w:rsidRPr="00F11AD5">
        <w:rPr>
          <w:rFonts w:ascii="Garamond" w:hAnsi="Garamond"/>
        </w:rPr>
        <w:t xml:space="preserve"> a </w:t>
      </w:r>
      <w:r w:rsidR="000B5F16">
        <w:rPr>
          <w:rFonts w:ascii="Garamond" w:hAnsi="Garamond"/>
        </w:rPr>
        <w:t>Poskytovatele</w:t>
      </w:r>
      <w:r w:rsidRPr="00F11AD5">
        <w:rPr>
          <w:rFonts w:ascii="Garamond" w:hAnsi="Garamond"/>
        </w:rPr>
        <w:t>.</w:t>
      </w:r>
    </w:p>
    <w:p w14:paraId="4C33B066" w14:textId="77777777" w:rsidR="005E1516" w:rsidRPr="005E1516" w:rsidRDefault="005E1516" w:rsidP="005E1516">
      <w:pPr>
        <w:pStyle w:val="Odstavecseseznamem"/>
        <w:rPr>
          <w:rFonts w:ascii="Garamond" w:hAnsi="Garamond"/>
        </w:rPr>
      </w:pPr>
    </w:p>
    <w:p w14:paraId="522ABA23" w14:textId="2318FCAC" w:rsidR="005E1516" w:rsidRPr="00B91E65" w:rsidRDefault="005E1516" w:rsidP="0068246E">
      <w:pPr>
        <w:pStyle w:val="Odstavecseseznamem"/>
        <w:numPr>
          <w:ilvl w:val="0"/>
          <w:numId w:val="21"/>
        </w:numPr>
        <w:spacing w:after="0"/>
        <w:ind w:left="709" w:hanging="709"/>
        <w:jc w:val="both"/>
        <w:rPr>
          <w:rFonts w:ascii="Garamond" w:hAnsi="Garamond"/>
        </w:rPr>
      </w:pPr>
      <w:r>
        <w:rPr>
          <w:rFonts w:ascii="Garamond" w:hAnsi="Garamond"/>
        </w:rPr>
        <w:t>Tato</w:t>
      </w:r>
      <w:r w:rsidR="000F157F">
        <w:rPr>
          <w:rFonts w:ascii="Garamond" w:hAnsi="Garamond"/>
        </w:rPr>
        <w:t xml:space="preserve"> smlouva je vyhotovena v počtu tří (3) stejno</w:t>
      </w:r>
      <w:r>
        <w:rPr>
          <w:rFonts w:ascii="Garamond" w:hAnsi="Garamond"/>
        </w:rPr>
        <w:t>pisů</w:t>
      </w:r>
      <w:r w:rsidR="000F157F">
        <w:rPr>
          <w:rFonts w:ascii="Garamond" w:hAnsi="Garamond"/>
        </w:rPr>
        <w:t xml:space="preserve"> s platností originálu, z nichž dvě (2) vyhotovení obdrží </w:t>
      </w:r>
      <w:r w:rsidR="0005620C">
        <w:rPr>
          <w:rFonts w:ascii="Garamond" w:hAnsi="Garamond"/>
        </w:rPr>
        <w:t>Zadavatel</w:t>
      </w:r>
      <w:r w:rsidR="000F157F">
        <w:rPr>
          <w:rFonts w:ascii="Garamond" w:hAnsi="Garamond"/>
        </w:rPr>
        <w:t xml:space="preserve"> a jedno (1) </w:t>
      </w:r>
      <w:r w:rsidR="00A65C8B">
        <w:rPr>
          <w:rFonts w:ascii="Garamond" w:hAnsi="Garamond"/>
        </w:rPr>
        <w:t>Poskytovatel</w:t>
      </w:r>
      <w:r w:rsidR="000F157F">
        <w:rPr>
          <w:rFonts w:ascii="Garamond" w:hAnsi="Garamond"/>
        </w:rPr>
        <w:t>.</w:t>
      </w:r>
    </w:p>
    <w:p w14:paraId="4F9184B8" w14:textId="77777777" w:rsidR="00661F3F" w:rsidRPr="00F74664" w:rsidRDefault="00661F3F" w:rsidP="00F74664">
      <w:pPr>
        <w:spacing w:after="0"/>
        <w:jc w:val="both"/>
        <w:rPr>
          <w:rFonts w:ascii="Garamond" w:hAnsi="Garamond"/>
        </w:rPr>
      </w:pPr>
    </w:p>
    <w:p w14:paraId="2E669B81" w14:textId="57CF8797" w:rsidR="00B95037" w:rsidRPr="00F11AD5" w:rsidRDefault="00B95037" w:rsidP="00661F3F">
      <w:pPr>
        <w:pStyle w:val="Odstavecseseznamem"/>
        <w:numPr>
          <w:ilvl w:val="0"/>
          <w:numId w:val="21"/>
        </w:numPr>
        <w:spacing w:after="120"/>
        <w:ind w:left="709" w:hanging="709"/>
        <w:jc w:val="both"/>
        <w:rPr>
          <w:rFonts w:ascii="Garamond" w:hAnsi="Garamond"/>
        </w:rPr>
      </w:pPr>
      <w:r w:rsidRPr="00F11AD5">
        <w:rPr>
          <w:rFonts w:ascii="Garamond" w:hAnsi="Garamond"/>
        </w:rPr>
        <w:t>Nedílnou součástí této Smlouvy je následující příloha:</w:t>
      </w:r>
    </w:p>
    <w:p w14:paraId="31686B59" w14:textId="4A7753A6" w:rsidR="00B95037" w:rsidRPr="00F11AD5" w:rsidRDefault="00B95037" w:rsidP="00B52DCD">
      <w:pPr>
        <w:pStyle w:val="Odstavecseseznamem"/>
        <w:numPr>
          <w:ilvl w:val="0"/>
          <w:numId w:val="4"/>
        </w:numPr>
        <w:spacing w:after="60"/>
        <w:contextualSpacing w:val="0"/>
        <w:jc w:val="both"/>
        <w:rPr>
          <w:rFonts w:ascii="Garamond" w:hAnsi="Garamond"/>
        </w:rPr>
      </w:pPr>
      <w:r w:rsidRPr="00F11AD5">
        <w:rPr>
          <w:rFonts w:ascii="Garamond" w:hAnsi="Garamond"/>
        </w:rPr>
        <w:t>Příloha č. 1 -</w:t>
      </w:r>
      <w:r w:rsidRPr="00F11AD5">
        <w:rPr>
          <w:rFonts w:ascii="Garamond" w:hAnsi="Garamond"/>
        </w:rPr>
        <w:tab/>
      </w:r>
      <w:r w:rsidR="00A65C8B">
        <w:rPr>
          <w:rFonts w:ascii="Garamond" w:hAnsi="Garamond"/>
        </w:rPr>
        <w:t>Specifikace poskytovaných služeb</w:t>
      </w:r>
      <w:r w:rsidR="00B52DCD" w:rsidRPr="00B52DCD">
        <w:rPr>
          <w:rFonts w:ascii="Garamond" w:hAnsi="Garamond"/>
        </w:rPr>
        <w:t xml:space="preserve">  </w:t>
      </w:r>
    </w:p>
    <w:p w14:paraId="297D1D52" w14:textId="77777777" w:rsidR="00F74664" w:rsidRDefault="00F74664" w:rsidP="00B95037">
      <w:pPr>
        <w:jc w:val="both"/>
        <w:rPr>
          <w:rFonts w:ascii="Garamond" w:hAnsi="Garamond"/>
        </w:rPr>
      </w:pPr>
    </w:p>
    <w:p w14:paraId="3FDA93AD" w14:textId="77777777" w:rsidR="00F74664" w:rsidRDefault="00F74664" w:rsidP="004F13F5">
      <w:pPr>
        <w:spacing w:after="60" w:line="240" w:lineRule="auto"/>
        <w:rPr>
          <w:rFonts w:ascii="Garamond" w:hAnsi="Garamond"/>
        </w:rPr>
      </w:pPr>
    </w:p>
    <w:p w14:paraId="0995CBFE" w14:textId="34A2EAD5" w:rsidR="004F13F5" w:rsidRPr="004F13F5" w:rsidRDefault="003D3029" w:rsidP="004F13F5">
      <w:pPr>
        <w:spacing w:after="60" w:line="240" w:lineRule="auto"/>
        <w:rPr>
          <w:rFonts w:ascii="Garamond" w:hAnsi="Garamond" w:cs="Arial"/>
        </w:rPr>
      </w:pPr>
      <w:r>
        <w:rPr>
          <w:rFonts w:ascii="Garamond" w:hAnsi="Garamond"/>
        </w:rPr>
        <w:t>Poskytovatel</w:t>
      </w:r>
      <w:r w:rsidR="004F13F5" w:rsidRPr="004F13F5">
        <w:rPr>
          <w:rFonts w:ascii="Garamond" w:hAnsi="Garamond"/>
        </w:rPr>
        <w:t>:</w:t>
      </w:r>
      <w:r w:rsidR="004F13F5" w:rsidRPr="004F13F5">
        <w:rPr>
          <w:rFonts w:ascii="Garamond" w:hAnsi="Garamond"/>
        </w:rPr>
        <w:tab/>
      </w:r>
      <w:r w:rsidR="004F13F5" w:rsidRPr="004F13F5">
        <w:rPr>
          <w:rFonts w:ascii="Garamond" w:hAnsi="Garamond"/>
        </w:rPr>
        <w:tab/>
      </w:r>
      <w:r w:rsidR="004F13F5" w:rsidRPr="004F13F5">
        <w:rPr>
          <w:rFonts w:ascii="Garamond" w:hAnsi="Garamond"/>
        </w:rPr>
        <w:tab/>
      </w:r>
      <w:r w:rsidR="004F13F5" w:rsidRPr="004F13F5">
        <w:rPr>
          <w:rFonts w:ascii="Garamond" w:hAnsi="Garamond"/>
        </w:rPr>
        <w:tab/>
      </w:r>
      <w:r w:rsidR="004F13F5" w:rsidRPr="004F13F5">
        <w:rPr>
          <w:rFonts w:ascii="Garamond" w:hAnsi="Garamond"/>
        </w:rPr>
        <w:tab/>
      </w:r>
      <w:r w:rsidR="004F13F5" w:rsidRPr="004F13F5">
        <w:rPr>
          <w:rFonts w:ascii="Garamond" w:hAnsi="Garamond"/>
        </w:rPr>
        <w:tab/>
      </w:r>
      <w:r w:rsidR="00277C2F">
        <w:rPr>
          <w:rFonts w:ascii="Garamond" w:hAnsi="Garamond"/>
        </w:rPr>
        <w:tab/>
      </w:r>
      <w:r w:rsidR="0005620C">
        <w:rPr>
          <w:rFonts w:ascii="Garamond" w:hAnsi="Garamond"/>
        </w:rPr>
        <w:t>Zadavatel</w:t>
      </w:r>
      <w:r w:rsidR="004F13F5" w:rsidRPr="004F13F5">
        <w:rPr>
          <w:rFonts w:ascii="Garamond" w:hAnsi="Garamond"/>
        </w:rPr>
        <w:t>:</w:t>
      </w:r>
    </w:p>
    <w:p w14:paraId="52BF8E70" w14:textId="67F8D5E9" w:rsidR="004F13F5" w:rsidRPr="004F13F5" w:rsidRDefault="00AB5EFF" w:rsidP="004F13F5">
      <w:pPr>
        <w:spacing w:after="0" w:line="240" w:lineRule="auto"/>
        <w:ind w:left="540" w:hanging="540"/>
        <w:jc w:val="both"/>
        <w:rPr>
          <w:rFonts w:ascii="Garamond" w:eastAsia="Times New Roman" w:hAnsi="Garamond"/>
          <w:sz w:val="24"/>
          <w:szCs w:val="24"/>
          <w:lang w:eastAsia="cs-CZ"/>
        </w:rPr>
      </w:pPr>
      <w:r>
        <w:rPr>
          <w:rFonts w:ascii="Garamond" w:eastAsia="Times New Roman" w:hAnsi="Garamond"/>
          <w:sz w:val="24"/>
          <w:szCs w:val="24"/>
          <w:lang w:eastAsia="cs-CZ"/>
        </w:rPr>
        <w:t xml:space="preserve">      </w:t>
      </w:r>
    </w:p>
    <w:p w14:paraId="19C83D40" w14:textId="5C246526" w:rsidR="004F13F5" w:rsidRPr="004F13F5" w:rsidRDefault="004F13F5" w:rsidP="004F13F5">
      <w:pPr>
        <w:spacing w:after="0" w:line="240" w:lineRule="auto"/>
        <w:ind w:left="540" w:hanging="540"/>
        <w:jc w:val="both"/>
        <w:rPr>
          <w:rFonts w:ascii="Garamond" w:eastAsia="Times New Roman" w:hAnsi="Garamond"/>
          <w:lang w:eastAsia="cs-CZ"/>
        </w:rPr>
      </w:pPr>
      <w:r w:rsidRPr="004F13F5">
        <w:rPr>
          <w:rFonts w:ascii="Garamond" w:eastAsia="Times New Roman" w:hAnsi="Garamond"/>
          <w:lang w:eastAsia="cs-CZ"/>
        </w:rPr>
        <w:t xml:space="preserve">V </w:t>
      </w:r>
      <w:r w:rsidR="00AB5EFF">
        <w:rPr>
          <w:rFonts w:ascii="Garamond" w:eastAsia="Times New Roman" w:hAnsi="Garamond"/>
          <w:lang w:eastAsia="cs-CZ"/>
        </w:rPr>
        <w:t>Plzni</w:t>
      </w:r>
      <w:r w:rsidRPr="004F13F5">
        <w:rPr>
          <w:rFonts w:ascii="Garamond" w:eastAsia="Times New Roman" w:hAnsi="Garamond" w:cs="Arial"/>
          <w:lang w:eastAsia="cs-CZ"/>
        </w:rPr>
        <w:t xml:space="preserve"> </w:t>
      </w:r>
      <w:r w:rsidRPr="004F13F5">
        <w:rPr>
          <w:rFonts w:ascii="Garamond" w:eastAsia="Times New Roman" w:hAnsi="Garamond"/>
          <w:lang w:eastAsia="cs-CZ"/>
        </w:rPr>
        <w:t>dne</w:t>
      </w:r>
      <w:r>
        <w:rPr>
          <w:rFonts w:ascii="Garamond" w:eastAsia="Times New Roman" w:hAnsi="Garamond"/>
          <w:lang w:eastAsia="cs-CZ"/>
        </w:rPr>
        <w:t>:</w:t>
      </w:r>
      <w:r>
        <w:rPr>
          <w:rFonts w:ascii="Garamond" w:eastAsia="Times New Roman" w:hAnsi="Garamond" w:cs="Arial"/>
          <w:lang w:eastAsia="cs-CZ"/>
        </w:rPr>
        <w:tab/>
      </w:r>
      <w:r w:rsidR="00277C2F">
        <w:rPr>
          <w:rFonts w:ascii="Garamond" w:eastAsia="Times New Roman" w:hAnsi="Garamond" w:cs="Arial"/>
          <w:lang w:eastAsia="cs-CZ"/>
        </w:rPr>
        <w:tab/>
      </w:r>
      <w:r w:rsidR="00F74664">
        <w:rPr>
          <w:rFonts w:ascii="Garamond" w:eastAsia="Times New Roman" w:hAnsi="Garamond" w:cs="Arial"/>
          <w:lang w:eastAsia="cs-CZ"/>
        </w:rPr>
        <w:tab/>
      </w:r>
      <w:r w:rsidR="00AB5EFF">
        <w:rPr>
          <w:rFonts w:ascii="Garamond" w:eastAsia="Times New Roman" w:hAnsi="Garamond" w:cs="Arial"/>
          <w:lang w:eastAsia="cs-CZ"/>
        </w:rPr>
        <w:t xml:space="preserve">                                       </w:t>
      </w:r>
      <w:r w:rsidR="00F74664">
        <w:rPr>
          <w:rFonts w:ascii="Garamond" w:eastAsia="Times New Roman" w:hAnsi="Garamond" w:cs="Arial"/>
          <w:lang w:eastAsia="cs-CZ"/>
        </w:rPr>
        <w:tab/>
      </w:r>
      <w:r w:rsidRPr="004F13F5">
        <w:rPr>
          <w:rFonts w:ascii="Garamond" w:eastAsia="Times New Roman" w:hAnsi="Garamond"/>
          <w:lang w:eastAsia="cs-CZ"/>
        </w:rPr>
        <w:t>V Plzni dne</w:t>
      </w:r>
      <w:r>
        <w:rPr>
          <w:rFonts w:ascii="Garamond" w:eastAsia="Times New Roman" w:hAnsi="Garamond"/>
          <w:lang w:eastAsia="cs-CZ"/>
        </w:rPr>
        <w:t>:</w:t>
      </w:r>
      <w:r w:rsidRPr="004F13F5">
        <w:rPr>
          <w:rFonts w:ascii="Garamond" w:eastAsia="Times New Roman" w:hAnsi="Garamond"/>
          <w:lang w:eastAsia="cs-CZ"/>
        </w:rPr>
        <w:t xml:space="preserve"> </w:t>
      </w:r>
    </w:p>
    <w:p w14:paraId="31E27C92" w14:textId="77777777" w:rsidR="004F13F5" w:rsidRPr="004F13F5" w:rsidRDefault="004F13F5" w:rsidP="004F13F5">
      <w:pPr>
        <w:spacing w:after="0" w:line="240" w:lineRule="auto"/>
        <w:ind w:left="540" w:hanging="540"/>
        <w:jc w:val="both"/>
        <w:rPr>
          <w:rFonts w:ascii="Garamond" w:eastAsia="Times New Roman" w:hAnsi="Garamond"/>
          <w:lang w:eastAsia="cs-CZ"/>
        </w:rPr>
      </w:pPr>
    </w:p>
    <w:p w14:paraId="58D1A8FB" w14:textId="77777777" w:rsidR="004F13F5" w:rsidRDefault="004F13F5" w:rsidP="004F13F5">
      <w:pPr>
        <w:spacing w:after="0" w:line="240" w:lineRule="auto"/>
        <w:ind w:left="540" w:hanging="540"/>
        <w:jc w:val="both"/>
        <w:rPr>
          <w:rFonts w:ascii="Garamond" w:eastAsia="Times New Roman" w:hAnsi="Garamond"/>
          <w:lang w:eastAsia="cs-CZ"/>
        </w:rPr>
      </w:pPr>
    </w:p>
    <w:p w14:paraId="7E4C8B02" w14:textId="77777777" w:rsidR="004F13F5" w:rsidRDefault="004F13F5" w:rsidP="004F13F5">
      <w:pPr>
        <w:spacing w:after="0" w:line="240" w:lineRule="auto"/>
        <w:ind w:left="540" w:hanging="540"/>
        <w:jc w:val="both"/>
        <w:rPr>
          <w:rFonts w:ascii="Garamond" w:eastAsia="Times New Roman" w:hAnsi="Garamond"/>
          <w:lang w:eastAsia="cs-CZ"/>
        </w:rPr>
      </w:pPr>
    </w:p>
    <w:p w14:paraId="597DC628" w14:textId="77777777" w:rsidR="004F13F5" w:rsidRPr="004F13F5" w:rsidRDefault="004F13F5" w:rsidP="004F13F5">
      <w:pPr>
        <w:spacing w:after="0" w:line="240" w:lineRule="auto"/>
        <w:ind w:left="540" w:hanging="540"/>
        <w:jc w:val="both"/>
        <w:rPr>
          <w:rFonts w:ascii="Garamond" w:hAnsi="Garamond"/>
        </w:rPr>
      </w:pPr>
      <w:r w:rsidRPr="004F13F5">
        <w:rPr>
          <w:rFonts w:ascii="Garamond" w:hAnsi="Garamond"/>
        </w:rPr>
        <w:t>.......................................................</w:t>
      </w:r>
      <w:r w:rsidRPr="004F13F5">
        <w:rPr>
          <w:rFonts w:ascii="Garamond" w:hAnsi="Garamond"/>
        </w:rPr>
        <w:tab/>
      </w:r>
      <w:r w:rsidRPr="004F13F5">
        <w:rPr>
          <w:rFonts w:ascii="Garamond" w:hAnsi="Garamond"/>
        </w:rPr>
        <w:tab/>
      </w:r>
      <w:r w:rsidRPr="004F13F5">
        <w:rPr>
          <w:rFonts w:ascii="Garamond" w:hAnsi="Garamond"/>
        </w:rPr>
        <w:tab/>
      </w:r>
      <w:r w:rsidRPr="004F13F5">
        <w:rPr>
          <w:rFonts w:ascii="Garamond" w:hAnsi="Garamond"/>
        </w:rPr>
        <w:tab/>
      </w:r>
      <w:r w:rsidR="00277C2F">
        <w:rPr>
          <w:rFonts w:ascii="Garamond" w:hAnsi="Garamond"/>
        </w:rPr>
        <w:tab/>
      </w:r>
      <w:r w:rsidRPr="004F13F5">
        <w:rPr>
          <w:rFonts w:ascii="Garamond" w:hAnsi="Garamond"/>
        </w:rPr>
        <w:t xml:space="preserve">.................................................. </w:t>
      </w:r>
    </w:p>
    <w:p w14:paraId="4927E53E" w14:textId="6EC279D3" w:rsidR="004F13F5" w:rsidRPr="004F13F5" w:rsidRDefault="00AB5EFF" w:rsidP="004F13F5">
      <w:pPr>
        <w:spacing w:after="0" w:line="240" w:lineRule="auto"/>
        <w:rPr>
          <w:rFonts w:ascii="Garamond" w:hAnsi="Garamond"/>
        </w:rPr>
      </w:pPr>
      <w:r>
        <w:rPr>
          <w:rFonts w:ascii="Garamond" w:eastAsia="Times New Roman" w:hAnsi="Garamond"/>
          <w:lang w:eastAsia="cs-CZ"/>
        </w:rPr>
        <w:t>PREKOMIA s.r.o.</w:t>
      </w:r>
      <w:r w:rsidR="004F13F5" w:rsidRPr="004F13F5">
        <w:rPr>
          <w:rFonts w:ascii="Garamond" w:hAnsi="Garamond" w:cs="Arial"/>
        </w:rPr>
        <w:tab/>
      </w:r>
      <w:r w:rsidR="004F13F5" w:rsidRPr="004F13F5">
        <w:rPr>
          <w:rFonts w:ascii="Garamond" w:hAnsi="Garamond" w:cs="Arial"/>
        </w:rPr>
        <w:tab/>
      </w:r>
      <w:r>
        <w:rPr>
          <w:rFonts w:ascii="Garamond" w:hAnsi="Garamond" w:cs="Arial"/>
        </w:rPr>
        <w:t xml:space="preserve"> </w:t>
      </w:r>
      <w:r w:rsidR="004F13F5" w:rsidRPr="004F13F5">
        <w:rPr>
          <w:rFonts w:ascii="Garamond" w:hAnsi="Garamond" w:cs="Arial"/>
        </w:rPr>
        <w:tab/>
      </w:r>
      <w:r w:rsidR="004F13F5">
        <w:rPr>
          <w:rFonts w:ascii="Garamond" w:hAnsi="Garamond" w:cs="Arial"/>
        </w:rPr>
        <w:tab/>
      </w:r>
      <w:r>
        <w:rPr>
          <w:rFonts w:ascii="Garamond" w:hAnsi="Garamond" w:cs="Arial"/>
        </w:rPr>
        <w:t xml:space="preserve">             </w:t>
      </w:r>
      <w:r w:rsidR="00277C2F">
        <w:rPr>
          <w:rFonts w:ascii="Garamond" w:hAnsi="Garamond" w:cs="Arial"/>
        </w:rPr>
        <w:tab/>
      </w:r>
      <w:r w:rsidR="004F13F5" w:rsidRPr="004F13F5">
        <w:rPr>
          <w:rFonts w:ascii="Garamond" w:hAnsi="Garamond"/>
          <w:b/>
        </w:rPr>
        <w:t>Západočeská univerzita v Plzni</w:t>
      </w:r>
    </w:p>
    <w:p w14:paraId="1A9246E7" w14:textId="469EB811" w:rsidR="004F13F5" w:rsidRPr="004F13F5" w:rsidRDefault="00AB5EFF" w:rsidP="004F13F5">
      <w:pPr>
        <w:spacing w:after="0"/>
        <w:rPr>
          <w:rFonts w:ascii="Garamond" w:hAnsi="Garamond"/>
        </w:rPr>
      </w:pPr>
      <w:r>
        <w:rPr>
          <w:rFonts w:ascii="Garamond" w:eastAsia="Times New Roman" w:hAnsi="Garamond"/>
          <w:lang w:eastAsia="cs-CZ"/>
        </w:rPr>
        <w:t>Michal Šusta</w:t>
      </w:r>
      <w:r w:rsidR="004F13F5" w:rsidRPr="004F13F5">
        <w:rPr>
          <w:rFonts w:ascii="Garamond" w:hAnsi="Garamond"/>
        </w:rPr>
        <w:tab/>
      </w:r>
      <w:r w:rsidR="004F13F5">
        <w:rPr>
          <w:rFonts w:ascii="Garamond" w:hAnsi="Garamond"/>
        </w:rPr>
        <w:tab/>
      </w:r>
      <w:r w:rsidR="004F13F5" w:rsidRPr="004F13F5">
        <w:rPr>
          <w:rFonts w:ascii="Garamond" w:hAnsi="Garamond"/>
        </w:rPr>
        <w:tab/>
      </w:r>
      <w:r>
        <w:rPr>
          <w:rFonts w:ascii="Garamond" w:hAnsi="Garamond"/>
        </w:rPr>
        <w:t xml:space="preserve">                  </w:t>
      </w:r>
      <w:r w:rsidR="004F13F5">
        <w:rPr>
          <w:rFonts w:ascii="Garamond" w:hAnsi="Garamond"/>
        </w:rPr>
        <w:tab/>
      </w:r>
      <w:r w:rsidR="00277C2F">
        <w:rPr>
          <w:rFonts w:ascii="Garamond" w:hAnsi="Garamond"/>
        </w:rPr>
        <w:tab/>
      </w:r>
      <w:r>
        <w:rPr>
          <w:rFonts w:ascii="Garamond" w:hAnsi="Garamond"/>
        </w:rPr>
        <w:t xml:space="preserve">             </w:t>
      </w:r>
      <w:r w:rsidR="00BC0048">
        <w:rPr>
          <w:rFonts w:ascii="Garamond" w:hAnsi="Garamond"/>
        </w:rPr>
        <w:t>Ing. Petr Beneš</w:t>
      </w:r>
    </w:p>
    <w:p w14:paraId="78B6DB6A" w14:textId="28586102" w:rsidR="004F13F5" w:rsidRPr="004F13F5" w:rsidRDefault="00AB5EFF" w:rsidP="004F13F5">
      <w:pPr>
        <w:spacing w:after="0"/>
        <w:rPr>
          <w:rFonts w:ascii="Garamond" w:hAnsi="Garamond"/>
          <w:sz w:val="24"/>
          <w:szCs w:val="24"/>
        </w:rPr>
      </w:pPr>
      <w:r>
        <w:rPr>
          <w:rFonts w:ascii="Garamond" w:eastAsia="Times New Roman" w:hAnsi="Garamond"/>
          <w:lang w:eastAsia="cs-CZ"/>
        </w:rPr>
        <w:t>jednatel</w:t>
      </w:r>
      <w:r w:rsidR="004F13F5" w:rsidRPr="004F13F5">
        <w:rPr>
          <w:rFonts w:ascii="Garamond" w:hAnsi="Garamond"/>
        </w:rPr>
        <w:tab/>
      </w:r>
      <w:r w:rsidR="004F13F5" w:rsidRPr="004F13F5">
        <w:rPr>
          <w:rFonts w:ascii="Garamond" w:hAnsi="Garamond"/>
        </w:rPr>
        <w:tab/>
      </w:r>
      <w:r w:rsidR="004F13F5">
        <w:rPr>
          <w:rFonts w:ascii="Garamond" w:hAnsi="Garamond"/>
        </w:rPr>
        <w:tab/>
      </w:r>
      <w:r w:rsidR="00277C2F">
        <w:rPr>
          <w:rFonts w:ascii="Garamond" w:hAnsi="Garamond"/>
        </w:rPr>
        <w:tab/>
      </w:r>
      <w:r>
        <w:rPr>
          <w:rFonts w:ascii="Garamond" w:hAnsi="Garamond"/>
        </w:rPr>
        <w:t xml:space="preserve">                                                    </w:t>
      </w:r>
      <w:r w:rsidR="00F74664">
        <w:rPr>
          <w:rFonts w:ascii="Garamond" w:hAnsi="Garamond"/>
        </w:rPr>
        <w:t>Kvestor</w:t>
      </w:r>
    </w:p>
    <w:p w14:paraId="1A0C66FF" w14:textId="77777777" w:rsidR="004F13F5" w:rsidRPr="004F13F5" w:rsidRDefault="004F13F5" w:rsidP="004F13F5">
      <w:pPr>
        <w:spacing w:after="0"/>
        <w:ind w:left="1136" w:hanging="1136"/>
        <w:jc w:val="both"/>
        <w:rPr>
          <w:rFonts w:ascii="Garamond" w:eastAsia="Times New Roman" w:hAnsi="Garamond"/>
          <w:lang w:eastAsia="cs-CZ"/>
        </w:rPr>
      </w:pPr>
      <w:r w:rsidRPr="004F13F5">
        <w:rPr>
          <w:rFonts w:ascii="Garamond" w:eastAsia="Times New Roman" w:hAnsi="Garamond"/>
          <w:lang w:eastAsia="cs-CZ"/>
        </w:rPr>
        <w:tab/>
      </w:r>
    </w:p>
    <w:p w14:paraId="1D643870" w14:textId="2E6CA1FD" w:rsidR="009A6527" w:rsidRPr="00F11AD5" w:rsidRDefault="009A6527" w:rsidP="00B91E65">
      <w:pPr>
        <w:jc w:val="both"/>
        <w:rPr>
          <w:rFonts w:ascii="Garamond" w:hAnsi="Garamond"/>
          <w:sz w:val="24"/>
          <w:szCs w:val="24"/>
        </w:rPr>
      </w:pPr>
      <w:r w:rsidRPr="00F11AD5">
        <w:rPr>
          <w:rFonts w:ascii="Garamond" w:hAnsi="Garamond"/>
        </w:rPr>
        <w:br w:type="page"/>
      </w:r>
    </w:p>
    <w:p w14:paraId="28D5EA45" w14:textId="464CA6E1" w:rsidR="00FA6CA7" w:rsidRPr="00EE1DA5" w:rsidRDefault="00AF47BC" w:rsidP="002711DC">
      <w:pPr>
        <w:spacing w:after="0" w:line="240" w:lineRule="auto"/>
        <w:rPr>
          <w:rFonts w:ascii="Garamond" w:hAnsi="Garamond"/>
        </w:rPr>
      </w:pPr>
      <w:r w:rsidRPr="00EE1DA5">
        <w:rPr>
          <w:rFonts w:ascii="Garamond" w:hAnsi="Garamond"/>
        </w:rPr>
        <w:lastRenderedPageBreak/>
        <w:t>Příloha č. 1</w:t>
      </w:r>
      <w:r w:rsidR="00E9232D">
        <w:rPr>
          <w:rFonts w:ascii="Garamond" w:hAnsi="Garamond"/>
        </w:rPr>
        <w:t xml:space="preserve"> S</w:t>
      </w:r>
      <w:r w:rsidR="00C5441E" w:rsidRPr="00EE1DA5">
        <w:rPr>
          <w:rFonts w:ascii="Garamond" w:hAnsi="Garamond"/>
        </w:rPr>
        <w:t>mlouvy</w:t>
      </w:r>
      <w:r w:rsidRPr="00EE1DA5">
        <w:rPr>
          <w:rFonts w:ascii="Garamond" w:hAnsi="Garamond"/>
        </w:rPr>
        <w:t xml:space="preserve">: </w:t>
      </w:r>
      <w:r w:rsidR="004A4716">
        <w:rPr>
          <w:rFonts w:ascii="Garamond" w:hAnsi="Garamond"/>
        </w:rPr>
        <w:t>Specifikace poskytovaných služeb</w:t>
      </w:r>
      <w:r w:rsidR="00421251" w:rsidRPr="00EE1DA5">
        <w:rPr>
          <w:rFonts w:ascii="Garamond" w:hAnsi="Garamond"/>
        </w:rPr>
        <w:t xml:space="preserve"> </w:t>
      </w:r>
    </w:p>
    <w:p w14:paraId="31891AC8" w14:textId="77777777" w:rsidR="00FA6CA7" w:rsidRPr="00EE1DA5" w:rsidRDefault="00FA6CA7" w:rsidP="002711DC">
      <w:pPr>
        <w:spacing w:after="0" w:line="240" w:lineRule="auto"/>
        <w:rPr>
          <w:rFonts w:ascii="Garamond" w:hAnsi="Garamond"/>
        </w:rPr>
      </w:pPr>
    </w:p>
    <w:tbl>
      <w:tblPr>
        <w:tblW w:w="9204" w:type="dxa"/>
        <w:tblCellMar>
          <w:left w:w="70" w:type="dxa"/>
          <w:right w:w="70" w:type="dxa"/>
        </w:tblCellMar>
        <w:tblLook w:val="04A0" w:firstRow="1" w:lastRow="0" w:firstColumn="1" w:lastColumn="0" w:noHBand="0" w:noVBand="1"/>
      </w:tblPr>
      <w:tblGrid>
        <w:gridCol w:w="2025"/>
        <w:gridCol w:w="2192"/>
        <w:gridCol w:w="2746"/>
        <w:gridCol w:w="2241"/>
      </w:tblGrid>
      <w:tr w:rsidR="0003580B" w:rsidRPr="007D147E" w14:paraId="6ED42D77" w14:textId="77777777" w:rsidTr="006C08BB">
        <w:trPr>
          <w:trHeight w:val="340"/>
        </w:trPr>
        <w:tc>
          <w:tcPr>
            <w:tcW w:w="0" w:type="auto"/>
            <w:tcBorders>
              <w:top w:val="single" w:sz="8" w:space="0" w:color="00000A"/>
              <w:left w:val="single" w:sz="8" w:space="0" w:color="00000A"/>
              <w:bottom w:val="single" w:sz="8" w:space="0" w:color="00000A"/>
              <w:right w:val="single" w:sz="8" w:space="0" w:color="00000A"/>
            </w:tcBorders>
            <w:shd w:val="clear" w:color="000000" w:fill="92D050"/>
            <w:vAlign w:val="center"/>
            <w:hideMark/>
          </w:tcPr>
          <w:p w14:paraId="3C3BDADA" w14:textId="77777777" w:rsidR="007D147E" w:rsidRPr="007D147E" w:rsidRDefault="007D147E" w:rsidP="007D147E">
            <w:pPr>
              <w:spacing w:after="0" w:line="240" w:lineRule="auto"/>
              <w:rPr>
                <w:rFonts w:eastAsia="Times New Roman"/>
                <w:b/>
                <w:bCs/>
                <w:color w:val="000000"/>
                <w:sz w:val="18"/>
                <w:szCs w:val="18"/>
                <w:lang w:eastAsia="cs-CZ"/>
              </w:rPr>
            </w:pPr>
            <w:r w:rsidRPr="007D147E">
              <w:rPr>
                <w:rFonts w:eastAsia="Times New Roman"/>
                <w:b/>
                <w:bCs/>
                <w:color w:val="000000"/>
                <w:sz w:val="18"/>
                <w:szCs w:val="18"/>
                <w:lang w:eastAsia="cs-CZ"/>
              </w:rPr>
              <w:t>Popis služby</w:t>
            </w:r>
          </w:p>
        </w:tc>
        <w:tc>
          <w:tcPr>
            <w:tcW w:w="0" w:type="auto"/>
            <w:tcBorders>
              <w:top w:val="single" w:sz="8" w:space="0" w:color="00000A"/>
              <w:left w:val="nil"/>
              <w:bottom w:val="single" w:sz="8" w:space="0" w:color="00000A"/>
              <w:right w:val="single" w:sz="8" w:space="0" w:color="00000A"/>
            </w:tcBorders>
            <w:shd w:val="clear" w:color="000000" w:fill="92D050"/>
            <w:vAlign w:val="center"/>
            <w:hideMark/>
          </w:tcPr>
          <w:p w14:paraId="5F47B981" w14:textId="77777777" w:rsidR="007D147E" w:rsidRPr="007D147E" w:rsidRDefault="007D147E" w:rsidP="007D147E">
            <w:pPr>
              <w:spacing w:after="0" w:line="240" w:lineRule="auto"/>
              <w:rPr>
                <w:rFonts w:eastAsia="Times New Roman"/>
                <w:b/>
                <w:bCs/>
                <w:color w:val="000000"/>
                <w:sz w:val="18"/>
                <w:szCs w:val="18"/>
                <w:lang w:eastAsia="cs-CZ"/>
              </w:rPr>
            </w:pPr>
            <w:r w:rsidRPr="007D147E">
              <w:rPr>
                <w:rFonts w:eastAsia="Times New Roman"/>
                <w:b/>
                <w:bCs/>
                <w:color w:val="000000"/>
                <w:sz w:val="18"/>
                <w:szCs w:val="18"/>
                <w:lang w:eastAsia="cs-CZ"/>
              </w:rPr>
              <w:t>Služba / množství/ rozměry</w:t>
            </w:r>
          </w:p>
        </w:tc>
        <w:tc>
          <w:tcPr>
            <w:tcW w:w="0" w:type="auto"/>
            <w:tcBorders>
              <w:top w:val="single" w:sz="8" w:space="0" w:color="00000A"/>
              <w:left w:val="nil"/>
              <w:bottom w:val="single" w:sz="8" w:space="0" w:color="00000A"/>
              <w:right w:val="single" w:sz="8" w:space="0" w:color="00000A"/>
            </w:tcBorders>
            <w:shd w:val="clear" w:color="000000" w:fill="92D050"/>
            <w:vAlign w:val="center"/>
            <w:hideMark/>
          </w:tcPr>
          <w:p w14:paraId="5DA481AC" w14:textId="77777777" w:rsidR="007D147E" w:rsidRPr="007D147E" w:rsidRDefault="007D147E" w:rsidP="007D147E">
            <w:pPr>
              <w:spacing w:after="0" w:line="240" w:lineRule="auto"/>
              <w:rPr>
                <w:rFonts w:eastAsia="Times New Roman"/>
                <w:b/>
                <w:bCs/>
                <w:color w:val="000000"/>
                <w:sz w:val="18"/>
                <w:szCs w:val="18"/>
                <w:lang w:eastAsia="cs-CZ"/>
              </w:rPr>
            </w:pPr>
            <w:r w:rsidRPr="007D147E">
              <w:rPr>
                <w:rFonts w:eastAsia="Times New Roman"/>
                <w:b/>
                <w:bCs/>
                <w:color w:val="000000"/>
                <w:sz w:val="18"/>
                <w:szCs w:val="18"/>
                <w:lang w:eastAsia="cs-CZ"/>
              </w:rPr>
              <w:t>Popis, upřesnění</w:t>
            </w:r>
          </w:p>
        </w:tc>
        <w:tc>
          <w:tcPr>
            <w:tcW w:w="2241" w:type="dxa"/>
            <w:tcBorders>
              <w:top w:val="single" w:sz="8" w:space="0" w:color="00000A"/>
              <w:left w:val="nil"/>
              <w:bottom w:val="single" w:sz="8" w:space="0" w:color="00000A"/>
              <w:right w:val="single" w:sz="8" w:space="0" w:color="00000A"/>
            </w:tcBorders>
            <w:shd w:val="clear" w:color="000000" w:fill="92D050"/>
            <w:vAlign w:val="center"/>
            <w:hideMark/>
          </w:tcPr>
          <w:p w14:paraId="0B0F8E56" w14:textId="77777777" w:rsidR="007D147E" w:rsidRPr="007D147E" w:rsidRDefault="007D147E" w:rsidP="007D147E">
            <w:pPr>
              <w:spacing w:after="0" w:line="240" w:lineRule="auto"/>
              <w:rPr>
                <w:rFonts w:eastAsia="Times New Roman"/>
                <w:b/>
                <w:bCs/>
                <w:color w:val="000000"/>
                <w:sz w:val="18"/>
                <w:szCs w:val="18"/>
                <w:lang w:eastAsia="cs-CZ"/>
              </w:rPr>
            </w:pPr>
            <w:r w:rsidRPr="007D147E">
              <w:rPr>
                <w:rFonts w:eastAsia="Times New Roman"/>
                <w:b/>
                <w:bCs/>
                <w:color w:val="000000"/>
                <w:sz w:val="18"/>
                <w:szCs w:val="18"/>
                <w:lang w:eastAsia="cs-CZ"/>
              </w:rPr>
              <w:t>Termín dodání</w:t>
            </w:r>
          </w:p>
        </w:tc>
      </w:tr>
      <w:tr w:rsidR="0003580B" w:rsidRPr="007D147E" w14:paraId="555DC45E" w14:textId="77777777" w:rsidTr="006C08BB">
        <w:trPr>
          <w:trHeight w:val="1560"/>
        </w:trPr>
        <w:tc>
          <w:tcPr>
            <w:tcW w:w="0" w:type="auto"/>
            <w:tcBorders>
              <w:top w:val="nil"/>
              <w:left w:val="single" w:sz="8" w:space="0" w:color="00000A"/>
              <w:bottom w:val="nil"/>
              <w:right w:val="single" w:sz="8" w:space="0" w:color="00000A"/>
            </w:tcBorders>
            <w:shd w:val="clear" w:color="auto" w:fill="auto"/>
            <w:vAlign w:val="center"/>
            <w:hideMark/>
          </w:tcPr>
          <w:p w14:paraId="0D4867C3" w14:textId="7451E69F" w:rsidR="007D147E" w:rsidRPr="007D147E" w:rsidRDefault="007D147E" w:rsidP="006C08BB">
            <w:pPr>
              <w:spacing w:after="0" w:line="240" w:lineRule="auto"/>
              <w:rPr>
                <w:rFonts w:eastAsia="Times New Roman"/>
                <w:color w:val="000000"/>
                <w:sz w:val="18"/>
                <w:szCs w:val="18"/>
                <w:lang w:eastAsia="cs-CZ"/>
              </w:rPr>
            </w:pPr>
            <w:r w:rsidRPr="006C08BB">
              <w:rPr>
                <w:rFonts w:eastAsia="Times New Roman"/>
                <w:b/>
                <w:color w:val="000000"/>
                <w:sz w:val="18"/>
                <w:szCs w:val="18"/>
                <w:lang w:eastAsia="cs-CZ"/>
              </w:rPr>
              <w:t>Zastřešení expozic</w:t>
            </w:r>
            <w:r w:rsidR="006C08BB">
              <w:rPr>
                <w:rFonts w:eastAsia="Times New Roman"/>
                <w:b/>
                <w:color w:val="000000"/>
                <w:sz w:val="18"/>
                <w:szCs w:val="18"/>
                <w:lang w:eastAsia="cs-CZ"/>
              </w:rPr>
              <w:t>:</w:t>
            </w:r>
            <w:r w:rsidRPr="007D147E">
              <w:rPr>
                <w:rFonts w:eastAsia="Times New Roman"/>
                <w:color w:val="000000"/>
                <w:sz w:val="18"/>
                <w:szCs w:val="18"/>
                <w:lang w:eastAsia="cs-CZ"/>
              </w:rPr>
              <w:t xml:space="preserve"> doprava na místo plnění, stavba expozic, jejich ukotvení, demontáž, pronájem</w:t>
            </w:r>
          </w:p>
        </w:tc>
        <w:tc>
          <w:tcPr>
            <w:tcW w:w="0" w:type="auto"/>
            <w:vMerge w:val="restart"/>
            <w:tcBorders>
              <w:top w:val="nil"/>
              <w:left w:val="single" w:sz="8" w:space="0" w:color="00000A"/>
              <w:bottom w:val="nil"/>
              <w:right w:val="single" w:sz="8" w:space="0" w:color="00000A"/>
            </w:tcBorders>
            <w:shd w:val="clear" w:color="auto" w:fill="auto"/>
            <w:vAlign w:val="center"/>
            <w:hideMark/>
          </w:tcPr>
          <w:p w14:paraId="2DC161BB" w14:textId="55C68A7F" w:rsidR="007D147E" w:rsidRPr="007D147E" w:rsidRDefault="007D147E" w:rsidP="00E37D82">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Zatřešení expozic o celkové ploše</w:t>
            </w:r>
            <w:r w:rsidR="00C33B5C">
              <w:rPr>
                <w:rFonts w:eastAsia="Times New Roman"/>
                <w:color w:val="000000"/>
                <w:sz w:val="18"/>
                <w:szCs w:val="18"/>
                <w:lang w:eastAsia="cs-CZ"/>
              </w:rPr>
              <w:t xml:space="preserve"> </w:t>
            </w:r>
            <w:r w:rsidR="00C33B5C" w:rsidRPr="00C33B5C">
              <w:rPr>
                <w:rFonts w:eastAsia="Times New Roman"/>
                <w:color w:val="000000"/>
                <w:sz w:val="18"/>
                <w:szCs w:val="18"/>
                <w:lang w:eastAsia="cs-CZ"/>
              </w:rPr>
              <w:t xml:space="preserve">cca </w:t>
            </w:r>
            <w:r w:rsidR="00E37D82">
              <w:rPr>
                <w:rFonts w:eastAsia="Times New Roman"/>
                <w:color w:val="000000"/>
                <w:sz w:val="18"/>
                <w:szCs w:val="18"/>
                <w:lang w:eastAsia="cs-CZ"/>
              </w:rPr>
              <w:t>7</w:t>
            </w:r>
            <w:r w:rsidRPr="00C33B5C">
              <w:rPr>
                <w:rFonts w:eastAsia="Times New Roman"/>
                <w:color w:val="000000"/>
                <w:sz w:val="18"/>
                <w:szCs w:val="18"/>
                <w:lang w:eastAsia="cs-CZ"/>
              </w:rPr>
              <w:t>00 m</w:t>
            </w:r>
            <w:r w:rsidRPr="00C33B5C">
              <w:rPr>
                <w:rFonts w:eastAsia="Times New Roman"/>
                <w:color w:val="000000"/>
                <w:sz w:val="18"/>
                <w:szCs w:val="18"/>
                <w:vertAlign w:val="superscript"/>
                <w:lang w:eastAsia="cs-CZ"/>
              </w:rPr>
              <w:t>2</w:t>
            </w:r>
            <w:r w:rsidR="00C33B5C">
              <w:rPr>
                <w:rFonts w:eastAsia="Times New Roman"/>
                <w:color w:val="000000"/>
                <w:sz w:val="18"/>
                <w:szCs w:val="18"/>
                <w:vertAlign w:val="superscript"/>
                <w:lang w:eastAsia="cs-CZ"/>
              </w:rPr>
              <w:t xml:space="preserve"> </w:t>
            </w:r>
            <w:r w:rsidR="00C33B5C" w:rsidRPr="00C33B5C">
              <w:rPr>
                <w:rFonts w:eastAsia="Times New Roman"/>
                <w:color w:val="000000"/>
                <w:sz w:val="18"/>
                <w:szCs w:val="18"/>
                <w:lang w:eastAsia="cs-CZ"/>
              </w:rPr>
              <w:t>v obou městech</w:t>
            </w:r>
            <w:r w:rsidR="00E37D82">
              <w:rPr>
                <w:rFonts w:eastAsia="Times New Roman"/>
                <w:color w:val="000000"/>
                <w:sz w:val="18"/>
                <w:szCs w:val="18"/>
                <w:lang w:eastAsia="cs-CZ"/>
              </w:rPr>
              <w:t xml:space="preserve"> dohromady</w:t>
            </w:r>
          </w:p>
        </w:tc>
        <w:tc>
          <w:tcPr>
            <w:tcW w:w="0" w:type="auto"/>
            <w:tcBorders>
              <w:top w:val="nil"/>
              <w:left w:val="nil"/>
              <w:bottom w:val="nil"/>
              <w:right w:val="single" w:sz="8" w:space="0" w:color="00000A"/>
            </w:tcBorders>
            <w:shd w:val="clear" w:color="auto" w:fill="auto"/>
            <w:vAlign w:val="center"/>
            <w:hideMark/>
          </w:tcPr>
          <w:p w14:paraId="6ECF1E1E" w14:textId="4E125FB6" w:rsidR="007D147E" w:rsidRPr="007D147E" w:rsidRDefault="007D147E" w:rsidP="0003580B">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vzhledem k tomu, že expozice budou umístěny na kamenné dlažbě či asfaltové komunikaci, není možné postavené expozice  kotvit do zpevněných ploch; </w:t>
            </w:r>
            <w:r w:rsidRPr="0003580B">
              <w:rPr>
                <w:rFonts w:eastAsia="Times New Roman"/>
                <w:color w:val="000000"/>
                <w:sz w:val="18"/>
                <w:szCs w:val="18"/>
                <w:lang w:eastAsia="cs-CZ"/>
              </w:rPr>
              <w:t>stavby expozic musí být oplachtovány ze</w:t>
            </w:r>
            <w:r w:rsidR="0003580B" w:rsidRPr="0003580B">
              <w:rPr>
                <w:rFonts w:eastAsia="Times New Roman"/>
                <w:color w:val="000000"/>
                <w:sz w:val="18"/>
                <w:szCs w:val="18"/>
                <w:lang w:eastAsia="cs-CZ"/>
              </w:rPr>
              <w:t> </w:t>
            </w:r>
            <w:r w:rsidRPr="0003580B">
              <w:rPr>
                <w:rFonts w:eastAsia="Times New Roman"/>
                <w:color w:val="000000"/>
                <w:sz w:val="18"/>
                <w:szCs w:val="18"/>
                <w:lang w:eastAsia="cs-CZ"/>
              </w:rPr>
              <w:t>všech stran</w:t>
            </w:r>
            <w:r w:rsidRPr="007D147E">
              <w:rPr>
                <w:rFonts w:eastAsia="Times New Roman"/>
                <w:color w:val="000000"/>
                <w:sz w:val="18"/>
                <w:szCs w:val="18"/>
                <w:lang w:eastAsia="cs-CZ"/>
              </w:rPr>
              <w:t xml:space="preserve"> </w:t>
            </w:r>
          </w:p>
        </w:tc>
        <w:tc>
          <w:tcPr>
            <w:tcW w:w="2241" w:type="dxa"/>
            <w:tcBorders>
              <w:top w:val="nil"/>
              <w:left w:val="nil"/>
              <w:bottom w:val="nil"/>
              <w:right w:val="single" w:sz="8" w:space="0" w:color="00000A"/>
            </w:tcBorders>
            <w:shd w:val="clear" w:color="auto" w:fill="auto"/>
            <w:vAlign w:val="center"/>
            <w:hideMark/>
          </w:tcPr>
          <w:p w14:paraId="4FFBA794" w14:textId="77777777" w:rsidR="00C33B5C" w:rsidRDefault="007D147E" w:rsidP="00C016CF">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instalace v místech plnění: </w:t>
            </w:r>
          </w:p>
          <w:p w14:paraId="1AC36747" w14:textId="35023975" w:rsidR="007D147E" w:rsidRPr="007D147E" w:rsidRDefault="007D147E" w:rsidP="00C33B5C">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náměstí </w:t>
            </w:r>
            <w:r w:rsidR="00C016CF">
              <w:rPr>
                <w:rFonts w:eastAsia="Times New Roman"/>
                <w:color w:val="000000"/>
                <w:sz w:val="18"/>
                <w:szCs w:val="18"/>
                <w:lang w:eastAsia="cs-CZ"/>
              </w:rPr>
              <w:t>Míru – Klatovy</w:t>
            </w:r>
            <w:r w:rsidR="00C33B5C">
              <w:rPr>
                <w:rFonts w:eastAsia="Times New Roman"/>
                <w:color w:val="000000"/>
                <w:sz w:val="18"/>
                <w:szCs w:val="18"/>
                <w:lang w:eastAsia="cs-CZ"/>
              </w:rPr>
              <w:t xml:space="preserve"> 12.6.2024 od 14:00</w:t>
            </w:r>
            <w:r w:rsidR="00C016CF">
              <w:rPr>
                <w:rFonts w:eastAsia="Times New Roman"/>
                <w:color w:val="000000"/>
                <w:sz w:val="18"/>
                <w:szCs w:val="18"/>
                <w:lang w:eastAsia="cs-CZ"/>
              </w:rPr>
              <w:t>, zámeck</w:t>
            </w:r>
            <w:r w:rsidR="00C33B5C">
              <w:rPr>
                <w:rFonts w:eastAsia="Times New Roman"/>
                <w:color w:val="000000"/>
                <w:sz w:val="18"/>
                <w:szCs w:val="18"/>
                <w:lang w:eastAsia="cs-CZ"/>
              </w:rPr>
              <w:t>ý</w:t>
            </w:r>
            <w:r w:rsidR="00C016CF">
              <w:rPr>
                <w:rFonts w:eastAsia="Times New Roman"/>
                <w:color w:val="000000"/>
                <w:sz w:val="18"/>
                <w:szCs w:val="18"/>
                <w:lang w:eastAsia="cs-CZ"/>
              </w:rPr>
              <w:t xml:space="preserve"> parku v</w:t>
            </w:r>
            <w:r w:rsidR="00C33B5C">
              <w:rPr>
                <w:rFonts w:eastAsia="Times New Roman"/>
                <w:color w:val="000000"/>
                <w:sz w:val="18"/>
                <w:szCs w:val="18"/>
                <w:lang w:eastAsia="cs-CZ"/>
              </w:rPr>
              <w:t> </w:t>
            </w:r>
            <w:r w:rsidR="00C016CF">
              <w:rPr>
                <w:rFonts w:eastAsia="Times New Roman"/>
                <w:color w:val="000000"/>
                <w:sz w:val="18"/>
                <w:szCs w:val="18"/>
                <w:lang w:eastAsia="cs-CZ"/>
              </w:rPr>
              <w:t>Tachově</w:t>
            </w:r>
            <w:r w:rsidRPr="007D147E">
              <w:rPr>
                <w:rFonts w:eastAsia="Times New Roman"/>
                <w:color w:val="000000"/>
                <w:sz w:val="18"/>
                <w:szCs w:val="18"/>
                <w:lang w:eastAsia="cs-CZ"/>
              </w:rPr>
              <w:t xml:space="preserve"> </w:t>
            </w:r>
            <w:r w:rsidR="00C33B5C">
              <w:rPr>
                <w:rFonts w:eastAsia="Times New Roman"/>
                <w:color w:val="000000"/>
                <w:sz w:val="18"/>
                <w:szCs w:val="18"/>
                <w:lang w:eastAsia="cs-CZ"/>
              </w:rPr>
              <w:t>11.9.2024 od 14:00 hod.</w:t>
            </w:r>
          </w:p>
        </w:tc>
      </w:tr>
      <w:tr w:rsidR="0003580B" w:rsidRPr="007D147E" w14:paraId="3AE8CC57" w14:textId="77777777" w:rsidTr="00F71ABF">
        <w:trPr>
          <w:trHeight w:val="850"/>
        </w:trPr>
        <w:tc>
          <w:tcPr>
            <w:tcW w:w="0" w:type="auto"/>
            <w:tcBorders>
              <w:top w:val="nil"/>
              <w:left w:val="single" w:sz="8" w:space="0" w:color="00000A"/>
              <w:bottom w:val="single" w:sz="4" w:space="0" w:color="auto"/>
              <w:right w:val="single" w:sz="8" w:space="0" w:color="00000A"/>
            </w:tcBorders>
            <w:shd w:val="clear" w:color="auto" w:fill="auto"/>
            <w:hideMark/>
          </w:tcPr>
          <w:p w14:paraId="09431F1F" w14:textId="77777777" w:rsidR="007D147E" w:rsidRPr="007D147E" w:rsidRDefault="007D147E" w:rsidP="007D147E">
            <w:pPr>
              <w:spacing w:after="0" w:line="240" w:lineRule="auto"/>
              <w:rPr>
                <w:rFonts w:eastAsia="Times New Roman"/>
                <w:color w:val="000000"/>
                <w:sz w:val="24"/>
                <w:szCs w:val="24"/>
                <w:lang w:eastAsia="cs-CZ"/>
              </w:rPr>
            </w:pPr>
            <w:r w:rsidRPr="007D147E">
              <w:rPr>
                <w:rFonts w:eastAsia="Times New Roman"/>
                <w:color w:val="000000"/>
                <w:sz w:val="24"/>
                <w:szCs w:val="24"/>
                <w:lang w:eastAsia="cs-CZ"/>
              </w:rPr>
              <w:t> </w:t>
            </w:r>
          </w:p>
        </w:tc>
        <w:tc>
          <w:tcPr>
            <w:tcW w:w="0" w:type="auto"/>
            <w:vMerge/>
            <w:tcBorders>
              <w:top w:val="nil"/>
              <w:left w:val="single" w:sz="8" w:space="0" w:color="00000A"/>
              <w:bottom w:val="single" w:sz="4" w:space="0" w:color="auto"/>
              <w:right w:val="single" w:sz="8" w:space="0" w:color="00000A"/>
            </w:tcBorders>
            <w:vAlign w:val="center"/>
            <w:hideMark/>
          </w:tcPr>
          <w:p w14:paraId="6F0D9AFC" w14:textId="77777777" w:rsidR="007D147E" w:rsidRPr="007D147E" w:rsidRDefault="007D147E" w:rsidP="007D147E">
            <w:pPr>
              <w:spacing w:after="0" w:line="240" w:lineRule="auto"/>
              <w:rPr>
                <w:rFonts w:eastAsia="Times New Roman"/>
                <w:color w:val="000000"/>
                <w:sz w:val="18"/>
                <w:szCs w:val="18"/>
                <w:lang w:eastAsia="cs-CZ"/>
              </w:rPr>
            </w:pPr>
          </w:p>
        </w:tc>
        <w:tc>
          <w:tcPr>
            <w:tcW w:w="0" w:type="auto"/>
            <w:tcBorders>
              <w:top w:val="nil"/>
              <w:left w:val="nil"/>
              <w:bottom w:val="single" w:sz="4" w:space="0" w:color="auto"/>
              <w:right w:val="single" w:sz="8" w:space="0" w:color="00000A"/>
            </w:tcBorders>
            <w:shd w:val="clear" w:color="auto" w:fill="auto"/>
            <w:hideMark/>
          </w:tcPr>
          <w:p w14:paraId="77FFB49F" w14:textId="77777777" w:rsidR="007D147E" w:rsidRPr="007D147E" w:rsidRDefault="007D147E" w:rsidP="007D147E">
            <w:pPr>
              <w:spacing w:after="0" w:line="240" w:lineRule="auto"/>
              <w:rPr>
                <w:rFonts w:eastAsia="Times New Roman"/>
                <w:color w:val="000000"/>
                <w:sz w:val="24"/>
                <w:szCs w:val="24"/>
                <w:lang w:eastAsia="cs-CZ"/>
              </w:rPr>
            </w:pPr>
            <w:r w:rsidRPr="007D147E">
              <w:rPr>
                <w:rFonts w:eastAsia="Times New Roman"/>
                <w:color w:val="000000"/>
                <w:sz w:val="24"/>
                <w:szCs w:val="24"/>
                <w:lang w:eastAsia="cs-CZ"/>
              </w:rPr>
              <w:t> </w:t>
            </w:r>
          </w:p>
        </w:tc>
        <w:tc>
          <w:tcPr>
            <w:tcW w:w="2241" w:type="dxa"/>
            <w:tcBorders>
              <w:top w:val="nil"/>
              <w:left w:val="nil"/>
              <w:bottom w:val="single" w:sz="4" w:space="0" w:color="auto"/>
              <w:right w:val="single" w:sz="8" w:space="0" w:color="00000A"/>
            </w:tcBorders>
            <w:shd w:val="clear" w:color="auto" w:fill="auto"/>
            <w:vAlign w:val="center"/>
            <w:hideMark/>
          </w:tcPr>
          <w:p w14:paraId="26E26787" w14:textId="77777777" w:rsidR="007D147E" w:rsidRDefault="007D147E" w:rsidP="006C08BB">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demontáž</w:t>
            </w:r>
            <w:r w:rsidR="00C016CF">
              <w:rPr>
                <w:rFonts w:eastAsia="Times New Roman"/>
                <w:color w:val="000000"/>
                <w:sz w:val="18"/>
                <w:szCs w:val="18"/>
                <w:lang w:eastAsia="cs-CZ"/>
              </w:rPr>
              <w:t>:</w:t>
            </w:r>
            <w:r w:rsidR="00C016CF">
              <w:rPr>
                <w:rFonts w:eastAsia="Times New Roman"/>
                <w:color w:val="000000"/>
                <w:sz w:val="18"/>
                <w:szCs w:val="18"/>
                <w:lang w:eastAsia="cs-CZ"/>
              </w:rPr>
              <w:br/>
            </w:r>
            <w:r w:rsidR="006C08BB">
              <w:rPr>
                <w:rFonts w:eastAsia="Times New Roman"/>
                <w:color w:val="000000"/>
                <w:sz w:val="18"/>
                <w:szCs w:val="18"/>
                <w:lang w:eastAsia="cs-CZ"/>
              </w:rPr>
              <w:t xml:space="preserve">Klatovy: </w:t>
            </w:r>
            <w:r w:rsidR="00C016CF">
              <w:rPr>
                <w:rFonts w:eastAsia="Times New Roman"/>
                <w:color w:val="000000"/>
                <w:sz w:val="18"/>
                <w:szCs w:val="18"/>
                <w:lang w:eastAsia="cs-CZ"/>
              </w:rPr>
              <w:t>13.6</w:t>
            </w:r>
            <w:r w:rsidRPr="007D147E">
              <w:rPr>
                <w:rFonts w:eastAsia="Times New Roman"/>
                <w:color w:val="000000"/>
                <w:sz w:val="18"/>
                <w:szCs w:val="18"/>
                <w:lang w:eastAsia="cs-CZ"/>
              </w:rPr>
              <w:t>.</w:t>
            </w:r>
            <w:r w:rsidR="00BC0048">
              <w:rPr>
                <w:rFonts w:eastAsia="Times New Roman"/>
                <w:color w:val="000000"/>
                <w:sz w:val="18"/>
                <w:szCs w:val="18"/>
                <w:lang w:eastAsia="cs-CZ"/>
              </w:rPr>
              <w:t>2024</w:t>
            </w:r>
            <w:r w:rsidR="00C016CF">
              <w:rPr>
                <w:rFonts w:eastAsia="Times New Roman"/>
                <w:color w:val="000000"/>
                <w:sz w:val="18"/>
                <w:szCs w:val="18"/>
                <w:lang w:eastAsia="cs-CZ"/>
              </w:rPr>
              <w:t xml:space="preserve"> od</w:t>
            </w:r>
            <w:r w:rsidRPr="007D147E">
              <w:rPr>
                <w:rFonts w:eastAsia="Times New Roman"/>
                <w:color w:val="000000"/>
                <w:sz w:val="18"/>
                <w:szCs w:val="18"/>
                <w:lang w:eastAsia="cs-CZ"/>
              </w:rPr>
              <w:t xml:space="preserve"> 1</w:t>
            </w:r>
            <w:r w:rsidR="00C016CF">
              <w:rPr>
                <w:rFonts w:eastAsia="Times New Roman"/>
                <w:color w:val="000000"/>
                <w:sz w:val="18"/>
                <w:szCs w:val="18"/>
                <w:lang w:eastAsia="cs-CZ"/>
              </w:rPr>
              <w:t>7</w:t>
            </w:r>
            <w:r w:rsidRPr="007D147E">
              <w:rPr>
                <w:rFonts w:eastAsia="Times New Roman"/>
                <w:color w:val="000000"/>
                <w:sz w:val="18"/>
                <w:szCs w:val="18"/>
                <w:lang w:eastAsia="cs-CZ"/>
              </w:rPr>
              <w:t>:00</w:t>
            </w:r>
          </w:p>
          <w:p w14:paraId="27C13A5D" w14:textId="70602848" w:rsidR="0003580B" w:rsidRPr="007D147E" w:rsidRDefault="0003580B" w:rsidP="006C08BB">
            <w:pPr>
              <w:spacing w:after="0" w:line="240" w:lineRule="auto"/>
              <w:rPr>
                <w:rFonts w:eastAsia="Times New Roman"/>
                <w:color w:val="000000"/>
                <w:sz w:val="18"/>
                <w:szCs w:val="18"/>
                <w:lang w:eastAsia="cs-CZ"/>
              </w:rPr>
            </w:pPr>
            <w:r>
              <w:rPr>
                <w:rFonts w:eastAsia="Times New Roman"/>
                <w:color w:val="000000"/>
                <w:sz w:val="18"/>
                <w:szCs w:val="18"/>
                <w:lang w:eastAsia="cs-CZ"/>
              </w:rPr>
              <w:t>Tachov: 12.9</w:t>
            </w:r>
            <w:r w:rsidRPr="007D147E">
              <w:rPr>
                <w:rFonts w:eastAsia="Times New Roman"/>
                <w:color w:val="000000"/>
                <w:sz w:val="18"/>
                <w:szCs w:val="18"/>
                <w:lang w:eastAsia="cs-CZ"/>
              </w:rPr>
              <w:t>.</w:t>
            </w:r>
            <w:r>
              <w:rPr>
                <w:rFonts w:eastAsia="Times New Roman"/>
                <w:color w:val="000000"/>
                <w:sz w:val="18"/>
                <w:szCs w:val="18"/>
                <w:lang w:eastAsia="cs-CZ"/>
              </w:rPr>
              <w:t>2024 od</w:t>
            </w:r>
            <w:r w:rsidRPr="007D147E">
              <w:rPr>
                <w:rFonts w:eastAsia="Times New Roman"/>
                <w:color w:val="000000"/>
                <w:sz w:val="18"/>
                <w:szCs w:val="18"/>
                <w:lang w:eastAsia="cs-CZ"/>
              </w:rPr>
              <w:t xml:space="preserve"> 1</w:t>
            </w:r>
            <w:r>
              <w:rPr>
                <w:rFonts w:eastAsia="Times New Roman"/>
                <w:color w:val="000000"/>
                <w:sz w:val="18"/>
                <w:szCs w:val="18"/>
                <w:lang w:eastAsia="cs-CZ"/>
              </w:rPr>
              <w:t>7</w:t>
            </w:r>
            <w:r w:rsidRPr="007D147E">
              <w:rPr>
                <w:rFonts w:eastAsia="Times New Roman"/>
                <w:color w:val="000000"/>
                <w:sz w:val="18"/>
                <w:szCs w:val="18"/>
                <w:lang w:eastAsia="cs-CZ"/>
              </w:rPr>
              <w:t>:00</w:t>
            </w:r>
          </w:p>
        </w:tc>
      </w:tr>
      <w:tr w:rsidR="0003580B" w:rsidRPr="007D147E" w14:paraId="5B893CB4" w14:textId="77777777" w:rsidTr="0003580B">
        <w:trPr>
          <w:trHeight w:val="1020"/>
        </w:trPr>
        <w:tc>
          <w:tcPr>
            <w:tcW w:w="0" w:type="auto"/>
            <w:vMerge w:val="restart"/>
            <w:tcBorders>
              <w:top w:val="single" w:sz="4" w:space="0" w:color="auto"/>
              <w:left w:val="single" w:sz="8" w:space="0" w:color="00000A"/>
              <w:bottom w:val="single" w:sz="8" w:space="0" w:color="000001"/>
              <w:right w:val="single" w:sz="8" w:space="0" w:color="00000A"/>
            </w:tcBorders>
            <w:shd w:val="clear" w:color="auto" w:fill="auto"/>
            <w:vAlign w:val="center"/>
            <w:hideMark/>
          </w:tcPr>
          <w:p w14:paraId="59FEA8F5" w14:textId="77777777" w:rsidR="007D147E" w:rsidRPr="00395295" w:rsidRDefault="007D147E" w:rsidP="007D147E">
            <w:pPr>
              <w:spacing w:after="0" w:line="240" w:lineRule="auto"/>
              <w:rPr>
                <w:rFonts w:eastAsia="Times New Roman"/>
                <w:color w:val="000000"/>
                <w:sz w:val="18"/>
                <w:szCs w:val="18"/>
                <w:lang w:eastAsia="cs-CZ"/>
              </w:rPr>
            </w:pPr>
            <w:r w:rsidRPr="006C08BB">
              <w:rPr>
                <w:rFonts w:eastAsia="Times New Roman"/>
                <w:b/>
                <w:color w:val="000000"/>
                <w:sz w:val="18"/>
                <w:szCs w:val="18"/>
                <w:lang w:eastAsia="cs-CZ"/>
              </w:rPr>
              <w:t>Zábrany</w:t>
            </w:r>
            <w:r w:rsidRPr="00395295">
              <w:rPr>
                <w:rFonts w:eastAsia="Times New Roman"/>
                <w:color w:val="000000"/>
                <w:sz w:val="18"/>
                <w:szCs w:val="18"/>
                <w:lang w:eastAsia="cs-CZ"/>
              </w:rPr>
              <w:t xml:space="preserve"> samostojné 2x1m - doprava/odvoz, pronájem, rozmístění</w:t>
            </w:r>
          </w:p>
        </w:tc>
        <w:tc>
          <w:tcPr>
            <w:tcW w:w="0" w:type="auto"/>
            <w:vMerge w:val="restart"/>
            <w:tcBorders>
              <w:top w:val="single" w:sz="4" w:space="0" w:color="auto"/>
              <w:left w:val="single" w:sz="8" w:space="0" w:color="00000A"/>
              <w:bottom w:val="single" w:sz="8" w:space="0" w:color="00000A"/>
              <w:right w:val="single" w:sz="8" w:space="0" w:color="00000A"/>
            </w:tcBorders>
            <w:shd w:val="clear" w:color="auto" w:fill="auto"/>
            <w:vAlign w:val="center"/>
            <w:hideMark/>
          </w:tcPr>
          <w:p w14:paraId="19A4A090" w14:textId="183836DC" w:rsidR="007D147E" w:rsidRPr="00395295" w:rsidRDefault="00395295" w:rsidP="00395295">
            <w:pPr>
              <w:spacing w:after="0" w:line="240" w:lineRule="auto"/>
              <w:rPr>
                <w:rFonts w:eastAsia="Times New Roman"/>
                <w:color w:val="000000"/>
                <w:sz w:val="18"/>
                <w:szCs w:val="18"/>
                <w:lang w:eastAsia="cs-CZ"/>
              </w:rPr>
            </w:pPr>
            <w:r w:rsidRPr="00395295">
              <w:rPr>
                <w:rFonts w:eastAsia="Times New Roman"/>
                <w:color w:val="000000"/>
                <w:sz w:val="18"/>
                <w:szCs w:val="18"/>
                <w:lang w:eastAsia="cs-CZ"/>
              </w:rPr>
              <w:t xml:space="preserve">max. </w:t>
            </w:r>
            <w:r w:rsidR="007D147E" w:rsidRPr="00395295">
              <w:rPr>
                <w:rFonts w:eastAsia="Times New Roman"/>
                <w:color w:val="000000"/>
                <w:sz w:val="18"/>
                <w:szCs w:val="18"/>
                <w:lang w:eastAsia="cs-CZ"/>
              </w:rPr>
              <w:t>20</w:t>
            </w:r>
            <w:r>
              <w:rPr>
                <w:rFonts w:eastAsia="Times New Roman"/>
                <w:color w:val="000000"/>
                <w:sz w:val="18"/>
                <w:szCs w:val="18"/>
                <w:lang w:eastAsia="cs-CZ"/>
              </w:rPr>
              <w:t xml:space="preserve"> </w:t>
            </w:r>
            <w:r w:rsidR="007D147E" w:rsidRPr="00395295">
              <w:rPr>
                <w:rFonts w:eastAsia="Times New Roman"/>
                <w:color w:val="000000"/>
                <w:sz w:val="18"/>
                <w:szCs w:val="18"/>
                <w:lang w:eastAsia="cs-CZ"/>
              </w:rPr>
              <w:t xml:space="preserve">ks </w:t>
            </w:r>
          </w:p>
        </w:tc>
        <w:tc>
          <w:tcPr>
            <w:tcW w:w="0" w:type="auto"/>
            <w:vMerge w:val="restart"/>
            <w:tcBorders>
              <w:top w:val="single" w:sz="4" w:space="0" w:color="auto"/>
              <w:left w:val="single" w:sz="8" w:space="0" w:color="00000A"/>
              <w:bottom w:val="single" w:sz="8" w:space="0" w:color="00000A"/>
              <w:right w:val="single" w:sz="8" w:space="0" w:color="00000A"/>
            </w:tcBorders>
            <w:shd w:val="clear" w:color="auto" w:fill="auto"/>
            <w:vAlign w:val="center"/>
            <w:hideMark/>
          </w:tcPr>
          <w:p w14:paraId="5BB07AD2" w14:textId="77777777" w:rsidR="007D147E" w:rsidRPr="007D147E" w:rsidRDefault="007D147E"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w:t>
            </w:r>
          </w:p>
        </w:tc>
        <w:tc>
          <w:tcPr>
            <w:tcW w:w="2241" w:type="dxa"/>
            <w:tcBorders>
              <w:top w:val="single" w:sz="4" w:space="0" w:color="auto"/>
              <w:left w:val="nil"/>
              <w:bottom w:val="nil"/>
              <w:right w:val="single" w:sz="8" w:space="0" w:color="00000A"/>
            </w:tcBorders>
            <w:shd w:val="clear" w:color="auto" w:fill="auto"/>
            <w:vAlign w:val="center"/>
            <w:hideMark/>
          </w:tcPr>
          <w:p w14:paraId="1C64A135" w14:textId="6B608A8E" w:rsidR="007D147E" w:rsidRPr="007D147E" w:rsidRDefault="007D147E" w:rsidP="006C08BB">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návoz</w:t>
            </w:r>
            <w:r w:rsidR="006C08BB">
              <w:rPr>
                <w:rFonts w:eastAsia="Times New Roman"/>
                <w:color w:val="000000"/>
                <w:sz w:val="18"/>
                <w:szCs w:val="18"/>
                <w:lang w:eastAsia="cs-CZ"/>
              </w:rPr>
              <w:t>:</w:t>
            </w:r>
            <w:r w:rsidRPr="007D147E">
              <w:rPr>
                <w:rFonts w:eastAsia="Times New Roman"/>
                <w:color w:val="000000"/>
                <w:sz w:val="18"/>
                <w:szCs w:val="18"/>
                <w:lang w:eastAsia="cs-CZ"/>
              </w:rPr>
              <w:t xml:space="preserve"> </w:t>
            </w:r>
            <w:r w:rsidR="00C016CF">
              <w:rPr>
                <w:rFonts w:eastAsia="Times New Roman"/>
                <w:color w:val="000000"/>
                <w:sz w:val="18"/>
                <w:szCs w:val="18"/>
                <w:lang w:eastAsia="cs-CZ"/>
              </w:rPr>
              <w:t>Klatovy</w:t>
            </w:r>
            <w:r w:rsidRPr="007D147E">
              <w:rPr>
                <w:rFonts w:eastAsia="Times New Roman"/>
                <w:color w:val="000000"/>
                <w:sz w:val="18"/>
                <w:szCs w:val="18"/>
                <w:lang w:eastAsia="cs-CZ"/>
              </w:rPr>
              <w:t xml:space="preserve"> </w:t>
            </w:r>
            <w:r w:rsidR="00C016CF">
              <w:rPr>
                <w:rFonts w:eastAsia="Times New Roman"/>
                <w:color w:val="000000"/>
                <w:sz w:val="18"/>
                <w:szCs w:val="18"/>
                <w:lang w:eastAsia="cs-CZ"/>
              </w:rPr>
              <w:t>12</w:t>
            </w:r>
            <w:r w:rsidRPr="007D147E">
              <w:rPr>
                <w:rFonts w:eastAsia="Times New Roman"/>
                <w:color w:val="000000"/>
                <w:sz w:val="18"/>
                <w:szCs w:val="18"/>
                <w:lang w:eastAsia="cs-CZ"/>
              </w:rPr>
              <w:t>.</w:t>
            </w:r>
            <w:r w:rsidR="00C016CF">
              <w:rPr>
                <w:rFonts w:eastAsia="Times New Roman"/>
                <w:color w:val="000000"/>
                <w:sz w:val="18"/>
                <w:szCs w:val="18"/>
                <w:lang w:eastAsia="cs-CZ"/>
              </w:rPr>
              <w:t>6</w:t>
            </w:r>
            <w:r w:rsidRPr="007D147E">
              <w:rPr>
                <w:rFonts w:eastAsia="Times New Roman"/>
                <w:color w:val="000000"/>
                <w:sz w:val="18"/>
                <w:szCs w:val="18"/>
                <w:lang w:eastAsia="cs-CZ"/>
              </w:rPr>
              <w:t>.</w:t>
            </w:r>
            <w:r w:rsidR="006C08BB">
              <w:rPr>
                <w:rFonts w:eastAsia="Times New Roman"/>
                <w:color w:val="000000"/>
                <w:sz w:val="18"/>
                <w:szCs w:val="18"/>
                <w:lang w:eastAsia="cs-CZ"/>
              </w:rPr>
              <w:t>20</w:t>
            </w:r>
            <w:r w:rsidR="00C016CF">
              <w:rPr>
                <w:rFonts w:eastAsia="Times New Roman"/>
                <w:color w:val="000000"/>
                <w:sz w:val="18"/>
                <w:szCs w:val="18"/>
                <w:lang w:eastAsia="cs-CZ"/>
              </w:rPr>
              <w:t>24</w:t>
            </w:r>
            <w:r w:rsidR="00395295">
              <w:rPr>
                <w:rFonts w:eastAsia="Times New Roman"/>
                <w:color w:val="000000"/>
                <w:sz w:val="18"/>
                <w:szCs w:val="18"/>
                <w:lang w:eastAsia="cs-CZ"/>
              </w:rPr>
              <w:br/>
            </w:r>
            <w:r w:rsidR="00C016CF">
              <w:rPr>
                <w:rFonts w:eastAsia="Times New Roman"/>
                <w:color w:val="000000"/>
                <w:sz w:val="18"/>
                <w:szCs w:val="18"/>
                <w:lang w:eastAsia="cs-CZ"/>
              </w:rPr>
              <w:t>od 14:00 hod.</w:t>
            </w:r>
            <w:r w:rsidR="00C016CF">
              <w:rPr>
                <w:rFonts w:eastAsia="Times New Roman"/>
                <w:color w:val="000000"/>
                <w:sz w:val="18"/>
                <w:szCs w:val="18"/>
                <w:lang w:eastAsia="cs-CZ"/>
              </w:rPr>
              <w:br/>
              <w:t>a Tachov 11.9.</w:t>
            </w:r>
            <w:r w:rsidR="006C08BB">
              <w:rPr>
                <w:rFonts w:eastAsia="Times New Roman"/>
                <w:color w:val="000000"/>
                <w:sz w:val="18"/>
                <w:szCs w:val="18"/>
                <w:lang w:eastAsia="cs-CZ"/>
              </w:rPr>
              <w:t>20</w:t>
            </w:r>
            <w:r w:rsidR="00C016CF">
              <w:rPr>
                <w:rFonts w:eastAsia="Times New Roman"/>
                <w:color w:val="000000"/>
                <w:sz w:val="18"/>
                <w:szCs w:val="18"/>
                <w:lang w:eastAsia="cs-CZ"/>
              </w:rPr>
              <w:t>24</w:t>
            </w:r>
            <w:r w:rsidR="006C08BB">
              <w:rPr>
                <w:rFonts w:eastAsia="Times New Roman"/>
                <w:color w:val="000000"/>
                <w:sz w:val="18"/>
                <w:szCs w:val="18"/>
                <w:lang w:eastAsia="cs-CZ"/>
              </w:rPr>
              <w:br/>
            </w:r>
            <w:r w:rsidR="00C016CF">
              <w:rPr>
                <w:rFonts w:eastAsia="Times New Roman"/>
                <w:color w:val="000000"/>
                <w:sz w:val="18"/>
                <w:szCs w:val="18"/>
                <w:lang w:eastAsia="cs-CZ"/>
              </w:rPr>
              <w:t>od 14:00 hod.</w:t>
            </w:r>
          </w:p>
        </w:tc>
      </w:tr>
      <w:tr w:rsidR="0003580B" w:rsidRPr="007D147E" w14:paraId="07FD9986" w14:textId="77777777" w:rsidTr="0003580B">
        <w:trPr>
          <w:trHeight w:val="794"/>
        </w:trPr>
        <w:tc>
          <w:tcPr>
            <w:tcW w:w="0" w:type="auto"/>
            <w:vMerge/>
            <w:tcBorders>
              <w:top w:val="nil"/>
              <w:left w:val="single" w:sz="8" w:space="0" w:color="00000A"/>
              <w:bottom w:val="single" w:sz="8" w:space="0" w:color="000001"/>
              <w:right w:val="single" w:sz="8" w:space="0" w:color="00000A"/>
            </w:tcBorders>
            <w:vAlign w:val="center"/>
            <w:hideMark/>
          </w:tcPr>
          <w:p w14:paraId="3AEAA60C" w14:textId="77777777" w:rsidR="007D147E" w:rsidRPr="007D147E" w:rsidRDefault="007D147E" w:rsidP="007D147E">
            <w:pPr>
              <w:spacing w:after="0" w:line="240" w:lineRule="auto"/>
              <w:rPr>
                <w:rFonts w:eastAsia="Times New Roman"/>
                <w:color w:val="000000"/>
                <w:sz w:val="18"/>
                <w:szCs w:val="18"/>
                <w:lang w:eastAsia="cs-CZ"/>
              </w:rPr>
            </w:pPr>
          </w:p>
        </w:tc>
        <w:tc>
          <w:tcPr>
            <w:tcW w:w="0" w:type="auto"/>
            <w:vMerge/>
            <w:tcBorders>
              <w:top w:val="nil"/>
              <w:left w:val="single" w:sz="8" w:space="0" w:color="00000A"/>
              <w:bottom w:val="single" w:sz="8" w:space="0" w:color="00000A"/>
              <w:right w:val="single" w:sz="8" w:space="0" w:color="00000A"/>
            </w:tcBorders>
            <w:vAlign w:val="center"/>
            <w:hideMark/>
          </w:tcPr>
          <w:p w14:paraId="56F10056" w14:textId="77777777" w:rsidR="007D147E" w:rsidRPr="007D147E" w:rsidRDefault="007D147E" w:rsidP="007D147E">
            <w:pPr>
              <w:spacing w:after="0" w:line="240" w:lineRule="auto"/>
              <w:rPr>
                <w:rFonts w:eastAsia="Times New Roman"/>
                <w:color w:val="000000"/>
                <w:sz w:val="18"/>
                <w:szCs w:val="18"/>
                <w:lang w:eastAsia="cs-CZ"/>
              </w:rPr>
            </w:pPr>
          </w:p>
        </w:tc>
        <w:tc>
          <w:tcPr>
            <w:tcW w:w="0" w:type="auto"/>
            <w:vMerge/>
            <w:tcBorders>
              <w:top w:val="nil"/>
              <w:left w:val="single" w:sz="8" w:space="0" w:color="00000A"/>
              <w:bottom w:val="single" w:sz="8" w:space="0" w:color="00000A"/>
              <w:right w:val="single" w:sz="8" w:space="0" w:color="00000A"/>
            </w:tcBorders>
            <w:vAlign w:val="center"/>
            <w:hideMark/>
          </w:tcPr>
          <w:p w14:paraId="76A6C53F" w14:textId="77777777" w:rsidR="007D147E" w:rsidRPr="007D147E" w:rsidRDefault="007D147E" w:rsidP="007D147E">
            <w:pPr>
              <w:spacing w:after="0" w:line="240" w:lineRule="auto"/>
              <w:rPr>
                <w:rFonts w:eastAsia="Times New Roman"/>
                <w:color w:val="000000"/>
                <w:sz w:val="18"/>
                <w:szCs w:val="18"/>
                <w:lang w:eastAsia="cs-CZ"/>
              </w:rPr>
            </w:pPr>
          </w:p>
        </w:tc>
        <w:tc>
          <w:tcPr>
            <w:tcW w:w="2241" w:type="dxa"/>
            <w:tcBorders>
              <w:top w:val="nil"/>
              <w:left w:val="nil"/>
              <w:bottom w:val="single" w:sz="8" w:space="0" w:color="000001"/>
              <w:right w:val="single" w:sz="8" w:space="0" w:color="00000A"/>
            </w:tcBorders>
            <w:shd w:val="clear" w:color="auto" w:fill="auto"/>
            <w:vAlign w:val="center"/>
            <w:hideMark/>
          </w:tcPr>
          <w:p w14:paraId="76E9F234" w14:textId="101A0901" w:rsidR="007D147E" w:rsidRPr="007D147E" w:rsidRDefault="00C33B5C" w:rsidP="00C33B5C">
            <w:pPr>
              <w:spacing w:after="0" w:line="240" w:lineRule="auto"/>
              <w:rPr>
                <w:rFonts w:eastAsia="Times New Roman"/>
                <w:color w:val="000000"/>
                <w:sz w:val="18"/>
                <w:szCs w:val="18"/>
                <w:lang w:eastAsia="cs-CZ"/>
              </w:rPr>
            </w:pPr>
            <w:r>
              <w:rPr>
                <w:rFonts w:eastAsia="Times New Roman"/>
                <w:color w:val="000000"/>
                <w:sz w:val="18"/>
                <w:szCs w:val="18"/>
                <w:lang w:eastAsia="cs-CZ"/>
              </w:rPr>
              <w:t>odvoz</w:t>
            </w:r>
            <w:r w:rsidR="00395295">
              <w:rPr>
                <w:rFonts w:eastAsia="Times New Roman"/>
                <w:color w:val="000000"/>
                <w:sz w:val="18"/>
                <w:szCs w:val="18"/>
                <w:lang w:eastAsia="cs-CZ"/>
              </w:rPr>
              <w:t xml:space="preserve"> po 17:00 hod.</w:t>
            </w:r>
            <w:r>
              <w:rPr>
                <w:rFonts w:eastAsia="Times New Roman"/>
                <w:color w:val="000000"/>
                <w:sz w:val="18"/>
                <w:szCs w:val="18"/>
                <w:lang w:eastAsia="cs-CZ"/>
              </w:rPr>
              <w:t>:</w:t>
            </w:r>
            <w:r>
              <w:rPr>
                <w:rFonts w:eastAsia="Times New Roman"/>
                <w:color w:val="000000"/>
                <w:sz w:val="18"/>
                <w:szCs w:val="18"/>
                <w:lang w:eastAsia="cs-CZ"/>
              </w:rPr>
              <w:br/>
            </w:r>
            <w:r w:rsidR="00C016CF">
              <w:rPr>
                <w:rFonts w:eastAsia="Times New Roman"/>
                <w:color w:val="000000"/>
                <w:sz w:val="18"/>
                <w:szCs w:val="18"/>
                <w:lang w:eastAsia="cs-CZ"/>
              </w:rPr>
              <w:t>13</w:t>
            </w:r>
            <w:r w:rsidR="007D147E" w:rsidRPr="007D147E">
              <w:rPr>
                <w:rFonts w:eastAsia="Times New Roman"/>
                <w:color w:val="000000"/>
                <w:sz w:val="18"/>
                <w:szCs w:val="18"/>
                <w:lang w:eastAsia="cs-CZ"/>
              </w:rPr>
              <w:t xml:space="preserve">. </w:t>
            </w:r>
            <w:r w:rsidR="00C016CF">
              <w:rPr>
                <w:rFonts w:eastAsia="Times New Roman"/>
                <w:color w:val="000000"/>
                <w:sz w:val="18"/>
                <w:szCs w:val="18"/>
                <w:lang w:eastAsia="cs-CZ"/>
              </w:rPr>
              <w:t>6</w:t>
            </w:r>
            <w:r w:rsidR="007D147E" w:rsidRPr="007D147E">
              <w:rPr>
                <w:rFonts w:eastAsia="Times New Roman"/>
                <w:color w:val="000000"/>
                <w:sz w:val="18"/>
                <w:szCs w:val="18"/>
                <w:lang w:eastAsia="cs-CZ"/>
              </w:rPr>
              <w:t xml:space="preserve">. </w:t>
            </w:r>
            <w:r w:rsidR="00BC0048">
              <w:rPr>
                <w:rFonts w:eastAsia="Times New Roman"/>
                <w:color w:val="000000"/>
                <w:sz w:val="18"/>
                <w:szCs w:val="18"/>
                <w:lang w:eastAsia="cs-CZ"/>
              </w:rPr>
              <w:t>2024</w:t>
            </w:r>
            <w:r w:rsidR="007D147E" w:rsidRPr="007D147E">
              <w:rPr>
                <w:rFonts w:eastAsia="Times New Roman"/>
                <w:color w:val="000000"/>
                <w:sz w:val="18"/>
                <w:szCs w:val="18"/>
                <w:lang w:eastAsia="cs-CZ"/>
              </w:rPr>
              <w:t xml:space="preserve"> </w:t>
            </w:r>
            <w:r w:rsidR="00C016CF">
              <w:rPr>
                <w:rFonts w:eastAsia="Times New Roman"/>
                <w:color w:val="000000"/>
                <w:sz w:val="18"/>
                <w:szCs w:val="18"/>
                <w:lang w:eastAsia="cs-CZ"/>
              </w:rPr>
              <w:t>(Klatovy)</w:t>
            </w:r>
            <w:r>
              <w:rPr>
                <w:rFonts w:eastAsia="Times New Roman"/>
                <w:color w:val="000000"/>
                <w:sz w:val="18"/>
                <w:szCs w:val="18"/>
                <w:lang w:eastAsia="cs-CZ"/>
              </w:rPr>
              <w:br/>
            </w:r>
            <w:r w:rsidR="00C016CF">
              <w:rPr>
                <w:rFonts w:eastAsia="Times New Roman"/>
                <w:color w:val="000000"/>
                <w:sz w:val="18"/>
                <w:szCs w:val="18"/>
                <w:lang w:eastAsia="cs-CZ"/>
              </w:rPr>
              <w:t>a 12.9.24</w:t>
            </w:r>
            <w:r>
              <w:rPr>
                <w:rFonts w:eastAsia="Times New Roman"/>
                <w:color w:val="000000"/>
                <w:sz w:val="18"/>
                <w:szCs w:val="18"/>
                <w:lang w:eastAsia="cs-CZ"/>
              </w:rPr>
              <w:t xml:space="preserve"> (Tachov)</w:t>
            </w:r>
          </w:p>
        </w:tc>
      </w:tr>
      <w:tr w:rsidR="0003580B" w:rsidRPr="007D147E" w14:paraId="362DC5E5" w14:textId="77777777" w:rsidTr="006C08BB">
        <w:trPr>
          <w:trHeight w:val="1531"/>
        </w:trPr>
        <w:tc>
          <w:tcPr>
            <w:tcW w:w="0" w:type="auto"/>
            <w:vMerge w:val="restart"/>
            <w:tcBorders>
              <w:top w:val="nil"/>
              <w:left w:val="single" w:sz="8" w:space="0" w:color="00000A"/>
              <w:bottom w:val="single" w:sz="8" w:space="0" w:color="000001"/>
              <w:right w:val="single" w:sz="8" w:space="0" w:color="00000A"/>
            </w:tcBorders>
            <w:shd w:val="clear" w:color="auto" w:fill="auto"/>
            <w:vAlign w:val="center"/>
            <w:hideMark/>
          </w:tcPr>
          <w:p w14:paraId="26F75B0F" w14:textId="62A60EEB" w:rsidR="007D147E" w:rsidRPr="006C08BB" w:rsidRDefault="007D147E" w:rsidP="006C08BB">
            <w:pPr>
              <w:spacing w:after="0" w:line="240" w:lineRule="auto"/>
              <w:rPr>
                <w:rFonts w:eastAsia="Times New Roman"/>
                <w:b/>
                <w:color w:val="000000"/>
                <w:sz w:val="18"/>
                <w:szCs w:val="18"/>
                <w:lang w:eastAsia="cs-CZ"/>
              </w:rPr>
            </w:pPr>
            <w:r w:rsidRPr="006C08BB">
              <w:rPr>
                <w:rFonts w:eastAsia="Times New Roman"/>
                <w:b/>
                <w:color w:val="000000"/>
                <w:sz w:val="18"/>
                <w:szCs w:val="18"/>
                <w:lang w:eastAsia="cs-CZ"/>
              </w:rPr>
              <w:t>Energetické zajištění a</w:t>
            </w:r>
            <w:r w:rsidR="006C08BB" w:rsidRPr="006C08BB">
              <w:rPr>
                <w:rFonts w:eastAsia="Times New Roman"/>
                <w:b/>
                <w:color w:val="000000"/>
                <w:sz w:val="18"/>
                <w:szCs w:val="18"/>
                <w:lang w:eastAsia="cs-CZ"/>
              </w:rPr>
              <w:t> </w:t>
            </w:r>
            <w:r w:rsidRPr="006C08BB">
              <w:rPr>
                <w:rFonts w:eastAsia="Times New Roman"/>
                <w:b/>
                <w:color w:val="000000"/>
                <w:sz w:val="18"/>
                <w:szCs w:val="18"/>
                <w:lang w:eastAsia="cs-CZ"/>
              </w:rPr>
              <w:t>dozor</w:t>
            </w:r>
          </w:p>
        </w:tc>
        <w:tc>
          <w:tcPr>
            <w:tcW w:w="0" w:type="auto"/>
            <w:vMerge w:val="restart"/>
            <w:tcBorders>
              <w:top w:val="nil"/>
              <w:left w:val="single" w:sz="8" w:space="0" w:color="00000A"/>
              <w:bottom w:val="single" w:sz="8" w:space="0" w:color="00000A"/>
              <w:right w:val="single" w:sz="8" w:space="0" w:color="00000A"/>
            </w:tcBorders>
            <w:shd w:val="clear" w:color="auto" w:fill="auto"/>
            <w:vAlign w:val="center"/>
            <w:hideMark/>
          </w:tcPr>
          <w:p w14:paraId="7A6D1CD2" w14:textId="77777777" w:rsidR="007D147E" w:rsidRPr="007D147E" w:rsidRDefault="007D147E"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w:t>
            </w:r>
          </w:p>
        </w:tc>
        <w:tc>
          <w:tcPr>
            <w:tcW w:w="0" w:type="auto"/>
            <w:vMerge w:val="restart"/>
            <w:tcBorders>
              <w:top w:val="nil"/>
              <w:left w:val="single" w:sz="8" w:space="0" w:color="00000A"/>
              <w:bottom w:val="single" w:sz="8" w:space="0" w:color="000001"/>
              <w:right w:val="single" w:sz="8" w:space="0" w:color="00000A"/>
            </w:tcBorders>
            <w:shd w:val="clear" w:color="auto" w:fill="auto"/>
            <w:vAlign w:val="center"/>
            <w:hideMark/>
          </w:tcPr>
          <w:p w14:paraId="46F7A457" w14:textId="77777777" w:rsidR="007D147E" w:rsidRPr="007D147E" w:rsidRDefault="007D147E"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Zajištění přípojných bodů, rozvodů 380V, rozvaděčů, a přípojných bodů 230V v expozicích, spotřeba el. proudu,  cabelcross 10m</w:t>
            </w:r>
          </w:p>
        </w:tc>
        <w:tc>
          <w:tcPr>
            <w:tcW w:w="2241" w:type="dxa"/>
            <w:vMerge w:val="restart"/>
            <w:tcBorders>
              <w:top w:val="nil"/>
              <w:left w:val="single" w:sz="8" w:space="0" w:color="00000A"/>
              <w:bottom w:val="single" w:sz="8" w:space="0" w:color="000001"/>
              <w:right w:val="single" w:sz="8" w:space="0" w:color="00000A"/>
            </w:tcBorders>
            <w:shd w:val="clear" w:color="auto" w:fill="auto"/>
            <w:vAlign w:val="center"/>
            <w:hideMark/>
          </w:tcPr>
          <w:p w14:paraId="7CA7B735" w14:textId="77777777" w:rsidR="006C08BB" w:rsidRDefault="00AF7EB1" w:rsidP="00395295">
            <w:pPr>
              <w:spacing w:after="0" w:line="240" w:lineRule="auto"/>
              <w:rPr>
                <w:rFonts w:eastAsia="Times New Roman"/>
                <w:color w:val="000000"/>
                <w:sz w:val="18"/>
                <w:szCs w:val="18"/>
                <w:lang w:eastAsia="cs-CZ"/>
              </w:rPr>
            </w:pPr>
            <w:r>
              <w:rPr>
                <w:rFonts w:eastAsia="Times New Roman"/>
                <w:color w:val="000000"/>
                <w:sz w:val="18"/>
                <w:szCs w:val="18"/>
                <w:lang w:eastAsia="cs-CZ"/>
              </w:rPr>
              <w:t xml:space="preserve">Klatovy 13.6.2024, </w:t>
            </w:r>
          </w:p>
          <w:p w14:paraId="3742CDB3" w14:textId="77777777" w:rsidR="006C08BB" w:rsidRDefault="00AF7EB1" w:rsidP="00395295">
            <w:pPr>
              <w:spacing w:after="0" w:line="240" w:lineRule="auto"/>
              <w:rPr>
                <w:rFonts w:eastAsia="Times New Roman"/>
                <w:color w:val="000000"/>
                <w:sz w:val="18"/>
                <w:szCs w:val="18"/>
                <w:lang w:eastAsia="cs-CZ"/>
              </w:rPr>
            </w:pPr>
            <w:r>
              <w:rPr>
                <w:rFonts w:eastAsia="Times New Roman"/>
                <w:color w:val="000000"/>
                <w:sz w:val="18"/>
                <w:szCs w:val="18"/>
                <w:lang w:eastAsia="cs-CZ"/>
              </w:rPr>
              <w:t>Tachov 12.9.2024.</w:t>
            </w:r>
            <w:r>
              <w:rPr>
                <w:rFonts w:eastAsia="Times New Roman"/>
                <w:color w:val="000000"/>
                <w:sz w:val="18"/>
                <w:szCs w:val="18"/>
                <w:lang w:eastAsia="cs-CZ"/>
              </w:rPr>
              <w:br/>
              <w:t>I</w:t>
            </w:r>
            <w:r w:rsidRPr="007D147E">
              <w:rPr>
                <w:rFonts w:eastAsia="Times New Roman"/>
                <w:color w:val="000000"/>
                <w:sz w:val="18"/>
                <w:szCs w:val="18"/>
                <w:lang w:eastAsia="cs-CZ"/>
              </w:rPr>
              <w:t xml:space="preserve">nstalace </w:t>
            </w:r>
            <w:r>
              <w:rPr>
                <w:rFonts w:eastAsia="Times New Roman"/>
                <w:color w:val="000000"/>
                <w:sz w:val="18"/>
                <w:szCs w:val="18"/>
                <w:lang w:eastAsia="cs-CZ"/>
              </w:rPr>
              <w:t>vždy</w:t>
            </w:r>
          </w:p>
          <w:p w14:paraId="256887C8" w14:textId="2663B5F0" w:rsidR="007D147E" w:rsidRPr="007D147E" w:rsidRDefault="00AF7EB1" w:rsidP="00395295">
            <w:pPr>
              <w:spacing w:after="0" w:line="240" w:lineRule="auto"/>
              <w:rPr>
                <w:rFonts w:eastAsia="Times New Roman"/>
                <w:color w:val="000000"/>
                <w:sz w:val="18"/>
                <w:szCs w:val="18"/>
                <w:lang w:eastAsia="cs-CZ"/>
              </w:rPr>
            </w:pPr>
            <w:r>
              <w:rPr>
                <w:rFonts w:eastAsia="Times New Roman"/>
                <w:color w:val="000000"/>
                <w:sz w:val="18"/>
                <w:szCs w:val="18"/>
                <w:lang w:eastAsia="cs-CZ"/>
              </w:rPr>
              <w:t>nejpozději v </w:t>
            </w:r>
            <w:r w:rsidR="00395295">
              <w:rPr>
                <w:rFonts w:eastAsia="Times New Roman"/>
                <w:color w:val="000000"/>
                <w:sz w:val="18"/>
                <w:szCs w:val="18"/>
                <w:lang w:eastAsia="cs-CZ"/>
              </w:rPr>
              <w:t>7</w:t>
            </w:r>
            <w:r>
              <w:rPr>
                <w:rFonts w:eastAsia="Times New Roman"/>
                <w:color w:val="000000"/>
                <w:sz w:val="18"/>
                <w:szCs w:val="18"/>
                <w:lang w:eastAsia="cs-CZ"/>
              </w:rPr>
              <w:t xml:space="preserve">:30, </w:t>
            </w:r>
            <w:r>
              <w:rPr>
                <w:rFonts w:eastAsia="Times New Roman"/>
                <w:color w:val="000000"/>
                <w:sz w:val="18"/>
                <w:szCs w:val="18"/>
                <w:lang w:eastAsia="cs-CZ"/>
              </w:rPr>
              <w:br/>
              <w:t xml:space="preserve">demontáž </w:t>
            </w:r>
            <w:r>
              <w:rPr>
                <w:rFonts w:eastAsia="Times New Roman"/>
                <w:color w:val="000000"/>
                <w:sz w:val="18"/>
                <w:szCs w:val="18"/>
                <w:lang w:eastAsia="cs-CZ"/>
              </w:rPr>
              <w:br/>
              <w:t>vždy od 17:05</w:t>
            </w:r>
            <w:r w:rsidR="007D147E" w:rsidRPr="007D147E">
              <w:rPr>
                <w:rFonts w:eastAsia="Times New Roman"/>
                <w:color w:val="000000"/>
                <w:sz w:val="18"/>
                <w:szCs w:val="18"/>
                <w:lang w:eastAsia="cs-CZ"/>
              </w:rPr>
              <w:t xml:space="preserve"> </w:t>
            </w:r>
          </w:p>
        </w:tc>
      </w:tr>
      <w:tr w:rsidR="006C08BB" w:rsidRPr="007D147E" w14:paraId="0EB76912" w14:textId="77777777" w:rsidTr="006C08BB">
        <w:trPr>
          <w:trHeight w:val="269"/>
        </w:trPr>
        <w:tc>
          <w:tcPr>
            <w:tcW w:w="0" w:type="auto"/>
            <w:vMerge/>
            <w:tcBorders>
              <w:top w:val="nil"/>
              <w:left w:val="single" w:sz="8" w:space="0" w:color="00000A"/>
              <w:bottom w:val="single" w:sz="8" w:space="0" w:color="000001"/>
              <w:right w:val="single" w:sz="8" w:space="0" w:color="00000A"/>
            </w:tcBorders>
            <w:vAlign w:val="center"/>
            <w:hideMark/>
          </w:tcPr>
          <w:p w14:paraId="150DAB8D" w14:textId="77777777" w:rsidR="006C08BB" w:rsidRPr="007D147E" w:rsidRDefault="006C08BB" w:rsidP="007D147E">
            <w:pPr>
              <w:spacing w:after="0" w:line="240" w:lineRule="auto"/>
              <w:rPr>
                <w:rFonts w:eastAsia="Times New Roman"/>
                <w:color w:val="000000"/>
                <w:sz w:val="18"/>
                <w:szCs w:val="18"/>
                <w:lang w:eastAsia="cs-CZ"/>
              </w:rPr>
            </w:pPr>
          </w:p>
        </w:tc>
        <w:tc>
          <w:tcPr>
            <w:tcW w:w="0" w:type="auto"/>
            <w:vMerge/>
            <w:tcBorders>
              <w:top w:val="nil"/>
              <w:left w:val="single" w:sz="8" w:space="0" w:color="00000A"/>
              <w:bottom w:val="single" w:sz="8" w:space="0" w:color="00000A"/>
              <w:right w:val="single" w:sz="8" w:space="0" w:color="00000A"/>
            </w:tcBorders>
            <w:vAlign w:val="center"/>
            <w:hideMark/>
          </w:tcPr>
          <w:p w14:paraId="487AED08" w14:textId="77777777" w:rsidR="006C08BB" w:rsidRPr="007D147E" w:rsidRDefault="006C08BB" w:rsidP="007D147E">
            <w:pPr>
              <w:spacing w:after="0" w:line="240" w:lineRule="auto"/>
              <w:rPr>
                <w:rFonts w:eastAsia="Times New Roman"/>
                <w:color w:val="000000"/>
                <w:sz w:val="18"/>
                <w:szCs w:val="18"/>
                <w:lang w:eastAsia="cs-CZ"/>
              </w:rPr>
            </w:pPr>
          </w:p>
        </w:tc>
        <w:tc>
          <w:tcPr>
            <w:tcW w:w="0" w:type="auto"/>
            <w:vMerge/>
            <w:tcBorders>
              <w:top w:val="nil"/>
              <w:left w:val="single" w:sz="8" w:space="0" w:color="00000A"/>
              <w:bottom w:val="single" w:sz="8" w:space="0" w:color="000001"/>
              <w:right w:val="single" w:sz="8" w:space="0" w:color="00000A"/>
            </w:tcBorders>
            <w:vAlign w:val="center"/>
            <w:hideMark/>
          </w:tcPr>
          <w:p w14:paraId="2EE41736" w14:textId="77777777" w:rsidR="006C08BB" w:rsidRPr="007D147E" w:rsidRDefault="006C08BB" w:rsidP="007D147E">
            <w:pPr>
              <w:spacing w:after="0" w:line="240" w:lineRule="auto"/>
              <w:rPr>
                <w:rFonts w:eastAsia="Times New Roman"/>
                <w:color w:val="000000"/>
                <w:sz w:val="18"/>
                <w:szCs w:val="18"/>
                <w:lang w:eastAsia="cs-CZ"/>
              </w:rPr>
            </w:pPr>
          </w:p>
        </w:tc>
        <w:tc>
          <w:tcPr>
            <w:tcW w:w="2241" w:type="dxa"/>
            <w:vMerge/>
            <w:tcBorders>
              <w:top w:val="nil"/>
              <w:left w:val="single" w:sz="8" w:space="0" w:color="00000A"/>
              <w:bottom w:val="single" w:sz="8" w:space="0" w:color="000001"/>
              <w:right w:val="single" w:sz="8" w:space="0" w:color="00000A"/>
            </w:tcBorders>
            <w:vAlign w:val="center"/>
            <w:hideMark/>
          </w:tcPr>
          <w:p w14:paraId="7F5B3B25" w14:textId="77777777" w:rsidR="006C08BB" w:rsidRPr="007D147E" w:rsidRDefault="006C08BB" w:rsidP="007D147E">
            <w:pPr>
              <w:spacing w:after="0" w:line="240" w:lineRule="auto"/>
              <w:rPr>
                <w:rFonts w:eastAsia="Times New Roman"/>
                <w:color w:val="000000"/>
                <w:sz w:val="18"/>
                <w:szCs w:val="18"/>
                <w:lang w:eastAsia="cs-CZ"/>
              </w:rPr>
            </w:pPr>
          </w:p>
        </w:tc>
      </w:tr>
      <w:tr w:rsidR="0003580B" w:rsidRPr="007D147E" w14:paraId="4DE6F6DD" w14:textId="77777777" w:rsidTr="006C08BB">
        <w:trPr>
          <w:trHeight w:val="1077"/>
        </w:trPr>
        <w:tc>
          <w:tcPr>
            <w:tcW w:w="0" w:type="auto"/>
            <w:vMerge w:val="restart"/>
            <w:tcBorders>
              <w:top w:val="nil"/>
              <w:left w:val="single" w:sz="8" w:space="0" w:color="00000A"/>
              <w:bottom w:val="single" w:sz="8" w:space="0" w:color="000001"/>
              <w:right w:val="single" w:sz="8" w:space="0" w:color="00000A"/>
            </w:tcBorders>
            <w:shd w:val="clear" w:color="auto" w:fill="auto"/>
            <w:vAlign w:val="center"/>
            <w:hideMark/>
          </w:tcPr>
          <w:p w14:paraId="2D46A2EB" w14:textId="44A27B9F" w:rsidR="00395295" w:rsidRPr="006C08BB" w:rsidRDefault="00395295" w:rsidP="00395295">
            <w:pPr>
              <w:spacing w:after="0" w:line="240" w:lineRule="auto"/>
              <w:rPr>
                <w:rFonts w:eastAsia="Times New Roman"/>
                <w:b/>
                <w:color w:val="000000"/>
                <w:sz w:val="18"/>
                <w:szCs w:val="18"/>
                <w:lang w:eastAsia="cs-CZ"/>
              </w:rPr>
            </w:pPr>
            <w:r w:rsidRPr="006C08BB">
              <w:rPr>
                <w:rFonts w:eastAsia="Times New Roman"/>
                <w:b/>
                <w:color w:val="000000"/>
                <w:sz w:val="18"/>
                <w:szCs w:val="18"/>
                <w:lang w:eastAsia="cs-CZ"/>
              </w:rPr>
              <w:t xml:space="preserve">Zajištění veřejných WC </w:t>
            </w:r>
          </w:p>
        </w:tc>
        <w:tc>
          <w:tcPr>
            <w:tcW w:w="0" w:type="auto"/>
            <w:vMerge w:val="restart"/>
            <w:tcBorders>
              <w:top w:val="nil"/>
              <w:left w:val="single" w:sz="8" w:space="0" w:color="00000A"/>
              <w:bottom w:val="single" w:sz="8" w:space="0" w:color="00000A"/>
              <w:right w:val="single" w:sz="8" w:space="0" w:color="00000A"/>
            </w:tcBorders>
            <w:shd w:val="clear" w:color="auto" w:fill="auto"/>
            <w:vAlign w:val="center"/>
            <w:hideMark/>
          </w:tcPr>
          <w:p w14:paraId="09E4E0E0" w14:textId="77777777" w:rsidR="00395295" w:rsidRPr="00395295" w:rsidRDefault="00395295" w:rsidP="007D147E">
            <w:pPr>
              <w:spacing w:after="0" w:line="240" w:lineRule="auto"/>
              <w:rPr>
                <w:rFonts w:eastAsia="Times New Roman"/>
                <w:color w:val="000000"/>
                <w:sz w:val="18"/>
                <w:szCs w:val="18"/>
                <w:lang w:eastAsia="cs-CZ"/>
              </w:rPr>
            </w:pPr>
            <w:r w:rsidRPr="00395295">
              <w:rPr>
                <w:rFonts w:eastAsia="Times New Roman"/>
                <w:color w:val="000000"/>
                <w:sz w:val="18"/>
                <w:szCs w:val="18"/>
                <w:lang w:eastAsia="cs-CZ"/>
              </w:rPr>
              <w:t> </w:t>
            </w:r>
          </w:p>
        </w:tc>
        <w:tc>
          <w:tcPr>
            <w:tcW w:w="0" w:type="auto"/>
            <w:vMerge w:val="restart"/>
            <w:tcBorders>
              <w:top w:val="nil"/>
              <w:left w:val="single" w:sz="8" w:space="0" w:color="00000A"/>
              <w:bottom w:val="single" w:sz="8" w:space="0" w:color="000001"/>
              <w:right w:val="single" w:sz="8" w:space="0" w:color="00000A"/>
            </w:tcBorders>
            <w:shd w:val="clear" w:color="auto" w:fill="auto"/>
            <w:vAlign w:val="center"/>
            <w:hideMark/>
          </w:tcPr>
          <w:p w14:paraId="2C939A23" w14:textId="0538C562" w:rsidR="00395295" w:rsidRPr="00395295" w:rsidRDefault="00395295" w:rsidP="007D147E">
            <w:pPr>
              <w:spacing w:after="0" w:line="240" w:lineRule="auto"/>
              <w:rPr>
                <w:rFonts w:eastAsia="Times New Roman"/>
                <w:color w:val="000000"/>
                <w:sz w:val="18"/>
                <w:szCs w:val="18"/>
                <w:lang w:eastAsia="cs-CZ"/>
              </w:rPr>
            </w:pPr>
            <w:r w:rsidRPr="00395295">
              <w:rPr>
                <w:rFonts w:eastAsia="Times New Roman"/>
                <w:color w:val="000000"/>
                <w:sz w:val="18"/>
                <w:szCs w:val="18"/>
                <w:lang w:eastAsia="cs-CZ"/>
              </w:rPr>
              <w:t>Zajištění použití veřejných WC a umývárny pro pracovníky v expozicích + mobilní WC  1x, pokud není zajištěno  na místě</w:t>
            </w:r>
          </w:p>
        </w:tc>
        <w:tc>
          <w:tcPr>
            <w:tcW w:w="2241" w:type="dxa"/>
            <w:vMerge w:val="restart"/>
            <w:tcBorders>
              <w:top w:val="nil"/>
              <w:left w:val="single" w:sz="8" w:space="0" w:color="00000A"/>
              <w:bottom w:val="single" w:sz="8" w:space="0" w:color="00000A"/>
              <w:right w:val="single" w:sz="8" w:space="0" w:color="00000A"/>
            </w:tcBorders>
            <w:shd w:val="clear" w:color="auto" w:fill="auto"/>
            <w:vAlign w:val="center"/>
            <w:hideMark/>
          </w:tcPr>
          <w:p w14:paraId="04718054" w14:textId="77777777" w:rsidR="006C08BB" w:rsidRDefault="00395295" w:rsidP="00395295">
            <w:pPr>
              <w:spacing w:after="0" w:line="240" w:lineRule="auto"/>
              <w:rPr>
                <w:rFonts w:eastAsia="Times New Roman"/>
                <w:color w:val="000000"/>
                <w:sz w:val="18"/>
                <w:szCs w:val="18"/>
                <w:lang w:eastAsia="cs-CZ"/>
              </w:rPr>
            </w:pPr>
            <w:r w:rsidRPr="00395295">
              <w:rPr>
                <w:rFonts w:eastAsia="Times New Roman"/>
                <w:color w:val="000000"/>
                <w:sz w:val="18"/>
                <w:szCs w:val="18"/>
                <w:lang w:eastAsia="cs-CZ"/>
              </w:rPr>
              <w:t xml:space="preserve">Klatovy 13.6.2024, </w:t>
            </w:r>
          </w:p>
          <w:p w14:paraId="358D035D" w14:textId="2BD423E3" w:rsidR="00395295" w:rsidRPr="007D147E" w:rsidRDefault="00395295" w:rsidP="00395295">
            <w:pPr>
              <w:spacing w:after="0" w:line="240" w:lineRule="auto"/>
              <w:rPr>
                <w:rFonts w:eastAsia="Times New Roman"/>
                <w:color w:val="000000"/>
                <w:sz w:val="18"/>
                <w:szCs w:val="18"/>
                <w:lang w:eastAsia="cs-CZ"/>
              </w:rPr>
            </w:pPr>
            <w:r w:rsidRPr="00395295">
              <w:rPr>
                <w:rFonts w:eastAsia="Times New Roman"/>
                <w:color w:val="000000"/>
                <w:sz w:val="18"/>
                <w:szCs w:val="18"/>
                <w:lang w:eastAsia="cs-CZ"/>
              </w:rPr>
              <w:t>Tachov 12.9.2024</w:t>
            </w:r>
          </w:p>
        </w:tc>
      </w:tr>
      <w:tr w:rsidR="0003580B" w:rsidRPr="007D147E" w14:paraId="1F944E1F" w14:textId="77777777" w:rsidTr="006C08BB">
        <w:trPr>
          <w:trHeight w:val="269"/>
        </w:trPr>
        <w:tc>
          <w:tcPr>
            <w:tcW w:w="0" w:type="auto"/>
            <w:vMerge/>
            <w:tcBorders>
              <w:top w:val="nil"/>
              <w:left w:val="single" w:sz="8" w:space="0" w:color="00000A"/>
              <w:bottom w:val="single" w:sz="8" w:space="0" w:color="000001"/>
              <w:right w:val="single" w:sz="8" w:space="0" w:color="00000A"/>
            </w:tcBorders>
            <w:vAlign w:val="center"/>
            <w:hideMark/>
          </w:tcPr>
          <w:p w14:paraId="30994CFC" w14:textId="77777777" w:rsidR="00395295" w:rsidRPr="007D147E" w:rsidRDefault="00395295" w:rsidP="007D147E">
            <w:pPr>
              <w:spacing w:after="0" w:line="240" w:lineRule="auto"/>
              <w:rPr>
                <w:rFonts w:eastAsia="Times New Roman"/>
                <w:color w:val="000000"/>
                <w:sz w:val="18"/>
                <w:szCs w:val="18"/>
                <w:lang w:eastAsia="cs-CZ"/>
              </w:rPr>
            </w:pPr>
          </w:p>
        </w:tc>
        <w:tc>
          <w:tcPr>
            <w:tcW w:w="0" w:type="auto"/>
            <w:vMerge/>
            <w:tcBorders>
              <w:top w:val="nil"/>
              <w:left w:val="single" w:sz="8" w:space="0" w:color="00000A"/>
              <w:bottom w:val="single" w:sz="8" w:space="0" w:color="00000A"/>
              <w:right w:val="single" w:sz="8" w:space="0" w:color="00000A"/>
            </w:tcBorders>
            <w:vAlign w:val="center"/>
            <w:hideMark/>
          </w:tcPr>
          <w:p w14:paraId="042B2B14" w14:textId="77777777" w:rsidR="00395295" w:rsidRPr="007D147E" w:rsidRDefault="00395295" w:rsidP="007D147E">
            <w:pPr>
              <w:spacing w:after="0" w:line="240" w:lineRule="auto"/>
              <w:rPr>
                <w:rFonts w:eastAsia="Times New Roman"/>
                <w:color w:val="000000"/>
                <w:sz w:val="18"/>
                <w:szCs w:val="18"/>
                <w:lang w:eastAsia="cs-CZ"/>
              </w:rPr>
            </w:pPr>
          </w:p>
        </w:tc>
        <w:tc>
          <w:tcPr>
            <w:tcW w:w="0" w:type="auto"/>
            <w:vMerge/>
            <w:tcBorders>
              <w:top w:val="nil"/>
              <w:left w:val="single" w:sz="8" w:space="0" w:color="00000A"/>
              <w:bottom w:val="single" w:sz="8" w:space="0" w:color="000001"/>
              <w:right w:val="single" w:sz="8" w:space="0" w:color="00000A"/>
            </w:tcBorders>
            <w:vAlign w:val="center"/>
            <w:hideMark/>
          </w:tcPr>
          <w:p w14:paraId="07205557" w14:textId="77777777" w:rsidR="00395295" w:rsidRPr="007D147E" w:rsidRDefault="00395295" w:rsidP="007D147E">
            <w:pPr>
              <w:spacing w:after="0" w:line="240" w:lineRule="auto"/>
              <w:rPr>
                <w:rFonts w:eastAsia="Times New Roman"/>
                <w:color w:val="000000"/>
                <w:sz w:val="18"/>
                <w:szCs w:val="18"/>
                <w:lang w:eastAsia="cs-CZ"/>
              </w:rPr>
            </w:pPr>
          </w:p>
        </w:tc>
        <w:tc>
          <w:tcPr>
            <w:tcW w:w="2241" w:type="dxa"/>
            <w:vMerge/>
            <w:tcBorders>
              <w:top w:val="nil"/>
              <w:left w:val="single" w:sz="8" w:space="0" w:color="00000A"/>
              <w:bottom w:val="single" w:sz="8" w:space="0" w:color="00000A"/>
              <w:right w:val="single" w:sz="8" w:space="0" w:color="00000A"/>
            </w:tcBorders>
            <w:vAlign w:val="center"/>
            <w:hideMark/>
          </w:tcPr>
          <w:p w14:paraId="7E76B17C" w14:textId="77777777" w:rsidR="00395295" w:rsidRPr="007D147E" w:rsidRDefault="00395295" w:rsidP="007D147E">
            <w:pPr>
              <w:spacing w:after="0" w:line="240" w:lineRule="auto"/>
              <w:rPr>
                <w:rFonts w:eastAsia="Times New Roman"/>
                <w:color w:val="000000"/>
                <w:sz w:val="18"/>
                <w:szCs w:val="18"/>
                <w:lang w:eastAsia="cs-CZ"/>
              </w:rPr>
            </w:pPr>
          </w:p>
        </w:tc>
      </w:tr>
      <w:tr w:rsidR="0003580B" w:rsidRPr="007D147E" w14:paraId="2F1D6189" w14:textId="77777777" w:rsidTr="00F71ABF">
        <w:trPr>
          <w:trHeight w:val="960"/>
        </w:trPr>
        <w:tc>
          <w:tcPr>
            <w:tcW w:w="0" w:type="auto"/>
            <w:tcBorders>
              <w:top w:val="nil"/>
              <w:left w:val="single" w:sz="8" w:space="0" w:color="00000A"/>
              <w:bottom w:val="single" w:sz="8" w:space="0" w:color="000001"/>
              <w:right w:val="single" w:sz="8" w:space="0" w:color="00000A"/>
            </w:tcBorders>
            <w:shd w:val="clear" w:color="auto" w:fill="auto"/>
            <w:vAlign w:val="center"/>
            <w:hideMark/>
          </w:tcPr>
          <w:p w14:paraId="1785BE66" w14:textId="7AC49AF9" w:rsidR="00395295" w:rsidRPr="007D147E" w:rsidRDefault="00395295" w:rsidP="0003580B">
            <w:pPr>
              <w:spacing w:after="0" w:line="240" w:lineRule="auto"/>
              <w:rPr>
                <w:rFonts w:eastAsia="Times New Roman"/>
                <w:color w:val="000000"/>
                <w:sz w:val="18"/>
                <w:szCs w:val="18"/>
                <w:lang w:eastAsia="cs-CZ"/>
              </w:rPr>
            </w:pPr>
            <w:r w:rsidRPr="0003580B">
              <w:rPr>
                <w:rFonts w:eastAsia="Times New Roman"/>
                <w:b/>
                <w:color w:val="000000"/>
                <w:sz w:val="18"/>
                <w:szCs w:val="18"/>
                <w:lang w:eastAsia="cs-CZ"/>
              </w:rPr>
              <w:t>Zprovoznění hydrantů</w:t>
            </w:r>
            <w:r w:rsidRPr="007D147E">
              <w:rPr>
                <w:rFonts w:eastAsia="Times New Roman"/>
                <w:color w:val="000000"/>
                <w:sz w:val="18"/>
                <w:szCs w:val="18"/>
                <w:lang w:eastAsia="cs-CZ"/>
              </w:rPr>
              <w:t xml:space="preserve"> </w:t>
            </w:r>
          </w:p>
        </w:tc>
        <w:tc>
          <w:tcPr>
            <w:tcW w:w="0" w:type="auto"/>
            <w:tcBorders>
              <w:top w:val="nil"/>
              <w:left w:val="single" w:sz="8" w:space="0" w:color="00000A"/>
              <w:bottom w:val="single" w:sz="4" w:space="0" w:color="auto"/>
              <w:right w:val="single" w:sz="4" w:space="0" w:color="auto"/>
            </w:tcBorders>
            <w:shd w:val="clear" w:color="auto" w:fill="auto"/>
            <w:vAlign w:val="center"/>
            <w:hideMark/>
          </w:tcPr>
          <w:p w14:paraId="00E61F4F" w14:textId="4A676095" w:rsidR="00395295" w:rsidRPr="007D147E" w:rsidRDefault="0003580B"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Náměstí </w:t>
            </w:r>
            <w:r>
              <w:rPr>
                <w:rFonts w:eastAsia="Times New Roman"/>
                <w:color w:val="000000"/>
                <w:sz w:val="18"/>
                <w:szCs w:val="18"/>
                <w:lang w:eastAsia="cs-CZ"/>
              </w:rPr>
              <w:t>Míru Klatovy</w:t>
            </w:r>
            <w:r>
              <w:rPr>
                <w:rFonts w:eastAsia="Times New Roman"/>
                <w:color w:val="000000"/>
                <w:sz w:val="18"/>
                <w:szCs w:val="18"/>
                <w:lang w:eastAsia="cs-CZ"/>
              </w:rPr>
              <w:br/>
            </w:r>
            <w:r w:rsidRPr="00395295">
              <w:rPr>
                <w:rFonts w:eastAsia="Times New Roman"/>
                <w:color w:val="000000"/>
                <w:sz w:val="18"/>
                <w:szCs w:val="18"/>
                <w:lang w:eastAsia="cs-CZ"/>
              </w:rPr>
              <w:t>zámecký park Tachov</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4BBB6B" w14:textId="50909699" w:rsidR="00395295" w:rsidRPr="007D147E" w:rsidRDefault="00395295" w:rsidP="00AF7EB1">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Zajištění zdroje vody na okraji plochy Náměstí </w:t>
            </w:r>
            <w:r>
              <w:rPr>
                <w:rFonts w:eastAsia="Times New Roman"/>
                <w:color w:val="000000"/>
                <w:sz w:val="18"/>
                <w:szCs w:val="18"/>
                <w:lang w:eastAsia="cs-CZ"/>
              </w:rPr>
              <w:t xml:space="preserve">Míru Klatovy </w:t>
            </w:r>
            <w:r>
              <w:rPr>
                <w:rFonts w:eastAsia="Times New Roman"/>
                <w:color w:val="000000"/>
                <w:sz w:val="18"/>
                <w:szCs w:val="18"/>
                <w:lang w:eastAsia="cs-CZ"/>
              </w:rPr>
              <w:br/>
            </w:r>
            <w:r w:rsidRPr="00395295">
              <w:rPr>
                <w:rFonts w:eastAsia="Times New Roman"/>
                <w:color w:val="000000"/>
                <w:sz w:val="18"/>
                <w:szCs w:val="18"/>
                <w:lang w:eastAsia="cs-CZ"/>
              </w:rPr>
              <w:t>a zámecký park Tachov</w:t>
            </w:r>
          </w:p>
        </w:tc>
        <w:tc>
          <w:tcPr>
            <w:tcW w:w="2241" w:type="dxa"/>
            <w:tcBorders>
              <w:top w:val="nil"/>
              <w:left w:val="single" w:sz="4" w:space="0" w:color="auto"/>
              <w:bottom w:val="single" w:sz="8" w:space="0" w:color="00000A"/>
              <w:right w:val="single" w:sz="8" w:space="0" w:color="00000A"/>
            </w:tcBorders>
            <w:shd w:val="clear" w:color="auto" w:fill="auto"/>
            <w:vAlign w:val="center"/>
            <w:hideMark/>
          </w:tcPr>
          <w:p w14:paraId="52B51BD1" w14:textId="77777777" w:rsidR="00395295" w:rsidRDefault="00395295" w:rsidP="00AF7EB1">
            <w:pPr>
              <w:spacing w:after="0" w:line="240" w:lineRule="auto"/>
              <w:rPr>
                <w:rFonts w:eastAsia="Times New Roman"/>
                <w:color w:val="000000"/>
                <w:sz w:val="18"/>
                <w:szCs w:val="18"/>
                <w:lang w:eastAsia="cs-CZ"/>
              </w:rPr>
            </w:pPr>
            <w:r>
              <w:rPr>
                <w:rFonts w:eastAsia="Times New Roman"/>
                <w:color w:val="000000"/>
                <w:sz w:val="18"/>
                <w:szCs w:val="18"/>
                <w:lang w:eastAsia="cs-CZ"/>
              </w:rPr>
              <w:t>13</w:t>
            </w:r>
            <w:r w:rsidRPr="007D147E">
              <w:rPr>
                <w:rFonts w:eastAsia="Times New Roman"/>
                <w:color w:val="000000"/>
                <w:sz w:val="18"/>
                <w:szCs w:val="18"/>
                <w:lang w:eastAsia="cs-CZ"/>
              </w:rPr>
              <w:t>.</w:t>
            </w:r>
            <w:r>
              <w:rPr>
                <w:rFonts w:eastAsia="Times New Roman"/>
                <w:color w:val="000000"/>
                <w:sz w:val="18"/>
                <w:szCs w:val="18"/>
                <w:lang w:eastAsia="cs-CZ"/>
              </w:rPr>
              <w:t xml:space="preserve"> 6</w:t>
            </w:r>
            <w:r w:rsidRPr="007D147E">
              <w:rPr>
                <w:rFonts w:eastAsia="Times New Roman"/>
                <w:color w:val="000000"/>
                <w:sz w:val="18"/>
                <w:szCs w:val="18"/>
                <w:lang w:eastAsia="cs-CZ"/>
              </w:rPr>
              <w:t>.</w:t>
            </w:r>
            <w:r>
              <w:rPr>
                <w:rFonts w:eastAsia="Times New Roman"/>
                <w:color w:val="000000"/>
                <w:sz w:val="18"/>
                <w:szCs w:val="18"/>
                <w:lang w:eastAsia="cs-CZ"/>
              </w:rPr>
              <w:t xml:space="preserve"> 2024 Klatovy </w:t>
            </w:r>
          </w:p>
          <w:p w14:paraId="4F61C7AC" w14:textId="3867B42F" w:rsidR="00395295" w:rsidRPr="007D147E" w:rsidRDefault="00395295" w:rsidP="00AF7EB1">
            <w:pPr>
              <w:spacing w:after="0" w:line="240" w:lineRule="auto"/>
              <w:rPr>
                <w:rFonts w:eastAsia="Times New Roman"/>
                <w:color w:val="000000"/>
                <w:sz w:val="18"/>
                <w:szCs w:val="18"/>
                <w:lang w:eastAsia="cs-CZ"/>
              </w:rPr>
            </w:pPr>
            <w:r>
              <w:rPr>
                <w:rFonts w:eastAsia="Times New Roman"/>
                <w:color w:val="000000"/>
                <w:sz w:val="18"/>
                <w:szCs w:val="18"/>
                <w:lang w:eastAsia="cs-CZ"/>
              </w:rPr>
              <w:t>12. 9. 2024 Tachov</w:t>
            </w:r>
          </w:p>
        </w:tc>
      </w:tr>
      <w:tr w:rsidR="0003580B" w:rsidRPr="007D147E" w14:paraId="28F13E25" w14:textId="77777777" w:rsidTr="00F71ABF">
        <w:trPr>
          <w:trHeight w:val="397"/>
        </w:trPr>
        <w:tc>
          <w:tcPr>
            <w:tcW w:w="0" w:type="auto"/>
            <w:vMerge w:val="restart"/>
            <w:tcBorders>
              <w:top w:val="nil"/>
              <w:left w:val="single" w:sz="8" w:space="0" w:color="00000A"/>
              <w:bottom w:val="single" w:sz="8" w:space="0" w:color="00000A"/>
              <w:right w:val="single" w:sz="4" w:space="0" w:color="auto"/>
            </w:tcBorders>
            <w:shd w:val="clear" w:color="auto" w:fill="auto"/>
            <w:vAlign w:val="center"/>
            <w:hideMark/>
          </w:tcPr>
          <w:p w14:paraId="414C86EE" w14:textId="77777777" w:rsidR="00395295" w:rsidRPr="0003580B" w:rsidRDefault="00395295" w:rsidP="007D147E">
            <w:pPr>
              <w:spacing w:after="0" w:line="240" w:lineRule="auto"/>
              <w:rPr>
                <w:rFonts w:eastAsia="Times New Roman"/>
                <w:b/>
                <w:color w:val="000000"/>
                <w:sz w:val="18"/>
                <w:szCs w:val="18"/>
                <w:lang w:eastAsia="cs-CZ"/>
              </w:rPr>
            </w:pPr>
            <w:r w:rsidRPr="0003580B">
              <w:rPr>
                <w:rFonts w:eastAsia="Times New Roman"/>
                <w:b/>
                <w:color w:val="000000"/>
                <w:sz w:val="18"/>
                <w:szCs w:val="18"/>
                <w:lang w:eastAsia="cs-CZ"/>
              </w:rPr>
              <w:t>Úklidové služby</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2FE132D3" w14:textId="4FDA4C89" w:rsidR="00395295" w:rsidRPr="007D147E" w:rsidRDefault="00395295" w:rsidP="006C08BB">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úklid ploch po prvním dnu +</w:t>
            </w:r>
            <w:r w:rsidR="006C08BB">
              <w:rPr>
                <w:rFonts w:eastAsia="Times New Roman"/>
                <w:color w:val="000000"/>
                <w:sz w:val="18"/>
                <w:szCs w:val="18"/>
                <w:lang w:eastAsia="cs-CZ"/>
              </w:rPr>
              <w:t> </w:t>
            </w:r>
            <w:r w:rsidRPr="007D147E">
              <w:rPr>
                <w:rFonts w:eastAsia="Times New Roman"/>
                <w:color w:val="000000"/>
                <w:sz w:val="18"/>
                <w:szCs w:val="18"/>
                <w:lang w:eastAsia="cs-CZ"/>
              </w:rPr>
              <w:t>úklid ploch po akci +</w:t>
            </w:r>
            <w:r w:rsidR="006C08BB">
              <w:rPr>
                <w:rFonts w:eastAsia="Times New Roman"/>
                <w:color w:val="000000"/>
                <w:sz w:val="18"/>
                <w:szCs w:val="18"/>
                <w:lang w:eastAsia="cs-CZ"/>
              </w:rPr>
              <w:t> </w:t>
            </w:r>
            <w:r w:rsidRPr="007D147E">
              <w:rPr>
                <w:rFonts w:eastAsia="Times New Roman"/>
                <w:color w:val="000000"/>
                <w:sz w:val="18"/>
                <w:szCs w:val="18"/>
                <w:lang w:eastAsia="cs-CZ"/>
              </w:rPr>
              <w:t>doprava</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6D67A4BD" w14:textId="77777777" w:rsidR="00395295" w:rsidRPr="007D147E" w:rsidRDefault="00395295"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Úklid -  metení, sbírání odpadu </w:t>
            </w:r>
          </w:p>
        </w:tc>
        <w:tc>
          <w:tcPr>
            <w:tcW w:w="2241" w:type="dxa"/>
            <w:vMerge w:val="restart"/>
            <w:tcBorders>
              <w:top w:val="nil"/>
              <w:left w:val="single" w:sz="4" w:space="0" w:color="auto"/>
              <w:bottom w:val="single" w:sz="8" w:space="0" w:color="000001"/>
              <w:right w:val="single" w:sz="4" w:space="0" w:color="auto"/>
            </w:tcBorders>
            <w:shd w:val="clear" w:color="auto" w:fill="auto"/>
            <w:vAlign w:val="center"/>
            <w:hideMark/>
          </w:tcPr>
          <w:p w14:paraId="3C27C991" w14:textId="1A31A1DE" w:rsidR="00395295" w:rsidRPr="007D147E" w:rsidRDefault="00395295" w:rsidP="00395295">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instalace  v místech plnění od </w:t>
            </w:r>
            <w:r>
              <w:rPr>
                <w:rFonts w:eastAsia="Times New Roman"/>
                <w:color w:val="000000"/>
                <w:sz w:val="18"/>
                <w:szCs w:val="18"/>
                <w:lang w:eastAsia="cs-CZ"/>
              </w:rPr>
              <w:t>13. 9. 2024 (Klatovy) a 12</w:t>
            </w:r>
            <w:r w:rsidRPr="007D147E">
              <w:rPr>
                <w:rFonts w:eastAsia="Times New Roman"/>
                <w:color w:val="000000"/>
                <w:sz w:val="18"/>
                <w:szCs w:val="18"/>
                <w:lang w:eastAsia="cs-CZ"/>
              </w:rPr>
              <w:t xml:space="preserve">. 9. </w:t>
            </w:r>
            <w:r>
              <w:rPr>
                <w:rFonts w:eastAsia="Times New Roman"/>
                <w:color w:val="000000"/>
                <w:sz w:val="18"/>
                <w:szCs w:val="18"/>
                <w:lang w:eastAsia="cs-CZ"/>
              </w:rPr>
              <w:t>2024 (Tachov)</w:t>
            </w:r>
            <w:r w:rsidRPr="007D147E">
              <w:rPr>
                <w:rFonts w:eastAsia="Times New Roman"/>
                <w:color w:val="000000"/>
                <w:sz w:val="18"/>
                <w:szCs w:val="18"/>
                <w:lang w:eastAsia="cs-CZ"/>
              </w:rPr>
              <w:t xml:space="preserve">, odvoz kontejnerů </w:t>
            </w:r>
            <w:r>
              <w:rPr>
                <w:rFonts w:eastAsia="Times New Roman"/>
                <w:color w:val="000000"/>
                <w:sz w:val="18"/>
                <w:szCs w:val="18"/>
                <w:lang w:eastAsia="cs-CZ"/>
              </w:rPr>
              <w:t>vždy večer po skončení konání akce</w:t>
            </w:r>
          </w:p>
        </w:tc>
      </w:tr>
      <w:tr w:rsidR="0003580B" w:rsidRPr="007D147E" w14:paraId="3DDF7276" w14:textId="77777777" w:rsidTr="00F71ABF">
        <w:trPr>
          <w:trHeight w:val="340"/>
        </w:trPr>
        <w:tc>
          <w:tcPr>
            <w:tcW w:w="0" w:type="auto"/>
            <w:vMerge/>
            <w:tcBorders>
              <w:top w:val="nil"/>
              <w:left w:val="single" w:sz="8" w:space="0" w:color="00000A"/>
              <w:bottom w:val="single" w:sz="8" w:space="0" w:color="00000A"/>
              <w:right w:val="single" w:sz="4" w:space="0" w:color="auto"/>
            </w:tcBorders>
            <w:vAlign w:val="center"/>
            <w:hideMark/>
          </w:tcPr>
          <w:p w14:paraId="49E9E6A2" w14:textId="77777777" w:rsidR="00395295" w:rsidRPr="007D147E" w:rsidRDefault="00395295" w:rsidP="007D147E">
            <w:pPr>
              <w:spacing w:after="0" w:line="240" w:lineRule="auto"/>
              <w:rPr>
                <w:rFonts w:eastAsia="Times New Roman"/>
                <w:color w:val="000000"/>
                <w:sz w:val="18"/>
                <w:szCs w:val="18"/>
                <w:lang w:eastAsia="cs-CZ"/>
              </w:rPr>
            </w:pPr>
          </w:p>
        </w:tc>
        <w:tc>
          <w:tcPr>
            <w:tcW w:w="0" w:type="auto"/>
            <w:vMerge/>
            <w:tcBorders>
              <w:left w:val="single" w:sz="4" w:space="0" w:color="auto"/>
              <w:right w:val="single" w:sz="4" w:space="0" w:color="auto"/>
            </w:tcBorders>
            <w:vAlign w:val="center"/>
            <w:hideMark/>
          </w:tcPr>
          <w:p w14:paraId="2D41C2D9" w14:textId="77777777" w:rsidR="00395295" w:rsidRPr="007D147E" w:rsidRDefault="00395295" w:rsidP="007D147E">
            <w:pPr>
              <w:spacing w:after="0" w:line="240" w:lineRule="auto"/>
              <w:rPr>
                <w:rFonts w:eastAsia="Times New Roman"/>
                <w:color w:val="000000"/>
                <w:sz w:val="18"/>
                <w:szCs w:val="18"/>
                <w:lang w:eastAsia="cs-CZ"/>
              </w:rPr>
            </w:pPr>
          </w:p>
        </w:tc>
        <w:tc>
          <w:tcPr>
            <w:tcW w:w="0" w:type="auto"/>
            <w:vMerge/>
            <w:tcBorders>
              <w:left w:val="single" w:sz="4" w:space="0" w:color="auto"/>
              <w:right w:val="single" w:sz="4" w:space="0" w:color="auto"/>
            </w:tcBorders>
            <w:vAlign w:val="center"/>
            <w:hideMark/>
          </w:tcPr>
          <w:p w14:paraId="4EDCCB2F" w14:textId="77777777" w:rsidR="00395295" w:rsidRPr="007D147E" w:rsidRDefault="00395295" w:rsidP="007D147E">
            <w:pPr>
              <w:spacing w:after="0" w:line="240" w:lineRule="auto"/>
              <w:rPr>
                <w:rFonts w:eastAsia="Times New Roman"/>
                <w:color w:val="000000"/>
                <w:sz w:val="18"/>
                <w:szCs w:val="18"/>
                <w:lang w:eastAsia="cs-CZ"/>
              </w:rPr>
            </w:pPr>
          </w:p>
        </w:tc>
        <w:tc>
          <w:tcPr>
            <w:tcW w:w="2241" w:type="dxa"/>
            <w:vMerge/>
            <w:tcBorders>
              <w:top w:val="nil"/>
              <w:left w:val="single" w:sz="4" w:space="0" w:color="auto"/>
              <w:bottom w:val="single" w:sz="8" w:space="0" w:color="000001"/>
              <w:right w:val="single" w:sz="4" w:space="0" w:color="auto"/>
            </w:tcBorders>
            <w:vAlign w:val="center"/>
            <w:hideMark/>
          </w:tcPr>
          <w:p w14:paraId="076BA770" w14:textId="77777777" w:rsidR="00395295" w:rsidRPr="007D147E" w:rsidRDefault="00395295" w:rsidP="007D147E">
            <w:pPr>
              <w:spacing w:after="0" w:line="240" w:lineRule="auto"/>
              <w:rPr>
                <w:rFonts w:eastAsia="Times New Roman"/>
                <w:color w:val="000000"/>
                <w:sz w:val="18"/>
                <w:szCs w:val="18"/>
                <w:lang w:eastAsia="cs-CZ"/>
              </w:rPr>
            </w:pPr>
          </w:p>
        </w:tc>
      </w:tr>
      <w:tr w:rsidR="0003580B" w:rsidRPr="007D147E" w14:paraId="36727B16" w14:textId="77777777" w:rsidTr="00F71ABF">
        <w:trPr>
          <w:trHeight w:val="269"/>
        </w:trPr>
        <w:tc>
          <w:tcPr>
            <w:tcW w:w="0" w:type="auto"/>
            <w:vMerge/>
            <w:tcBorders>
              <w:top w:val="nil"/>
              <w:left w:val="single" w:sz="8" w:space="0" w:color="00000A"/>
              <w:bottom w:val="single" w:sz="8" w:space="0" w:color="00000A"/>
              <w:right w:val="single" w:sz="4" w:space="0" w:color="auto"/>
            </w:tcBorders>
            <w:vAlign w:val="center"/>
            <w:hideMark/>
          </w:tcPr>
          <w:p w14:paraId="4036F8B3" w14:textId="77777777" w:rsidR="00395295" w:rsidRPr="007D147E" w:rsidRDefault="00395295" w:rsidP="007D147E">
            <w:pPr>
              <w:spacing w:after="0" w:line="240" w:lineRule="auto"/>
              <w:rPr>
                <w:rFonts w:eastAsia="Times New Roman"/>
                <w:color w:val="000000"/>
                <w:sz w:val="18"/>
                <w:szCs w:val="18"/>
                <w:lang w:eastAsia="cs-CZ"/>
              </w:rPr>
            </w:pPr>
          </w:p>
        </w:tc>
        <w:tc>
          <w:tcPr>
            <w:tcW w:w="0" w:type="auto"/>
            <w:vMerge/>
            <w:tcBorders>
              <w:left w:val="single" w:sz="4" w:space="0" w:color="auto"/>
              <w:right w:val="single" w:sz="4" w:space="0" w:color="auto"/>
            </w:tcBorders>
            <w:shd w:val="clear" w:color="auto" w:fill="auto"/>
            <w:vAlign w:val="center"/>
          </w:tcPr>
          <w:p w14:paraId="17EFD115" w14:textId="02F69714" w:rsidR="00395295" w:rsidRPr="007D147E" w:rsidRDefault="00395295" w:rsidP="007D147E">
            <w:pPr>
              <w:spacing w:after="0" w:line="240" w:lineRule="auto"/>
              <w:rPr>
                <w:rFonts w:eastAsia="Times New Roman"/>
                <w:color w:val="000000"/>
                <w:sz w:val="18"/>
                <w:szCs w:val="18"/>
                <w:lang w:eastAsia="cs-CZ"/>
              </w:rPr>
            </w:pPr>
          </w:p>
        </w:tc>
        <w:tc>
          <w:tcPr>
            <w:tcW w:w="0" w:type="auto"/>
            <w:vMerge/>
            <w:tcBorders>
              <w:left w:val="single" w:sz="4" w:space="0" w:color="auto"/>
              <w:right w:val="single" w:sz="4" w:space="0" w:color="auto"/>
            </w:tcBorders>
            <w:shd w:val="clear" w:color="auto" w:fill="auto"/>
            <w:vAlign w:val="center"/>
          </w:tcPr>
          <w:p w14:paraId="6634D53D" w14:textId="2F58F688" w:rsidR="00395295" w:rsidRPr="007D147E" w:rsidRDefault="00395295" w:rsidP="007D147E">
            <w:pPr>
              <w:spacing w:after="0" w:line="240" w:lineRule="auto"/>
              <w:rPr>
                <w:rFonts w:eastAsia="Times New Roman"/>
                <w:color w:val="000000"/>
                <w:sz w:val="18"/>
                <w:szCs w:val="18"/>
                <w:lang w:eastAsia="cs-CZ"/>
              </w:rPr>
            </w:pPr>
          </w:p>
        </w:tc>
        <w:tc>
          <w:tcPr>
            <w:tcW w:w="2241" w:type="dxa"/>
            <w:vMerge/>
            <w:tcBorders>
              <w:top w:val="nil"/>
              <w:left w:val="single" w:sz="4" w:space="0" w:color="auto"/>
              <w:bottom w:val="single" w:sz="8" w:space="0" w:color="000001"/>
              <w:right w:val="single" w:sz="4" w:space="0" w:color="auto"/>
            </w:tcBorders>
            <w:vAlign w:val="center"/>
            <w:hideMark/>
          </w:tcPr>
          <w:p w14:paraId="13E5715C" w14:textId="77777777" w:rsidR="00395295" w:rsidRPr="007D147E" w:rsidRDefault="00395295" w:rsidP="007D147E">
            <w:pPr>
              <w:spacing w:after="0" w:line="240" w:lineRule="auto"/>
              <w:rPr>
                <w:rFonts w:eastAsia="Times New Roman"/>
                <w:color w:val="000000"/>
                <w:sz w:val="18"/>
                <w:szCs w:val="18"/>
                <w:lang w:eastAsia="cs-CZ"/>
              </w:rPr>
            </w:pPr>
          </w:p>
        </w:tc>
      </w:tr>
      <w:tr w:rsidR="00F71ABF" w:rsidRPr="007D147E" w14:paraId="515B6FE4" w14:textId="77777777" w:rsidTr="00F71ABF">
        <w:trPr>
          <w:trHeight w:val="800"/>
        </w:trPr>
        <w:tc>
          <w:tcPr>
            <w:tcW w:w="0" w:type="auto"/>
            <w:vMerge/>
            <w:tcBorders>
              <w:top w:val="nil"/>
              <w:left w:val="single" w:sz="8" w:space="0" w:color="00000A"/>
              <w:bottom w:val="single" w:sz="8" w:space="0" w:color="00000A"/>
              <w:right w:val="single" w:sz="4" w:space="0" w:color="auto"/>
            </w:tcBorders>
            <w:vAlign w:val="center"/>
            <w:hideMark/>
          </w:tcPr>
          <w:p w14:paraId="60E8D847" w14:textId="77777777" w:rsidR="006C08BB" w:rsidRPr="007D147E" w:rsidRDefault="006C08BB" w:rsidP="007D147E">
            <w:pPr>
              <w:spacing w:after="0" w:line="240" w:lineRule="auto"/>
              <w:rPr>
                <w:rFonts w:eastAsia="Times New Roman"/>
                <w:color w:val="000000"/>
                <w:sz w:val="18"/>
                <w:szCs w:val="18"/>
                <w:lang w:eastAsia="cs-CZ"/>
              </w:rPr>
            </w:pPr>
          </w:p>
        </w:tc>
        <w:tc>
          <w:tcPr>
            <w:tcW w:w="0" w:type="auto"/>
            <w:tcBorders>
              <w:left w:val="single" w:sz="4" w:space="0" w:color="auto"/>
              <w:bottom w:val="single" w:sz="8" w:space="0" w:color="00000A"/>
              <w:right w:val="single" w:sz="8" w:space="0" w:color="00000A"/>
            </w:tcBorders>
            <w:shd w:val="clear" w:color="auto" w:fill="auto"/>
            <w:vAlign w:val="center"/>
            <w:hideMark/>
          </w:tcPr>
          <w:p w14:paraId="5FBDFB1A" w14:textId="377C0998" w:rsidR="006C08BB" w:rsidRPr="007D147E" w:rsidRDefault="006C08BB" w:rsidP="00395295">
            <w:pPr>
              <w:spacing w:after="0" w:line="240" w:lineRule="auto"/>
              <w:rPr>
                <w:rFonts w:eastAsia="Times New Roman"/>
                <w:color w:val="000000"/>
                <w:sz w:val="18"/>
                <w:szCs w:val="18"/>
                <w:lang w:eastAsia="cs-CZ"/>
              </w:rPr>
            </w:pPr>
            <w:r w:rsidRPr="00395295">
              <w:rPr>
                <w:rFonts w:eastAsia="Times New Roman"/>
                <w:color w:val="000000"/>
                <w:sz w:val="18"/>
                <w:szCs w:val="18"/>
                <w:lang w:eastAsia="cs-CZ"/>
              </w:rPr>
              <w:t xml:space="preserve">pronájem 4ks kontejnerů 1100 l, </w:t>
            </w:r>
            <w:r>
              <w:rPr>
                <w:rFonts w:eastAsia="Times New Roman"/>
                <w:color w:val="000000"/>
                <w:sz w:val="18"/>
                <w:szCs w:val="18"/>
                <w:lang w:eastAsia="cs-CZ"/>
              </w:rPr>
              <w:t>až</w:t>
            </w:r>
            <w:r w:rsidRPr="00395295">
              <w:rPr>
                <w:rFonts w:eastAsia="Times New Roman"/>
                <w:color w:val="000000"/>
                <w:sz w:val="18"/>
                <w:szCs w:val="18"/>
                <w:lang w:eastAsia="cs-CZ"/>
              </w:rPr>
              <w:t xml:space="preserve"> 10ks konstrukcí</w:t>
            </w:r>
            <w:r w:rsidRPr="007D147E">
              <w:rPr>
                <w:rFonts w:eastAsia="Times New Roman"/>
                <w:color w:val="000000"/>
                <w:sz w:val="18"/>
                <w:szCs w:val="18"/>
                <w:lang w:eastAsia="cs-CZ"/>
              </w:rPr>
              <w:t xml:space="preserve"> pro umístění</w:t>
            </w:r>
            <w:r>
              <w:rPr>
                <w:rFonts w:eastAsia="Times New Roman"/>
                <w:color w:val="000000"/>
                <w:sz w:val="18"/>
                <w:szCs w:val="18"/>
                <w:lang w:eastAsia="cs-CZ"/>
              </w:rPr>
              <w:t xml:space="preserve"> plastového pytle nebo popelnic;</w:t>
            </w:r>
            <w:r w:rsidRPr="007D147E">
              <w:rPr>
                <w:rFonts w:eastAsia="Times New Roman"/>
                <w:color w:val="000000"/>
                <w:sz w:val="18"/>
                <w:szCs w:val="18"/>
                <w:lang w:eastAsia="cs-CZ"/>
              </w:rPr>
              <w:t>včetně likvidace odpadu</w:t>
            </w:r>
          </w:p>
        </w:tc>
        <w:tc>
          <w:tcPr>
            <w:tcW w:w="0" w:type="auto"/>
            <w:tcBorders>
              <w:left w:val="nil"/>
              <w:bottom w:val="single" w:sz="4" w:space="0" w:color="auto"/>
              <w:right w:val="single" w:sz="4" w:space="0" w:color="auto"/>
            </w:tcBorders>
            <w:shd w:val="clear" w:color="auto" w:fill="auto"/>
            <w:vAlign w:val="center"/>
            <w:hideMark/>
          </w:tcPr>
          <w:p w14:paraId="1656F016" w14:textId="17B3F2FA" w:rsidR="006C08BB" w:rsidRPr="007D147E" w:rsidRDefault="006C08BB" w:rsidP="00395295">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w:t>
            </w:r>
            <w:r>
              <w:rPr>
                <w:rFonts w:eastAsia="Times New Roman"/>
                <w:color w:val="000000"/>
                <w:sz w:val="18"/>
                <w:szCs w:val="18"/>
                <w:lang w:eastAsia="cs-CZ"/>
              </w:rPr>
              <w:t>počty jsou uvedeny dohromady za obě akce (Klatovy i Tachov)</w:t>
            </w:r>
          </w:p>
        </w:tc>
        <w:tc>
          <w:tcPr>
            <w:tcW w:w="2241" w:type="dxa"/>
            <w:vMerge/>
            <w:tcBorders>
              <w:top w:val="nil"/>
              <w:left w:val="single" w:sz="4" w:space="0" w:color="auto"/>
              <w:bottom w:val="single" w:sz="8" w:space="0" w:color="000001"/>
              <w:right w:val="single" w:sz="4" w:space="0" w:color="auto"/>
            </w:tcBorders>
            <w:vAlign w:val="center"/>
            <w:hideMark/>
          </w:tcPr>
          <w:p w14:paraId="20453517" w14:textId="77777777" w:rsidR="006C08BB" w:rsidRPr="007D147E" w:rsidRDefault="006C08BB" w:rsidP="007D147E">
            <w:pPr>
              <w:spacing w:after="0" w:line="240" w:lineRule="auto"/>
              <w:rPr>
                <w:rFonts w:eastAsia="Times New Roman"/>
                <w:color w:val="000000"/>
                <w:sz w:val="18"/>
                <w:szCs w:val="18"/>
                <w:lang w:eastAsia="cs-CZ"/>
              </w:rPr>
            </w:pPr>
          </w:p>
        </w:tc>
      </w:tr>
      <w:tr w:rsidR="0003580B" w:rsidRPr="007D147E" w14:paraId="458A31BB" w14:textId="77777777" w:rsidTr="00F71ABF">
        <w:trPr>
          <w:trHeight w:val="794"/>
        </w:trPr>
        <w:tc>
          <w:tcPr>
            <w:tcW w:w="0" w:type="auto"/>
            <w:vMerge w:val="restart"/>
            <w:tcBorders>
              <w:top w:val="nil"/>
              <w:left w:val="single" w:sz="8" w:space="0" w:color="00000A"/>
              <w:bottom w:val="single" w:sz="8" w:space="0" w:color="000001"/>
              <w:right w:val="single" w:sz="8" w:space="0" w:color="00000A"/>
            </w:tcBorders>
            <w:shd w:val="clear" w:color="auto" w:fill="auto"/>
            <w:vAlign w:val="center"/>
            <w:hideMark/>
          </w:tcPr>
          <w:p w14:paraId="53D1D344" w14:textId="2400AD00" w:rsidR="0003580B" w:rsidRPr="0003580B" w:rsidRDefault="0003580B" w:rsidP="00E67206">
            <w:pPr>
              <w:spacing w:after="0" w:line="240" w:lineRule="auto"/>
              <w:rPr>
                <w:rFonts w:eastAsia="Times New Roman"/>
                <w:b/>
                <w:color w:val="000000"/>
                <w:sz w:val="18"/>
                <w:szCs w:val="18"/>
                <w:lang w:eastAsia="cs-CZ"/>
              </w:rPr>
            </w:pPr>
            <w:r w:rsidRPr="0003580B">
              <w:rPr>
                <w:rFonts w:eastAsia="Times New Roman"/>
                <w:b/>
                <w:color w:val="000000"/>
                <w:sz w:val="18"/>
                <w:szCs w:val="18"/>
                <w:lang w:eastAsia="cs-CZ"/>
              </w:rPr>
              <w:t>Parkovací místa</w:t>
            </w:r>
            <w:r>
              <w:rPr>
                <w:rFonts w:eastAsia="Times New Roman"/>
                <w:b/>
                <w:color w:val="000000"/>
                <w:sz w:val="18"/>
                <w:szCs w:val="18"/>
                <w:lang w:eastAsia="cs-CZ"/>
              </w:rPr>
              <w:t>:</w:t>
            </w:r>
          </w:p>
          <w:p w14:paraId="3BE06827" w14:textId="02F5797D" w:rsidR="00E67206" w:rsidRPr="007D147E" w:rsidRDefault="00E67206" w:rsidP="0003580B">
            <w:pPr>
              <w:spacing w:after="0" w:line="240" w:lineRule="auto"/>
              <w:rPr>
                <w:rFonts w:eastAsia="Times New Roman"/>
                <w:color w:val="000000"/>
                <w:sz w:val="18"/>
                <w:szCs w:val="18"/>
                <w:lang w:eastAsia="cs-CZ"/>
              </w:rPr>
            </w:pPr>
            <w:r w:rsidRPr="00E67206">
              <w:rPr>
                <w:rFonts w:eastAsia="Times New Roman"/>
                <w:color w:val="000000"/>
                <w:sz w:val="18"/>
                <w:szCs w:val="18"/>
                <w:lang w:eastAsia="cs-CZ"/>
              </w:rPr>
              <w:t xml:space="preserve">Zajištění vyblokování </w:t>
            </w:r>
            <w:r>
              <w:rPr>
                <w:rFonts w:eastAsia="Times New Roman"/>
                <w:color w:val="000000"/>
                <w:sz w:val="18"/>
                <w:szCs w:val="18"/>
                <w:lang w:eastAsia="cs-CZ"/>
              </w:rPr>
              <w:t>2</w:t>
            </w:r>
            <w:r w:rsidRPr="00E67206">
              <w:rPr>
                <w:rFonts w:eastAsia="Times New Roman"/>
                <w:color w:val="000000"/>
                <w:sz w:val="18"/>
                <w:szCs w:val="18"/>
                <w:lang w:eastAsia="cs-CZ"/>
              </w:rPr>
              <w:t>0</w:t>
            </w:r>
            <w:r w:rsidR="0003580B">
              <w:rPr>
                <w:rFonts w:eastAsia="Times New Roman"/>
                <w:color w:val="000000"/>
                <w:sz w:val="18"/>
                <w:szCs w:val="18"/>
                <w:lang w:eastAsia="cs-CZ"/>
              </w:rPr>
              <w:t> </w:t>
            </w:r>
            <w:r w:rsidRPr="00E67206">
              <w:rPr>
                <w:rFonts w:eastAsia="Times New Roman"/>
                <w:color w:val="000000"/>
                <w:sz w:val="18"/>
                <w:szCs w:val="18"/>
                <w:lang w:eastAsia="cs-CZ"/>
              </w:rPr>
              <w:t>parkovacích míst a</w:t>
            </w:r>
            <w:r>
              <w:rPr>
                <w:rFonts w:eastAsia="Times New Roman"/>
                <w:color w:val="000000"/>
                <w:sz w:val="18"/>
                <w:szCs w:val="18"/>
                <w:lang w:eastAsia="cs-CZ"/>
              </w:rPr>
              <w:t> </w:t>
            </w:r>
            <w:r w:rsidRPr="00E67206">
              <w:rPr>
                <w:rFonts w:eastAsia="Times New Roman"/>
                <w:color w:val="000000"/>
                <w:sz w:val="18"/>
                <w:szCs w:val="18"/>
                <w:lang w:eastAsia="cs-CZ"/>
              </w:rPr>
              <w:t>instalace dopravního značení vč. úhrady správních poplatků</w:t>
            </w:r>
          </w:p>
        </w:tc>
        <w:tc>
          <w:tcPr>
            <w:tcW w:w="0" w:type="auto"/>
            <w:vMerge w:val="restart"/>
            <w:tcBorders>
              <w:top w:val="nil"/>
              <w:left w:val="single" w:sz="8" w:space="0" w:color="00000A"/>
              <w:bottom w:val="single" w:sz="8" w:space="0" w:color="00000A"/>
              <w:right w:val="single" w:sz="4" w:space="0" w:color="auto"/>
            </w:tcBorders>
            <w:shd w:val="clear" w:color="auto" w:fill="auto"/>
            <w:vAlign w:val="center"/>
            <w:hideMark/>
          </w:tcPr>
          <w:p w14:paraId="2B087058" w14:textId="490F0C03" w:rsidR="00E67206" w:rsidRPr="007D147E" w:rsidRDefault="00E67206" w:rsidP="007D147E">
            <w:pPr>
              <w:spacing w:after="0" w:line="240" w:lineRule="auto"/>
              <w:rPr>
                <w:rFonts w:eastAsia="Times New Roman"/>
                <w:color w:val="000000"/>
                <w:sz w:val="18"/>
                <w:szCs w:val="18"/>
                <w:lang w:eastAsia="cs-CZ"/>
              </w:rPr>
            </w:pPr>
            <w:r>
              <w:rPr>
                <w:rFonts w:eastAsia="Times New Roman"/>
                <w:color w:val="000000"/>
                <w:sz w:val="18"/>
                <w:szCs w:val="18"/>
                <w:lang w:eastAsia="cs-CZ"/>
              </w:rPr>
              <w:t>Počty jsou uvedeny</w:t>
            </w:r>
            <w:r w:rsidR="006C08BB">
              <w:rPr>
                <w:rFonts w:eastAsia="Times New Roman"/>
                <w:color w:val="000000"/>
                <w:sz w:val="18"/>
                <w:szCs w:val="18"/>
                <w:lang w:eastAsia="cs-CZ"/>
              </w:rPr>
              <w:br/>
              <w:t>v součtu</w:t>
            </w:r>
            <w:r>
              <w:rPr>
                <w:rFonts w:eastAsia="Times New Roman"/>
                <w:color w:val="000000"/>
                <w:sz w:val="18"/>
                <w:szCs w:val="18"/>
                <w:lang w:eastAsia="cs-CZ"/>
              </w:rPr>
              <w:t xml:space="preserve"> na obě města</w:t>
            </w:r>
          </w:p>
        </w:tc>
        <w:tc>
          <w:tcPr>
            <w:tcW w:w="0" w:type="auto"/>
            <w:tcBorders>
              <w:top w:val="single" w:sz="4" w:space="0" w:color="auto"/>
              <w:left w:val="single" w:sz="4" w:space="0" w:color="auto"/>
              <w:right w:val="single" w:sz="4" w:space="0" w:color="auto"/>
            </w:tcBorders>
            <w:shd w:val="clear" w:color="auto" w:fill="auto"/>
            <w:vAlign w:val="center"/>
            <w:hideMark/>
          </w:tcPr>
          <w:p w14:paraId="7DCAA114" w14:textId="71130AB0" w:rsidR="00E67206" w:rsidRPr="00896812" w:rsidRDefault="00E67206" w:rsidP="00E67206">
            <w:pPr>
              <w:spacing w:after="0" w:line="240" w:lineRule="auto"/>
              <w:rPr>
                <w:rFonts w:eastAsia="Times New Roman"/>
                <w:color w:val="000000"/>
                <w:sz w:val="18"/>
                <w:szCs w:val="18"/>
                <w:lang w:eastAsia="cs-CZ"/>
              </w:rPr>
            </w:pPr>
            <w:r w:rsidRPr="00896812">
              <w:rPr>
                <w:rFonts w:eastAsia="Times New Roman"/>
                <w:color w:val="000000"/>
                <w:sz w:val="18"/>
                <w:szCs w:val="18"/>
                <w:lang w:eastAsia="cs-CZ"/>
              </w:rPr>
              <w:t xml:space="preserve">zajištění vyblokování parkovacích míst pro potřeby akce - Klatovy i Tachov </w:t>
            </w:r>
          </w:p>
        </w:tc>
        <w:tc>
          <w:tcPr>
            <w:tcW w:w="2241" w:type="dxa"/>
            <w:vMerge w:val="restart"/>
            <w:tcBorders>
              <w:top w:val="nil"/>
              <w:left w:val="single" w:sz="4" w:space="0" w:color="auto"/>
              <w:bottom w:val="single" w:sz="8" w:space="0" w:color="000001"/>
              <w:right w:val="single" w:sz="4" w:space="0" w:color="auto"/>
            </w:tcBorders>
            <w:shd w:val="clear" w:color="auto" w:fill="auto"/>
            <w:vAlign w:val="center"/>
            <w:hideMark/>
          </w:tcPr>
          <w:p w14:paraId="6192768C" w14:textId="0C1994AA" w:rsidR="00E67206" w:rsidRPr="00896812" w:rsidRDefault="00E67206" w:rsidP="00E67206">
            <w:pPr>
              <w:spacing w:after="0" w:line="240" w:lineRule="auto"/>
              <w:rPr>
                <w:rFonts w:eastAsia="Times New Roman"/>
                <w:color w:val="000000"/>
                <w:sz w:val="18"/>
                <w:szCs w:val="18"/>
                <w:lang w:eastAsia="cs-CZ"/>
              </w:rPr>
            </w:pPr>
            <w:r w:rsidRPr="00896812">
              <w:rPr>
                <w:rFonts w:eastAsia="Times New Roman"/>
                <w:color w:val="000000"/>
                <w:sz w:val="18"/>
                <w:szCs w:val="18"/>
                <w:lang w:eastAsia="cs-CZ"/>
              </w:rPr>
              <w:t>instalace dopravního značení: Klatovy od 12.6.2024 do 13.6.2024 19:00 hod., Tachov od 11.9.2024 do 12.9.2024 19:00 hod.</w:t>
            </w:r>
          </w:p>
        </w:tc>
      </w:tr>
      <w:tr w:rsidR="0003580B" w:rsidRPr="007D147E" w14:paraId="2D43219B" w14:textId="77777777" w:rsidTr="00F71ABF">
        <w:trPr>
          <w:trHeight w:val="850"/>
        </w:trPr>
        <w:tc>
          <w:tcPr>
            <w:tcW w:w="0" w:type="auto"/>
            <w:vMerge/>
            <w:tcBorders>
              <w:top w:val="nil"/>
              <w:left w:val="single" w:sz="8" w:space="0" w:color="00000A"/>
              <w:bottom w:val="single" w:sz="4" w:space="0" w:color="auto"/>
              <w:right w:val="single" w:sz="8" w:space="0" w:color="00000A"/>
            </w:tcBorders>
            <w:shd w:val="clear" w:color="auto" w:fill="auto"/>
            <w:vAlign w:val="center"/>
            <w:hideMark/>
          </w:tcPr>
          <w:p w14:paraId="61A2A9EC" w14:textId="77777777" w:rsidR="006C08BB" w:rsidRPr="007D147E" w:rsidRDefault="006C08BB" w:rsidP="007D147E">
            <w:pPr>
              <w:spacing w:after="0" w:line="240" w:lineRule="auto"/>
              <w:rPr>
                <w:rFonts w:eastAsia="Times New Roman"/>
                <w:color w:val="000000"/>
                <w:sz w:val="18"/>
                <w:szCs w:val="18"/>
                <w:lang w:eastAsia="cs-CZ"/>
              </w:rPr>
            </w:pPr>
          </w:p>
        </w:tc>
        <w:tc>
          <w:tcPr>
            <w:tcW w:w="0" w:type="auto"/>
            <w:vMerge/>
            <w:tcBorders>
              <w:top w:val="nil"/>
              <w:left w:val="single" w:sz="8" w:space="0" w:color="00000A"/>
              <w:bottom w:val="single" w:sz="4" w:space="0" w:color="auto"/>
              <w:right w:val="single" w:sz="4" w:space="0" w:color="auto"/>
            </w:tcBorders>
            <w:vAlign w:val="center"/>
            <w:hideMark/>
          </w:tcPr>
          <w:p w14:paraId="385DBE84" w14:textId="77777777" w:rsidR="006C08BB" w:rsidRPr="007D147E" w:rsidRDefault="006C08BB" w:rsidP="007D147E">
            <w:pPr>
              <w:spacing w:after="0" w:line="240" w:lineRule="auto"/>
              <w:rPr>
                <w:rFonts w:eastAsia="Times New Roman"/>
                <w:color w:val="000000"/>
                <w:sz w:val="18"/>
                <w:szCs w:val="18"/>
                <w:lang w:eastAsia="cs-CZ"/>
              </w:rPr>
            </w:pPr>
          </w:p>
        </w:tc>
        <w:tc>
          <w:tcPr>
            <w:tcW w:w="0" w:type="auto"/>
            <w:tcBorders>
              <w:left w:val="single" w:sz="4" w:space="0" w:color="auto"/>
              <w:bottom w:val="single" w:sz="4" w:space="0" w:color="auto"/>
              <w:right w:val="single" w:sz="4" w:space="0" w:color="auto"/>
            </w:tcBorders>
            <w:shd w:val="clear" w:color="auto" w:fill="auto"/>
            <w:vAlign w:val="center"/>
            <w:hideMark/>
          </w:tcPr>
          <w:p w14:paraId="7F62AA7C" w14:textId="77777777" w:rsidR="006C08BB" w:rsidRPr="007D147E" w:rsidRDefault="006C08BB"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doprava, instalace a demontáž dopravního značení podle požadavků úřadů </w:t>
            </w:r>
          </w:p>
        </w:tc>
        <w:tc>
          <w:tcPr>
            <w:tcW w:w="2241" w:type="dxa"/>
            <w:vMerge/>
            <w:tcBorders>
              <w:top w:val="nil"/>
              <w:left w:val="single" w:sz="4" w:space="0" w:color="auto"/>
              <w:bottom w:val="single" w:sz="4" w:space="0" w:color="auto"/>
              <w:right w:val="single" w:sz="4" w:space="0" w:color="auto"/>
            </w:tcBorders>
            <w:vAlign w:val="center"/>
            <w:hideMark/>
          </w:tcPr>
          <w:p w14:paraId="073363C4" w14:textId="77777777" w:rsidR="006C08BB" w:rsidRPr="007D147E" w:rsidRDefault="006C08BB" w:rsidP="007D147E">
            <w:pPr>
              <w:spacing w:after="0" w:line="240" w:lineRule="auto"/>
              <w:rPr>
                <w:rFonts w:eastAsia="Times New Roman"/>
                <w:color w:val="000000"/>
                <w:sz w:val="18"/>
                <w:szCs w:val="18"/>
                <w:lang w:eastAsia="cs-CZ"/>
              </w:rPr>
            </w:pPr>
          </w:p>
        </w:tc>
      </w:tr>
      <w:tr w:rsidR="00F71ABF" w:rsidRPr="007D147E" w14:paraId="1240C399" w14:textId="77777777" w:rsidTr="00F71ABF">
        <w:trPr>
          <w:trHeight w:val="454"/>
        </w:trPr>
        <w:tc>
          <w:tcPr>
            <w:tcW w:w="0" w:type="auto"/>
            <w:tcBorders>
              <w:top w:val="single" w:sz="4" w:space="0" w:color="auto"/>
              <w:left w:val="single" w:sz="4" w:space="0" w:color="auto"/>
              <w:right w:val="single" w:sz="4" w:space="0" w:color="auto"/>
            </w:tcBorders>
            <w:shd w:val="clear" w:color="auto" w:fill="auto"/>
            <w:vAlign w:val="center"/>
            <w:hideMark/>
          </w:tcPr>
          <w:p w14:paraId="7DF90697" w14:textId="77777777" w:rsidR="00F71ABF" w:rsidRPr="0003580B" w:rsidRDefault="00F71ABF" w:rsidP="007D147E">
            <w:pPr>
              <w:spacing w:after="0" w:line="240" w:lineRule="auto"/>
              <w:rPr>
                <w:rFonts w:eastAsia="Times New Roman"/>
                <w:b/>
                <w:color w:val="000000"/>
                <w:sz w:val="18"/>
                <w:szCs w:val="18"/>
                <w:lang w:eastAsia="cs-CZ"/>
              </w:rPr>
            </w:pPr>
            <w:r w:rsidRPr="0003580B">
              <w:rPr>
                <w:rFonts w:eastAsia="Times New Roman"/>
                <w:b/>
                <w:color w:val="000000"/>
                <w:sz w:val="18"/>
                <w:szCs w:val="18"/>
                <w:lang w:eastAsia="cs-CZ"/>
              </w:rPr>
              <w:lastRenderedPageBreak/>
              <w:t>Tiskové služby</w:t>
            </w:r>
          </w:p>
        </w:tc>
        <w:tc>
          <w:tcPr>
            <w:tcW w:w="0" w:type="auto"/>
            <w:tcBorders>
              <w:top w:val="single" w:sz="4" w:space="0" w:color="auto"/>
              <w:left w:val="single" w:sz="4" w:space="0" w:color="auto"/>
              <w:right w:val="single" w:sz="4" w:space="0" w:color="auto"/>
            </w:tcBorders>
            <w:shd w:val="clear" w:color="auto" w:fill="auto"/>
            <w:vAlign w:val="center"/>
            <w:hideMark/>
          </w:tcPr>
          <w:p w14:paraId="557ED2CE" w14:textId="77777777" w:rsidR="00F71ABF" w:rsidRPr="007D147E" w:rsidRDefault="00F71ABF"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Velkoplošné tisky</w:t>
            </w:r>
          </w:p>
        </w:tc>
        <w:tc>
          <w:tcPr>
            <w:tcW w:w="0" w:type="auto"/>
            <w:tcBorders>
              <w:top w:val="single" w:sz="4" w:space="0" w:color="auto"/>
              <w:left w:val="single" w:sz="4" w:space="0" w:color="auto"/>
              <w:right w:val="single" w:sz="4" w:space="0" w:color="auto"/>
            </w:tcBorders>
            <w:shd w:val="clear" w:color="auto" w:fill="auto"/>
            <w:vAlign w:val="center"/>
            <w:hideMark/>
          </w:tcPr>
          <w:p w14:paraId="7D69FDBA" w14:textId="53A04873" w:rsidR="00F71ABF" w:rsidRPr="007D147E" w:rsidRDefault="00E37D82" w:rsidP="007D147E">
            <w:pPr>
              <w:spacing w:after="0" w:line="240" w:lineRule="auto"/>
              <w:rPr>
                <w:rFonts w:eastAsia="Times New Roman"/>
                <w:color w:val="000000"/>
                <w:sz w:val="18"/>
                <w:szCs w:val="18"/>
                <w:lang w:eastAsia="cs-CZ"/>
              </w:rPr>
            </w:pPr>
            <w:r>
              <w:rPr>
                <w:rFonts w:eastAsia="Times New Roman"/>
                <w:color w:val="000000"/>
                <w:sz w:val="18"/>
                <w:szCs w:val="18"/>
                <w:lang w:eastAsia="cs-CZ"/>
              </w:rPr>
              <w:t>5</w:t>
            </w:r>
            <w:r w:rsidR="00F71ABF" w:rsidRPr="00896812">
              <w:rPr>
                <w:rFonts w:eastAsia="Times New Roman"/>
                <w:color w:val="000000"/>
                <w:sz w:val="18"/>
                <w:szCs w:val="18"/>
                <w:lang w:eastAsia="cs-CZ"/>
              </w:rPr>
              <w:t>0 m</w:t>
            </w:r>
            <w:r w:rsidR="00F71ABF" w:rsidRPr="00896812">
              <w:rPr>
                <w:rFonts w:eastAsia="Times New Roman"/>
                <w:color w:val="000000"/>
                <w:sz w:val="18"/>
                <w:szCs w:val="18"/>
                <w:vertAlign w:val="superscript"/>
                <w:lang w:eastAsia="cs-CZ"/>
              </w:rPr>
              <w:t>2</w:t>
            </w:r>
          </w:p>
        </w:tc>
        <w:tc>
          <w:tcPr>
            <w:tcW w:w="2241" w:type="dxa"/>
            <w:vMerge w:val="restart"/>
            <w:tcBorders>
              <w:top w:val="single" w:sz="4" w:space="0" w:color="auto"/>
              <w:left w:val="single" w:sz="4" w:space="0" w:color="auto"/>
              <w:right w:val="single" w:sz="4" w:space="0" w:color="auto"/>
            </w:tcBorders>
            <w:shd w:val="clear" w:color="auto" w:fill="auto"/>
            <w:vAlign w:val="center"/>
            <w:hideMark/>
          </w:tcPr>
          <w:p w14:paraId="436F2853" w14:textId="40A026A7" w:rsidR="00F71ABF" w:rsidRDefault="00F71ABF" w:rsidP="007D147E">
            <w:pPr>
              <w:spacing w:after="0" w:line="240" w:lineRule="auto"/>
              <w:rPr>
                <w:rFonts w:eastAsia="Times New Roman"/>
                <w:color w:val="000000"/>
                <w:sz w:val="18"/>
                <w:szCs w:val="18"/>
                <w:lang w:eastAsia="cs-CZ"/>
              </w:rPr>
            </w:pPr>
            <w:r>
              <w:rPr>
                <w:rFonts w:eastAsia="Times New Roman"/>
                <w:color w:val="000000"/>
                <w:sz w:val="18"/>
                <w:szCs w:val="18"/>
                <w:lang w:eastAsia="cs-CZ"/>
              </w:rPr>
              <w:t>plakáty k inzerci před konáním akcí</w:t>
            </w:r>
          </w:p>
          <w:p w14:paraId="31153B88" w14:textId="09A6A8ED" w:rsidR="00F71ABF" w:rsidRDefault="00F71ABF" w:rsidP="007D147E">
            <w:pPr>
              <w:spacing w:after="0" w:line="240" w:lineRule="auto"/>
              <w:rPr>
                <w:rFonts w:eastAsia="Times New Roman"/>
                <w:color w:val="000000"/>
                <w:sz w:val="18"/>
                <w:szCs w:val="18"/>
                <w:lang w:eastAsia="cs-CZ"/>
              </w:rPr>
            </w:pPr>
            <w:r>
              <w:rPr>
                <w:rFonts w:eastAsia="Times New Roman"/>
                <w:color w:val="000000"/>
                <w:sz w:val="18"/>
                <w:szCs w:val="18"/>
                <w:lang w:eastAsia="cs-CZ"/>
              </w:rPr>
              <w:t xml:space="preserve">+ </w:t>
            </w:r>
            <w:r w:rsidR="00CD1965">
              <w:rPr>
                <w:rFonts w:eastAsia="Times New Roman"/>
                <w:color w:val="000000"/>
                <w:sz w:val="18"/>
                <w:szCs w:val="18"/>
                <w:lang w:eastAsia="cs-CZ"/>
              </w:rPr>
              <w:t xml:space="preserve">informativní </w:t>
            </w:r>
            <w:r>
              <w:rPr>
                <w:rFonts w:eastAsia="Times New Roman"/>
                <w:color w:val="000000"/>
                <w:sz w:val="18"/>
                <w:szCs w:val="18"/>
                <w:lang w:eastAsia="cs-CZ"/>
              </w:rPr>
              <w:t>ve dnech konání akcí</w:t>
            </w:r>
          </w:p>
          <w:p w14:paraId="2B2FC1E2" w14:textId="2A0F895B" w:rsidR="00F71ABF" w:rsidRPr="007D147E" w:rsidRDefault="00F71ABF" w:rsidP="007D147E">
            <w:pPr>
              <w:spacing w:after="0" w:line="240" w:lineRule="auto"/>
              <w:rPr>
                <w:rFonts w:eastAsia="Times New Roman"/>
                <w:color w:val="000000"/>
                <w:sz w:val="18"/>
                <w:szCs w:val="18"/>
                <w:lang w:eastAsia="cs-CZ"/>
              </w:rPr>
            </w:pPr>
            <w:r>
              <w:rPr>
                <w:rFonts w:eastAsia="Times New Roman"/>
                <w:color w:val="000000"/>
                <w:sz w:val="18"/>
                <w:szCs w:val="18"/>
                <w:lang w:eastAsia="cs-CZ"/>
              </w:rPr>
              <w:t>13</w:t>
            </w:r>
            <w:r w:rsidRPr="007D147E">
              <w:rPr>
                <w:rFonts w:eastAsia="Times New Roman"/>
                <w:color w:val="000000"/>
                <w:sz w:val="18"/>
                <w:szCs w:val="18"/>
                <w:lang w:eastAsia="cs-CZ"/>
              </w:rPr>
              <w:t>.</w:t>
            </w:r>
            <w:r>
              <w:rPr>
                <w:rFonts w:eastAsia="Times New Roman"/>
                <w:color w:val="000000"/>
                <w:sz w:val="18"/>
                <w:szCs w:val="18"/>
                <w:lang w:eastAsia="cs-CZ"/>
              </w:rPr>
              <w:t xml:space="preserve"> 6</w:t>
            </w:r>
            <w:r w:rsidRPr="007D147E">
              <w:rPr>
                <w:rFonts w:eastAsia="Times New Roman"/>
                <w:color w:val="000000"/>
                <w:sz w:val="18"/>
                <w:szCs w:val="18"/>
                <w:lang w:eastAsia="cs-CZ"/>
              </w:rPr>
              <w:t>.</w:t>
            </w:r>
            <w:r>
              <w:rPr>
                <w:rFonts w:eastAsia="Times New Roman"/>
                <w:color w:val="000000"/>
                <w:sz w:val="18"/>
                <w:szCs w:val="18"/>
                <w:lang w:eastAsia="cs-CZ"/>
              </w:rPr>
              <w:t xml:space="preserve"> 2024 a 12. 9. 2024</w:t>
            </w:r>
          </w:p>
          <w:p w14:paraId="622DCDD3" w14:textId="77777777" w:rsidR="00F71ABF" w:rsidRPr="007D147E" w:rsidRDefault="00F71ABF"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w:t>
            </w:r>
          </w:p>
          <w:p w14:paraId="6637C10E" w14:textId="123DF684" w:rsidR="00F71ABF" w:rsidRPr="007D147E" w:rsidRDefault="00F71ABF"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w:t>
            </w:r>
          </w:p>
        </w:tc>
      </w:tr>
      <w:tr w:rsidR="00F71ABF" w:rsidRPr="007D147E" w14:paraId="41FCA3C6" w14:textId="77777777" w:rsidTr="002056C5">
        <w:trPr>
          <w:trHeight w:val="320"/>
        </w:trPr>
        <w:tc>
          <w:tcPr>
            <w:tcW w:w="0" w:type="auto"/>
            <w:tcBorders>
              <w:left w:val="single" w:sz="8" w:space="0" w:color="00000A"/>
              <w:bottom w:val="nil"/>
              <w:right w:val="single" w:sz="4" w:space="0" w:color="auto"/>
            </w:tcBorders>
            <w:shd w:val="clear" w:color="auto" w:fill="auto"/>
            <w:vAlign w:val="center"/>
            <w:hideMark/>
          </w:tcPr>
          <w:p w14:paraId="599C9295" w14:textId="77777777" w:rsidR="00F71ABF" w:rsidRPr="007D147E" w:rsidRDefault="00F71ABF"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w:t>
            </w:r>
          </w:p>
        </w:tc>
        <w:tc>
          <w:tcPr>
            <w:tcW w:w="0" w:type="auto"/>
            <w:tcBorders>
              <w:left w:val="single" w:sz="4" w:space="0" w:color="auto"/>
              <w:bottom w:val="nil"/>
              <w:right w:val="single" w:sz="4" w:space="0" w:color="auto"/>
            </w:tcBorders>
            <w:shd w:val="clear" w:color="auto" w:fill="auto"/>
            <w:vAlign w:val="center"/>
            <w:hideMark/>
          </w:tcPr>
          <w:p w14:paraId="66B03B56" w14:textId="60076286" w:rsidR="00F71ABF" w:rsidRPr="007D147E" w:rsidRDefault="00F71ABF" w:rsidP="00E67206">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plakáty A</w:t>
            </w:r>
            <w:r>
              <w:rPr>
                <w:rFonts w:eastAsia="Times New Roman"/>
                <w:color w:val="000000"/>
                <w:sz w:val="18"/>
                <w:szCs w:val="18"/>
                <w:lang w:eastAsia="cs-CZ"/>
              </w:rPr>
              <w:t>1</w:t>
            </w:r>
            <w:r w:rsidRPr="007D147E">
              <w:rPr>
                <w:rFonts w:eastAsia="Times New Roman"/>
                <w:color w:val="000000"/>
                <w:sz w:val="18"/>
                <w:szCs w:val="18"/>
                <w:lang w:eastAsia="cs-CZ"/>
              </w:rPr>
              <w:t>, A3</w:t>
            </w:r>
            <w:r>
              <w:rPr>
                <w:rFonts w:eastAsia="Times New Roman"/>
                <w:color w:val="000000"/>
                <w:sz w:val="18"/>
                <w:szCs w:val="18"/>
                <w:lang w:eastAsia="cs-CZ"/>
              </w:rPr>
              <w:t>, A5, B1</w:t>
            </w:r>
            <w:r>
              <w:rPr>
                <w:rFonts w:eastAsia="Times New Roman"/>
                <w:color w:val="000000"/>
                <w:sz w:val="18"/>
                <w:szCs w:val="18"/>
                <w:lang w:eastAsia="cs-CZ"/>
              </w:rPr>
              <w:br/>
              <w:t>(</w:t>
            </w:r>
            <w:r w:rsidRPr="007D147E">
              <w:rPr>
                <w:rFonts w:eastAsia="Times New Roman"/>
                <w:color w:val="000000"/>
                <w:sz w:val="18"/>
                <w:szCs w:val="18"/>
                <w:lang w:eastAsia="cs-CZ"/>
              </w:rPr>
              <w:t>barevný tisk</w:t>
            </w:r>
            <w:r>
              <w:rPr>
                <w:rFonts w:eastAsia="Times New Roman"/>
                <w:color w:val="000000"/>
                <w:sz w:val="18"/>
                <w:szCs w:val="18"/>
                <w:lang w:eastAsia="cs-CZ"/>
              </w:rPr>
              <w:t>)</w:t>
            </w:r>
          </w:p>
        </w:tc>
        <w:tc>
          <w:tcPr>
            <w:tcW w:w="0" w:type="auto"/>
            <w:tcBorders>
              <w:left w:val="single" w:sz="4" w:space="0" w:color="auto"/>
              <w:bottom w:val="nil"/>
              <w:right w:val="single" w:sz="4" w:space="0" w:color="auto"/>
            </w:tcBorders>
            <w:shd w:val="clear" w:color="auto" w:fill="auto"/>
            <w:vAlign w:val="center"/>
            <w:hideMark/>
          </w:tcPr>
          <w:p w14:paraId="11E150F3" w14:textId="520A086D" w:rsidR="00F71ABF" w:rsidRPr="007D147E" w:rsidRDefault="00F71ABF"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60</w:t>
            </w:r>
            <w:r w:rsidRPr="007D147E">
              <w:rPr>
                <w:rFonts w:eastAsia="Times New Roman"/>
                <w:color w:val="000000"/>
                <w:sz w:val="18"/>
                <w:szCs w:val="18"/>
                <w:lang w:eastAsia="cs-CZ"/>
              </w:rPr>
              <w:t xml:space="preserve"> ks x A</w:t>
            </w:r>
            <w:r>
              <w:rPr>
                <w:rFonts w:eastAsia="Times New Roman"/>
                <w:color w:val="000000"/>
                <w:sz w:val="18"/>
                <w:szCs w:val="18"/>
                <w:lang w:eastAsia="cs-CZ"/>
              </w:rPr>
              <w:t>1</w:t>
            </w:r>
            <w:r w:rsidRPr="007D147E">
              <w:rPr>
                <w:rFonts w:eastAsia="Times New Roman"/>
                <w:color w:val="000000"/>
                <w:sz w:val="18"/>
                <w:szCs w:val="18"/>
                <w:lang w:eastAsia="cs-CZ"/>
              </w:rPr>
              <w:t xml:space="preserve">, 135g, lesklá křída </w:t>
            </w:r>
          </w:p>
        </w:tc>
        <w:tc>
          <w:tcPr>
            <w:tcW w:w="2241" w:type="dxa"/>
            <w:vMerge/>
            <w:tcBorders>
              <w:left w:val="single" w:sz="4" w:space="0" w:color="auto"/>
              <w:right w:val="single" w:sz="4" w:space="0" w:color="auto"/>
            </w:tcBorders>
            <w:shd w:val="clear" w:color="auto" w:fill="auto"/>
            <w:vAlign w:val="center"/>
            <w:hideMark/>
          </w:tcPr>
          <w:p w14:paraId="0BEB33AD" w14:textId="7E111B81" w:rsidR="00F71ABF" w:rsidRPr="007D147E" w:rsidRDefault="00F71ABF" w:rsidP="007D147E">
            <w:pPr>
              <w:spacing w:after="0" w:line="240" w:lineRule="auto"/>
              <w:rPr>
                <w:rFonts w:eastAsia="Times New Roman"/>
                <w:color w:val="000000"/>
                <w:sz w:val="18"/>
                <w:szCs w:val="18"/>
                <w:lang w:eastAsia="cs-CZ"/>
              </w:rPr>
            </w:pPr>
          </w:p>
        </w:tc>
      </w:tr>
      <w:tr w:rsidR="00F71ABF" w:rsidRPr="007D147E" w14:paraId="27514CE9" w14:textId="77777777" w:rsidTr="002056C5">
        <w:trPr>
          <w:trHeight w:val="320"/>
        </w:trPr>
        <w:tc>
          <w:tcPr>
            <w:tcW w:w="0" w:type="auto"/>
            <w:tcBorders>
              <w:top w:val="nil"/>
              <w:left w:val="single" w:sz="8" w:space="0" w:color="00000A"/>
              <w:bottom w:val="nil"/>
              <w:right w:val="single" w:sz="8" w:space="0" w:color="00000A"/>
            </w:tcBorders>
            <w:shd w:val="clear" w:color="auto" w:fill="auto"/>
            <w:vAlign w:val="center"/>
            <w:hideMark/>
          </w:tcPr>
          <w:p w14:paraId="1423A864" w14:textId="77777777" w:rsidR="00F71ABF" w:rsidRPr="007D147E" w:rsidRDefault="00F71ABF"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w:t>
            </w:r>
          </w:p>
        </w:tc>
        <w:tc>
          <w:tcPr>
            <w:tcW w:w="0" w:type="auto"/>
            <w:tcBorders>
              <w:top w:val="nil"/>
              <w:left w:val="nil"/>
              <w:bottom w:val="nil"/>
              <w:right w:val="single" w:sz="8" w:space="0" w:color="00000A"/>
            </w:tcBorders>
            <w:shd w:val="clear" w:color="auto" w:fill="auto"/>
            <w:hideMark/>
          </w:tcPr>
          <w:p w14:paraId="36FFC66A" w14:textId="77777777" w:rsidR="00F71ABF" w:rsidRPr="007D147E" w:rsidRDefault="00F71ABF" w:rsidP="007D147E">
            <w:pPr>
              <w:spacing w:after="0" w:line="240" w:lineRule="auto"/>
              <w:rPr>
                <w:rFonts w:eastAsia="Times New Roman"/>
                <w:color w:val="000000"/>
                <w:sz w:val="24"/>
                <w:szCs w:val="24"/>
                <w:lang w:eastAsia="cs-CZ"/>
              </w:rPr>
            </w:pPr>
            <w:r w:rsidRPr="007D147E">
              <w:rPr>
                <w:rFonts w:eastAsia="Times New Roman"/>
                <w:color w:val="000000"/>
                <w:sz w:val="24"/>
                <w:szCs w:val="24"/>
                <w:lang w:eastAsia="cs-CZ"/>
              </w:rPr>
              <w:t> </w:t>
            </w:r>
          </w:p>
        </w:tc>
        <w:tc>
          <w:tcPr>
            <w:tcW w:w="0" w:type="auto"/>
            <w:tcBorders>
              <w:top w:val="nil"/>
              <w:left w:val="nil"/>
              <w:bottom w:val="nil"/>
              <w:right w:val="single" w:sz="4" w:space="0" w:color="auto"/>
            </w:tcBorders>
            <w:shd w:val="clear" w:color="auto" w:fill="auto"/>
            <w:vAlign w:val="center"/>
            <w:hideMark/>
          </w:tcPr>
          <w:p w14:paraId="0D6BB24B" w14:textId="555CBA0A" w:rsidR="00F71ABF" w:rsidRPr="007D147E" w:rsidRDefault="00F71ABF" w:rsidP="007D147E">
            <w:pPr>
              <w:spacing w:after="0" w:line="240" w:lineRule="auto"/>
              <w:rPr>
                <w:rFonts w:eastAsia="Times New Roman"/>
                <w:color w:val="000000"/>
                <w:sz w:val="18"/>
                <w:szCs w:val="18"/>
                <w:lang w:eastAsia="cs-CZ"/>
              </w:rPr>
            </w:pPr>
            <w:r>
              <w:rPr>
                <w:rFonts w:eastAsia="Times New Roman"/>
                <w:color w:val="000000"/>
                <w:sz w:val="18"/>
                <w:szCs w:val="18"/>
                <w:lang w:eastAsia="cs-CZ"/>
              </w:rPr>
              <w:t>3</w:t>
            </w:r>
            <w:r w:rsidRPr="007D147E">
              <w:rPr>
                <w:rFonts w:eastAsia="Times New Roman"/>
                <w:color w:val="000000"/>
                <w:sz w:val="18"/>
                <w:szCs w:val="18"/>
                <w:lang w:eastAsia="cs-CZ"/>
              </w:rPr>
              <w:t>0 ks x A3, 135g, křída</w:t>
            </w:r>
          </w:p>
        </w:tc>
        <w:tc>
          <w:tcPr>
            <w:tcW w:w="2241" w:type="dxa"/>
            <w:vMerge/>
            <w:tcBorders>
              <w:left w:val="single" w:sz="4" w:space="0" w:color="auto"/>
              <w:right w:val="single" w:sz="4" w:space="0" w:color="auto"/>
            </w:tcBorders>
            <w:shd w:val="clear" w:color="auto" w:fill="auto"/>
            <w:vAlign w:val="center"/>
            <w:hideMark/>
          </w:tcPr>
          <w:p w14:paraId="77A39C4B" w14:textId="009015AF" w:rsidR="00F71ABF" w:rsidRPr="007D147E" w:rsidRDefault="00F71ABF" w:rsidP="007D147E">
            <w:pPr>
              <w:spacing w:after="0" w:line="240" w:lineRule="auto"/>
              <w:rPr>
                <w:rFonts w:eastAsia="Times New Roman"/>
                <w:color w:val="000000"/>
                <w:sz w:val="18"/>
                <w:szCs w:val="18"/>
                <w:lang w:eastAsia="cs-CZ"/>
              </w:rPr>
            </w:pPr>
          </w:p>
        </w:tc>
      </w:tr>
      <w:tr w:rsidR="00F71ABF" w:rsidRPr="007D147E" w14:paraId="052454D8" w14:textId="77777777" w:rsidTr="002056C5">
        <w:trPr>
          <w:trHeight w:val="340"/>
        </w:trPr>
        <w:tc>
          <w:tcPr>
            <w:tcW w:w="0" w:type="auto"/>
            <w:tcBorders>
              <w:top w:val="nil"/>
              <w:left w:val="single" w:sz="8" w:space="0" w:color="00000A"/>
              <w:bottom w:val="nil"/>
              <w:right w:val="single" w:sz="4" w:space="0" w:color="auto"/>
            </w:tcBorders>
            <w:shd w:val="clear" w:color="auto" w:fill="auto"/>
            <w:vAlign w:val="center"/>
          </w:tcPr>
          <w:p w14:paraId="7EA0C4AA" w14:textId="77777777" w:rsidR="00F71ABF" w:rsidRPr="007D147E" w:rsidRDefault="00F71ABF" w:rsidP="007D147E">
            <w:pPr>
              <w:spacing w:after="0" w:line="240" w:lineRule="auto"/>
              <w:rPr>
                <w:rFonts w:eastAsia="Times New Roman"/>
                <w:color w:val="000000"/>
                <w:sz w:val="18"/>
                <w:szCs w:val="18"/>
                <w:lang w:eastAsia="cs-CZ"/>
              </w:rPr>
            </w:pPr>
          </w:p>
        </w:tc>
        <w:tc>
          <w:tcPr>
            <w:tcW w:w="0" w:type="auto"/>
            <w:tcBorders>
              <w:top w:val="nil"/>
              <w:left w:val="single" w:sz="4" w:space="0" w:color="auto"/>
              <w:right w:val="single" w:sz="4" w:space="0" w:color="auto"/>
            </w:tcBorders>
            <w:shd w:val="clear" w:color="auto" w:fill="auto"/>
          </w:tcPr>
          <w:p w14:paraId="78A5AF61" w14:textId="77777777" w:rsidR="00F71ABF" w:rsidRPr="007D147E" w:rsidRDefault="00F71ABF" w:rsidP="007D147E">
            <w:pPr>
              <w:spacing w:after="0" w:line="240" w:lineRule="auto"/>
              <w:rPr>
                <w:rFonts w:eastAsia="Times New Roman"/>
                <w:color w:val="000000"/>
                <w:sz w:val="24"/>
                <w:szCs w:val="24"/>
                <w:lang w:eastAsia="cs-CZ"/>
              </w:rPr>
            </w:pPr>
          </w:p>
        </w:tc>
        <w:tc>
          <w:tcPr>
            <w:tcW w:w="0" w:type="auto"/>
            <w:tcBorders>
              <w:top w:val="nil"/>
              <w:left w:val="single" w:sz="4" w:space="0" w:color="auto"/>
              <w:right w:val="single" w:sz="4" w:space="0" w:color="auto"/>
            </w:tcBorders>
            <w:shd w:val="clear" w:color="auto" w:fill="auto"/>
            <w:vAlign w:val="center"/>
          </w:tcPr>
          <w:p w14:paraId="074625BC" w14:textId="5815ACD1" w:rsidR="00F71ABF" w:rsidRPr="007D147E" w:rsidRDefault="00F71ABF" w:rsidP="007D147E">
            <w:pPr>
              <w:spacing w:after="0" w:line="240" w:lineRule="auto"/>
              <w:rPr>
                <w:rFonts w:eastAsia="Times New Roman"/>
                <w:color w:val="000000"/>
                <w:sz w:val="18"/>
                <w:szCs w:val="18"/>
                <w:lang w:eastAsia="cs-CZ"/>
              </w:rPr>
            </w:pPr>
            <w:r>
              <w:rPr>
                <w:rFonts w:eastAsia="Times New Roman"/>
                <w:color w:val="000000"/>
                <w:sz w:val="18"/>
                <w:szCs w:val="18"/>
                <w:lang w:eastAsia="cs-CZ"/>
              </w:rPr>
              <w:t xml:space="preserve">80 ks A3 lamino </w:t>
            </w:r>
          </w:p>
        </w:tc>
        <w:tc>
          <w:tcPr>
            <w:tcW w:w="2241" w:type="dxa"/>
            <w:vMerge/>
            <w:tcBorders>
              <w:left w:val="single" w:sz="4" w:space="0" w:color="auto"/>
              <w:right w:val="single" w:sz="4" w:space="0" w:color="auto"/>
            </w:tcBorders>
            <w:shd w:val="clear" w:color="auto" w:fill="auto"/>
            <w:vAlign w:val="center"/>
          </w:tcPr>
          <w:p w14:paraId="29225CC3" w14:textId="55DC6E4A" w:rsidR="00F71ABF" w:rsidRPr="007D147E" w:rsidRDefault="00F71ABF" w:rsidP="007D147E">
            <w:pPr>
              <w:spacing w:after="0" w:line="240" w:lineRule="auto"/>
              <w:rPr>
                <w:rFonts w:eastAsia="Times New Roman"/>
                <w:color w:val="000000"/>
                <w:sz w:val="18"/>
                <w:szCs w:val="18"/>
                <w:lang w:eastAsia="cs-CZ"/>
              </w:rPr>
            </w:pPr>
          </w:p>
        </w:tc>
      </w:tr>
      <w:tr w:rsidR="00F71ABF" w:rsidRPr="007D147E" w14:paraId="427BE597" w14:textId="77777777" w:rsidTr="006C08BB">
        <w:trPr>
          <w:trHeight w:val="340"/>
        </w:trPr>
        <w:tc>
          <w:tcPr>
            <w:tcW w:w="0" w:type="auto"/>
            <w:tcBorders>
              <w:top w:val="nil"/>
              <w:left w:val="single" w:sz="8" w:space="0" w:color="00000A"/>
              <w:bottom w:val="nil"/>
              <w:right w:val="single" w:sz="4" w:space="0" w:color="auto"/>
            </w:tcBorders>
            <w:shd w:val="clear" w:color="auto" w:fill="auto"/>
            <w:vAlign w:val="center"/>
          </w:tcPr>
          <w:p w14:paraId="285A3738" w14:textId="77777777" w:rsidR="00F71ABF" w:rsidRPr="007D147E" w:rsidRDefault="00F71ABF" w:rsidP="007D147E">
            <w:pPr>
              <w:spacing w:after="0" w:line="240" w:lineRule="auto"/>
              <w:rPr>
                <w:rFonts w:eastAsia="Times New Roman"/>
                <w:color w:val="000000"/>
                <w:sz w:val="18"/>
                <w:szCs w:val="18"/>
                <w:lang w:eastAsia="cs-CZ"/>
              </w:rPr>
            </w:pPr>
          </w:p>
        </w:tc>
        <w:tc>
          <w:tcPr>
            <w:tcW w:w="0" w:type="auto"/>
            <w:tcBorders>
              <w:left w:val="single" w:sz="4" w:space="0" w:color="auto"/>
              <w:right w:val="single" w:sz="4" w:space="0" w:color="auto"/>
            </w:tcBorders>
            <w:shd w:val="clear" w:color="auto" w:fill="auto"/>
          </w:tcPr>
          <w:p w14:paraId="28051CDD" w14:textId="77777777" w:rsidR="00F71ABF" w:rsidRPr="007D147E" w:rsidRDefault="00F71ABF" w:rsidP="007D147E">
            <w:pPr>
              <w:spacing w:after="0" w:line="240" w:lineRule="auto"/>
              <w:rPr>
                <w:rFonts w:eastAsia="Times New Roman"/>
                <w:color w:val="000000"/>
                <w:sz w:val="24"/>
                <w:szCs w:val="24"/>
                <w:lang w:eastAsia="cs-CZ"/>
              </w:rPr>
            </w:pPr>
          </w:p>
        </w:tc>
        <w:tc>
          <w:tcPr>
            <w:tcW w:w="0" w:type="auto"/>
            <w:tcBorders>
              <w:left w:val="single" w:sz="4" w:space="0" w:color="auto"/>
              <w:right w:val="single" w:sz="4" w:space="0" w:color="auto"/>
            </w:tcBorders>
            <w:shd w:val="clear" w:color="auto" w:fill="auto"/>
            <w:vAlign w:val="center"/>
          </w:tcPr>
          <w:p w14:paraId="673102A1" w14:textId="6B84342D" w:rsidR="00F71ABF" w:rsidRDefault="00F71ABF" w:rsidP="007D147E">
            <w:pPr>
              <w:spacing w:after="0" w:line="240" w:lineRule="auto"/>
              <w:rPr>
                <w:rFonts w:eastAsia="Times New Roman"/>
                <w:color w:val="000000"/>
                <w:sz w:val="18"/>
                <w:szCs w:val="18"/>
                <w:lang w:eastAsia="cs-CZ"/>
              </w:rPr>
            </w:pPr>
            <w:r>
              <w:rPr>
                <w:rFonts w:eastAsia="Times New Roman"/>
                <w:color w:val="000000"/>
                <w:sz w:val="18"/>
                <w:szCs w:val="18"/>
                <w:lang w:eastAsia="cs-CZ"/>
              </w:rPr>
              <w:t>40 ks A5</w:t>
            </w:r>
          </w:p>
        </w:tc>
        <w:tc>
          <w:tcPr>
            <w:tcW w:w="2241" w:type="dxa"/>
            <w:vMerge/>
            <w:tcBorders>
              <w:left w:val="single" w:sz="4" w:space="0" w:color="auto"/>
              <w:right w:val="single" w:sz="4" w:space="0" w:color="auto"/>
            </w:tcBorders>
            <w:shd w:val="clear" w:color="auto" w:fill="auto"/>
            <w:vAlign w:val="center"/>
          </w:tcPr>
          <w:p w14:paraId="5E3ECB1B" w14:textId="642CB168" w:rsidR="00F71ABF" w:rsidRPr="007D147E" w:rsidRDefault="00F71ABF" w:rsidP="007D147E">
            <w:pPr>
              <w:spacing w:after="0" w:line="240" w:lineRule="auto"/>
              <w:rPr>
                <w:rFonts w:eastAsia="Times New Roman"/>
                <w:color w:val="000000"/>
                <w:sz w:val="18"/>
                <w:szCs w:val="18"/>
                <w:lang w:eastAsia="cs-CZ"/>
              </w:rPr>
            </w:pPr>
          </w:p>
        </w:tc>
      </w:tr>
      <w:tr w:rsidR="00F71ABF" w:rsidRPr="007D147E" w14:paraId="65CC14E2" w14:textId="77777777" w:rsidTr="006C08BB">
        <w:trPr>
          <w:trHeight w:val="340"/>
        </w:trPr>
        <w:tc>
          <w:tcPr>
            <w:tcW w:w="0" w:type="auto"/>
            <w:tcBorders>
              <w:top w:val="nil"/>
              <w:left w:val="single" w:sz="4" w:space="0" w:color="auto"/>
              <w:right w:val="single" w:sz="4" w:space="0" w:color="auto"/>
            </w:tcBorders>
            <w:shd w:val="clear" w:color="auto" w:fill="auto"/>
            <w:vAlign w:val="center"/>
            <w:hideMark/>
          </w:tcPr>
          <w:p w14:paraId="75003D57" w14:textId="77777777" w:rsidR="00F71ABF" w:rsidRPr="007D147E" w:rsidRDefault="00F71ABF"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w:t>
            </w:r>
          </w:p>
        </w:tc>
        <w:tc>
          <w:tcPr>
            <w:tcW w:w="0" w:type="auto"/>
            <w:tcBorders>
              <w:left w:val="single" w:sz="4" w:space="0" w:color="auto"/>
              <w:right w:val="single" w:sz="4" w:space="0" w:color="auto"/>
            </w:tcBorders>
            <w:shd w:val="clear" w:color="auto" w:fill="auto"/>
            <w:hideMark/>
          </w:tcPr>
          <w:p w14:paraId="253E2360" w14:textId="77777777" w:rsidR="00F71ABF" w:rsidRPr="007D147E" w:rsidRDefault="00F71ABF" w:rsidP="007D147E">
            <w:pPr>
              <w:spacing w:after="0" w:line="240" w:lineRule="auto"/>
              <w:rPr>
                <w:rFonts w:eastAsia="Times New Roman"/>
                <w:color w:val="000000"/>
                <w:sz w:val="24"/>
                <w:szCs w:val="24"/>
                <w:lang w:eastAsia="cs-CZ"/>
              </w:rPr>
            </w:pPr>
            <w:r w:rsidRPr="007D147E">
              <w:rPr>
                <w:rFonts w:eastAsia="Times New Roman"/>
                <w:color w:val="000000"/>
                <w:sz w:val="24"/>
                <w:szCs w:val="24"/>
                <w:lang w:eastAsia="cs-CZ"/>
              </w:rPr>
              <w:t> </w:t>
            </w:r>
          </w:p>
        </w:tc>
        <w:tc>
          <w:tcPr>
            <w:tcW w:w="0" w:type="auto"/>
            <w:tcBorders>
              <w:left w:val="single" w:sz="4" w:space="0" w:color="auto"/>
              <w:right w:val="single" w:sz="4" w:space="0" w:color="auto"/>
            </w:tcBorders>
            <w:shd w:val="clear" w:color="auto" w:fill="auto"/>
            <w:vAlign w:val="center"/>
            <w:hideMark/>
          </w:tcPr>
          <w:p w14:paraId="5BDFDB96" w14:textId="15F60FC7" w:rsidR="00F71ABF" w:rsidRPr="007D147E" w:rsidRDefault="00F71ABF" w:rsidP="00750310">
            <w:pPr>
              <w:spacing w:after="0" w:line="240" w:lineRule="auto"/>
              <w:rPr>
                <w:rFonts w:eastAsia="Times New Roman"/>
                <w:color w:val="000000"/>
                <w:sz w:val="18"/>
                <w:szCs w:val="18"/>
                <w:lang w:eastAsia="cs-CZ"/>
              </w:rPr>
            </w:pPr>
            <w:r>
              <w:rPr>
                <w:rFonts w:eastAsia="Times New Roman"/>
                <w:color w:val="000000"/>
                <w:sz w:val="18"/>
                <w:szCs w:val="18"/>
                <w:lang w:eastAsia="cs-CZ"/>
              </w:rPr>
              <w:t>2</w:t>
            </w:r>
            <w:r w:rsidRPr="007D147E">
              <w:rPr>
                <w:rFonts w:eastAsia="Times New Roman"/>
                <w:color w:val="000000"/>
                <w:sz w:val="18"/>
                <w:szCs w:val="18"/>
                <w:lang w:eastAsia="cs-CZ"/>
              </w:rPr>
              <w:t xml:space="preserve"> ks x B1 </w:t>
            </w:r>
          </w:p>
        </w:tc>
        <w:tc>
          <w:tcPr>
            <w:tcW w:w="2241" w:type="dxa"/>
            <w:vMerge/>
            <w:tcBorders>
              <w:left w:val="single" w:sz="4" w:space="0" w:color="auto"/>
              <w:right w:val="single" w:sz="4" w:space="0" w:color="auto"/>
            </w:tcBorders>
            <w:shd w:val="clear" w:color="auto" w:fill="auto"/>
            <w:vAlign w:val="center"/>
            <w:hideMark/>
          </w:tcPr>
          <w:p w14:paraId="35F7EECC" w14:textId="7B47713E" w:rsidR="00F71ABF" w:rsidRPr="007D147E" w:rsidRDefault="00F71ABF" w:rsidP="007D147E">
            <w:pPr>
              <w:spacing w:after="0" w:line="240" w:lineRule="auto"/>
              <w:rPr>
                <w:rFonts w:eastAsia="Times New Roman"/>
                <w:color w:val="000000"/>
                <w:sz w:val="18"/>
                <w:szCs w:val="18"/>
                <w:lang w:eastAsia="cs-CZ"/>
              </w:rPr>
            </w:pPr>
          </w:p>
        </w:tc>
      </w:tr>
      <w:tr w:rsidR="00F71ABF" w:rsidRPr="007D147E" w14:paraId="581935D7" w14:textId="77777777" w:rsidTr="00F71ABF">
        <w:trPr>
          <w:trHeight w:val="567"/>
        </w:trPr>
        <w:tc>
          <w:tcPr>
            <w:tcW w:w="0" w:type="auto"/>
            <w:tcBorders>
              <w:left w:val="single" w:sz="4" w:space="0" w:color="auto"/>
              <w:bottom w:val="single" w:sz="4" w:space="0" w:color="auto"/>
              <w:right w:val="single" w:sz="4" w:space="0" w:color="auto"/>
            </w:tcBorders>
            <w:shd w:val="clear" w:color="auto" w:fill="auto"/>
            <w:vAlign w:val="center"/>
            <w:hideMark/>
          </w:tcPr>
          <w:p w14:paraId="614A0348" w14:textId="77777777" w:rsidR="00F71ABF" w:rsidRPr="007D147E" w:rsidRDefault="00F71ABF"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w:t>
            </w:r>
          </w:p>
        </w:tc>
        <w:tc>
          <w:tcPr>
            <w:tcW w:w="0" w:type="auto"/>
            <w:tcBorders>
              <w:left w:val="single" w:sz="4" w:space="0" w:color="auto"/>
              <w:bottom w:val="single" w:sz="4" w:space="0" w:color="auto"/>
              <w:right w:val="single" w:sz="4" w:space="0" w:color="auto"/>
            </w:tcBorders>
            <w:shd w:val="clear" w:color="auto" w:fill="auto"/>
            <w:vAlign w:val="center"/>
            <w:hideMark/>
          </w:tcPr>
          <w:p w14:paraId="6F6CD18C" w14:textId="77777777" w:rsidR="00F71ABF" w:rsidRPr="007D147E" w:rsidRDefault="00F71ABF"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Adjustáž na pevné materiály</w:t>
            </w:r>
          </w:p>
        </w:tc>
        <w:tc>
          <w:tcPr>
            <w:tcW w:w="0" w:type="auto"/>
            <w:tcBorders>
              <w:left w:val="single" w:sz="4" w:space="0" w:color="auto"/>
              <w:bottom w:val="single" w:sz="4" w:space="0" w:color="auto"/>
              <w:right w:val="single" w:sz="4" w:space="0" w:color="auto"/>
            </w:tcBorders>
            <w:shd w:val="clear" w:color="auto" w:fill="auto"/>
            <w:vAlign w:val="center"/>
            <w:hideMark/>
          </w:tcPr>
          <w:p w14:paraId="3CAFD362" w14:textId="77777777" w:rsidR="00F71ABF" w:rsidRPr="007D147E" w:rsidRDefault="00F71ABF"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50 m2</w:t>
            </w:r>
          </w:p>
        </w:tc>
        <w:tc>
          <w:tcPr>
            <w:tcW w:w="2241" w:type="dxa"/>
            <w:vMerge/>
            <w:tcBorders>
              <w:left w:val="single" w:sz="4" w:space="0" w:color="auto"/>
              <w:bottom w:val="single" w:sz="4" w:space="0" w:color="auto"/>
              <w:right w:val="single" w:sz="4" w:space="0" w:color="auto"/>
            </w:tcBorders>
            <w:shd w:val="clear" w:color="auto" w:fill="auto"/>
            <w:vAlign w:val="center"/>
            <w:hideMark/>
          </w:tcPr>
          <w:p w14:paraId="404D2341" w14:textId="24369D0D" w:rsidR="00F71ABF" w:rsidRPr="007D147E" w:rsidRDefault="00F71ABF" w:rsidP="007D147E">
            <w:pPr>
              <w:spacing w:after="0" w:line="240" w:lineRule="auto"/>
              <w:rPr>
                <w:rFonts w:eastAsia="Times New Roman"/>
                <w:color w:val="000000"/>
                <w:sz w:val="18"/>
                <w:szCs w:val="18"/>
                <w:lang w:eastAsia="cs-CZ"/>
              </w:rPr>
            </w:pPr>
          </w:p>
        </w:tc>
      </w:tr>
      <w:tr w:rsidR="0003580B" w:rsidRPr="007D147E" w14:paraId="20BC67FA" w14:textId="77777777" w:rsidTr="006C08BB">
        <w:trPr>
          <w:trHeight w:val="1162"/>
        </w:trPr>
        <w:tc>
          <w:tcPr>
            <w:tcW w:w="0" w:type="auto"/>
            <w:tcBorders>
              <w:top w:val="single" w:sz="4" w:space="0" w:color="auto"/>
              <w:left w:val="single" w:sz="4" w:space="0" w:color="auto"/>
              <w:right w:val="single" w:sz="4" w:space="0" w:color="auto"/>
            </w:tcBorders>
            <w:shd w:val="clear" w:color="auto" w:fill="auto"/>
            <w:vAlign w:val="center"/>
          </w:tcPr>
          <w:p w14:paraId="5557F345" w14:textId="77777777" w:rsidR="0003580B" w:rsidRDefault="006C08BB" w:rsidP="007D147E">
            <w:pPr>
              <w:spacing w:after="0" w:line="240" w:lineRule="auto"/>
              <w:rPr>
                <w:rFonts w:eastAsia="Times New Roman"/>
                <w:b/>
                <w:color w:val="000000"/>
                <w:sz w:val="18"/>
                <w:szCs w:val="18"/>
                <w:lang w:eastAsia="cs-CZ"/>
              </w:rPr>
            </w:pPr>
            <w:r w:rsidRPr="0003580B">
              <w:rPr>
                <w:rFonts w:eastAsia="Times New Roman"/>
                <w:b/>
                <w:color w:val="000000"/>
                <w:sz w:val="18"/>
                <w:szCs w:val="18"/>
                <w:lang w:eastAsia="cs-CZ"/>
              </w:rPr>
              <w:t xml:space="preserve">Tiskové </w:t>
            </w:r>
          </w:p>
          <w:p w14:paraId="7AF90C6A" w14:textId="2A8BEEE1" w:rsidR="006C08BB" w:rsidRPr="0003580B" w:rsidRDefault="006C08BB" w:rsidP="007D147E">
            <w:pPr>
              <w:spacing w:after="0" w:line="240" w:lineRule="auto"/>
              <w:rPr>
                <w:rFonts w:eastAsia="Times New Roman"/>
                <w:b/>
                <w:color w:val="000000"/>
                <w:sz w:val="18"/>
                <w:szCs w:val="18"/>
                <w:lang w:eastAsia="cs-CZ"/>
              </w:rPr>
            </w:pPr>
            <w:r w:rsidRPr="0003580B">
              <w:rPr>
                <w:rFonts w:eastAsia="Times New Roman"/>
                <w:b/>
                <w:color w:val="000000"/>
                <w:sz w:val="18"/>
                <w:szCs w:val="18"/>
                <w:lang w:eastAsia="cs-CZ"/>
              </w:rPr>
              <w:t>a poštovní služby</w:t>
            </w:r>
          </w:p>
        </w:tc>
        <w:tc>
          <w:tcPr>
            <w:tcW w:w="0" w:type="auto"/>
            <w:tcBorders>
              <w:top w:val="single" w:sz="4" w:space="0" w:color="auto"/>
              <w:left w:val="single" w:sz="4" w:space="0" w:color="auto"/>
              <w:right w:val="single" w:sz="4" w:space="0" w:color="auto"/>
            </w:tcBorders>
            <w:shd w:val="clear" w:color="auto" w:fill="auto"/>
            <w:vAlign w:val="center"/>
          </w:tcPr>
          <w:p w14:paraId="3F5E2C21" w14:textId="557CA96A" w:rsidR="006C08BB" w:rsidRPr="007D147E" w:rsidRDefault="006C08BB"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 xml:space="preserve">Rozesílka do domácností – letáky A5 do schránek </w:t>
            </w:r>
          </w:p>
        </w:tc>
        <w:tc>
          <w:tcPr>
            <w:tcW w:w="0" w:type="auto"/>
            <w:tcBorders>
              <w:top w:val="single" w:sz="4" w:space="0" w:color="auto"/>
              <w:left w:val="single" w:sz="4" w:space="0" w:color="auto"/>
              <w:right w:val="single" w:sz="4" w:space="0" w:color="auto"/>
            </w:tcBorders>
            <w:shd w:val="clear" w:color="auto" w:fill="auto"/>
            <w:vAlign w:val="center"/>
          </w:tcPr>
          <w:p w14:paraId="6F3BC2DA" w14:textId="31630F1E" w:rsidR="006C08BB" w:rsidRDefault="006C08BB"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červen: Klatovy a přilehlé obce</w:t>
            </w:r>
            <w:r>
              <w:rPr>
                <w:rFonts w:eastAsia="Times New Roman"/>
                <w:color w:val="000000"/>
                <w:sz w:val="18"/>
                <w:szCs w:val="18"/>
                <w:lang w:eastAsia="cs-CZ"/>
              </w:rPr>
              <w:br/>
              <w:t>(cca 5.000)</w:t>
            </w:r>
          </w:p>
          <w:p w14:paraId="1ACFBDF0" w14:textId="44AB3D7E" w:rsidR="006C08BB" w:rsidRPr="007D147E" w:rsidRDefault="006C08BB"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září: Tachov a přilehlé obce</w:t>
            </w:r>
            <w:r>
              <w:rPr>
                <w:rFonts w:eastAsia="Times New Roman"/>
                <w:color w:val="000000"/>
                <w:sz w:val="18"/>
                <w:szCs w:val="18"/>
                <w:lang w:eastAsia="cs-CZ"/>
              </w:rPr>
              <w:br/>
              <w:t>(cca 3.000)</w:t>
            </w:r>
          </w:p>
        </w:tc>
        <w:tc>
          <w:tcPr>
            <w:tcW w:w="2241" w:type="dxa"/>
            <w:tcBorders>
              <w:top w:val="single" w:sz="4" w:space="0" w:color="auto"/>
              <w:left w:val="single" w:sz="4" w:space="0" w:color="auto"/>
              <w:right w:val="single" w:sz="4" w:space="0" w:color="auto"/>
            </w:tcBorders>
            <w:shd w:val="clear" w:color="auto" w:fill="auto"/>
            <w:vAlign w:val="center"/>
          </w:tcPr>
          <w:p w14:paraId="471FCF01" w14:textId="4C4DFE39" w:rsidR="006C08BB" w:rsidRDefault="006C08BB" w:rsidP="006C08BB">
            <w:pPr>
              <w:spacing w:after="0" w:line="240" w:lineRule="auto"/>
              <w:rPr>
                <w:rFonts w:eastAsia="Times New Roman"/>
                <w:color w:val="000000"/>
                <w:sz w:val="18"/>
                <w:szCs w:val="18"/>
                <w:lang w:eastAsia="cs-CZ"/>
              </w:rPr>
            </w:pPr>
            <w:r>
              <w:rPr>
                <w:rFonts w:eastAsia="Times New Roman"/>
                <w:color w:val="000000"/>
                <w:sz w:val="18"/>
                <w:szCs w:val="18"/>
                <w:lang w:eastAsia="cs-CZ"/>
              </w:rPr>
              <w:t>červen: Klatovy</w:t>
            </w:r>
          </w:p>
          <w:p w14:paraId="2EB672C3" w14:textId="72E36821" w:rsidR="006C08BB" w:rsidRDefault="006C08BB" w:rsidP="006C08BB">
            <w:pPr>
              <w:spacing w:after="0" w:line="240" w:lineRule="auto"/>
              <w:rPr>
                <w:rFonts w:eastAsia="Times New Roman"/>
                <w:color w:val="000000"/>
                <w:sz w:val="18"/>
                <w:szCs w:val="18"/>
                <w:lang w:eastAsia="cs-CZ"/>
              </w:rPr>
            </w:pPr>
            <w:r>
              <w:rPr>
                <w:rFonts w:eastAsia="Times New Roman"/>
                <w:color w:val="000000"/>
                <w:sz w:val="18"/>
                <w:szCs w:val="18"/>
                <w:lang w:eastAsia="cs-CZ"/>
              </w:rPr>
              <w:t>září: Tachov</w:t>
            </w:r>
          </w:p>
        </w:tc>
      </w:tr>
      <w:tr w:rsidR="0003580B" w:rsidRPr="007D147E" w14:paraId="736ADA70" w14:textId="77777777" w:rsidTr="006C08BB">
        <w:trPr>
          <w:trHeight w:val="800"/>
        </w:trPr>
        <w:tc>
          <w:tcPr>
            <w:tcW w:w="0" w:type="auto"/>
            <w:tcBorders>
              <w:left w:val="single" w:sz="8" w:space="0" w:color="00000A"/>
              <w:bottom w:val="single" w:sz="8" w:space="0" w:color="00000A"/>
              <w:right w:val="single" w:sz="4" w:space="0" w:color="auto"/>
            </w:tcBorders>
            <w:shd w:val="clear" w:color="auto" w:fill="auto"/>
            <w:vAlign w:val="center"/>
          </w:tcPr>
          <w:p w14:paraId="579EA3B7" w14:textId="77777777" w:rsidR="006C08BB" w:rsidRPr="007D147E" w:rsidRDefault="006C08BB" w:rsidP="007D147E">
            <w:pPr>
              <w:spacing w:after="0" w:line="240" w:lineRule="auto"/>
              <w:rPr>
                <w:rFonts w:eastAsia="Times New Roman"/>
                <w:color w:val="000000"/>
                <w:sz w:val="18"/>
                <w:szCs w:val="18"/>
                <w:lang w:eastAsia="cs-CZ"/>
              </w:rPr>
            </w:pPr>
          </w:p>
        </w:tc>
        <w:tc>
          <w:tcPr>
            <w:tcW w:w="0" w:type="auto"/>
            <w:tcBorders>
              <w:left w:val="single" w:sz="4" w:space="0" w:color="auto"/>
              <w:bottom w:val="single" w:sz="8" w:space="0" w:color="00000A"/>
              <w:right w:val="single" w:sz="8" w:space="0" w:color="00000A"/>
            </w:tcBorders>
            <w:shd w:val="clear" w:color="auto" w:fill="auto"/>
            <w:vAlign w:val="center"/>
          </w:tcPr>
          <w:p w14:paraId="7BFB8196" w14:textId="77E3247C" w:rsidR="006C08BB" w:rsidRPr="007D147E" w:rsidRDefault="006C08BB" w:rsidP="007D147E">
            <w:pPr>
              <w:spacing w:after="0" w:line="240" w:lineRule="auto"/>
              <w:rPr>
                <w:rFonts w:eastAsia="Times New Roman"/>
                <w:color w:val="000000"/>
                <w:sz w:val="18"/>
                <w:szCs w:val="18"/>
                <w:lang w:eastAsia="cs-CZ"/>
              </w:rPr>
            </w:pPr>
            <w:r>
              <w:rPr>
                <w:rFonts w:eastAsia="Times New Roman"/>
                <w:color w:val="000000"/>
                <w:sz w:val="18"/>
                <w:szCs w:val="18"/>
                <w:lang w:eastAsia="cs-CZ"/>
              </w:rPr>
              <w:t>Obeslání všech středních a základních škol v okresech Klatovy a Tachov</w:t>
            </w:r>
          </w:p>
        </w:tc>
        <w:tc>
          <w:tcPr>
            <w:tcW w:w="0" w:type="auto"/>
            <w:tcBorders>
              <w:left w:val="nil"/>
              <w:bottom w:val="single" w:sz="8" w:space="0" w:color="00000A"/>
              <w:right w:val="single" w:sz="8" w:space="0" w:color="00000A"/>
            </w:tcBorders>
            <w:shd w:val="clear" w:color="auto" w:fill="auto"/>
            <w:vAlign w:val="center"/>
          </w:tcPr>
          <w:p w14:paraId="7AA75D16" w14:textId="526C9C08" w:rsidR="006C08BB" w:rsidRPr="007D147E" w:rsidRDefault="006C08BB"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Plakáty A3 (barevně)</w:t>
            </w:r>
          </w:p>
        </w:tc>
        <w:tc>
          <w:tcPr>
            <w:tcW w:w="2241" w:type="dxa"/>
            <w:tcBorders>
              <w:left w:val="nil"/>
              <w:bottom w:val="single" w:sz="8" w:space="0" w:color="00000A"/>
              <w:right w:val="single" w:sz="4" w:space="0" w:color="auto"/>
            </w:tcBorders>
            <w:shd w:val="clear" w:color="auto" w:fill="auto"/>
            <w:vAlign w:val="center"/>
          </w:tcPr>
          <w:p w14:paraId="2ABFF747" w14:textId="1A0BC095" w:rsidR="006C08BB" w:rsidRDefault="006C08BB"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květen: Klatovy (cca 50</w:t>
            </w:r>
            <w:r w:rsidR="00F71ABF">
              <w:rPr>
                <w:rFonts w:eastAsia="Times New Roman"/>
                <w:color w:val="000000"/>
                <w:sz w:val="18"/>
                <w:szCs w:val="18"/>
                <w:lang w:eastAsia="cs-CZ"/>
              </w:rPr>
              <w:t xml:space="preserve"> </w:t>
            </w:r>
            <w:r>
              <w:rPr>
                <w:rFonts w:eastAsia="Times New Roman"/>
                <w:color w:val="000000"/>
                <w:sz w:val="18"/>
                <w:szCs w:val="18"/>
                <w:lang w:eastAsia="cs-CZ"/>
              </w:rPr>
              <w:t>škol)</w:t>
            </w:r>
          </w:p>
          <w:p w14:paraId="01AB101A" w14:textId="217E2BF9" w:rsidR="006C08BB" w:rsidRDefault="006C08BB"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srpen: Tachov (cca 30 škol)</w:t>
            </w:r>
          </w:p>
        </w:tc>
      </w:tr>
      <w:tr w:rsidR="006C08BB" w:rsidRPr="007D147E" w14:paraId="22704ABA" w14:textId="77777777" w:rsidTr="0003580B">
        <w:trPr>
          <w:trHeight w:val="1020"/>
        </w:trPr>
        <w:tc>
          <w:tcPr>
            <w:tcW w:w="0" w:type="auto"/>
            <w:tcBorders>
              <w:top w:val="nil"/>
              <w:left w:val="single" w:sz="8" w:space="0" w:color="00000A"/>
              <w:bottom w:val="single" w:sz="8" w:space="0" w:color="00000A"/>
              <w:right w:val="single" w:sz="8" w:space="0" w:color="00000A"/>
            </w:tcBorders>
            <w:shd w:val="clear" w:color="auto" w:fill="auto"/>
            <w:vAlign w:val="center"/>
            <w:hideMark/>
          </w:tcPr>
          <w:p w14:paraId="172D2DFA" w14:textId="2CD18ADD" w:rsidR="0003580B" w:rsidRPr="0003580B" w:rsidRDefault="0003580B" w:rsidP="007D147E">
            <w:pPr>
              <w:spacing w:after="0" w:line="240" w:lineRule="auto"/>
              <w:rPr>
                <w:rFonts w:eastAsia="Times New Roman"/>
                <w:b/>
                <w:color w:val="000000"/>
                <w:sz w:val="18"/>
                <w:szCs w:val="18"/>
                <w:lang w:eastAsia="cs-CZ"/>
              </w:rPr>
            </w:pPr>
            <w:r w:rsidRPr="0003580B">
              <w:rPr>
                <w:rFonts w:eastAsia="Times New Roman"/>
                <w:b/>
                <w:color w:val="000000"/>
                <w:sz w:val="18"/>
                <w:szCs w:val="18"/>
                <w:lang w:eastAsia="cs-CZ"/>
              </w:rPr>
              <w:t>Označení expozic</w:t>
            </w:r>
          </w:p>
          <w:p w14:paraId="5A33521E" w14:textId="42B24C92" w:rsidR="006C08BB" w:rsidRPr="007D147E" w:rsidRDefault="006C08BB" w:rsidP="007D147E">
            <w:pPr>
              <w:spacing w:after="0" w:line="240" w:lineRule="auto"/>
              <w:rPr>
                <w:rFonts w:eastAsia="Times New Roman"/>
                <w:color w:val="000000"/>
                <w:sz w:val="18"/>
                <w:szCs w:val="18"/>
                <w:lang w:eastAsia="cs-CZ"/>
              </w:rPr>
            </w:pPr>
          </w:p>
        </w:tc>
        <w:tc>
          <w:tcPr>
            <w:tcW w:w="0" w:type="auto"/>
            <w:tcBorders>
              <w:top w:val="nil"/>
              <w:left w:val="nil"/>
              <w:bottom w:val="single" w:sz="8" w:space="0" w:color="00000A"/>
              <w:right w:val="single" w:sz="8" w:space="0" w:color="00000A"/>
            </w:tcBorders>
            <w:shd w:val="clear" w:color="auto" w:fill="auto"/>
            <w:vAlign w:val="center"/>
            <w:hideMark/>
          </w:tcPr>
          <w:p w14:paraId="7DE24101" w14:textId="69D2BD45" w:rsidR="006C08BB" w:rsidRPr="007D147E" w:rsidRDefault="0003580B" w:rsidP="0003580B">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Navigace  + popis u každé expozice, čtyřboký panel s</w:t>
            </w:r>
            <w:r>
              <w:rPr>
                <w:rFonts w:eastAsia="Times New Roman"/>
                <w:color w:val="000000"/>
                <w:sz w:val="18"/>
                <w:szCs w:val="18"/>
                <w:lang w:eastAsia="cs-CZ"/>
              </w:rPr>
              <w:t> </w:t>
            </w:r>
            <w:r w:rsidRPr="007D147E">
              <w:rPr>
                <w:rFonts w:eastAsia="Times New Roman"/>
                <w:color w:val="000000"/>
                <w:sz w:val="18"/>
                <w:szCs w:val="18"/>
                <w:lang w:eastAsia="cs-CZ"/>
              </w:rPr>
              <w:t xml:space="preserve">programem, </w:t>
            </w:r>
            <w:r w:rsidRPr="00896812">
              <w:rPr>
                <w:rFonts w:eastAsia="Times New Roman"/>
                <w:color w:val="000000"/>
                <w:sz w:val="18"/>
                <w:szCs w:val="18"/>
                <w:lang w:eastAsia="cs-CZ"/>
              </w:rPr>
              <w:t>2x vstupní brána</w:t>
            </w:r>
          </w:p>
        </w:tc>
        <w:tc>
          <w:tcPr>
            <w:tcW w:w="0" w:type="auto"/>
            <w:tcBorders>
              <w:top w:val="nil"/>
              <w:left w:val="nil"/>
              <w:bottom w:val="single" w:sz="8" w:space="0" w:color="00000A"/>
              <w:right w:val="single" w:sz="8" w:space="0" w:color="00000A"/>
            </w:tcBorders>
            <w:shd w:val="clear" w:color="auto" w:fill="auto"/>
            <w:vAlign w:val="center"/>
            <w:hideMark/>
          </w:tcPr>
          <w:p w14:paraId="6BE4CA15" w14:textId="6D7F84FC" w:rsidR="006C08BB" w:rsidRPr="007D147E" w:rsidRDefault="0003580B"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potisk, doprava, instalace, demontáž, pronájem</w:t>
            </w:r>
          </w:p>
        </w:tc>
        <w:tc>
          <w:tcPr>
            <w:tcW w:w="2241" w:type="dxa"/>
            <w:tcBorders>
              <w:top w:val="nil"/>
              <w:left w:val="nil"/>
              <w:bottom w:val="single" w:sz="8" w:space="0" w:color="00000A"/>
              <w:right w:val="single" w:sz="4" w:space="0" w:color="auto"/>
            </w:tcBorders>
            <w:shd w:val="clear" w:color="auto" w:fill="auto"/>
            <w:vAlign w:val="center"/>
            <w:hideMark/>
          </w:tcPr>
          <w:p w14:paraId="4329783F" w14:textId="14951FCE" w:rsidR="006C08BB" w:rsidRPr="007D147E" w:rsidRDefault="006C08BB"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13</w:t>
            </w:r>
            <w:r w:rsidRPr="007D147E">
              <w:rPr>
                <w:rFonts w:eastAsia="Times New Roman"/>
                <w:color w:val="000000"/>
                <w:sz w:val="18"/>
                <w:szCs w:val="18"/>
                <w:lang w:eastAsia="cs-CZ"/>
              </w:rPr>
              <w:t>.</w:t>
            </w:r>
            <w:r>
              <w:rPr>
                <w:rFonts w:eastAsia="Times New Roman"/>
                <w:color w:val="000000"/>
                <w:sz w:val="18"/>
                <w:szCs w:val="18"/>
                <w:lang w:eastAsia="cs-CZ"/>
              </w:rPr>
              <w:t>6</w:t>
            </w:r>
            <w:r w:rsidRPr="007D147E">
              <w:rPr>
                <w:rFonts w:eastAsia="Times New Roman"/>
                <w:color w:val="000000"/>
                <w:sz w:val="18"/>
                <w:szCs w:val="18"/>
                <w:lang w:eastAsia="cs-CZ"/>
              </w:rPr>
              <w:t>.</w:t>
            </w:r>
            <w:r>
              <w:rPr>
                <w:rFonts w:eastAsia="Times New Roman"/>
                <w:color w:val="000000"/>
                <w:sz w:val="18"/>
                <w:szCs w:val="18"/>
                <w:lang w:eastAsia="cs-CZ"/>
              </w:rPr>
              <w:t>2024 a 12. 9. 2024</w:t>
            </w:r>
          </w:p>
        </w:tc>
      </w:tr>
      <w:tr w:rsidR="006C08BB" w:rsidRPr="007D147E" w14:paraId="3966E05B" w14:textId="77777777" w:rsidTr="0003580B">
        <w:trPr>
          <w:trHeight w:val="567"/>
        </w:trPr>
        <w:tc>
          <w:tcPr>
            <w:tcW w:w="0" w:type="auto"/>
            <w:tcBorders>
              <w:top w:val="nil"/>
              <w:left w:val="single" w:sz="8" w:space="0" w:color="00000A"/>
              <w:bottom w:val="nil"/>
              <w:right w:val="single" w:sz="8" w:space="0" w:color="00000A"/>
            </w:tcBorders>
            <w:shd w:val="clear" w:color="auto" w:fill="auto"/>
            <w:vAlign w:val="center"/>
            <w:hideMark/>
          </w:tcPr>
          <w:p w14:paraId="48EF8A7A" w14:textId="669ACB25" w:rsidR="006C08BB" w:rsidRPr="007D147E" w:rsidRDefault="006C08BB" w:rsidP="007D147E">
            <w:pPr>
              <w:spacing w:after="0" w:line="240" w:lineRule="auto"/>
              <w:rPr>
                <w:rFonts w:eastAsia="Times New Roman"/>
                <w:color w:val="000000"/>
                <w:sz w:val="18"/>
                <w:szCs w:val="18"/>
                <w:lang w:eastAsia="cs-CZ"/>
              </w:rPr>
            </w:pPr>
            <w:r w:rsidRPr="0003580B">
              <w:rPr>
                <w:rFonts w:eastAsia="Times New Roman"/>
                <w:b/>
                <w:color w:val="000000"/>
                <w:sz w:val="18"/>
                <w:szCs w:val="18"/>
                <w:lang w:eastAsia="cs-CZ"/>
              </w:rPr>
              <w:t>Samostojné panely</w:t>
            </w:r>
            <w:r w:rsidRPr="007D147E">
              <w:rPr>
                <w:rFonts w:eastAsia="Times New Roman"/>
                <w:color w:val="000000"/>
                <w:sz w:val="18"/>
                <w:szCs w:val="18"/>
                <w:lang w:eastAsia="cs-CZ"/>
              </w:rPr>
              <w:t xml:space="preserve"> </w:t>
            </w:r>
            <w:r w:rsidR="0003580B">
              <w:rPr>
                <w:rFonts w:eastAsia="Times New Roman"/>
                <w:color w:val="000000"/>
                <w:sz w:val="18"/>
                <w:szCs w:val="18"/>
                <w:lang w:eastAsia="cs-CZ"/>
              </w:rPr>
              <w:br/>
            </w:r>
            <w:r w:rsidRPr="007D147E">
              <w:rPr>
                <w:rFonts w:eastAsia="Times New Roman"/>
                <w:color w:val="000000"/>
                <w:sz w:val="18"/>
                <w:szCs w:val="18"/>
                <w:lang w:eastAsia="cs-CZ"/>
              </w:rPr>
              <w:t xml:space="preserve">ke stánkům  </w:t>
            </w:r>
          </w:p>
        </w:tc>
        <w:tc>
          <w:tcPr>
            <w:tcW w:w="0" w:type="auto"/>
            <w:tcBorders>
              <w:top w:val="nil"/>
              <w:left w:val="nil"/>
              <w:bottom w:val="nil"/>
              <w:right w:val="single" w:sz="8" w:space="0" w:color="00000A"/>
            </w:tcBorders>
            <w:shd w:val="clear" w:color="auto" w:fill="auto"/>
            <w:vAlign w:val="center"/>
            <w:hideMark/>
          </w:tcPr>
          <w:p w14:paraId="28A03A0C" w14:textId="77777777" w:rsidR="006C08BB" w:rsidRPr="007D147E" w:rsidRDefault="006C08BB"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doprava, instalace, instalace zátěže, pronájem </w:t>
            </w:r>
          </w:p>
        </w:tc>
        <w:tc>
          <w:tcPr>
            <w:tcW w:w="0" w:type="auto"/>
            <w:tcBorders>
              <w:top w:val="nil"/>
              <w:left w:val="nil"/>
              <w:bottom w:val="nil"/>
              <w:right w:val="single" w:sz="8" w:space="0" w:color="00000A"/>
            </w:tcBorders>
            <w:shd w:val="clear" w:color="auto" w:fill="auto"/>
            <w:vAlign w:val="center"/>
            <w:hideMark/>
          </w:tcPr>
          <w:p w14:paraId="25DF9C07" w14:textId="77777777" w:rsidR="006C08BB" w:rsidRPr="007D147E" w:rsidRDefault="006C08BB"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w:t>
            </w:r>
          </w:p>
        </w:tc>
        <w:tc>
          <w:tcPr>
            <w:tcW w:w="2241" w:type="dxa"/>
            <w:tcBorders>
              <w:top w:val="nil"/>
              <w:left w:val="nil"/>
              <w:bottom w:val="nil"/>
              <w:right w:val="single" w:sz="4" w:space="0" w:color="auto"/>
            </w:tcBorders>
            <w:shd w:val="clear" w:color="auto" w:fill="auto"/>
            <w:vAlign w:val="center"/>
            <w:hideMark/>
          </w:tcPr>
          <w:p w14:paraId="0E717ED4" w14:textId="1F99462A" w:rsidR="006C08BB" w:rsidRPr="007D147E" w:rsidRDefault="006C08BB"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13</w:t>
            </w:r>
            <w:r w:rsidRPr="007D147E">
              <w:rPr>
                <w:rFonts w:eastAsia="Times New Roman"/>
                <w:color w:val="000000"/>
                <w:sz w:val="18"/>
                <w:szCs w:val="18"/>
                <w:lang w:eastAsia="cs-CZ"/>
              </w:rPr>
              <w:t>.</w:t>
            </w:r>
            <w:r>
              <w:rPr>
                <w:rFonts w:eastAsia="Times New Roman"/>
                <w:color w:val="000000"/>
                <w:sz w:val="18"/>
                <w:szCs w:val="18"/>
                <w:lang w:eastAsia="cs-CZ"/>
              </w:rPr>
              <w:t>6</w:t>
            </w:r>
            <w:r w:rsidRPr="007D147E">
              <w:rPr>
                <w:rFonts w:eastAsia="Times New Roman"/>
                <w:color w:val="000000"/>
                <w:sz w:val="18"/>
                <w:szCs w:val="18"/>
                <w:lang w:eastAsia="cs-CZ"/>
              </w:rPr>
              <w:t>.</w:t>
            </w:r>
            <w:r>
              <w:rPr>
                <w:rFonts w:eastAsia="Times New Roman"/>
                <w:color w:val="000000"/>
                <w:sz w:val="18"/>
                <w:szCs w:val="18"/>
                <w:lang w:eastAsia="cs-CZ"/>
              </w:rPr>
              <w:t>2024 a 12. 9. 2024</w:t>
            </w:r>
          </w:p>
        </w:tc>
      </w:tr>
      <w:tr w:rsidR="0003580B" w:rsidRPr="007D147E" w14:paraId="42563AD3" w14:textId="77777777" w:rsidTr="0003580B">
        <w:trPr>
          <w:trHeight w:val="54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3AB9E298" w14:textId="77777777" w:rsidR="006C08BB" w:rsidRPr="0003580B" w:rsidRDefault="006C08BB" w:rsidP="007D147E">
            <w:pPr>
              <w:spacing w:after="0" w:line="240" w:lineRule="auto"/>
              <w:rPr>
                <w:rFonts w:eastAsia="Times New Roman"/>
                <w:b/>
                <w:color w:val="000000"/>
                <w:sz w:val="18"/>
                <w:szCs w:val="18"/>
                <w:lang w:eastAsia="cs-CZ"/>
              </w:rPr>
            </w:pPr>
            <w:r w:rsidRPr="0003580B">
              <w:rPr>
                <w:rFonts w:eastAsia="Times New Roman"/>
                <w:b/>
                <w:color w:val="000000"/>
                <w:sz w:val="18"/>
                <w:szCs w:val="18"/>
                <w:lang w:eastAsia="cs-CZ"/>
              </w:rPr>
              <w:t>Ostraha</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hideMark/>
          </w:tcPr>
          <w:p w14:paraId="0836AB67" w14:textId="60CA5566" w:rsidR="006C08BB" w:rsidRPr="007D147E" w:rsidRDefault="006C08BB" w:rsidP="0088077B">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Zajištění ostrahy</w:t>
            </w:r>
            <w:r>
              <w:rPr>
                <w:rFonts w:eastAsia="Times New Roman"/>
                <w:color w:val="000000"/>
                <w:sz w:val="18"/>
                <w:szCs w:val="18"/>
                <w:lang w:eastAsia="cs-CZ"/>
              </w:rPr>
              <w:t xml:space="preserve"> stanů</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hideMark/>
          </w:tcPr>
          <w:p w14:paraId="345A3B27" w14:textId="35E5522C" w:rsidR="006C08BB" w:rsidRPr="007D147E" w:rsidRDefault="006C08BB" w:rsidP="007D147E">
            <w:pPr>
              <w:spacing w:after="0" w:line="240" w:lineRule="auto"/>
              <w:rPr>
                <w:rFonts w:eastAsia="Times New Roman"/>
                <w:color w:val="000000"/>
                <w:sz w:val="18"/>
                <w:szCs w:val="18"/>
                <w:lang w:eastAsia="cs-CZ"/>
              </w:rPr>
            </w:pPr>
            <w:r>
              <w:rPr>
                <w:rFonts w:eastAsia="Times New Roman"/>
                <w:color w:val="000000"/>
                <w:sz w:val="18"/>
                <w:szCs w:val="18"/>
                <w:lang w:eastAsia="cs-CZ"/>
              </w:rPr>
              <w:t>Vždy</w:t>
            </w:r>
            <w:r w:rsidRPr="007D147E">
              <w:rPr>
                <w:rFonts w:eastAsia="Times New Roman"/>
                <w:color w:val="000000"/>
                <w:sz w:val="18"/>
                <w:szCs w:val="18"/>
                <w:lang w:eastAsia="cs-CZ"/>
              </w:rPr>
              <w:t xml:space="preserve">  1 osoba  20:00 - 07:00</w:t>
            </w:r>
          </w:p>
        </w:tc>
        <w:tc>
          <w:tcPr>
            <w:tcW w:w="2241" w:type="dxa"/>
            <w:tcBorders>
              <w:top w:val="single" w:sz="8" w:space="0" w:color="auto"/>
              <w:left w:val="single" w:sz="4" w:space="0" w:color="auto"/>
              <w:bottom w:val="single" w:sz="4" w:space="0" w:color="auto"/>
              <w:right w:val="single" w:sz="8" w:space="0" w:color="00000A"/>
            </w:tcBorders>
            <w:shd w:val="clear" w:color="auto" w:fill="auto"/>
            <w:vAlign w:val="center"/>
            <w:hideMark/>
          </w:tcPr>
          <w:p w14:paraId="049C0B82" w14:textId="7E0F6BD8" w:rsidR="006C08BB" w:rsidRPr="007D147E" w:rsidRDefault="006C08BB" w:rsidP="0088077B">
            <w:pPr>
              <w:spacing w:after="0" w:line="240" w:lineRule="auto"/>
              <w:rPr>
                <w:rFonts w:eastAsia="Times New Roman"/>
                <w:color w:val="000000"/>
                <w:sz w:val="18"/>
                <w:szCs w:val="18"/>
                <w:lang w:eastAsia="cs-CZ"/>
              </w:rPr>
            </w:pPr>
            <w:r>
              <w:rPr>
                <w:rFonts w:eastAsia="Times New Roman"/>
                <w:color w:val="000000"/>
                <w:sz w:val="18"/>
                <w:szCs w:val="18"/>
                <w:lang w:eastAsia="cs-CZ"/>
              </w:rPr>
              <w:t>12.-13</w:t>
            </w:r>
            <w:r w:rsidRPr="007D147E">
              <w:rPr>
                <w:rFonts w:eastAsia="Times New Roman"/>
                <w:color w:val="000000"/>
                <w:sz w:val="18"/>
                <w:szCs w:val="18"/>
                <w:lang w:eastAsia="cs-CZ"/>
              </w:rPr>
              <w:t>.</w:t>
            </w:r>
            <w:r>
              <w:rPr>
                <w:rFonts w:eastAsia="Times New Roman"/>
                <w:color w:val="000000"/>
                <w:sz w:val="18"/>
                <w:szCs w:val="18"/>
                <w:lang w:eastAsia="cs-CZ"/>
              </w:rPr>
              <w:t>6</w:t>
            </w:r>
            <w:r w:rsidRPr="007D147E">
              <w:rPr>
                <w:rFonts w:eastAsia="Times New Roman"/>
                <w:color w:val="000000"/>
                <w:sz w:val="18"/>
                <w:szCs w:val="18"/>
                <w:lang w:eastAsia="cs-CZ"/>
              </w:rPr>
              <w:t>.</w:t>
            </w:r>
            <w:r>
              <w:rPr>
                <w:rFonts w:eastAsia="Times New Roman"/>
                <w:color w:val="000000"/>
                <w:sz w:val="18"/>
                <w:szCs w:val="18"/>
                <w:lang w:eastAsia="cs-CZ"/>
              </w:rPr>
              <w:t>2024</w:t>
            </w:r>
            <w:r>
              <w:rPr>
                <w:rFonts w:eastAsia="Times New Roman"/>
                <w:color w:val="000000"/>
                <w:sz w:val="18"/>
                <w:szCs w:val="18"/>
                <w:lang w:eastAsia="cs-CZ"/>
              </w:rPr>
              <w:br/>
              <w:t>11.-12. 9. 2024</w:t>
            </w:r>
          </w:p>
        </w:tc>
      </w:tr>
      <w:tr w:rsidR="0003580B" w:rsidRPr="007D147E" w14:paraId="27A80AAC" w14:textId="77777777" w:rsidTr="0003580B">
        <w:trPr>
          <w:trHeight w:val="540"/>
        </w:trPr>
        <w:tc>
          <w:tcPr>
            <w:tcW w:w="0" w:type="auto"/>
            <w:vMerge w:val="restart"/>
            <w:tcBorders>
              <w:top w:val="nil"/>
              <w:left w:val="single" w:sz="8" w:space="0" w:color="00000A"/>
              <w:right w:val="single" w:sz="4" w:space="0" w:color="auto"/>
            </w:tcBorders>
            <w:shd w:val="clear" w:color="auto" w:fill="auto"/>
            <w:vAlign w:val="center"/>
            <w:hideMark/>
          </w:tcPr>
          <w:p w14:paraId="011B8699" w14:textId="6EDD7E82" w:rsidR="006C08BB" w:rsidRPr="007D147E" w:rsidRDefault="006C08BB" w:rsidP="0003580B">
            <w:pPr>
              <w:spacing w:after="0" w:line="240" w:lineRule="auto"/>
              <w:rPr>
                <w:rFonts w:eastAsia="Times New Roman"/>
                <w:color w:val="000000"/>
                <w:sz w:val="18"/>
                <w:szCs w:val="18"/>
                <w:lang w:eastAsia="cs-CZ"/>
              </w:rPr>
            </w:pPr>
            <w:r w:rsidRPr="0003580B">
              <w:rPr>
                <w:rFonts w:eastAsia="Times New Roman"/>
                <w:b/>
                <w:color w:val="000000"/>
                <w:sz w:val="18"/>
                <w:szCs w:val="18"/>
                <w:lang w:eastAsia="cs-CZ"/>
              </w:rPr>
              <w:t>Doprava</w:t>
            </w:r>
            <w:r>
              <w:rPr>
                <w:rFonts w:eastAsia="Times New Roman"/>
                <w:color w:val="000000"/>
                <w:sz w:val="18"/>
                <w:szCs w:val="18"/>
                <w:lang w:eastAsia="cs-CZ"/>
              </w:rPr>
              <w:t xml:space="preserve"> osob a</w:t>
            </w:r>
            <w:r w:rsidRPr="007D147E">
              <w:rPr>
                <w:rFonts w:eastAsia="Times New Roman"/>
                <w:color w:val="000000"/>
                <w:sz w:val="18"/>
                <w:szCs w:val="18"/>
                <w:lang w:eastAsia="cs-CZ"/>
              </w:rPr>
              <w:t xml:space="preserve"> expozic a</w:t>
            </w:r>
            <w:r w:rsidR="0003580B">
              <w:rPr>
                <w:rFonts w:eastAsia="Times New Roman"/>
                <w:color w:val="000000"/>
                <w:sz w:val="18"/>
                <w:szCs w:val="18"/>
                <w:lang w:eastAsia="cs-CZ"/>
              </w:rPr>
              <w:t> </w:t>
            </w:r>
            <w:r w:rsidRPr="007D147E">
              <w:rPr>
                <w:rFonts w:eastAsia="Times New Roman"/>
                <w:color w:val="000000"/>
                <w:sz w:val="18"/>
                <w:szCs w:val="18"/>
                <w:lang w:eastAsia="cs-CZ"/>
              </w:rPr>
              <w:t xml:space="preserve">materiálu </w:t>
            </w:r>
            <w:r>
              <w:rPr>
                <w:rFonts w:eastAsia="Times New Roman"/>
                <w:color w:val="000000"/>
                <w:sz w:val="18"/>
                <w:szCs w:val="18"/>
                <w:lang w:eastAsia="cs-CZ"/>
              </w:rPr>
              <w:t>z Plzně do</w:t>
            </w:r>
            <w:r w:rsidR="0003580B">
              <w:rPr>
                <w:rFonts w:eastAsia="Times New Roman"/>
                <w:color w:val="000000"/>
                <w:sz w:val="18"/>
                <w:szCs w:val="18"/>
                <w:lang w:eastAsia="cs-CZ"/>
              </w:rPr>
              <w:t> </w:t>
            </w:r>
            <w:r>
              <w:rPr>
                <w:rFonts w:eastAsia="Times New Roman"/>
                <w:color w:val="000000"/>
                <w:sz w:val="18"/>
                <w:szCs w:val="18"/>
                <w:lang w:eastAsia="cs-CZ"/>
              </w:rPr>
              <w:t>Klatov / Tachova a</w:t>
            </w:r>
            <w:r w:rsidR="0003580B">
              <w:rPr>
                <w:rFonts w:eastAsia="Times New Roman"/>
                <w:color w:val="000000"/>
                <w:sz w:val="18"/>
                <w:szCs w:val="18"/>
                <w:lang w:eastAsia="cs-CZ"/>
              </w:rPr>
              <w:t> </w:t>
            </w:r>
            <w:r>
              <w:rPr>
                <w:rFonts w:eastAsia="Times New Roman"/>
                <w:color w:val="000000"/>
                <w:sz w:val="18"/>
                <w:szCs w:val="18"/>
                <w:lang w:eastAsia="cs-CZ"/>
              </w:rPr>
              <w:t>zpět</w:t>
            </w:r>
            <w:r w:rsidR="0003580B">
              <w:rPr>
                <w:rFonts w:eastAsia="Times New Roman"/>
                <w:color w:val="000000"/>
                <w:sz w:val="18"/>
                <w:szCs w:val="18"/>
                <w:lang w:eastAsia="cs-CZ"/>
              </w:rPr>
              <w:t xml:space="preserve"> do Plzně</w:t>
            </w:r>
          </w:p>
        </w:tc>
        <w:tc>
          <w:tcPr>
            <w:tcW w:w="0" w:type="auto"/>
            <w:tcBorders>
              <w:top w:val="single" w:sz="4" w:space="0" w:color="auto"/>
              <w:left w:val="single" w:sz="4" w:space="0" w:color="auto"/>
              <w:right w:val="single" w:sz="4" w:space="0" w:color="auto"/>
            </w:tcBorders>
            <w:shd w:val="clear" w:color="auto" w:fill="auto"/>
            <w:vAlign w:val="center"/>
            <w:hideMark/>
          </w:tcPr>
          <w:p w14:paraId="18075C2C" w14:textId="77777777" w:rsidR="006C08BB" w:rsidRPr="007D147E" w:rsidRDefault="006C08BB"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1x dodávka do 3,5t</w:t>
            </w:r>
          </w:p>
        </w:tc>
        <w:tc>
          <w:tcPr>
            <w:tcW w:w="0" w:type="auto"/>
            <w:tcBorders>
              <w:top w:val="single" w:sz="4" w:space="0" w:color="auto"/>
              <w:left w:val="single" w:sz="4" w:space="0" w:color="auto"/>
              <w:right w:val="single" w:sz="4" w:space="0" w:color="auto"/>
            </w:tcBorders>
            <w:shd w:val="clear" w:color="auto" w:fill="auto"/>
            <w:vAlign w:val="center"/>
            <w:hideMark/>
          </w:tcPr>
          <w:p w14:paraId="6D67CD7D" w14:textId="3BB7A88C" w:rsidR="006C08BB" w:rsidRPr="007D147E" w:rsidRDefault="006C08BB" w:rsidP="00AF7EB1">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k dispozici s řidičem </w:t>
            </w:r>
            <w:r>
              <w:rPr>
                <w:rFonts w:eastAsia="Times New Roman"/>
                <w:color w:val="000000"/>
                <w:sz w:val="18"/>
                <w:szCs w:val="18"/>
                <w:lang w:eastAsia="cs-CZ"/>
              </w:rPr>
              <w:t>12</w:t>
            </w:r>
            <w:r w:rsidRPr="007D147E">
              <w:rPr>
                <w:rFonts w:eastAsia="Times New Roman"/>
                <w:color w:val="000000"/>
                <w:sz w:val="18"/>
                <w:szCs w:val="18"/>
                <w:lang w:eastAsia="cs-CZ"/>
              </w:rPr>
              <w:t>–</w:t>
            </w:r>
            <w:r>
              <w:rPr>
                <w:rFonts w:eastAsia="Times New Roman"/>
                <w:color w:val="000000"/>
                <w:sz w:val="18"/>
                <w:szCs w:val="18"/>
                <w:lang w:eastAsia="cs-CZ"/>
              </w:rPr>
              <w:t>13</w:t>
            </w:r>
            <w:r w:rsidRPr="007D147E">
              <w:rPr>
                <w:rFonts w:eastAsia="Times New Roman"/>
                <w:color w:val="000000"/>
                <w:sz w:val="18"/>
                <w:szCs w:val="18"/>
                <w:lang w:eastAsia="cs-CZ"/>
              </w:rPr>
              <w:t>.</w:t>
            </w:r>
            <w:r>
              <w:rPr>
                <w:rFonts w:eastAsia="Times New Roman"/>
                <w:color w:val="000000"/>
                <w:sz w:val="18"/>
                <w:szCs w:val="18"/>
                <w:lang w:eastAsia="cs-CZ"/>
              </w:rPr>
              <w:t>6</w:t>
            </w:r>
            <w:r w:rsidRPr="007D147E">
              <w:rPr>
                <w:rFonts w:eastAsia="Times New Roman"/>
                <w:color w:val="000000"/>
                <w:sz w:val="18"/>
                <w:szCs w:val="18"/>
                <w:lang w:eastAsia="cs-CZ"/>
              </w:rPr>
              <w:t>.</w:t>
            </w:r>
            <w:r>
              <w:rPr>
                <w:rFonts w:eastAsia="Times New Roman"/>
                <w:color w:val="000000"/>
                <w:sz w:val="18"/>
                <w:szCs w:val="18"/>
                <w:lang w:eastAsia="cs-CZ"/>
              </w:rPr>
              <w:t>2024 a 11.</w:t>
            </w:r>
            <w:r w:rsidRPr="007D147E">
              <w:rPr>
                <w:rFonts w:eastAsia="Times New Roman"/>
                <w:color w:val="000000"/>
                <w:sz w:val="18"/>
                <w:szCs w:val="18"/>
                <w:lang w:eastAsia="cs-CZ"/>
              </w:rPr>
              <w:t>– 1</w:t>
            </w:r>
            <w:r>
              <w:rPr>
                <w:rFonts w:eastAsia="Times New Roman"/>
                <w:color w:val="000000"/>
                <w:sz w:val="18"/>
                <w:szCs w:val="18"/>
                <w:lang w:eastAsia="cs-CZ"/>
              </w:rPr>
              <w:t>2.9.2024</w:t>
            </w:r>
          </w:p>
        </w:tc>
        <w:tc>
          <w:tcPr>
            <w:tcW w:w="2241" w:type="dxa"/>
            <w:tcBorders>
              <w:top w:val="single" w:sz="4" w:space="0" w:color="auto"/>
              <w:left w:val="single" w:sz="4" w:space="0" w:color="auto"/>
              <w:right w:val="single" w:sz="4" w:space="0" w:color="auto"/>
            </w:tcBorders>
            <w:shd w:val="clear" w:color="auto" w:fill="auto"/>
            <w:vAlign w:val="center"/>
            <w:hideMark/>
          </w:tcPr>
          <w:p w14:paraId="42432105" w14:textId="4E88AA47" w:rsidR="006C08BB" w:rsidRPr="007D147E" w:rsidRDefault="006C08BB"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12.-13</w:t>
            </w:r>
            <w:r w:rsidRPr="007D147E">
              <w:rPr>
                <w:rFonts w:eastAsia="Times New Roman"/>
                <w:color w:val="000000"/>
                <w:sz w:val="18"/>
                <w:szCs w:val="18"/>
                <w:lang w:eastAsia="cs-CZ"/>
              </w:rPr>
              <w:t>.</w:t>
            </w:r>
            <w:r>
              <w:rPr>
                <w:rFonts w:eastAsia="Times New Roman"/>
                <w:color w:val="000000"/>
                <w:sz w:val="18"/>
                <w:szCs w:val="18"/>
                <w:lang w:eastAsia="cs-CZ"/>
              </w:rPr>
              <w:t>6</w:t>
            </w:r>
            <w:r w:rsidRPr="007D147E">
              <w:rPr>
                <w:rFonts w:eastAsia="Times New Roman"/>
                <w:color w:val="000000"/>
                <w:sz w:val="18"/>
                <w:szCs w:val="18"/>
                <w:lang w:eastAsia="cs-CZ"/>
              </w:rPr>
              <w:t>.</w:t>
            </w:r>
            <w:r>
              <w:rPr>
                <w:rFonts w:eastAsia="Times New Roman"/>
                <w:color w:val="000000"/>
                <w:sz w:val="18"/>
                <w:szCs w:val="18"/>
                <w:lang w:eastAsia="cs-CZ"/>
              </w:rPr>
              <w:t>2024</w:t>
            </w:r>
            <w:r>
              <w:rPr>
                <w:rFonts w:eastAsia="Times New Roman"/>
                <w:color w:val="000000"/>
                <w:sz w:val="18"/>
                <w:szCs w:val="18"/>
                <w:lang w:eastAsia="cs-CZ"/>
              </w:rPr>
              <w:br/>
              <w:t>11.-12. 9. 2024</w:t>
            </w:r>
          </w:p>
        </w:tc>
      </w:tr>
      <w:tr w:rsidR="0003580B" w:rsidRPr="007D147E" w14:paraId="63A69218" w14:textId="77777777" w:rsidTr="00C75916">
        <w:trPr>
          <w:trHeight w:val="540"/>
        </w:trPr>
        <w:tc>
          <w:tcPr>
            <w:tcW w:w="0" w:type="auto"/>
            <w:vMerge/>
            <w:tcBorders>
              <w:left w:val="single" w:sz="8" w:space="0" w:color="00000A"/>
              <w:bottom w:val="single" w:sz="8" w:space="0" w:color="00000A"/>
              <w:right w:val="single" w:sz="4" w:space="0" w:color="auto"/>
            </w:tcBorders>
            <w:shd w:val="clear" w:color="auto" w:fill="auto"/>
            <w:vAlign w:val="center"/>
          </w:tcPr>
          <w:p w14:paraId="259D1DB9" w14:textId="77777777" w:rsidR="006C08BB" w:rsidRPr="007D147E" w:rsidRDefault="006C08BB" w:rsidP="00AF7EB1">
            <w:pPr>
              <w:spacing w:after="0" w:line="240" w:lineRule="auto"/>
              <w:rPr>
                <w:rFonts w:eastAsia="Times New Roman"/>
                <w:color w:val="000000"/>
                <w:sz w:val="18"/>
                <w:szCs w:val="18"/>
                <w:lang w:eastAsia="cs-CZ"/>
              </w:rPr>
            </w:pPr>
          </w:p>
        </w:tc>
        <w:tc>
          <w:tcPr>
            <w:tcW w:w="0" w:type="auto"/>
            <w:tcBorders>
              <w:left w:val="single" w:sz="4" w:space="0" w:color="auto"/>
              <w:bottom w:val="single" w:sz="4" w:space="0" w:color="auto"/>
              <w:right w:val="single" w:sz="4" w:space="0" w:color="auto"/>
            </w:tcBorders>
            <w:shd w:val="clear" w:color="auto" w:fill="auto"/>
            <w:vAlign w:val="center"/>
          </w:tcPr>
          <w:p w14:paraId="178A1169" w14:textId="44CE97D7" w:rsidR="006C08BB" w:rsidRPr="007D147E" w:rsidRDefault="006C08BB" w:rsidP="007D147E">
            <w:pPr>
              <w:spacing w:after="0" w:line="240" w:lineRule="auto"/>
              <w:rPr>
                <w:rFonts w:eastAsia="Times New Roman"/>
                <w:color w:val="000000"/>
                <w:sz w:val="18"/>
                <w:szCs w:val="18"/>
                <w:lang w:eastAsia="cs-CZ"/>
              </w:rPr>
            </w:pPr>
            <w:r>
              <w:rPr>
                <w:rFonts w:eastAsia="Times New Roman"/>
                <w:color w:val="000000"/>
                <w:sz w:val="18"/>
                <w:szCs w:val="18"/>
                <w:lang w:eastAsia="cs-CZ"/>
              </w:rPr>
              <w:t>1x  mikrobus</w:t>
            </w:r>
          </w:p>
        </w:tc>
        <w:tc>
          <w:tcPr>
            <w:tcW w:w="0" w:type="auto"/>
            <w:tcBorders>
              <w:left w:val="single" w:sz="4" w:space="0" w:color="auto"/>
              <w:bottom w:val="single" w:sz="4" w:space="0" w:color="auto"/>
              <w:right w:val="single" w:sz="4" w:space="0" w:color="auto"/>
            </w:tcBorders>
            <w:shd w:val="clear" w:color="auto" w:fill="auto"/>
            <w:vAlign w:val="center"/>
          </w:tcPr>
          <w:p w14:paraId="26CA9C66" w14:textId="07F5B682" w:rsidR="006C08BB" w:rsidRPr="007D147E" w:rsidRDefault="006C08BB" w:rsidP="0088077B">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k dispozici s řidičem </w:t>
            </w:r>
            <w:r>
              <w:rPr>
                <w:rFonts w:eastAsia="Times New Roman"/>
                <w:color w:val="000000"/>
                <w:sz w:val="18"/>
                <w:szCs w:val="18"/>
                <w:lang w:eastAsia="cs-CZ"/>
              </w:rPr>
              <w:t>13</w:t>
            </w:r>
            <w:r w:rsidRPr="007D147E">
              <w:rPr>
                <w:rFonts w:eastAsia="Times New Roman"/>
                <w:color w:val="000000"/>
                <w:sz w:val="18"/>
                <w:szCs w:val="18"/>
                <w:lang w:eastAsia="cs-CZ"/>
              </w:rPr>
              <w:t>.</w:t>
            </w:r>
            <w:r>
              <w:rPr>
                <w:rFonts w:eastAsia="Times New Roman"/>
                <w:color w:val="000000"/>
                <w:sz w:val="18"/>
                <w:szCs w:val="18"/>
                <w:lang w:eastAsia="cs-CZ"/>
              </w:rPr>
              <w:t>6</w:t>
            </w:r>
            <w:r w:rsidRPr="007D147E">
              <w:rPr>
                <w:rFonts w:eastAsia="Times New Roman"/>
                <w:color w:val="000000"/>
                <w:sz w:val="18"/>
                <w:szCs w:val="18"/>
                <w:lang w:eastAsia="cs-CZ"/>
              </w:rPr>
              <w:t>.</w:t>
            </w:r>
            <w:r>
              <w:rPr>
                <w:rFonts w:eastAsia="Times New Roman"/>
                <w:color w:val="000000"/>
                <w:sz w:val="18"/>
                <w:szCs w:val="18"/>
                <w:lang w:eastAsia="cs-CZ"/>
              </w:rPr>
              <w:t xml:space="preserve">2024 a </w:t>
            </w:r>
            <w:r w:rsidRPr="007D147E">
              <w:rPr>
                <w:rFonts w:eastAsia="Times New Roman"/>
                <w:color w:val="000000"/>
                <w:sz w:val="18"/>
                <w:szCs w:val="18"/>
                <w:lang w:eastAsia="cs-CZ"/>
              </w:rPr>
              <w:t>1</w:t>
            </w:r>
            <w:r>
              <w:rPr>
                <w:rFonts w:eastAsia="Times New Roman"/>
                <w:color w:val="000000"/>
                <w:sz w:val="18"/>
                <w:szCs w:val="18"/>
                <w:lang w:eastAsia="cs-CZ"/>
              </w:rPr>
              <w:t>2.9.2024</w:t>
            </w:r>
          </w:p>
        </w:tc>
        <w:tc>
          <w:tcPr>
            <w:tcW w:w="2241" w:type="dxa"/>
            <w:tcBorders>
              <w:left w:val="single" w:sz="4" w:space="0" w:color="auto"/>
              <w:bottom w:val="single" w:sz="4" w:space="0" w:color="auto"/>
              <w:right w:val="single" w:sz="8" w:space="0" w:color="00000A"/>
            </w:tcBorders>
            <w:shd w:val="clear" w:color="auto" w:fill="auto"/>
            <w:vAlign w:val="center"/>
          </w:tcPr>
          <w:p w14:paraId="45DEB1D2" w14:textId="5F27CEE6" w:rsidR="006C08BB" w:rsidRDefault="006C08BB"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13</w:t>
            </w:r>
            <w:r w:rsidRPr="007D147E">
              <w:rPr>
                <w:rFonts w:eastAsia="Times New Roman"/>
                <w:color w:val="000000"/>
                <w:sz w:val="18"/>
                <w:szCs w:val="18"/>
                <w:lang w:eastAsia="cs-CZ"/>
              </w:rPr>
              <w:t>.</w:t>
            </w:r>
            <w:r>
              <w:rPr>
                <w:rFonts w:eastAsia="Times New Roman"/>
                <w:color w:val="000000"/>
                <w:sz w:val="18"/>
                <w:szCs w:val="18"/>
                <w:lang w:eastAsia="cs-CZ"/>
              </w:rPr>
              <w:t>6</w:t>
            </w:r>
            <w:r w:rsidRPr="007D147E">
              <w:rPr>
                <w:rFonts w:eastAsia="Times New Roman"/>
                <w:color w:val="000000"/>
                <w:sz w:val="18"/>
                <w:szCs w:val="18"/>
                <w:lang w:eastAsia="cs-CZ"/>
              </w:rPr>
              <w:t>.</w:t>
            </w:r>
            <w:r>
              <w:rPr>
                <w:rFonts w:eastAsia="Times New Roman"/>
                <w:color w:val="000000"/>
                <w:sz w:val="18"/>
                <w:szCs w:val="18"/>
                <w:lang w:eastAsia="cs-CZ"/>
              </w:rPr>
              <w:t>2024 a 12. 9. 2024</w:t>
            </w:r>
          </w:p>
        </w:tc>
      </w:tr>
      <w:tr w:rsidR="00C75916" w:rsidRPr="007D147E" w14:paraId="1EEB6D7F" w14:textId="77777777" w:rsidTr="00C75916">
        <w:trPr>
          <w:trHeight w:val="340"/>
        </w:trPr>
        <w:tc>
          <w:tcPr>
            <w:tcW w:w="0" w:type="auto"/>
            <w:vMerge w:val="restart"/>
            <w:tcBorders>
              <w:top w:val="nil"/>
              <w:left w:val="single" w:sz="8" w:space="0" w:color="00000A"/>
              <w:right w:val="single" w:sz="4" w:space="0" w:color="auto"/>
            </w:tcBorders>
            <w:shd w:val="clear" w:color="auto" w:fill="auto"/>
            <w:vAlign w:val="center"/>
            <w:hideMark/>
          </w:tcPr>
          <w:p w14:paraId="1E614F40" w14:textId="77777777" w:rsidR="00C75916" w:rsidRPr="0003580B" w:rsidRDefault="00C75916" w:rsidP="007D147E">
            <w:pPr>
              <w:spacing w:after="0" w:line="240" w:lineRule="auto"/>
              <w:rPr>
                <w:rFonts w:eastAsia="Times New Roman"/>
                <w:b/>
                <w:color w:val="000000"/>
                <w:sz w:val="18"/>
                <w:szCs w:val="18"/>
                <w:lang w:eastAsia="cs-CZ"/>
              </w:rPr>
            </w:pPr>
            <w:r w:rsidRPr="0003580B">
              <w:rPr>
                <w:rFonts w:eastAsia="Times New Roman"/>
                <w:b/>
                <w:color w:val="000000"/>
                <w:sz w:val="18"/>
                <w:szCs w:val="18"/>
                <w:lang w:eastAsia="cs-CZ"/>
              </w:rPr>
              <w:t>Jídlo, občerstvení</w:t>
            </w:r>
          </w:p>
          <w:p w14:paraId="74AE3296" w14:textId="1629FFFA" w:rsidR="00C75916" w:rsidRPr="0003580B" w:rsidRDefault="00C75916" w:rsidP="007D147E">
            <w:pPr>
              <w:spacing w:after="0" w:line="240" w:lineRule="auto"/>
              <w:rPr>
                <w:rFonts w:eastAsia="Times New Roman"/>
                <w:b/>
                <w:color w:val="000000"/>
                <w:sz w:val="18"/>
                <w:szCs w:val="18"/>
                <w:lang w:eastAsia="cs-CZ"/>
              </w:rPr>
            </w:pPr>
            <w:r w:rsidRPr="007D147E">
              <w:rPr>
                <w:rFonts w:eastAsia="Times New Roman"/>
                <w:color w:val="000000"/>
                <w:sz w:val="18"/>
                <w:szCs w:val="18"/>
                <w:lang w:eastAsia="cs-CZ"/>
              </w:rPr>
              <w:t> </w:t>
            </w:r>
          </w:p>
        </w:tc>
        <w:tc>
          <w:tcPr>
            <w:tcW w:w="0" w:type="auto"/>
            <w:tcBorders>
              <w:top w:val="single" w:sz="4" w:space="0" w:color="auto"/>
              <w:left w:val="single" w:sz="4" w:space="0" w:color="auto"/>
              <w:right w:val="single" w:sz="4" w:space="0" w:color="auto"/>
            </w:tcBorders>
            <w:shd w:val="clear" w:color="auto" w:fill="auto"/>
            <w:vAlign w:val="center"/>
            <w:hideMark/>
          </w:tcPr>
          <w:p w14:paraId="59D796FB" w14:textId="77777777" w:rsidR="00C75916" w:rsidRPr="007D147E" w:rsidRDefault="00C75916"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voda pro vystavovatele 1,5 l</w:t>
            </w:r>
          </w:p>
        </w:tc>
        <w:tc>
          <w:tcPr>
            <w:tcW w:w="0" w:type="auto"/>
            <w:tcBorders>
              <w:top w:val="single" w:sz="4" w:space="0" w:color="auto"/>
              <w:left w:val="single" w:sz="4" w:space="0" w:color="auto"/>
              <w:right w:val="single" w:sz="4" w:space="0" w:color="auto"/>
            </w:tcBorders>
            <w:shd w:val="clear" w:color="auto" w:fill="auto"/>
            <w:vAlign w:val="center"/>
            <w:hideMark/>
          </w:tcPr>
          <w:p w14:paraId="3EC80A01" w14:textId="77777777" w:rsidR="00C75916" w:rsidRPr="007D147E" w:rsidRDefault="00C75916"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 800x</w:t>
            </w:r>
          </w:p>
        </w:tc>
        <w:tc>
          <w:tcPr>
            <w:tcW w:w="2241" w:type="dxa"/>
            <w:tcBorders>
              <w:top w:val="single" w:sz="4" w:space="0" w:color="auto"/>
              <w:left w:val="single" w:sz="4" w:space="0" w:color="auto"/>
              <w:right w:val="single" w:sz="4" w:space="0" w:color="auto"/>
            </w:tcBorders>
            <w:shd w:val="clear" w:color="auto" w:fill="auto"/>
            <w:vAlign w:val="center"/>
            <w:hideMark/>
          </w:tcPr>
          <w:p w14:paraId="1B3494A5" w14:textId="193A524B" w:rsidR="00C75916" w:rsidRPr="007D147E" w:rsidRDefault="00C75916"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13</w:t>
            </w:r>
            <w:r w:rsidRPr="007D147E">
              <w:rPr>
                <w:rFonts w:eastAsia="Times New Roman"/>
                <w:color w:val="000000"/>
                <w:sz w:val="18"/>
                <w:szCs w:val="18"/>
                <w:lang w:eastAsia="cs-CZ"/>
              </w:rPr>
              <w:t>.</w:t>
            </w:r>
            <w:r>
              <w:rPr>
                <w:rFonts w:eastAsia="Times New Roman"/>
                <w:color w:val="000000"/>
                <w:sz w:val="18"/>
                <w:szCs w:val="18"/>
                <w:lang w:eastAsia="cs-CZ"/>
              </w:rPr>
              <w:t>6</w:t>
            </w:r>
            <w:r w:rsidRPr="007D147E">
              <w:rPr>
                <w:rFonts w:eastAsia="Times New Roman"/>
                <w:color w:val="000000"/>
                <w:sz w:val="18"/>
                <w:szCs w:val="18"/>
                <w:lang w:eastAsia="cs-CZ"/>
              </w:rPr>
              <w:t>.</w:t>
            </w:r>
            <w:r>
              <w:rPr>
                <w:rFonts w:eastAsia="Times New Roman"/>
                <w:color w:val="000000"/>
                <w:sz w:val="18"/>
                <w:szCs w:val="18"/>
                <w:lang w:eastAsia="cs-CZ"/>
              </w:rPr>
              <w:t>2024 a 12. 9. 2024</w:t>
            </w:r>
          </w:p>
        </w:tc>
      </w:tr>
      <w:tr w:rsidR="00C75916" w:rsidRPr="007D147E" w14:paraId="69662DB8" w14:textId="77777777" w:rsidTr="00C75916">
        <w:trPr>
          <w:trHeight w:val="340"/>
        </w:trPr>
        <w:tc>
          <w:tcPr>
            <w:tcW w:w="0" w:type="auto"/>
            <w:vMerge/>
            <w:tcBorders>
              <w:left w:val="single" w:sz="8" w:space="0" w:color="00000A"/>
              <w:bottom w:val="single" w:sz="8" w:space="0" w:color="00000A"/>
              <w:right w:val="single" w:sz="8" w:space="0" w:color="00000A"/>
            </w:tcBorders>
            <w:shd w:val="clear" w:color="auto" w:fill="auto"/>
            <w:vAlign w:val="center"/>
            <w:hideMark/>
          </w:tcPr>
          <w:p w14:paraId="48D451EA" w14:textId="7633055A" w:rsidR="00C75916" w:rsidRPr="007D147E" w:rsidRDefault="00C75916" w:rsidP="007D147E">
            <w:pPr>
              <w:spacing w:after="0" w:line="240" w:lineRule="auto"/>
              <w:rPr>
                <w:rFonts w:eastAsia="Times New Roman"/>
                <w:color w:val="000000"/>
                <w:sz w:val="18"/>
                <w:szCs w:val="18"/>
                <w:lang w:eastAsia="cs-CZ"/>
              </w:rPr>
            </w:pPr>
          </w:p>
        </w:tc>
        <w:tc>
          <w:tcPr>
            <w:tcW w:w="0" w:type="auto"/>
            <w:tcBorders>
              <w:left w:val="nil"/>
              <w:bottom w:val="single" w:sz="8" w:space="0" w:color="00000A"/>
              <w:right w:val="single" w:sz="8" w:space="0" w:color="00000A"/>
            </w:tcBorders>
            <w:shd w:val="clear" w:color="auto" w:fill="auto"/>
            <w:vAlign w:val="center"/>
            <w:hideMark/>
          </w:tcPr>
          <w:p w14:paraId="1457615E" w14:textId="77777777" w:rsidR="00C75916" w:rsidRPr="007D147E" w:rsidRDefault="00C75916"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čaj, cofeebreak</w:t>
            </w:r>
          </w:p>
        </w:tc>
        <w:tc>
          <w:tcPr>
            <w:tcW w:w="0" w:type="auto"/>
            <w:tcBorders>
              <w:left w:val="nil"/>
              <w:bottom w:val="single" w:sz="8" w:space="0" w:color="00000A"/>
              <w:right w:val="single" w:sz="8" w:space="0" w:color="00000A"/>
            </w:tcBorders>
            <w:shd w:val="clear" w:color="auto" w:fill="auto"/>
            <w:vAlign w:val="center"/>
            <w:hideMark/>
          </w:tcPr>
          <w:p w14:paraId="773F0114" w14:textId="77777777" w:rsidR="00C75916" w:rsidRPr="007D147E" w:rsidRDefault="00C75916"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 800x</w:t>
            </w:r>
          </w:p>
        </w:tc>
        <w:tc>
          <w:tcPr>
            <w:tcW w:w="2241" w:type="dxa"/>
            <w:tcBorders>
              <w:left w:val="nil"/>
              <w:bottom w:val="single" w:sz="8" w:space="0" w:color="00000A"/>
              <w:right w:val="single" w:sz="8" w:space="0" w:color="00000A"/>
            </w:tcBorders>
            <w:shd w:val="clear" w:color="auto" w:fill="auto"/>
            <w:vAlign w:val="center"/>
            <w:hideMark/>
          </w:tcPr>
          <w:p w14:paraId="4719435E" w14:textId="3FE1A2DE" w:rsidR="00C75916" w:rsidRPr="007D147E" w:rsidRDefault="00C75916"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13</w:t>
            </w:r>
            <w:r w:rsidRPr="007D147E">
              <w:rPr>
                <w:rFonts w:eastAsia="Times New Roman"/>
                <w:color w:val="000000"/>
                <w:sz w:val="18"/>
                <w:szCs w:val="18"/>
                <w:lang w:eastAsia="cs-CZ"/>
              </w:rPr>
              <w:t>.</w:t>
            </w:r>
            <w:r>
              <w:rPr>
                <w:rFonts w:eastAsia="Times New Roman"/>
                <w:color w:val="000000"/>
                <w:sz w:val="18"/>
                <w:szCs w:val="18"/>
                <w:lang w:eastAsia="cs-CZ"/>
              </w:rPr>
              <w:t>6</w:t>
            </w:r>
            <w:r w:rsidRPr="007D147E">
              <w:rPr>
                <w:rFonts w:eastAsia="Times New Roman"/>
                <w:color w:val="000000"/>
                <w:sz w:val="18"/>
                <w:szCs w:val="18"/>
                <w:lang w:eastAsia="cs-CZ"/>
              </w:rPr>
              <w:t>.</w:t>
            </w:r>
            <w:r>
              <w:rPr>
                <w:rFonts w:eastAsia="Times New Roman"/>
                <w:color w:val="000000"/>
                <w:sz w:val="18"/>
                <w:szCs w:val="18"/>
                <w:lang w:eastAsia="cs-CZ"/>
              </w:rPr>
              <w:t>2024 a 12. 9. 2024</w:t>
            </w:r>
          </w:p>
        </w:tc>
      </w:tr>
      <w:tr w:rsidR="006C08BB" w:rsidRPr="007D147E" w14:paraId="572A759F" w14:textId="77777777" w:rsidTr="006C08BB">
        <w:trPr>
          <w:trHeight w:val="340"/>
        </w:trPr>
        <w:tc>
          <w:tcPr>
            <w:tcW w:w="0" w:type="auto"/>
            <w:tcBorders>
              <w:top w:val="nil"/>
              <w:left w:val="single" w:sz="8" w:space="0" w:color="00000A"/>
              <w:bottom w:val="single" w:sz="8" w:space="0" w:color="00000A"/>
              <w:right w:val="single" w:sz="8" w:space="0" w:color="00000A"/>
            </w:tcBorders>
            <w:shd w:val="clear" w:color="auto" w:fill="auto"/>
            <w:vAlign w:val="center"/>
            <w:hideMark/>
          </w:tcPr>
          <w:p w14:paraId="0FF4D605" w14:textId="77777777" w:rsidR="006C08BB" w:rsidRPr="0003580B" w:rsidRDefault="006C08BB" w:rsidP="007D147E">
            <w:pPr>
              <w:spacing w:after="0" w:line="240" w:lineRule="auto"/>
              <w:rPr>
                <w:rFonts w:eastAsia="Times New Roman"/>
                <w:b/>
                <w:color w:val="000000"/>
                <w:sz w:val="18"/>
                <w:szCs w:val="18"/>
                <w:lang w:eastAsia="cs-CZ"/>
              </w:rPr>
            </w:pPr>
            <w:r w:rsidRPr="0003580B">
              <w:rPr>
                <w:rFonts w:eastAsia="Times New Roman"/>
                <w:b/>
                <w:color w:val="000000"/>
                <w:sz w:val="18"/>
                <w:szCs w:val="18"/>
                <w:lang w:eastAsia="cs-CZ"/>
              </w:rPr>
              <w:t>Zajištění personální</w:t>
            </w:r>
          </w:p>
        </w:tc>
        <w:tc>
          <w:tcPr>
            <w:tcW w:w="0" w:type="auto"/>
            <w:tcBorders>
              <w:top w:val="nil"/>
              <w:left w:val="nil"/>
              <w:bottom w:val="single" w:sz="8" w:space="0" w:color="00000A"/>
              <w:right w:val="single" w:sz="8" w:space="0" w:color="00000A"/>
            </w:tcBorders>
            <w:shd w:val="clear" w:color="auto" w:fill="auto"/>
            <w:vAlign w:val="center"/>
            <w:hideMark/>
          </w:tcPr>
          <w:p w14:paraId="3EC3400E" w14:textId="77777777" w:rsidR="006C08BB" w:rsidRPr="007D147E" w:rsidRDefault="006C08BB"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Stavěcí, technický a produkční tým</w:t>
            </w:r>
          </w:p>
        </w:tc>
        <w:tc>
          <w:tcPr>
            <w:tcW w:w="0" w:type="auto"/>
            <w:tcBorders>
              <w:top w:val="nil"/>
              <w:left w:val="nil"/>
              <w:bottom w:val="single" w:sz="8" w:space="0" w:color="00000A"/>
              <w:right w:val="single" w:sz="8" w:space="0" w:color="00000A"/>
            </w:tcBorders>
            <w:shd w:val="clear" w:color="auto" w:fill="auto"/>
            <w:vAlign w:val="center"/>
            <w:hideMark/>
          </w:tcPr>
          <w:p w14:paraId="40FA3541" w14:textId="77777777" w:rsidR="006C08BB" w:rsidRPr="0088077B" w:rsidRDefault="006C08BB" w:rsidP="0088077B">
            <w:pPr>
              <w:spacing w:after="0" w:line="240" w:lineRule="auto"/>
              <w:rPr>
                <w:rFonts w:eastAsia="Times New Roman"/>
                <w:color w:val="000000"/>
                <w:sz w:val="18"/>
                <w:szCs w:val="18"/>
                <w:lang w:eastAsia="cs-CZ"/>
              </w:rPr>
            </w:pPr>
            <w:r w:rsidRPr="0088077B">
              <w:rPr>
                <w:rFonts w:eastAsia="Times New Roman"/>
                <w:color w:val="000000"/>
                <w:sz w:val="18"/>
                <w:szCs w:val="18"/>
                <w:lang w:eastAsia="cs-CZ"/>
              </w:rPr>
              <w:t>Předpoklad:</w:t>
            </w:r>
          </w:p>
          <w:p w14:paraId="30A27C9B" w14:textId="77777777" w:rsidR="006C08BB" w:rsidRDefault="006C08BB" w:rsidP="0088077B">
            <w:pPr>
              <w:spacing w:after="0" w:line="240" w:lineRule="auto"/>
              <w:rPr>
                <w:rFonts w:eastAsia="Times New Roman"/>
                <w:color w:val="000000"/>
                <w:sz w:val="18"/>
                <w:szCs w:val="18"/>
                <w:lang w:eastAsia="cs-CZ"/>
              </w:rPr>
            </w:pPr>
            <w:r w:rsidRPr="0088077B">
              <w:rPr>
                <w:rFonts w:eastAsia="Times New Roman"/>
                <w:color w:val="000000"/>
                <w:sz w:val="18"/>
                <w:szCs w:val="18"/>
                <w:lang w:eastAsia="cs-CZ"/>
              </w:rPr>
              <w:t xml:space="preserve"> 6-8 osob á 15 hodin</w:t>
            </w:r>
            <w:r>
              <w:rPr>
                <w:rFonts w:eastAsia="Times New Roman"/>
                <w:color w:val="000000"/>
                <w:sz w:val="18"/>
                <w:szCs w:val="18"/>
                <w:lang w:eastAsia="cs-CZ"/>
              </w:rPr>
              <w:t xml:space="preserve"> (Klatovy)</w:t>
            </w:r>
          </w:p>
          <w:p w14:paraId="637D2270" w14:textId="2F2AA668" w:rsidR="006C08BB" w:rsidRPr="007D147E" w:rsidRDefault="006C08BB" w:rsidP="0088077B">
            <w:pPr>
              <w:spacing w:after="0" w:line="240" w:lineRule="auto"/>
              <w:rPr>
                <w:rFonts w:eastAsia="Times New Roman"/>
                <w:color w:val="000000"/>
                <w:sz w:val="18"/>
                <w:szCs w:val="18"/>
                <w:lang w:eastAsia="cs-CZ"/>
              </w:rPr>
            </w:pPr>
            <w:r>
              <w:rPr>
                <w:rFonts w:eastAsia="Times New Roman"/>
                <w:color w:val="000000"/>
                <w:sz w:val="18"/>
                <w:szCs w:val="18"/>
                <w:lang w:eastAsia="cs-CZ"/>
              </w:rPr>
              <w:t>6-8 osob á 15 hodin (Tachov)</w:t>
            </w:r>
          </w:p>
        </w:tc>
        <w:tc>
          <w:tcPr>
            <w:tcW w:w="2241" w:type="dxa"/>
            <w:tcBorders>
              <w:top w:val="nil"/>
              <w:left w:val="nil"/>
              <w:bottom w:val="single" w:sz="8" w:space="0" w:color="00000A"/>
              <w:right w:val="single" w:sz="8" w:space="0" w:color="00000A"/>
            </w:tcBorders>
            <w:shd w:val="clear" w:color="auto" w:fill="auto"/>
            <w:vAlign w:val="center"/>
            <w:hideMark/>
          </w:tcPr>
          <w:p w14:paraId="529F1C38" w14:textId="12A3B110" w:rsidR="006C08BB" w:rsidRPr="007D147E" w:rsidRDefault="006C08BB" w:rsidP="00896812">
            <w:pPr>
              <w:spacing w:after="0" w:line="240" w:lineRule="auto"/>
              <w:rPr>
                <w:rFonts w:eastAsia="Times New Roman"/>
                <w:color w:val="000000"/>
                <w:sz w:val="18"/>
                <w:szCs w:val="18"/>
                <w:lang w:eastAsia="cs-CZ"/>
              </w:rPr>
            </w:pPr>
            <w:r>
              <w:rPr>
                <w:rFonts w:eastAsia="Times New Roman"/>
                <w:color w:val="000000"/>
                <w:sz w:val="18"/>
                <w:szCs w:val="18"/>
                <w:lang w:eastAsia="cs-CZ"/>
              </w:rPr>
              <w:t>12.</w:t>
            </w:r>
            <w:r w:rsidRPr="007D147E">
              <w:rPr>
                <w:rFonts w:eastAsia="Times New Roman"/>
                <w:color w:val="000000"/>
                <w:sz w:val="18"/>
                <w:szCs w:val="18"/>
                <w:lang w:eastAsia="cs-CZ"/>
              </w:rPr>
              <w:t>–</w:t>
            </w:r>
            <w:r>
              <w:rPr>
                <w:rFonts w:eastAsia="Times New Roman"/>
                <w:color w:val="000000"/>
                <w:sz w:val="18"/>
                <w:szCs w:val="18"/>
                <w:lang w:eastAsia="cs-CZ"/>
              </w:rPr>
              <w:t>13</w:t>
            </w:r>
            <w:r w:rsidRPr="007D147E">
              <w:rPr>
                <w:rFonts w:eastAsia="Times New Roman"/>
                <w:color w:val="000000"/>
                <w:sz w:val="18"/>
                <w:szCs w:val="18"/>
                <w:lang w:eastAsia="cs-CZ"/>
              </w:rPr>
              <w:t>.</w:t>
            </w:r>
            <w:r>
              <w:rPr>
                <w:rFonts w:eastAsia="Times New Roman"/>
                <w:color w:val="000000"/>
                <w:sz w:val="18"/>
                <w:szCs w:val="18"/>
                <w:lang w:eastAsia="cs-CZ"/>
              </w:rPr>
              <w:t>6</w:t>
            </w:r>
            <w:r w:rsidRPr="007D147E">
              <w:rPr>
                <w:rFonts w:eastAsia="Times New Roman"/>
                <w:color w:val="000000"/>
                <w:sz w:val="18"/>
                <w:szCs w:val="18"/>
                <w:lang w:eastAsia="cs-CZ"/>
              </w:rPr>
              <w:t>.</w:t>
            </w:r>
            <w:r>
              <w:rPr>
                <w:rFonts w:eastAsia="Times New Roman"/>
                <w:color w:val="000000"/>
                <w:sz w:val="18"/>
                <w:szCs w:val="18"/>
                <w:lang w:eastAsia="cs-CZ"/>
              </w:rPr>
              <w:t xml:space="preserve">2024  </w:t>
            </w:r>
            <w:r>
              <w:rPr>
                <w:rFonts w:eastAsia="Times New Roman"/>
                <w:color w:val="000000"/>
                <w:sz w:val="18"/>
                <w:szCs w:val="18"/>
                <w:lang w:eastAsia="cs-CZ"/>
              </w:rPr>
              <w:br/>
              <w:t>11.</w:t>
            </w:r>
            <w:r w:rsidRPr="007D147E">
              <w:rPr>
                <w:rFonts w:eastAsia="Times New Roman"/>
                <w:color w:val="000000"/>
                <w:sz w:val="18"/>
                <w:szCs w:val="18"/>
                <w:lang w:eastAsia="cs-CZ"/>
              </w:rPr>
              <w:t>–</w:t>
            </w:r>
            <w:r>
              <w:rPr>
                <w:rFonts w:eastAsia="Times New Roman"/>
                <w:color w:val="000000"/>
                <w:sz w:val="18"/>
                <w:szCs w:val="18"/>
                <w:lang w:eastAsia="cs-CZ"/>
              </w:rPr>
              <w:t>2. 9. 2024</w:t>
            </w:r>
          </w:p>
        </w:tc>
      </w:tr>
      <w:tr w:rsidR="006C08BB" w:rsidRPr="007D147E" w14:paraId="5CCE9BB3" w14:textId="77777777" w:rsidTr="0003580B">
        <w:trPr>
          <w:trHeight w:val="403"/>
        </w:trPr>
        <w:tc>
          <w:tcPr>
            <w:tcW w:w="0" w:type="auto"/>
            <w:vMerge w:val="restart"/>
            <w:tcBorders>
              <w:top w:val="nil"/>
              <w:left w:val="single" w:sz="8" w:space="0" w:color="00000A"/>
              <w:bottom w:val="single" w:sz="8" w:space="0" w:color="00000A"/>
              <w:right w:val="single" w:sz="8" w:space="0" w:color="00000A"/>
            </w:tcBorders>
            <w:shd w:val="clear" w:color="auto" w:fill="auto"/>
            <w:vAlign w:val="center"/>
            <w:hideMark/>
          </w:tcPr>
          <w:p w14:paraId="12EF2803" w14:textId="77777777" w:rsidR="006C08BB" w:rsidRPr="007D147E" w:rsidRDefault="006C08BB" w:rsidP="007D147E">
            <w:pPr>
              <w:spacing w:after="0" w:line="240" w:lineRule="auto"/>
              <w:rPr>
                <w:rFonts w:eastAsia="Times New Roman"/>
                <w:color w:val="000000"/>
                <w:sz w:val="18"/>
                <w:szCs w:val="18"/>
                <w:lang w:eastAsia="cs-CZ"/>
              </w:rPr>
            </w:pPr>
            <w:r w:rsidRPr="0003580B">
              <w:rPr>
                <w:rFonts w:eastAsia="Times New Roman"/>
                <w:b/>
                <w:color w:val="000000"/>
                <w:sz w:val="18"/>
                <w:szCs w:val="18"/>
                <w:lang w:eastAsia="cs-CZ"/>
              </w:rPr>
              <w:t>Produkční služby a další</w:t>
            </w:r>
            <w:r w:rsidRPr="007D147E">
              <w:rPr>
                <w:rFonts w:eastAsia="Times New Roman"/>
                <w:color w:val="000000"/>
                <w:sz w:val="18"/>
                <w:szCs w:val="18"/>
                <w:lang w:eastAsia="cs-CZ"/>
              </w:rPr>
              <w:t xml:space="preserve"> materiální a technické zajištění</w:t>
            </w:r>
          </w:p>
        </w:tc>
        <w:tc>
          <w:tcPr>
            <w:tcW w:w="0" w:type="auto"/>
            <w:tcBorders>
              <w:top w:val="nil"/>
              <w:left w:val="nil"/>
              <w:bottom w:val="nil"/>
              <w:right w:val="single" w:sz="8" w:space="0" w:color="00000A"/>
            </w:tcBorders>
            <w:shd w:val="clear" w:color="auto" w:fill="auto"/>
            <w:vAlign w:val="center"/>
            <w:hideMark/>
          </w:tcPr>
          <w:p w14:paraId="7BDEA6FF" w14:textId="65499BDA" w:rsidR="006C08BB" w:rsidRPr="007D147E" w:rsidRDefault="006C08BB"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Produkce</w:t>
            </w:r>
          </w:p>
        </w:tc>
        <w:tc>
          <w:tcPr>
            <w:tcW w:w="0" w:type="auto"/>
            <w:vMerge w:val="restart"/>
            <w:tcBorders>
              <w:top w:val="nil"/>
              <w:left w:val="single" w:sz="8" w:space="0" w:color="00000A"/>
              <w:bottom w:val="single" w:sz="8" w:space="0" w:color="00000A"/>
              <w:right w:val="single" w:sz="8" w:space="0" w:color="00000A"/>
            </w:tcBorders>
            <w:shd w:val="clear" w:color="auto" w:fill="auto"/>
            <w:vAlign w:val="center"/>
            <w:hideMark/>
          </w:tcPr>
          <w:p w14:paraId="27B96F69" w14:textId="77777777" w:rsidR="006C08BB" w:rsidRPr="007D147E" w:rsidRDefault="006C08BB" w:rsidP="007D147E">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Produkční služby, konzultace, zajištění a koordinace, výdaje spojené s produkcí, nájezdy na plochu náměstí, poplatky správní, poplatky autorské</w:t>
            </w:r>
          </w:p>
        </w:tc>
        <w:tc>
          <w:tcPr>
            <w:tcW w:w="2241" w:type="dxa"/>
            <w:vMerge w:val="restart"/>
            <w:tcBorders>
              <w:top w:val="nil"/>
              <w:left w:val="single" w:sz="8" w:space="0" w:color="00000A"/>
              <w:bottom w:val="single" w:sz="8" w:space="0" w:color="00000A"/>
              <w:right w:val="single" w:sz="8" w:space="0" w:color="00000A"/>
            </w:tcBorders>
            <w:shd w:val="clear" w:color="auto" w:fill="auto"/>
            <w:vAlign w:val="center"/>
            <w:hideMark/>
          </w:tcPr>
          <w:p w14:paraId="0FF3E2D8" w14:textId="5D7E6314" w:rsidR="006C08BB" w:rsidRPr="007D147E" w:rsidRDefault="006C08BB" w:rsidP="0054154C">
            <w:pPr>
              <w:spacing w:after="0" w:line="240" w:lineRule="auto"/>
              <w:rPr>
                <w:rFonts w:eastAsia="Times New Roman"/>
                <w:color w:val="000000"/>
                <w:sz w:val="18"/>
                <w:szCs w:val="18"/>
                <w:lang w:eastAsia="cs-CZ"/>
              </w:rPr>
            </w:pPr>
            <w:r>
              <w:rPr>
                <w:rFonts w:eastAsia="Times New Roman"/>
                <w:color w:val="000000"/>
                <w:sz w:val="18"/>
                <w:szCs w:val="18"/>
                <w:lang w:eastAsia="cs-CZ"/>
              </w:rPr>
              <w:t xml:space="preserve">průběžně od uzavření smlouvy do </w:t>
            </w:r>
            <w:r w:rsidR="0003580B">
              <w:rPr>
                <w:rFonts w:eastAsia="Times New Roman"/>
                <w:color w:val="000000"/>
                <w:sz w:val="18"/>
                <w:szCs w:val="18"/>
                <w:lang w:eastAsia="cs-CZ"/>
              </w:rPr>
              <w:t xml:space="preserve">13. 6. 2024, resp. do </w:t>
            </w:r>
            <w:r>
              <w:rPr>
                <w:rFonts w:eastAsia="Times New Roman"/>
                <w:color w:val="000000"/>
                <w:sz w:val="18"/>
                <w:szCs w:val="18"/>
                <w:lang w:eastAsia="cs-CZ"/>
              </w:rPr>
              <w:t>12</w:t>
            </w:r>
            <w:r w:rsidRPr="007D147E">
              <w:rPr>
                <w:rFonts w:eastAsia="Times New Roman"/>
                <w:color w:val="000000"/>
                <w:sz w:val="18"/>
                <w:szCs w:val="18"/>
                <w:lang w:eastAsia="cs-CZ"/>
              </w:rPr>
              <w:t xml:space="preserve">. 9. </w:t>
            </w:r>
            <w:r>
              <w:rPr>
                <w:rFonts w:eastAsia="Times New Roman"/>
                <w:color w:val="000000"/>
                <w:sz w:val="18"/>
                <w:szCs w:val="18"/>
                <w:lang w:eastAsia="cs-CZ"/>
              </w:rPr>
              <w:t>2024</w:t>
            </w:r>
          </w:p>
        </w:tc>
      </w:tr>
      <w:tr w:rsidR="0003580B" w:rsidRPr="007D147E" w14:paraId="7C2B9FB0" w14:textId="77777777" w:rsidTr="0003580B">
        <w:trPr>
          <w:trHeight w:val="999"/>
        </w:trPr>
        <w:tc>
          <w:tcPr>
            <w:tcW w:w="0" w:type="auto"/>
            <w:vMerge/>
            <w:tcBorders>
              <w:top w:val="nil"/>
              <w:left w:val="single" w:sz="8" w:space="0" w:color="00000A"/>
              <w:bottom w:val="single" w:sz="8" w:space="0" w:color="00000A"/>
              <w:right w:val="single" w:sz="8" w:space="0" w:color="00000A"/>
            </w:tcBorders>
            <w:vAlign w:val="center"/>
            <w:hideMark/>
          </w:tcPr>
          <w:p w14:paraId="7D37F7E4" w14:textId="77777777" w:rsidR="0003580B" w:rsidRPr="007D147E" w:rsidRDefault="0003580B" w:rsidP="007D147E">
            <w:pPr>
              <w:spacing w:after="0" w:line="240" w:lineRule="auto"/>
              <w:rPr>
                <w:rFonts w:eastAsia="Times New Roman"/>
                <w:color w:val="000000"/>
                <w:sz w:val="18"/>
                <w:szCs w:val="18"/>
                <w:lang w:eastAsia="cs-CZ"/>
              </w:rPr>
            </w:pPr>
          </w:p>
        </w:tc>
        <w:tc>
          <w:tcPr>
            <w:tcW w:w="0" w:type="auto"/>
            <w:tcBorders>
              <w:top w:val="nil"/>
              <w:left w:val="nil"/>
              <w:bottom w:val="single" w:sz="4" w:space="0" w:color="auto"/>
              <w:right w:val="single" w:sz="8" w:space="0" w:color="00000A"/>
            </w:tcBorders>
            <w:shd w:val="clear" w:color="auto" w:fill="auto"/>
            <w:vAlign w:val="center"/>
            <w:hideMark/>
          </w:tcPr>
          <w:p w14:paraId="672DEC2C" w14:textId="795BC5C6" w:rsidR="0003580B" w:rsidRPr="007D147E" w:rsidRDefault="0003580B" w:rsidP="0003580B">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drobný materiál</w:t>
            </w:r>
            <w:r>
              <w:rPr>
                <w:rFonts w:eastAsia="Times New Roman"/>
                <w:color w:val="000000"/>
                <w:sz w:val="18"/>
                <w:szCs w:val="18"/>
                <w:lang w:eastAsia="cs-CZ"/>
              </w:rPr>
              <w:t>:</w:t>
            </w:r>
            <w:r w:rsidRPr="007D147E">
              <w:rPr>
                <w:rFonts w:eastAsia="Times New Roman"/>
                <w:color w:val="000000"/>
                <w:sz w:val="18"/>
                <w:szCs w:val="18"/>
                <w:lang w:eastAsia="cs-CZ"/>
              </w:rPr>
              <w:t xml:space="preserve">  nafukovací balonky 2</w:t>
            </w:r>
            <w:r>
              <w:rPr>
                <w:rFonts w:eastAsia="Times New Roman"/>
                <w:color w:val="000000"/>
                <w:sz w:val="18"/>
                <w:szCs w:val="18"/>
                <w:lang w:eastAsia="cs-CZ"/>
              </w:rPr>
              <w:t> </w:t>
            </w:r>
            <w:r w:rsidRPr="007D147E">
              <w:rPr>
                <w:rFonts w:eastAsia="Times New Roman"/>
                <w:color w:val="000000"/>
                <w:sz w:val="18"/>
                <w:szCs w:val="18"/>
                <w:lang w:eastAsia="cs-CZ"/>
              </w:rPr>
              <w:t>000</w:t>
            </w:r>
            <w:r>
              <w:rPr>
                <w:rFonts w:eastAsia="Times New Roman"/>
                <w:color w:val="000000"/>
                <w:sz w:val="18"/>
                <w:szCs w:val="18"/>
                <w:lang w:eastAsia="cs-CZ"/>
              </w:rPr>
              <w:t xml:space="preserve"> </w:t>
            </w:r>
            <w:r w:rsidRPr="007D147E">
              <w:rPr>
                <w:rFonts w:eastAsia="Times New Roman"/>
                <w:color w:val="000000"/>
                <w:sz w:val="18"/>
                <w:szCs w:val="18"/>
                <w:lang w:eastAsia="cs-CZ"/>
              </w:rPr>
              <w:t>ks včetně heliového plnění </w:t>
            </w:r>
          </w:p>
        </w:tc>
        <w:tc>
          <w:tcPr>
            <w:tcW w:w="0" w:type="auto"/>
            <w:vMerge/>
            <w:tcBorders>
              <w:top w:val="nil"/>
              <w:left w:val="single" w:sz="8" w:space="0" w:color="00000A"/>
              <w:bottom w:val="single" w:sz="8" w:space="0" w:color="00000A"/>
              <w:right w:val="single" w:sz="8" w:space="0" w:color="00000A"/>
            </w:tcBorders>
            <w:vAlign w:val="center"/>
            <w:hideMark/>
          </w:tcPr>
          <w:p w14:paraId="67CA480C" w14:textId="77777777" w:rsidR="0003580B" w:rsidRPr="007D147E" w:rsidRDefault="0003580B" w:rsidP="007D147E">
            <w:pPr>
              <w:spacing w:after="0" w:line="240" w:lineRule="auto"/>
              <w:rPr>
                <w:rFonts w:eastAsia="Times New Roman"/>
                <w:color w:val="000000"/>
                <w:sz w:val="18"/>
                <w:szCs w:val="18"/>
                <w:lang w:eastAsia="cs-CZ"/>
              </w:rPr>
            </w:pPr>
          </w:p>
        </w:tc>
        <w:tc>
          <w:tcPr>
            <w:tcW w:w="2241" w:type="dxa"/>
            <w:vMerge/>
            <w:tcBorders>
              <w:top w:val="nil"/>
              <w:left w:val="single" w:sz="8" w:space="0" w:color="00000A"/>
              <w:bottom w:val="single" w:sz="8" w:space="0" w:color="00000A"/>
              <w:right w:val="single" w:sz="8" w:space="0" w:color="00000A"/>
            </w:tcBorders>
            <w:vAlign w:val="center"/>
            <w:hideMark/>
          </w:tcPr>
          <w:p w14:paraId="563ADC0F" w14:textId="77777777" w:rsidR="0003580B" w:rsidRPr="007D147E" w:rsidRDefault="0003580B" w:rsidP="007D147E">
            <w:pPr>
              <w:spacing w:after="0" w:line="240" w:lineRule="auto"/>
              <w:rPr>
                <w:rFonts w:eastAsia="Times New Roman"/>
                <w:color w:val="000000"/>
                <w:sz w:val="18"/>
                <w:szCs w:val="18"/>
                <w:lang w:eastAsia="cs-CZ"/>
              </w:rPr>
            </w:pPr>
          </w:p>
        </w:tc>
      </w:tr>
      <w:tr w:rsidR="0003580B" w:rsidRPr="007D147E" w14:paraId="1B4FD085" w14:textId="77777777" w:rsidTr="0003580B">
        <w:trPr>
          <w:trHeight w:val="624"/>
        </w:trPr>
        <w:tc>
          <w:tcPr>
            <w:tcW w:w="0" w:type="auto"/>
            <w:tcBorders>
              <w:top w:val="nil"/>
              <w:left w:val="single" w:sz="8" w:space="0" w:color="00000A"/>
              <w:bottom w:val="single" w:sz="8" w:space="0" w:color="00000A"/>
              <w:right w:val="single" w:sz="8" w:space="0" w:color="00000A"/>
            </w:tcBorders>
            <w:shd w:val="clear" w:color="auto" w:fill="auto"/>
            <w:vAlign w:val="center"/>
            <w:hideMark/>
          </w:tcPr>
          <w:p w14:paraId="283D9E63" w14:textId="77777777" w:rsidR="006C08BB" w:rsidRPr="0003580B" w:rsidRDefault="006C08BB" w:rsidP="007D147E">
            <w:pPr>
              <w:spacing w:after="0" w:line="240" w:lineRule="auto"/>
              <w:rPr>
                <w:rFonts w:eastAsia="Times New Roman"/>
                <w:b/>
                <w:color w:val="000000"/>
                <w:sz w:val="18"/>
                <w:szCs w:val="18"/>
                <w:lang w:eastAsia="cs-CZ"/>
              </w:rPr>
            </w:pPr>
            <w:r w:rsidRPr="0003580B">
              <w:rPr>
                <w:rFonts w:eastAsia="Times New Roman"/>
                <w:b/>
                <w:color w:val="000000"/>
                <w:sz w:val="18"/>
                <w:szCs w:val="18"/>
                <w:lang w:eastAsia="cs-CZ"/>
              </w:rPr>
              <w:t xml:space="preserve">Zajištění pokrytí internetem </w:t>
            </w:r>
          </w:p>
        </w:tc>
        <w:tc>
          <w:tcPr>
            <w:tcW w:w="0" w:type="auto"/>
            <w:tcBorders>
              <w:top w:val="single" w:sz="4" w:space="0" w:color="auto"/>
              <w:left w:val="nil"/>
              <w:bottom w:val="single" w:sz="8" w:space="0" w:color="00000A"/>
              <w:right w:val="single" w:sz="8" w:space="0" w:color="00000A"/>
            </w:tcBorders>
            <w:shd w:val="clear" w:color="auto" w:fill="auto"/>
            <w:vAlign w:val="center"/>
            <w:hideMark/>
          </w:tcPr>
          <w:p w14:paraId="77714BBA" w14:textId="77777777" w:rsidR="004D6F7B" w:rsidRDefault="004D6F7B" w:rsidP="004D6F7B">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část náměstí </w:t>
            </w:r>
            <w:r>
              <w:rPr>
                <w:rFonts w:eastAsia="Times New Roman"/>
                <w:color w:val="000000"/>
                <w:sz w:val="18"/>
                <w:szCs w:val="18"/>
                <w:lang w:eastAsia="cs-CZ"/>
              </w:rPr>
              <w:t>Míru Klatovy</w:t>
            </w:r>
          </w:p>
          <w:p w14:paraId="5EF20924" w14:textId="684CF26D" w:rsidR="006C08BB" w:rsidRPr="007D147E" w:rsidRDefault="004D6F7B" w:rsidP="004D6F7B">
            <w:pPr>
              <w:spacing w:after="0" w:line="240" w:lineRule="auto"/>
              <w:rPr>
                <w:rFonts w:eastAsia="Times New Roman"/>
                <w:color w:val="000000"/>
                <w:sz w:val="18"/>
                <w:szCs w:val="18"/>
                <w:lang w:eastAsia="cs-CZ"/>
              </w:rPr>
            </w:pPr>
            <w:r>
              <w:rPr>
                <w:rFonts w:eastAsia="Times New Roman"/>
                <w:color w:val="000000"/>
                <w:sz w:val="18"/>
                <w:szCs w:val="18"/>
                <w:lang w:eastAsia="cs-CZ"/>
              </w:rPr>
              <w:t>část zámecké zahrady v Tachově</w:t>
            </w:r>
          </w:p>
        </w:tc>
        <w:tc>
          <w:tcPr>
            <w:tcW w:w="0" w:type="auto"/>
            <w:tcBorders>
              <w:top w:val="nil"/>
              <w:left w:val="nil"/>
              <w:bottom w:val="single" w:sz="8" w:space="0" w:color="00000A"/>
              <w:right w:val="single" w:sz="8" w:space="0" w:color="00000A"/>
            </w:tcBorders>
            <w:shd w:val="clear" w:color="auto" w:fill="auto"/>
            <w:vAlign w:val="center"/>
            <w:hideMark/>
          </w:tcPr>
          <w:p w14:paraId="0655875E" w14:textId="412854FC" w:rsidR="006C08BB" w:rsidRPr="007D147E" w:rsidRDefault="006C08BB" w:rsidP="0054154C">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 </w:t>
            </w:r>
            <w:r w:rsidR="004D6F7B">
              <w:rPr>
                <w:rFonts w:eastAsia="Times New Roman"/>
                <w:color w:val="000000"/>
                <w:sz w:val="18"/>
                <w:szCs w:val="18"/>
                <w:lang w:eastAsia="cs-CZ"/>
              </w:rPr>
              <w:t>v prostorách konání veřejné akce</w:t>
            </w:r>
          </w:p>
        </w:tc>
        <w:tc>
          <w:tcPr>
            <w:tcW w:w="2241" w:type="dxa"/>
            <w:tcBorders>
              <w:top w:val="nil"/>
              <w:left w:val="nil"/>
              <w:bottom w:val="single" w:sz="8" w:space="0" w:color="00000A"/>
              <w:right w:val="single" w:sz="8" w:space="0" w:color="00000A"/>
            </w:tcBorders>
            <w:shd w:val="clear" w:color="auto" w:fill="auto"/>
            <w:vAlign w:val="center"/>
            <w:hideMark/>
          </w:tcPr>
          <w:p w14:paraId="54CA932F" w14:textId="65FBC52B" w:rsidR="006C08BB" w:rsidRDefault="006C08BB" w:rsidP="0003580B">
            <w:pPr>
              <w:spacing w:after="0" w:line="240" w:lineRule="auto"/>
              <w:rPr>
                <w:rFonts w:eastAsia="Times New Roman"/>
                <w:color w:val="000000"/>
                <w:sz w:val="18"/>
                <w:szCs w:val="18"/>
                <w:lang w:eastAsia="cs-CZ"/>
              </w:rPr>
            </w:pPr>
            <w:r>
              <w:rPr>
                <w:rFonts w:eastAsia="Times New Roman"/>
                <w:color w:val="000000"/>
                <w:sz w:val="18"/>
                <w:szCs w:val="18"/>
                <w:lang w:eastAsia="cs-CZ"/>
              </w:rPr>
              <w:t>13</w:t>
            </w:r>
            <w:r w:rsidRPr="007D147E">
              <w:rPr>
                <w:rFonts w:eastAsia="Times New Roman"/>
                <w:color w:val="000000"/>
                <w:sz w:val="18"/>
                <w:szCs w:val="18"/>
                <w:lang w:eastAsia="cs-CZ"/>
              </w:rPr>
              <w:t>.</w:t>
            </w:r>
            <w:r>
              <w:rPr>
                <w:rFonts w:eastAsia="Times New Roman"/>
                <w:color w:val="000000"/>
                <w:sz w:val="18"/>
                <w:szCs w:val="18"/>
                <w:lang w:eastAsia="cs-CZ"/>
              </w:rPr>
              <w:t>6</w:t>
            </w:r>
            <w:r w:rsidRPr="007D147E">
              <w:rPr>
                <w:rFonts w:eastAsia="Times New Roman"/>
                <w:color w:val="000000"/>
                <w:sz w:val="18"/>
                <w:szCs w:val="18"/>
                <w:lang w:eastAsia="cs-CZ"/>
              </w:rPr>
              <w:t>.</w:t>
            </w:r>
            <w:r>
              <w:rPr>
                <w:rFonts w:eastAsia="Times New Roman"/>
                <w:color w:val="000000"/>
                <w:sz w:val="18"/>
                <w:szCs w:val="18"/>
                <w:lang w:eastAsia="cs-CZ"/>
              </w:rPr>
              <w:t>2024</w:t>
            </w:r>
          </w:p>
          <w:p w14:paraId="1A36DA19" w14:textId="03919BAC" w:rsidR="006C08BB" w:rsidRPr="007D147E" w:rsidRDefault="006C08BB" w:rsidP="0003580B">
            <w:pPr>
              <w:spacing w:after="0" w:line="240" w:lineRule="auto"/>
              <w:rPr>
                <w:rFonts w:eastAsia="Times New Roman"/>
                <w:color w:val="000000"/>
                <w:sz w:val="18"/>
                <w:szCs w:val="18"/>
                <w:lang w:eastAsia="cs-CZ"/>
              </w:rPr>
            </w:pPr>
            <w:r>
              <w:rPr>
                <w:rFonts w:eastAsia="Times New Roman"/>
                <w:color w:val="000000"/>
                <w:sz w:val="18"/>
                <w:szCs w:val="18"/>
                <w:lang w:eastAsia="cs-CZ"/>
              </w:rPr>
              <w:t>12.9.2024</w:t>
            </w:r>
          </w:p>
        </w:tc>
      </w:tr>
      <w:tr w:rsidR="006C08BB" w:rsidRPr="007D147E" w14:paraId="6C0B044A" w14:textId="77777777" w:rsidTr="00F71ABF">
        <w:trPr>
          <w:trHeight w:val="1361"/>
        </w:trPr>
        <w:tc>
          <w:tcPr>
            <w:tcW w:w="0" w:type="auto"/>
            <w:tcBorders>
              <w:top w:val="nil"/>
              <w:left w:val="single" w:sz="8" w:space="0" w:color="00000A"/>
              <w:bottom w:val="single" w:sz="8" w:space="0" w:color="00000A"/>
              <w:right w:val="single" w:sz="8" w:space="0" w:color="00000A"/>
            </w:tcBorders>
            <w:shd w:val="clear" w:color="auto" w:fill="auto"/>
            <w:vAlign w:val="center"/>
            <w:hideMark/>
          </w:tcPr>
          <w:p w14:paraId="5FFF4187" w14:textId="160C5E08" w:rsidR="006C08BB" w:rsidRPr="0003580B" w:rsidRDefault="0003580B" w:rsidP="0003580B">
            <w:pPr>
              <w:spacing w:after="0" w:line="240" w:lineRule="auto"/>
              <w:rPr>
                <w:rFonts w:eastAsia="Times New Roman"/>
                <w:b/>
                <w:color w:val="000000"/>
                <w:sz w:val="18"/>
                <w:szCs w:val="18"/>
                <w:lang w:eastAsia="cs-CZ"/>
              </w:rPr>
            </w:pPr>
            <w:r w:rsidRPr="0003580B">
              <w:rPr>
                <w:rFonts w:eastAsia="Times New Roman"/>
                <w:b/>
                <w:color w:val="000000"/>
                <w:sz w:val="18"/>
                <w:szCs w:val="18"/>
                <w:lang w:eastAsia="cs-CZ"/>
              </w:rPr>
              <w:t>Bezpečnostní opatření</w:t>
            </w:r>
          </w:p>
        </w:tc>
        <w:tc>
          <w:tcPr>
            <w:tcW w:w="0" w:type="auto"/>
            <w:tcBorders>
              <w:top w:val="nil"/>
              <w:left w:val="nil"/>
              <w:bottom w:val="single" w:sz="8" w:space="0" w:color="00000A"/>
              <w:right w:val="single" w:sz="8" w:space="0" w:color="00000A"/>
            </w:tcBorders>
            <w:shd w:val="clear" w:color="auto" w:fill="auto"/>
            <w:vAlign w:val="center"/>
            <w:hideMark/>
          </w:tcPr>
          <w:p w14:paraId="3EA65B46" w14:textId="171DE435" w:rsidR="0003580B" w:rsidRDefault="0003580B" w:rsidP="0003580B">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Bezpečnostní opatření </w:t>
            </w:r>
            <w:r>
              <w:rPr>
                <w:rFonts w:eastAsia="Times New Roman"/>
                <w:color w:val="000000"/>
                <w:sz w:val="18"/>
                <w:szCs w:val="18"/>
                <w:lang w:eastAsia="cs-CZ"/>
              </w:rPr>
              <w:t>ve spolupráci s Městským  úřadem Klatovy</w:t>
            </w:r>
          </w:p>
          <w:p w14:paraId="5E81AF42" w14:textId="5C3CBE39" w:rsidR="006C08BB" w:rsidRPr="007D147E" w:rsidRDefault="0003580B" w:rsidP="0003580B">
            <w:pPr>
              <w:spacing w:after="0" w:line="240" w:lineRule="auto"/>
              <w:rPr>
                <w:rFonts w:eastAsia="Times New Roman"/>
                <w:color w:val="000000"/>
                <w:sz w:val="18"/>
                <w:szCs w:val="18"/>
                <w:lang w:eastAsia="cs-CZ"/>
              </w:rPr>
            </w:pPr>
            <w:r>
              <w:rPr>
                <w:rFonts w:eastAsia="Times New Roman"/>
                <w:color w:val="000000"/>
                <w:sz w:val="18"/>
                <w:szCs w:val="18"/>
                <w:lang w:eastAsia="cs-CZ"/>
              </w:rPr>
              <w:t>a Městským úřadem Tachov</w:t>
            </w:r>
          </w:p>
        </w:tc>
        <w:tc>
          <w:tcPr>
            <w:tcW w:w="0" w:type="auto"/>
            <w:tcBorders>
              <w:top w:val="nil"/>
              <w:left w:val="nil"/>
              <w:bottom w:val="single" w:sz="8" w:space="0" w:color="00000A"/>
              <w:right w:val="single" w:sz="8" w:space="0" w:color="00000A"/>
            </w:tcBorders>
            <w:shd w:val="clear" w:color="auto" w:fill="auto"/>
            <w:vAlign w:val="center"/>
            <w:hideMark/>
          </w:tcPr>
          <w:p w14:paraId="302D614D" w14:textId="24515AC3" w:rsidR="006C08BB" w:rsidRPr="007D147E" w:rsidRDefault="0003580B" w:rsidP="0003580B">
            <w:pPr>
              <w:spacing w:after="0" w:line="240" w:lineRule="auto"/>
              <w:rPr>
                <w:rFonts w:eastAsia="Times New Roman"/>
                <w:color w:val="000000"/>
                <w:sz w:val="18"/>
                <w:szCs w:val="18"/>
                <w:lang w:eastAsia="cs-CZ"/>
              </w:rPr>
            </w:pPr>
            <w:r w:rsidRPr="007D147E">
              <w:rPr>
                <w:rFonts w:eastAsia="Times New Roman"/>
                <w:color w:val="000000"/>
                <w:sz w:val="18"/>
                <w:szCs w:val="18"/>
                <w:lang w:eastAsia="cs-CZ"/>
              </w:rPr>
              <w:t xml:space="preserve">přesně dle předpisů </w:t>
            </w:r>
            <w:r>
              <w:rPr>
                <w:rFonts w:eastAsia="Times New Roman"/>
                <w:color w:val="000000"/>
                <w:sz w:val="18"/>
                <w:szCs w:val="18"/>
                <w:lang w:eastAsia="cs-CZ"/>
              </w:rPr>
              <w:t>a instrukcí od dotčených městských úřadů</w:t>
            </w:r>
          </w:p>
        </w:tc>
        <w:tc>
          <w:tcPr>
            <w:tcW w:w="2241" w:type="dxa"/>
            <w:tcBorders>
              <w:top w:val="nil"/>
              <w:left w:val="nil"/>
              <w:bottom w:val="single" w:sz="8" w:space="0" w:color="00000A"/>
              <w:right w:val="single" w:sz="8" w:space="0" w:color="00000A"/>
            </w:tcBorders>
            <w:shd w:val="clear" w:color="auto" w:fill="auto"/>
            <w:vAlign w:val="center"/>
            <w:hideMark/>
          </w:tcPr>
          <w:p w14:paraId="18A7CCC0" w14:textId="77777777" w:rsidR="006C08BB" w:rsidRDefault="006C08BB" w:rsidP="0003580B">
            <w:pPr>
              <w:spacing w:after="0" w:line="240" w:lineRule="auto"/>
              <w:rPr>
                <w:rFonts w:eastAsia="Times New Roman"/>
                <w:color w:val="000000"/>
                <w:sz w:val="18"/>
                <w:szCs w:val="18"/>
                <w:lang w:eastAsia="cs-CZ"/>
              </w:rPr>
            </w:pPr>
            <w:r>
              <w:rPr>
                <w:rFonts w:eastAsia="Times New Roman"/>
                <w:color w:val="000000"/>
                <w:sz w:val="18"/>
                <w:szCs w:val="18"/>
                <w:lang w:eastAsia="cs-CZ"/>
              </w:rPr>
              <w:t>13</w:t>
            </w:r>
            <w:r w:rsidRPr="007D147E">
              <w:rPr>
                <w:rFonts w:eastAsia="Times New Roman"/>
                <w:color w:val="000000"/>
                <w:sz w:val="18"/>
                <w:szCs w:val="18"/>
                <w:lang w:eastAsia="cs-CZ"/>
              </w:rPr>
              <w:t>.</w:t>
            </w:r>
            <w:r>
              <w:rPr>
                <w:rFonts w:eastAsia="Times New Roman"/>
                <w:color w:val="000000"/>
                <w:sz w:val="18"/>
                <w:szCs w:val="18"/>
                <w:lang w:eastAsia="cs-CZ"/>
              </w:rPr>
              <w:t>6</w:t>
            </w:r>
            <w:r w:rsidRPr="007D147E">
              <w:rPr>
                <w:rFonts w:eastAsia="Times New Roman"/>
                <w:color w:val="000000"/>
                <w:sz w:val="18"/>
                <w:szCs w:val="18"/>
                <w:lang w:eastAsia="cs-CZ"/>
              </w:rPr>
              <w:t>.</w:t>
            </w:r>
            <w:r>
              <w:rPr>
                <w:rFonts w:eastAsia="Times New Roman"/>
                <w:color w:val="000000"/>
                <w:sz w:val="18"/>
                <w:szCs w:val="18"/>
                <w:lang w:eastAsia="cs-CZ"/>
              </w:rPr>
              <w:t>2024</w:t>
            </w:r>
          </w:p>
          <w:p w14:paraId="57FA9725" w14:textId="7866AF26" w:rsidR="006C08BB" w:rsidRPr="007D147E" w:rsidRDefault="006C08BB" w:rsidP="0003580B">
            <w:pPr>
              <w:spacing w:after="0" w:line="240" w:lineRule="auto"/>
              <w:rPr>
                <w:rFonts w:eastAsia="Times New Roman"/>
                <w:color w:val="000000"/>
                <w:sz w:val="18"/>
                <w:szCs w:val="18"/>
                <w:lang w:eastAsia="cs-CZ"/>
              </w:rPr>
            </w:pPr>
            <w:r>
              <w:rPr>
                <w:rFonts w:eastAsia="Times New Roman"/>
                <w:color w:val="000000"/>
                <w:sz w:val="18"/>
                <w:szCs w:val="18"/>
                <w:lang w:eastAsia="cs-CZ"/>
              </w:rPr>
              <w:t>12.9.2024</w:t>
            </w:r>
          </w:p>
        </w:tc>
      </w:tr>
    </w:tbl>
    <w:p w14:paraId="01D875CF" w14:textId="612F8CB7" w:rsidR="004366D2" w:rsidRDefault="0070416C" w:rsidP="0070416C">
      <w:r>
        <w:t xml:space="preserve">  </w:t>
      </w:r>
    </w:p>
    <w:p w14:paraId="78363B7E" w14:textId="53954A02" w:rsidR="00A30A68" w:rsidRDefault="00A30A68" w:rsidP="0070416C"/>
    <w:p w14:paraId="2039630A" w14:textId="682C28D0" w:rsidR="0070416C" w:rsidRPr="004366D2" w:rsidRDefault="0070416C" w:rsidP="0070416C">
      <w:r w:rsidRPr="005E6E4D">
        <w:rPr>
          <w:b/>
        </w:rPr>
        <w:t>Další podmínky ze strany ZČU</w:t>
      </w:r>
    </w:p>
    <w:p w14:paraId="54994814" w14:textId="77777777" w:rsidR="0070416C" w:rsidRPr="005E6E4D" w:rsidRDefault="0070416C" w:rsidP="0070416C">
      <w:pPr>
        <w:pStyle w:val="Odstavecseseznamem"/>
        <w:numPr>
          <w:ilvl w:val="0"/>
          <w:numId w:val="25"/>
        </w:numPr>
        <w:spacing w:after="0" w:line="240" w:lineRule="auto"/>
      </w:pPr>
      <w:r w:rsidRPr="005E6E4D">
        <w:t>součinnost se zástupcem univerzitních pracovišť</w:t>
      </w:r>
      <w:r>
        <w:t xml:space="preserve">  - </w:t>
      </w:r>
      <w:r w:rsidRPr="005E6E4D">
        <w:t>vystavovatelů před zahájením akce během příprav a během samotné akce</w:t>
      </w:r>
    </w:p>
    <w:p w14:paraId="176F121E" w14:textId="77777777" w:rsidR="0070416C" w:rsidRPr="005E6E4D" w:rsidRDefault="0070416C" w:rsidP="0070416C">
      <w:pPr>
        <w:pStyle w:val="Odstavecseseznamem"/>
        <w:numPr>
          <w:ilvl w:val="0"/>
          <w:numId w:val="25"/>
        </w:numPr>
        <w:spacing w:after="0" w:line="240" w:lineRule="auto"/>
      </w:pPr>
      <w:r w:rsidRPr="005E6E4D">
        <w:t>součinnost se zástupcem mimouniverzitních</w:t>
      </w:r>
      <w:r>
        <w:t xml:space="preserve">  pracovišť - </w:t>
      </w:r>
      <w:r w:rsidRPr="005E6E4D">
        <w:t>vystavovatelů před zahájením akce během příprav a během samotné akce</w:t>
      </w:r>
    </w:p>
    <w:p w14:paraId="1B16BD20" w14:textId="77777777" w:rsidR="0070416C" w:rsidRPr="005E6E4D" w:rsidRDefault="0070416C" w:rsidP="0070416C">
      <w:pPr>
        <w:pStyle w:val="Odstavecseseznamem"/>
        <w:numPr>
          <w:ilvl w:val="0"/>
          <w:numId w:val="25"/>
        </w:numPr>
        <w:spacing w:after="0" w:line="240" w:lineRule="auto"/>
      </w:pPr>
      <w:r w:rsidRPr="005E6E4D">
        <w:t>umožnění průběžné finanční  kontroly ze strany ZČU</w:t>
      </w:r>
    </w:p>
    <w:p w14:paraId="52623F41" w14:textId="3FA20B81" w:rsidR="0070416C" w:rsidRDefault="0070416C" w:rsidP="0070416C">
      <w:pPr>
        <w:pStyle w:val="Odstavecseseznamem"/>
        <w:numPr>
          <w:ilvl w:val="0"/>
          <w:numId w:val="25"/>
        </w:numPr>
        <w:spacing w:after="0" w:line="240" w:lineRule="auto"/>
      </w:pPr>
      <w:r w:rsidRPr="005E6E4D">
        <w:t>umožnění průběžné kontroly plnění smlouvy ze strany ZČU</w:t>
      </w:r>
    </w:p>
    <w:p w14:paraId="46A02EE7" w14:textId="06020078" w:rsidR="0088077B" w:rsidRPr="005E6E4D" w:rsidRDefault="0088077B" w:rsidP="0070416C">
      <w:pPr>
        <w:pStyle w:val="Odstavecseseznamem"/>
        <w:numPr>
          <w:ilvl w:val="0"/>
          <w:numId w:val="25"/>
        </w:numPr>
        <w:spacing w:after="0" w:line="240" w:lineRule="auto"/>
      </w:pPr>
      <w:r>
        <w:t>návrh rozvržení expozic v prostorách k tomu určených</w:t>
      </w:r>
    </w:p>
    <w:p w14:paraId="1E217728" w14:textId="77777777" w:rsidR="0070416C" w:rsidRDefault="0070416C" w:rsidP="0070416C"/>
    <w:p w14:paraId="01501F73" w14:textId="77777777" w:rsidR="00F11AD5" w:rsidRDefault="00F11AD5" w:rsidP="00ED5430">
      <w:pPr>
        <w:jc w:val="both"/>
        <w:rPr>
          <w:rFonts w:ascii="Times New Roman" w:hAnsi="Times New Roman"/>
          <w:sz w:val="24"/>
          <w:szCs w:val="24"/>
        </w:rPr>
      </w:pPr>
    </w:p>
    <w:sectPr w:rsidR="00F11AD5" w:rsidSect="00603BE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23113" w14:textId="77777777" w:rsidR="00603BE8" w:rsidRDefault="00603BE8" w:rsidP="00826BBF">
      <w:pPr>
        <w:spacing w:after="0" w:line="240" w:lineRule="auto"/>
      </w:pPr>
      <w:r>
        <w:separator/>
      </w:r>
    </w:p>
  </w:endnote>
  <w:endnote w:type="continuationSeparator" w:id="0">
    <w:p w14:paraId="3466148D" w14:textId="77777777" w:rsidR="00603BE8" w:rsidRDefault="00603BE8" w:rsidP="0082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837515"/>
      <w:docPartObj>
        <w:docPartGallery w:val="Page Numbers (Bottom of Page)"/>
        <w:docPartUnique/>
      </w:docPartObj>
    </w:sdtPr>
    <w:sdtEndPr>
      <w:rPr>
        <w:rFonts w:ascii="Garamond" w:hAnsi="Garamond"/>
      </w:rPr>
    </w:sdtEndPr>
    <w:sdtContent>
      <w:p w14:paraId="1ED53016" w14:textId="704C184D" w:rsidR="003D3029" w:rsidRPr="003D3029" w:rsidRDefault="003D3029">
        <w:pPr>
          <w:pStyle w:val="Zpat"/>
          <w:jc w:val="right"/>
          <w:rPr>
            <w:rFonts w:ascii="Garamond" w:hAnsi="Garamond"/>
          </w:rPr>
        </w:pPr>
        <w:r w:rsidRPr="003D3029">
          <w:rPr>
            <w:rFonts w:ascii="Garamond" w:hAnsi="Garamond"/>
          </w:rPr>
          <w:fldChar w:fldCharType="begin"/>
        </w:r>
        <w:r w:rsidRPr="003D3029">
          <w:rPr>
            <w:rFonts w:ascii="Garamond" w:hAnsi="Garamond"/>
          </w:rPr>
          <w:instrText>PAGE   \* MERGEFORMAT</w:instrText>
        </w:r>
        <w:r w:rsidRPr="003D3029">
          <w:rPr>
            <w:rFonts w:ascii="Garamond" w:hAnsi="Garamond"/>
          </w:rPr>
          <w:fldChar w:fldCharType="separate"/>
        </w:r>
        <w:r w:rsidR="00C75916">
          <w:rPr>
            <w:rFonts w:ascii="Garamond" w:hAnsi="Garamond"/>
            <w:noProof/>
          </w:rPr>
          <w:t>8</w:t>
        </w:r>
        <w:r w:rsidRPr="003D3029">
          <w:rPr>
            <w:rFonts w:ascii="Garamond" w:hAnsi="Garamond"/>
          </w:rPr>
          <w:fldChar w:fldCharType="end"/>
        </w:r>
      </w:p>
    </w:sdtContent>
  </w:sdt>
  <w:p w14:paraId="53D2999F" w14:textId="3E041596" w:rsidR="00826BBF" w:rsidRDefault="00826BBF" w:rsidP="00826BB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19E5F" w14:textId="77777777" w:rsidR="00603BE8" w:rsidRDefault="00603BE8" w:rsidP="00826BBF">
      <w:pPr>
        <w:spacing w:after="0" w:line="240" w:lineRule="auto"/>
      </w:pPr>
      <w:r>
        <w:separator/>
      </w:r>
    </w:p>
  </w:footnote>
  <w:footnote w:type="continuationSeparator" w:id="0">
    <w:p w14:paraId="7599FD36" w14:textId="77777777" w:rsidR="00603BE8" w:rsidRDefault="00603BE8" w:rsidP="00826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6F3F1" w14:textId="64CF6679" w:rsidR="00102E11" w:rsidRPr="00A77C7A" w:rsidRDefault="00F4051A">
    <w:pPr>
      <w:pStyle w:val="Zhlav"/>
      <w:rPr>
        <w:rFonts w:ascii="Garamond" w:hAnsi="Garamond"/>
      </w:rPr>
    </w:pPr>
    <w:r>
      <w:rPr>
        <w:rFonts w:ascii="Garamond" w:hAnsi="Garamon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pStyle w:val="6odstAKM"/>
      <w:suff w:val="nothing"/>
      <w:lvlText w:val="Čl. %1."/>
      <w:lvlJc w:val="center"/>
      <w:pPr>
        <w:tabs>
          <w:tab w:val="num" w:pos="0"/>
        </w:tabs>
        <w:ind w:left="0" w:firstLine="288"/>
      </w:pPr>
      <w:rPr>
        <w:b/>
        <w:i w:val="0"/>
      </w:rPr>
    </w:lvl>
    <w:lvl w:ilvl="1">
      <w:start w:val="1"/>
      <w:numFmt w:val="decimal"/>
      <w:suff w:val="space"/>
      <w:lvlText w:val="1.1.%2"/>
      <w:lvlJc w:val="left"/>
      <w:pPr>
        <w:tabs>
          <w:tab w:val="num" w:pos="0"/>
        </w:tabs>
        <w:ind w:left="0" w:firstLine="0"/>
      </w:pPr>
      <w:rPr>
        <w:b/>
        <w:i w:val="0"/>
      </w:rPr>
    </w:lvl>
    <w:lvl w:ilvl="2">
      <w:start w:val="1"/>
      <w:numFmt w:val="upperRoman"/>
      <w:suff w:val="space"/>
      <w:lvlText w:val="Díl %3."/>
      <w:lvlJc w:val="left"/>
      <w:pPr>
        <w:tabs>
          <w:tab w:val="num" w:pos="0"/>
        </w:tabs>
        <w:ind w:left="0" w:firstLine="0"/>
      </w:pPr>
      <w:rPr>
        <w:b/>
        <w:i w:val="0"/>
      </w:rPr>
    </w:lvl>
    <w:lvl w:ilvl="3">
      <w:start w:val="1"/>
      <w:numFmt w:val="decimal"/>
      <w:suff w:val="space"/>
      <w:lvlText w:val="Čl. %4."/>
      <w:lvlJc w:val="left"/>
      <w:pPr>
        <w:tabs>
          <w:tab w:val="num" w:pos="0"/>
        </w:tabs>
        <w:ind w:left="0" w:firstLine="0"/>
      </w:pPr>
      <w:rPr>
        <w:rFonts w:ascii="Times New Roman" w:hAnsi="Times New Roman" w:cs="Times New Roman"/>
        <w:b/>
        <w:bCs w:val="0"/>
        <w:i w:val="0"/>
        <w:iCs w:val="0"/>
        <w:caps w:val="0"/>
        <w:smallCaps w:val="0"/>
        <w:strike w:val="0"/>
        <w:dstrike w:val="0"/>
        <w:vanish w:val="0"/>
        <w:webHidden w:val="0"/>
        <w:color w:val="000000"/>
        <w:spacing w:val="0"/>
        <w:kern w:val="2"/>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624"/>
        </w:tabs>
        <w:ind w:left="624" w:hanging="62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6A63B1"/>
    <w:multiLevelType w:val="hybridMultilevel"/>
    <w:tmpl w:val="8B2C8240"/>
    <w:lvl w:ilvl="0" w:tplc="963C25A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341CAD"/>
    <w:multiLevelType w:val="hybridMultilevel"/>
    <w:tmpl w:val="C4CA188A"/>
    <w:lvl w:ilvl="0" w:tplc="9FD2C5D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17B41BF"/>
    <w:multiLevelType w:val="hybridMultilevel"/>
    <w:tmpl w:val="32BE1A4A"/>
    <w:lvl w:ilvl="0" w:tplc="FBC0AF86">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D873EC"/>
    <w:multiLevelType w:val="hybridMultilevel"/>
    <w:tmpl w:val="B83A2A44"/>
    <w:lvl w:ilvl="0" w:tplc="F2DEB4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C3360F"/>
    <w:multiLevelType w:val="multilevel"/>
    <w:tmpl w:val="24CAA0A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8" w15:restartNumberingAfterBreak="0">
    <w:nsid w:val="267F155E"/>
    <w:multiLevelType w:val="hybridMultilevel"/>
    <w:tmpl w:val="EA8CAEF0"/>
    <w:lvl w:ilvl="0" w:tplc="89D64F9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CF0DD0"/>
    <w:multiLevelType w:val="hybridMultilevel"/>
    <w:tmpl w:val="7D78F65A"/>
    <w:lvl w:ilvl="0" w:tplc="14FA0B8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09A4375"/>
    <w:multiLevelType w:val="hybridMultilevel"/>
    <w:tmpl w:val="33B64A36"/>
    <w:lvl w:ilvl="0" w:tplc="92A8DDF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4A0190"/>
    <w:multiLevelType w:val="hybridMultilevel"/>
    <w:tmpl w:val="58F05792"/>
    <w:lvl w:ilvl="0" w:tplc="92A8DDF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6218EA"/>
    <w:multiLevelType w:val="hybridMultilevel"/>
    <w:tmpl w:val="472A6CD4"/>
    <w:lvl w:ilvl="0" w:tplc="4FCE0440">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046A70"/>
    <w:multiLevelType w:val="multilevel"/>
    <w:tmpl w:val="23A4A318"/>
    <w:lvl w:ilvl="0">
      <w:start w:val="1"/>
      <w:numFmt w:val="lowerLetter"/>
      <w:lvlText w:val="%1)"/>
      <w:lvlJc w:val="left"/>
      <w:pPr>
        <w:ind w:left="1143" w:hanging="360"/>
      </w:pPr>
    </w:lvl>
    <w:lvl w:ilvl="1">
      <w:start w:val="1"/>
      <w:numFmt w:val="bullet"/>
      <w:lvlText w:val="o"/>
      <w:lvlJc w:val="left"/>
      <w:pPr>
        <w:ind w:left="1863" w:hanging="360"/>
      </w:pPr>
      <w:rPr>
        <w:rFonts w:ascii="Courier New" w:hAnsi="Courier New" w:cs="Courier New" w:hint="default"/>
      </w:rPr>
    </w:lvl>
    <w:lvl w:ilvl="2">
      <w:start w:val="1"/>
      <w:numFmt w:val="bullet"/>
      <w:lvlText w:val=""/>
      <w:lvlJc w:val="left"/>
      <w:pPr>
        <w:ind w:left="2583" w:hanging="360"/>
      </w:pPr>
      <w:rPr>
        <w:rFonts w:ascii="Wingdings" w:hAnsi="Wingdings" w:cs="Wingdings" w:hint="default"/>
      </w:rPr>
    </w:lvl>
    <w:lvl w:ilvl="3">
      <w:start w:val="1"/>
      <w:numFmt w:val="bullet"/>
      <w:lvlText w:val=""/>
      <w:lvlJc w:val="left"/>
      <w:pPr>
        <w:ind w:left="3303" w:hanging="360"/>
      </w:pPr>
      <w:rPr>
        <w:rFonts w:ascii="Symbol" w:hAnsi="Symbol" w:cs="Symbol" w:hint="default"/>
      </w:rPr>
    </w:lvl>
    <w:lvl w:ilvl="4">
      <w:start w:val="1"/>
      <w:numFmt w:val="bullet"/>
      <w:lvlText w:val="o"/>
      <w:lvlJc w:val="left"/>
      <w:pPr>
        <w:ind w:left="4023" w:hanging="360"/>
      </w:pPr>
      <w:rPr>
        <w:rFonts w:ascii="Courier New" w:hAnsi="Courier New" w:cs="Courier New" w:hint="default"/>
      </w:rPr>
    </w:lvl>
    <w:lvl w:ilvl="5">
      <w:start w:val="1"/>
      <w:numFmt w:val="bullet"/>
      <w:lvlText w:val=""/>
      <w:lvlJc w:val="left"/>
      <w:pPr>
        <w:ind w:left="4743" w:hanging="360"/>
      </w:pPr>
      <w:rPr>
        <w:rFonts w:ascii="Wingdings" w:hAnsi="Wingdings" w:cs="Wingdings" w:hint="default"/>
      </w:rPr>
    </w:lvl>
    <w:lvl w:ilvl="6">
      <w:start w:val="1"/>
      <w:numFmt w:val="bullet"/>
      <w:lvlText w:val=""/>
      <w:lvlJc w:val="left"/>
      <w:pPr>
        <w:ind w:left="5463" w:hanging="360"/>
      </w:pPr>
      <w:rPr>
        <w:rFonts w:ascii="Symbol" w:hAnsi="Symbol" w:cs="Symbol" w:hint="default"/>
      </w:rPr>
    </w:lvl>
    <w:lvl w:ilvl="7">
      <w:start w:val="1"/>
      <w:numFmt w:val="bullet"/>
      <w:lvlText w:val="o"/>
      <w:lvlJc w:val="left"/>
      <w:pPr>
        <w:ind w:left="6183" w:hanging="360"/>
      </w:pPr>
      <w:rPr>
        <w:rFonts w:ascii="Courier New" w:hAnsi="Courier New" w:cs="Courier New" w:hint="default"/>
      </w:rPr>
    </w:lvl>
    <w:lvl w:ilvl="8">
      <w:start w:val="1"/>
      <w:numFmt w:val="bullet"/>
      <w:lvlText w:val=""/>
      <w:lvlJc w:val="left"/>
      <w:pPr>
        <w:ind w:left="6903" w:hanging="360"/>
      </w:pPr>
      <w:rPr>
        <w:rFonts w:ascii="Wingdings" w:hAnsi="Wingdings" w:cs="Wingdings" w:hint="default"/>
      </w:rPr>
    </w:lvl>
  </w:abstractNum>
  <w:abstractNum w:abstractNumId="14" w15:restartNumberingAfterBreak="0">
    <w:nsid w:val="3FA14360"/>
    <w:multiLevelType w:val="multilevel"/>
    <w:tmpl w:val="07B88BEE"/>
    <w:lvl w:ilvl="0">
      <w:start w:val="1"/>
      <w:numFmt w:val="upperRoman"/>
      <w:lvlText w:val="%1."/>
      <w:lvlJc w:val="left"/>
      <w:pPr>
        <w:ind w:left="1080" w:hanging="72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40E012DB"/>
    <w:multiLevelType w:val="hybridMultilevel"/>
    <w:tmpl w:val="B7ACC8B2"/>
    <w:lvl w:ilvl="0" w:tplc="EA8CB2D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1E3CEF"/>
    <w:multiLevelType w:val="multilevel"/>
    <w:tmpl w:val="21168C4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A80076"/>
    <w:multiLevelType w:val="multilevel"/>
    <w:tmpl w:val="AD144A18"/>
    <w:lvl w:ilvl="0">
      <w:start w:val="1"/>
      <w:numFmt w:val="bullet"/>
      <w:lvlText w:val=""/>
      <w:lvlJc w:val="left"/>
      <w:pPr>
        <w:ind w:left="1080" w:hanging="720"/>
      </w:pPr>
      <w:rPr>
        <w:rFonts w:ascii="Symbol" w:hAnsi="Symbol" w:hint="default"/>
      </w:r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8" w15:restartNumberingAfterBreak="0">
    <w:nsid w:val="4B1B02B1"/>
    <w:multiLevelType w:val="hybridMultilevel"/>
    <w:tmpl w:val="FA645C2C"/>
    <w:lvl w:ilvl="0" w:tplc="4BEAB4A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290624"/>
    <w:multiLevelType w:val="hybridMultilevel"/>
    <w:tmpl w:val="AA10C3F4"/>
    <w:lvl w:ilvl="0" w:tplc="EA9016B0">
      <w:start w:val="4"/>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CE4631"/>
    <w:multiLevelType w:val="multilevel"/>
    <w:tmpl w:val="BE24DD1C"/>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E5143D5"/>
    <w:multiLevelType w:val="multilevel"/>
    <w:tmpl w:val="27FA0FC8"/>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4066ED"/>
    <w:multiLevelType w:val="multilevel"/>
    <w:tmpl w:val="BA98F9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57B179B1"/>
    <w:multiLevelType w:val="hybridMultilevel"/>
    <w:tmpl w:val="91281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FD3D8A"/>
    <w:multiLevelType w:val="hybridMultilevel"/>
    <w:tmpl w:val="C52000CE"/>
    <w:lvl w:ilvl="0" w:tplc="2BD6FFAC">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154F31"/>
    <w:multiLevelType w:val="hybridMultilevel"/>
    <w:tmpl w:val="F410A600"/>
    <w:lvl w:ilvl="0" w:tplc="60B6961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4E4F90"/>
    <w:multiLevelType w:val="multilevel"/>
    <w:tmpl w:val="22764A90"/>
    <w:lvl w:ilvl="0">
      <w:start w:val="10"/>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84618F"/>
    <w:multiLevelType w:val="hybridMultilevel"/>
    <w:tmpl w:val="9306DE40"/>
    <w:lvl w:ilvl="0" w:tplc="BC62A4A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2734F4"/>
    <w:multiLevelType w:val="hybridMultilevel"/>
    <w:tmpl w:val="45925216"/>
    <w:lvl w:ilvl="0" w:tplc="8EA82BE8">
      <w:start w:val="1"/>
      <w:numFmt w:val="decimal"/>
      <w:lvlText w:val="8.%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BF4C45"/>
    <w:multiLevelType w:val="hybridMultilevel"/>
    <w:tmpl w:val="60C60A78"/>
    <w:lvl w:ilvl="0" w:tplc="E5A0D6AA">
      <w:start w:val="10"/>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80764231">
    <w:abstractNumId w:val="30"/>
  </w:num>
  <w:num w:numId="2" w16cid:durableId="11265040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5678316">
    <w:abstractNumId w:val="13"/>
  </w:num>
  <w:num w:numId="4" w16cid:durableId="2145849917">
    <w:abstractNumId w:val="7"/>
  </w:num>
  <w:num w:numId="5" w16cid:durableId="1451821771">
    <w:abstractNumId w:val="16"/>
  </w:num>
  <w:num w:numId="6" w16cid:durableId="1447315943">
    <w:abstractNumId w:val="26"/>
  </w:num>
  <w:num w:numId="7" w16cid:durableId="1641612537">
    <w:abstractNumId w:val="27"/>
  </w:num>
  <w:num w:numId="8" w16cid:durableId="96800015">
    <w:abstractNumId w:val="2"/>
  </w:num>
  <w:num w:numId="9" w16cid:durableId="2096319884">
    <w:abstractNumId w:val="21"/>
  </w:num>
  <w:num w:numId="10" w16cid:durableId="1925068379">
    <w:abstractNumId w:val="6"/>
  </w:num>
  <w:num w:numId="11" w16cid:durableId="1183711972">
    <w:abstractNumId w:val="24"/>
  </w:num>
  <w:num w:numId="12" w16cid:durableId="1613395589">
    <w:abstractNumId w:val="18"/>
  </w:num>
  <w:num w:numId="13" w16cid:durableId="1426196013">
    <w:abstractNumId w:val="8"/>
  </w:num>
  <w:num w:numId="14" w16cid:durableId="1993018456">
    <w:abstractNumId w:val="19"/>
  </w:num>
  <w:num w:numId="15" w16cid:durableId="1584952384">
    <w:abstractNumId w:val="25"/>
  </w:num>
  <w:num w:numId="16" w16cid:durableId="1467578553">
    <w:abstractNumId w:val="11"/>
  </w:num>
  <w:num w:numId="17" w16cid:durableId="1061367463">
    <w:abstractNumId w:val="5"/>
  </w:num>
  <w:num w:numId="18" w16cid:durableId="1446382725">
    <w:abstractNumId w:val="12"/>
  </w:num>
  <w:num w:numId="19" w16cid:durableId="1951668792">
    <w:abstractNumId w:val="15"/>
  </w:num>
  <w:num w:numId="20" w16cid:durableId="1326055878">
    <w:abstractNumId w:val="29"/>
  </w:num>
  <w:num w:numId="21" w16cid:durableId="803348601">
    <w:abstractNumId w:val="3"/>
  </w:num>
  <w:num w:numId="22" w16cid:durableId="1980650022">
    <w:abstractNumId w:val="28"/>
  </w:num>
  <w:num w:numId="23" w16cid:durableId="1698390838">
    <w:abstractNumId w:val="22"/>
  </w:num>
  <w:num w:numId="24" w16cid:durableId="2133590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0030823">
    <w:abstractNumId w:val="23"/>
  </w:num>
  <w:num w:numId="26" w16cid:durableId="1498569526">
    <w:abstractNumId w:val="10"/>
  </w:num>
  <w:num w:numId="27" w16cid:durableId="1849174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34555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5909274">
    <w:abstractNumId w:val="20"/>
  </w:num>
  <w:num w:numId="30" w16cid:durableId="174241055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E8"/>
    <w:rsid w:val="00012DED"/>
    <w:rsid w:val="00015AE2"/>
    <w:rsid w:val="000264BF"/>
    <w:rsid w:val="00026B9E"/>
    <w:rsid w:val="0003338C"/>
    <w:rsid w:val="00034FE0"/>
    <w:rsid w:val="0003580B"/>
    <w:rsid w:val="00036952"/>
    <w:rsid w:val="00037246"/>
    <w:rsid w:val="00037E7D"/>
    <w:rsid w:val="00044AC2"/>
    <w:rsid w:val="0004567F"/>
    <w:rsid w:val="000519A2"/>
    <w:rsid w:val="00052060"/>
    <w:rsid w:val="00052123"/>
    <w:rsid w:val="0005620C"/>
    <w:rsid w:val="00056F74"/>
    <w:rsid w:val="000575F2"/>
    <w:rsid w:val="00066CE3"/>
    <w:rsid w:val="0007042D"/>
    <w:rsid w:val="00077216"/>
    <w:rsid w:val="00083BB2"/>
    <w:rsid w:val="00085ECA"/>
    <w:rsid w:val="000920A4"/>
    <w:rsid w:val="00092841"/>
    <w:rsid w:val="000935D5"/>
    <w:rsid w:val="00097F36"/>
    <w:rsid w:val="000A2D2F"/>
    <w:rsid w:val="000B0DE9"/>
    <w:rsid w:val="000B5F16"/>
    <w:rsid w:val="000C2212"/>
    <w:rsid w:val="000D0357"/>
    <w:rsid w:val="000D1C98"/>
    <w:rsid w:val="000D459B"/>
    <w:rsid w:val="000E136C"/>
    <w:rsid w:val="000E39EB"/>
    <w:rsid w:val="000F157F"/>
    <w:rsid w:val="000F5B56"/>
    <w:rsid w:val="00102E11"/>
    <w:rsid w:val="001070E3"/>
    <w:rsid w:val="0011484B"/>
    <w:rsid w:val="00116CED"/>
    <w:rsid w:val="00121D54"/>
    <w:rsid w:val="0012339B"/>
    <w:rsid w:val="0013321F"/>
    <w:rsid w:val="00137FFD"/>
    <w:rsid w:val="00140722"/>
    <w:rsid w:val="00143B84"/>
    <w:rsid w:val="00160DBF"/>
    <w:rsid w:val="00165F4E"/>
    <w:rsid w:val="00172AA0"/>
    <w:rsid w:val="00180427"/>
    <w:rsid w:val="00181F8F"/>
    <w:rsid w:val="00183C3B"/>
    <w:rsid w:val="00193B43"/>
    <w:rsid w:val="00196512"/>
    <w:rsid w:val="0019670D"/>
    <w:rsid w:val="00197FAE"/>
    <w:rsid w:val="001A1EB0"/>
    <w:rsid w:val="001A657B"/>
    <w:rsid w:val="001B2F6E"/>
    <w:rsid w:val="001B36C9"/>
    <w:rsid w:val="001C504F"/>
    <w:rsid w:val="001D188E"/>
    <w:rsid w:val="001D33CD"/>
    <w:rsid w:val="001D6B9F"/>
    <w:rsid w:val="001D74BB"/>
    <w:rsid w:val="001D7802"/>
    <w:rsid w:val="001D7D21"/>
    <w:rsid w:val="001E357A"/>
    <w:rsid w:val="002054DE"/>
    <w:rsid w:val="00217166"/>
    <w:rsid w:val="0022034D"/>
    <w:rsid w:val="00225553"/>
    <w:rsid w:val="00227B6B"/>
    <w:rsid w:val="00244983"/>
    <w:rsid w:val="00250000"/>
    <w:rsid w:val="00261C54"/>
    <w:rsid w:val="002711DC"/>
    <w:rsid w:val="00272CE1"/>
    <w:rsid w:val="00275EA5"/>
    <w:rsid w:val="00276930"/>
    <w:rsid w:val="00277C2F"/>
    <w:rsid w:val="002845CA"/>
    <w:rsid w:val="00294A1D"/>
    <w:rsid w:val="0029583B"/>
    <w:rsid w:val="002960DD"/>
    <w:rsid w:val="002B05DB"/>
    <w:rsid w:val="002B505D"/>
    <w:rsid w:val="002B7D2A"/>
    <w:rsid w:val="002D09EA"/>
    <w:rsid w:val="002D3F55"/>
    <w:rsid w:val="002D5B3C"/>
    <w:rsid w:val="002D6A09"/>
    <w:rsid w:val="002E01B2"/>
    <w:rsid w:val="002E0819"/>
    <w:rsid w:val="002E6C75"/>
    <w:rsid w:val="002F1CC6"/>
    <w:rsid w:val="002F366A"/>
    <w:rsid w:val="003159D2"/>
    <w:rsid w:val="00323D73"/>
    <w:rsid w:val="00323F95"/>
    <w:rsid w:val="00332AFF"/>
    <w:rsid w:val="00335363"/>
    <w:rsid w:val="003472FE"/>
    <w:rsid w:val="003476F6"/>
    <w:rsid w:val="00347E2A"/>
    <w:rsid w:val="00352294"/>
    <w:rsid w:val="003576A8"/>
    <w:rsid w:val="003804E8"/>
    <w:rsid w:val="003862CD"/>
    <w:rsid w:val="00395295"/>
    <w:rsid w:val="003A167C"/>
    <w:rsid w:val="003A1899"/>
    <w:rsid w:val="003A4EA0"/>
    <w:rsid w:val="003A6310"/>
    <w:rsid w:val="003A7D6C"/>
    <w:rsid w:val="003C7AB9"/>
    <w:rsid w:val="003D1A3F"/>
    <w:rsid w:val="003D3029"/>
    <w:rsid w:val="003D4413"/>
    <w:rsid w:val="003F60BF"/>
    <w:rsid w:val="00400D20"/>
    <w:rsid w:val="00410469"/>
    <w:rsid w:val="0041347F"/>
    <w:rsid w:val="00414C87"/>
    <w:rsid w:val="00421251"/>
    <w:rsid w:val="00426921"/>
    <w:rsid w:val="0042756F"/>
    <w:rsid w:val="00434EEE"/>
    <w:rsid w:val="004366D2"/>
    <w:rsid w:val="0044316E"/>
    <w:rsid w:val="00466EAA"/>
    <w:rsid w:val="0047156B"/>
    <w:rsid w:val="00476928"/>
    <w:rsid w:val="00476B18"/>
    <w:rsid w:val="00481226"/>
    <w:rsid w:val="00482476"/>
    <w:rsid w:val="00491D0D"/>
    <w:rsid w:val="004A16EF"/>
    <w:rsid w:val="004A4716"/>
    <w:rsid w:val="004A56EC"/>
    <w:rsid w:val="004D0EDF"/>
    <w:rsid w:val="004D6F7B"/>
    <w:rsid w:val="004F13F5"/>
    <w:rsid w:val="004F659B"/>
    <w:rsid w:val="005027DB"/>
    <w:rsid w:val="00516905"/>
    <w:rsid w:val="00520655"/>
    <w:rsid w:val="00524444"/>
    <w:rsid w:val="0052549E"/>
    <w:rsid w:val="00537403"/>
    <w:rsid w:val="0054154C"/>
    <w:rsid w:val="0055372B"/>
    <w:rsid w:val="0055422B"/>
    <w:rsid w:val="005577D8"/>
    <w:rsid w:val="00562E20"/>
    <w:rsid w:val="00563259"/>
    <w:rsid w:val="00575614"/>
    <w:rsid w:val="00590FE7"/>
    <w:rsid w:val="00593B50"/>
    <w:rsid w:val="005A094E"/>
    <w:rsid w:val="005A1E76"/>
    <w:rsid w:val="005A3B8E"/>
    <w:rsid w:val="005A45EB"/>
    <w:rsid w:val="005C153F"/>
    <w:rsid w:val="005C5C6B"/>
    <w:rsid w:val="005D22E3"/>
    <w:rsid w:val="005D50E1"/>
    <w:rsid w:val="005E1516"/>
    <w:rsid w:val="005F2E62"/>
    <w:rsid w:val="005F3F31"/>
    <w:rsid w:val="005F4564"/>
    <w:rsid w:val="00603BE8"/>
    <w:rsid w:val="00603FB4"/>
    <w:rsid w:val="00606D75"/>
    <w:rsid w:val="006071ED"/>
    <w:rsid w:val="00611944"/>
    <w:rsid w:val="00621F60"/>
    <w:rsid w:val="006220B2"/>
    <w:rsid w:val="00633154"/>
    <w:rsid w:val="006337BB"/>
    <w:rsid w:val="00634153"/>
    <w:rsid w:val="00636565"/>
    <w:rsid w:val="00643D9B"/>
    <w:rsid w:val="006512D4"/>
    <w:rsid w:val="006521F0"/>
    <w:rsid w:val="006556F0"/>
    <w:rsid w:val="00661F3F"/>
    <w:rsid w:val="00664B00"/>
    <w:rsid w:val="0066657A"/>
    <w:rsid w:val="00675452"/>
    <w:rsid w:val="0068246E"/>
    <w:rsid w:val="00691FF6"/>
    <w:rsid w:val="00693D3E"/>
    <w:rsid w:val="006A2902"/>
    <w:rsid w:val="006B3333"/>
    <w:rsid w:val="006B715D"/>
    <w:rsid w:val="006B77B1"/>
    <w:rsid w:val="006C08BB"/>
    <w:rsid w:val="006C1EE0"/>
    <w:rsid w:val="006C45BC"/>
    <w:rsid w:val="006C636F"/>
    <w:rsid w:val="006D061E"/>
    <w:rsid w:val="006D7FC2"/>
    <w:rsid w:val="006E1A9C"/>
    <w:rsid w:val="006F6020"/>
    <w:rsid w:val="00700462"/>
    <w:rsid w:val="0070291A"/>
    <w:rsid w:val="0070416C"/>
    <w:rsid w:val="00706637"/>
    <w:rsid w:val="00707519"/>
    <w:rsid w:val="00713327"/>
    <w:rsid w:val="007163EC"/>
    <w:rsid w:val="00723671"/>
    <w:rsid w:val="00750310"/>
    <w:rsid w:val="00753C2E"/>
    <w:rsid w:val="0075412A"/>
    <w:rsid w:val="0075573D"/>
    <w:rsid w:val="00757B5D"/>
    <w:rsid w:val="0076664A"/>
    <w:rsid w:val="0076682B"/>
    <w:rsid w:val="00770B01"/>
    <w:rsid w:val="00772322"/>
    <w:rsid w:val="00772A53"/>
    <w:rsid w:val="007846C5"/>
    <w:rsid w:val="0078605E"/>
    <w:rsid w:val="00787171"/>
    <w:rsid w:val="00793F60"/>
    <w:rsid w:val="007A1286"/>
    <w:rsid w:val="007A39B8"/>
    <w:rsid w:val="007A417E"/>
    <w:rsid w:val="007B1A2E"/>
    <w:rsid w:val="007B2499"/>
    <w:rsid w:val="007B4C17"/>
    <w:rsid w:val="007C64B9"/>
    <w:rsid w:val="007C66E9"/>
    <w:rsid w:val="007D147E"/>
    <w:rsid w:val="007D2D99"/>
    <w:rsid w:val="007D5C4E"/>
    <w:rsid w:val="007E08CC"/>
    <w:rsid w:val="007E1F39"/>
    <w:rsid w:val="007E3D98"/>
    <w:rsid w:val="007E424F"/>
    <w:rsid w:val="007F61C5"/>
    <w:rsid w:val="0081175C"/>
    <w:rsid w:val="00812662"/>
    <w:rsid w:val="00816181"/>
    <w:rsid w:val="00826BBF"/>
    <w:rsid w:val="00830F43"/>
    <w:rsid w:val="008310E7"/>
    <w:rsid w:val="00833E66"/>
    <w:rsid w:val="0085386D"/>
    <w:rsid w:val="00855882"/>
    <w:rsid w:val="008575C2"/>
    <w:rsid w:val="00863AAD"/>
    <w:rsid w:val="00867EFD"/>
    <w:rsid w:val="00870657"/>
    <w:rsid w:val="00872650"/>
    <w:rsid w:val="00874A7A"/>
    <w:rsid w:val="0088077B"/>
    <w:rsid w:val="008835B8"/>
    <w:rsid w:val="00892D00"/>
    <w:rsid w:val="00893F62"/>
    <w:rsid w:val="00895D4C"/>
    <w:rsid w:val="00896812"/>
    <w:rsid w:val="00896961"/>
    <w:rsid w:val="008A363A"/>
    <w:rsid w:val="008A3BB9"/>
    <w:rsid w:val="008A5D7B"/>
    <w:rsid w:val="008A678E"/>
    <w:rsid w:val="008A76B5"/>
    <w:rsid w:val="008B5CE4"/>
    <w:rsid w:val="008B67DF"/>
    <w:rsid w:val="008C0FEC"/>
    <w:rsid w:val="008C137A"/>
    <w:rsid w:val="008C1E90"/>
    <w:rsid w:val="008C5870"/>
    <w:rsid w:val="008D43BE"/>
    <w:rsid w:val="008E2409"/>
    <w:rsid w:val="008E2791"/>
    <w:rsid w:val="008E44DD"/>
    <w:rsid w:val="008E7D78"/>
    <w:rsid w:val="00903263"/>
    <w:rsid w:val="00905476"/>
    <w:rsid w:val="009062D8"/>
    <w:rsid w:val="0091212A"/>
    <w:rsid w:val="00927B8D"/>
    <w:rsid w:val="00930E3E"/>
    <w:rsid w:val="00937E18"/>
    <w:rsid w:val="0094090E"/>
    <w:rsid w:val="00941136"/>
    <w:rsid w:val="009511A0"/>
    <w:rsid w:val="009522E8"/>
    <w:rsid w:val="009660A8"/>
    <w:rsid w:val="009747A4"/>
    <w:rsid w:val="00977E82"/>
    <w:rsid w:val="009820DB"/>
    <w:rsid w:val="0098219B"/>
    <w:rsid w:val="009833E6"/>
    <w:rsid w:val="0098603F"/>
    <w:rsid w:val="00986504"/>
    <w:rsid w:val="009907E1"/>
    <w:rsid w:val="00994CAE"/>
    <w:rsid w:val="009A6527"/>
    <w:rsid w:val="009C3D22"/>
    <w:rsid w:val="009C66F8"/>
    <w:rsid w:val="009D3C1B"/>
    <w:rsid w:val="009E272E"/>
    <w:rsid w:val="009E296C"/>
    <w:rsid w:val="009F0FBD"/>
    <w:rsid w:val="009F2973"/>
    <w:rsid w:val="009F68D2"/>
    <w:rsid w:val="00A04EB0"/>
    <w:rsid w:val="00A26305"/>
    <w:rsid w:val="00A30A68"/>
    <w:rsid w:val="00A30B8B"/>
    <w:rsid w:val="00A34E30"/>
    <w:rsid w:val="00A35128"/>
    <w:rsid w:val="00A35EA0"/>
    <w:rsid w:val="00A4082D"/>
    <w:rsid w:val="00A47FAE"/>
    <w:rsid w:val="00A562B0"/>
    <w:rsid w:val="00A65C8B"/>
    <w:rsid w:val="00A674CD"/>
    <w:rsid w:val="00A72B44"/>
    <w:rsid w:val="00A73CBD"/>
    <w:rsid w:val="00A77C7A"/>
    <w:rsid w:val="00A8459C"/>
    <w:rsid w:val="00A929E3"/>
    <w:rsid w:val="00AB372E"/>
    <w:rsid w:val="00AB5EFF"/>
    <w:rsid w:val="00AC263E"/>
    <w:rsid w:val="00AC2C82"/>
    <w:rsid w:val="00AD4818"/>
    <w:rsid w:val="00AF13F5"/>
    <w:rsid w:val="00AF47BC"/>
    <w:rsid w:val="00AF7EB1"/>
    <w:rsid w:val="00B01254"/>
    <w:rsid w:val="00B02ABC"/>
    <w:rsid w:val="00B070E5"/>
    <w:rsid w:val="00B14B14"/>
    <w:rsid w:val="00B15C34"/>
    <w:rsid w:val="00B1686C"/>
    <w:rsid w:val="00B21449"/>
    <w:rsid w:val="00B26729"/>
    <w:rsid w:val="00B31B4B"/>
    <w:rsid w:val="00B32319"/>
    <w:rsid w:val="00B3367D"/>
    <w:rsid w:val="00B3382A"/>
    <w:rsid w:val="00B450DE"/>
    <w:rsid w:val="00B47E81"/>
    <w:rsid w:val="00B52DCD"/>
    <w:rsid w:val="00B54709"/>
    <w:rsid w:val="00B67BBD"/>
    <w:rsid w:val="00B776DA"/>
    <w:rsid w:val="00B91E65"/>
    <w:rsid w:val="00B9472F"/>
    <w:rsid w:val="00B95037"/>
    <w:rsid w:val="00B95F5E"/>
    <w:rsid w:val="00B95FFF"/>
    <w:rsid w:val="00BA3F4F"/>
    <w:rsid w:val="00BC0048"/>
    <w:rsid w:val="00BC6248"/>
    <w:rsid w:val="00BC7DAA"/>
    <w:rsid w:val="00BD73ED"/>
    <w:rsid w:val="00BE04A9"/>
    <w:rsid w:val="00BE4091"/>
    <w:rsid w:val="00BF7A7A"/>
    <w:rsid w:val="00C016CF"/>
    <w:rsid w:val="00C026E1"/>
    <w:rsid w:val="00C14AE3"/>
    <w:rsid w:val="00C26E8D"/>
    <w:rsid w:val="00C33B5C"/>
    <w:rsid w:val="00C41D06"/>
    <w:rsid w:val="00C5441E"/>
    <w:rsid w:val="00C65769"/>
    <w:rsid w:val="00C73091"/>
    <w:rsid w:val="00C73135"/>
    <w:rsid w:val="00C74398"/>
    <w:rsid w:val="00C75916"/>
    <w:rsid w:val="00C76B1E"/>
    <w:rsid w:val="00C81F69"/>
    <w:rsid w:val="00C855AF"/>
    <w:rsid w:val="00C860A5"/>
    <w:rsid w:val="00C94DDF"/>
    <w:rsid w:val="00CA09F7"/>
    <w:rsid w:val="00CA6DEC"/>
    <w:rsid w:val="00CB3745"/>
    <w:rsid w:val="00CB63BC"/>
    <w:rsid w:val="00CC08A8"/>
    <w:rsid w:val="00CC1E44"/>
    <w:rsid w:val="00CC3FB4"/>
    <w:rsid w:val="00CC42A1"/>
    <w:rsid w:val="00CC55D4"/>
    <w:rsid w:val="00CD1403"/>
    <w:rsid w:val="00CD1965"/>
    <w:rsid w:val="00CD4EEC"/>
    <w:rsid w:val="00CD5961"/>
    <w:rsid w:val="00CE1652"/>
    <w:rsid w:val="00CF10C7"/>
    <w:rsid w:val="00D00B9F"/>
    <w:rsid w:val="00D049C2"/>
    <w:rsid w:val="00D05F44"/>
    <w:rsid w:val="00D20D24"/>
    <w:rsid w:val="00D22C7D"/>
    <w:rsid w:val="00D22D12"/>
    <w:rsid w:val="00D559F8"/>
    <w:rsid w:val="00D61442"/>
    <w:rsid w:val="00D711AF"/>
    <w:rsid w:val="00D75A8E"/>
    <w:rsid w:val="00D76BA5"/>
    <w:rsid w:val="00D85408"/>
    <w:rsid w:val="00D93609"/>
    <w:rsid w:val="00DA35F0"/>
    <w:rsid w:val="00DB0C2F"/>
    <w:rsid w:val="00DB1B0E"/>
    <w:rsid w:val="00DB21A3"/>
    <w:rsid w:val="00DB29A9"/>
    <w:rsid w:val="00DB3BA8"/>
    <w:rsid w:val="00DB7D86"/>
    <w:rsid w:val="00DC1E8B"/>
    <w:rsid w:val="00DC2A0E"/>
    <w:rsid w:val="00DC315A"/>
    <w:rsid w:val="00DD3639"/>
    <w:rsid w:val="00DD59F8"/>
    <w:rsid w:val="00DD6B72"/>
    <w:rsid w:val="00DE0A21"/>
    <w:rsid w:val="00DE0C8F"/>
    <w:rsid w:val="00DE1E0F"/>
    <w:rsid w:val="00DE24DB"/>
    <w:rsid w:val="00DF2022"/>
    <w:rsid w:val="00DF76F3"/>
    <w:rsid w:val="00E16996"/>
    <w:rsid w:val="00E244C5"/>
    <w:rsid w:val="00E256C3"/>
    <w:rsid w:val="00E27FE0"/>
    <w:rsid w:val="00E36923"/>
    <w:rsid w:val="00E37D82"/>
    <w:rsid w:val="00E40237"/>
    <w:rsid w:val="00E42006"/>
    <w:rsid w:val="00E610D8"/>
    <w:rsid w:val="00E642D7"/>
    <w:rsid w:val="00E667BB"/>
    <w:rsid w:val="00E67206"/>
    <w:rsid w:val="00E71D8D"/>
    <w:rsid w:val="00E734DE"/>
    <w:rsid w:val="00E77EFD"/>
    <w:rsid w:val="00E824BE"/>
    <w:rsid w:val="00E9232D"/>
    <w:rsid w:val="00E94409"/>
    <w:rsid w:val="00EA0F19"/>
    <w:rsid w:val="00EA235F"/>
    <w:rsid w:val="00EC050C"/>
    <w:rsid w:val="00EC109F"/>
    <w:rsid w:val="00EC532C"/>
    <w:rsid w:val="00ED2531"/>
    <w:rsid w:val="00ED2D03"/>
    <w:rsid w:val="00ED468B"/>
    <w:rsid w:val="00ED5430"/>
    <w:rsid w:val="00EE1DA5"/>
    <w:rsid w:val="00EF0162"/>
    <w:rsid w:val="00EF236F"/>
    <w:rsid w:val="00F01FF1"/>
    <w:rsid w:val="00F11AD5"/>
    <w:rsid w:val="00F12C71"/>
    <w:rsid w:val="00F209CD"/>
    <w:rsid w:val="00F2666F"/>
    <w:rsid w:val="00F2684D"/>
    <w:rsid w:val="00F27CF0"/>
    <w:rsid w:val="00F3411C"/>
    <w:rsid w:val="00F4051A"/>
    <w:rsid w:val="00F71ABF"/>
    <w:rsid w:val="00F74664"/>
    <w:rsid w:val="00F8105C"/>
    <w:rsid w:val="00F972D4"/>
    <w:rsid w:val="00FA3C37"/>
    <w:rsid w:val="00FA64CC"/>
    <w:rsid w:val="00FA6CA7"/>
    <w:rsid w:val="00FB0334"/>
    <w:rsid w:val="00FB56DC"/>
    <w:rsid w:val="00FC0583"/>
    <w:rsid w:val="00FC0F21"/>
    <w:rsid w:val="00FD5E5F"/>
    <w:rsid w:val="00FF3D5B"/>
    <w:rsid w:val="00FF7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48F27"/>
  <w15:docId w15:val="{4A123FCB-F8FF-5A4C-A3FD-959D0E9B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04E8"/>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9C66F8"/>
    <w:pPr>
      <w:keepNext/>
      <w:spacing w:after="0" w:line="240" w:lineRule="auto"/>
      <w:jc w:val="center"/>
      <w:outlineLvl w:val="0"/>
    </w:pPr>
    <w:rPr>
      <w:rFonts w:ascii="Times New Roman" w:hAnsi="Times New Roman"/>
      <w:b/>
      <w:sz w:val="24"/>
      <w:szCs w:val="24"/>
    </w:rPr>
  </w:style>
  <w:style w:type="paragraph" w:styleId="Nadpis4">
    <w:name w:val="heading 4"/>
    <w:basedOn w:val="Normln"/>
    <w:next w:val="Normln"/>
    <w:qFormat/>
    <w:rsid w:val="003804E8"/>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Smlouva-Odst."/>
    <w:basedOn w:val="Normln"/>
    <w:qFormat/>
    <w:rsid w:val="003804E8"/>
    <w:pPr>
      <w:ind w:left="720"/>
      <w:contextualSpacing/>
    </w:pPr>
  </w:style>
  <w:style w:type="paragraph" w:customStyle="1" w:styleId="Odstavec1">
    <w:name w:val="Odstavec 1."/>
    <w:basedOn w:val="Normln"/>
    <w:rsid w:val="003804E8"/>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qFormat/>
    <w:rsid w:val="003804E8"/>
    <w:pPr>
      <w:numPr>
        <w:ilvl w:val="1"/>
        <w:numId w:val="1"/>
      </w:numPr>
      <w:spacing w:before="120" w:after="0" w:line="240" w:lineRule="auto"/>
    </w:pPr>
    <w:rPr>
      <w:rFonts w:ascii="Times New Roman" w:eastAsia="Times New Roman" w:hAnsi="Times New Roman"/>
      <w:sz w:val="20"/>
      <w:szCs w:val="24"/>
      <w:lang w:eastAsia="cs-CZ"/>
    </w:rPr>
  </w:style>
  <w:style w:type="paragraph" w:styleId="Nzev">
    <w:name w:val="Title"/>
    <w:basedOn w:val="Normln"/>
    <w:qFormat/>
    <w:rsid w:val="003804E8"/>
    <w:pPr>
      <w:suppressAutoHyphens/>
      <w:spacing w:after="0"/>
      <w:jc w:val="center"/>
    </w:pPr>
    <w:rPr>
      <w:rFonts w:ascii="Times New Roman" w:hAnsi="Times New Roman"/>
      <w:b/>
      <w:sz w:val="30"/>
      <w:szCs w:val="30"/>
    </w:rPr>
  </w:style>
  <w:style w:type="paragraph" w:styleId="Textkomente">
    <w:name w:val="annotation text"/>
    <w:basedOn w:val="Normln"/>
    <w:link w:val="TextkomenteChar"/>
    <w:uiPriority w:val="99"/>
    <w:rsid w:val="001D6B9F"/>
    <w:rPr>
      <w:sz w:val="20"/>
      <w:szCs w:val="20"/>
    </w:rPr>
  </w:style>
  <w:style w:type="character" w:customStyle="1" w:styleId="Zstupntext1">
    <w:name w:val="Zástupný text1"/>
    <w:rsid w:val="001D6B9F"/>
    <w:rPr>
      <w:rFonts w:cs="Times New Roman"/>
      <w:color w:val="808080"/>
    </w:rPr>
  </w:style>
  <w:style w:type="paragraph" w:styleId="Zkladntextodsazen">
    <w:name w:val="Body Text Indent"/>
    <w:basedOn w:val="Normln"/>
    <w:link w:val="ZkladntextodsazenChar"/>
    <w:rsid w:val="0081175C"/>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link w:val="Zkladntextodsazen"/>
    <w:rsid w:val="0081175C"/>
    <w:rPr>
      <w:rFonts w:ascii="Arial" w:hAnsi="Arial" w:cs="Arial"/>
      <w:lang w:val="cs-CZ" w:eastAsia="cs-CZ" w:bidi="ar-SA"/>
    </w:rPr>
  </w:style>
  <w:style w:type="paragraph" w:styleId="Zkladntextodsazen2">
    <w:name w:val="Body Text Indent 2"/>
    <w:basedOn w:val="Normln"/>
    <w:rsid w:val="00EC050C"/>
    <w:pPr>
      <w:tabs>
        <w:tab w:val="left" w:pos="-360"/>
      </w:tabs>
      <w:spacing w:after="0" w:line="240" w:lineRule="auto"/>
      <w:ind w:left="540" w:hanging="540"/>
      <w:jc w:val="both"/>
    </w:pPr>
    <w:rPr>
      <w:rFonts w:ascii="Times New Roman" w:hAnsi="Times New Roman"/>
      <w:sz w:val="24"/>
      <w:szCs w:val="24"/>
    </w:rPr>
  </w:style>
  <w:style w:type="paragraph" w:styleId="Textbubliny">
    <w:name w:val="Balloon Text"/>
    <w:basedOn w:val="Normln"/>
    <w:link w:val="TextbublinyChar"/>
    <w:rsid w:val="00AF47BC"/>
    <w:pPr>
      <w:spacing w:after="0" w:line="240" w:lineRule="auto"/>
    </w:pPr>
    <w:rPr>
      <w:rFonts w:ascii="Tahoma" w:hAnsi="Tahoma" w:cs="Tahoma"/>
      <w:sz w:val="16"/>
      <w:szCs w:val="16"/>
    </w:rPr>
  </w:style>
  <w:style w:type="character" w:customStyle="1" w:styleId="TextbublinyChar">
    <w:name w:val="Text bubliny Char"/>
    <w:link w:val="Textbubliny"/>
    <w:rsid w:val="00AF47BC"/>
    <w:rPr>
      <w:rFonts w:ascii="Tahoma" w:eastAsia="Calibri" w:hAnsi="Tahoma" w:cs="Tahoma"/>
      <w:sz w:val="16"/>
      <w:szCs w:val="16"/>
      <w:lang w:eastAsia="en-US"/>
    </w:rPr>
  </w:style>
  <w:style w:type="character" w:styleId="Odkaznakoment">
    <w:name w:val="annotation reference"/>
    <w:uiPriority w:val="99"/>
    <w:rsid w:val="00FA64CC"/>
    <w:rPr>
      <w:sz w:val="16"/>
      <w:szCs w:val="16"/>
    </w:rPr>
  </w:style>
  <w:style w:type="paragraph" w:styleId="Pedmtkomente">
    <w:name w:val="annotation subject"/>
    <w:basedOn w:val="Textkomente"/>
    <w:next w:val="Textkomente"/>
    <w:link w:val="PedmtkomenteChar"/>
    <w:rsid w:val="00FA64CC"/>
    <w:rPr>
      <w:b/>
      <w:bCs/>
    </w:rPr>
  </w:style>
  <w:style w:type="character" w:customStyle="1" w:styleId="TextkomenteChar">
    <w:name w:val="Text komentáře Char"/>
    <w:link w:val="Textkomente"/>
    <w:rsid w:val="00FA64CC"/>
    <w:rPr>
      <w:rFonts w:ascii="Calibri" w:eastAsia="Calibri" w:hAnsi="Calibri"/>
      <w:lang w:eastAsia="en-US"/>
    </w:rPr>
  </w:style>
  <w:style w:type="character" w:customStyle="1" w:styleId="PedmtkomenteChar">
    <w:name w:val="Předmět komentáře Char"/>
    <w:link w:val="Pedmtkomente"/>
    <w:rsid w:val="00FA64CC"/>
    <w:rPr>
      <w:rFonts w:ascii="Calibri" w:eastAsia="Calibri" w:hAnsi="Calibri"/>
      <w:b/>
      <w:bCs/>
      <w:lang w:eastAsia="en-US"/>
    </w:rPr>
  </w:style>
  <w:style w:type="paragraph" w:styleId="Zhlav">
    <w:name w:val="header"/>
    <w:basedOn w:val="Normln"/>
    <w:link w:val="ZhlavChar"/>
    <w:uiPriority w:val="99"/>
    <w:rsid w:val="00826BBF"/>
    <w:pPr>
      <w:tabs>
        <w:tab w:val="center" w:pos="4536"/>
        <w:tab w:val="right" w:pos="9072"/>
      </w:tabs>
    </w:pPr>
  </w:style>
  <w:style w:type="character" w:customStyle="1" w:styleId="ZhlavChar">
    <w:name w:val="Záhlaví Char"/>
    <w:link w:val="Zhlav"/>
    <w:uiPriority w:val="99"/>
    <w:rsid w:val="00826BBF"/>
    <w:rPr>
      <w:rFonts w:ascii="Calibri" w:eastAsia="Calibri" w:hAnsi="Calibri"/>
      <w:sz w:val="22"/>
      <w:szCs w:val="22"/>
      <w:lang w:eastAsia="en-US"/>
    </w:rPr>
  </w:style>
  <w:style w:type="paragraph" w:styleId="Zpat">
    <w:name w:val="footer"/>
    <w:basedOn w:val="Normln"/>
    <w:link w:val="ZpatChar"/>
    <w:uiPriority w:val="99"/>
    <w:rsid w:val="00826BBF"/>
    <w:pPr>
      <w:tabs>
        <w:tab w:val="center" w:pos="4536"/>
        <w:tab w:val="right" w:pos="9072"/>
      </w:tabs>
    </w:pPr>
  </w:style>
  <w:style w:type="character" w:customStyle="1" w:styleId="ZpatChar">
    <w:name w:val="Zápatí Char"/>
    <w:link w:val="Zpat"/>
    <w:uiPriority w:val="99"/>
    <w:rsid w:val="00826BBF"/>
    <w:rPr>
      <w:rFonts w:ascii="Calibri" w:eastAsia="Calibri" w:hAnsi="Calibri"/>
      <w:sz w:val="22"/>
      <w:szCs w:val="22"/>
      <w:lang w:eastAsia="en-US"/>
    </w:rPr>
  </w:style>
  <w:style w:type="paragraph" w:styleId="Revize">
    <w:name w:val="Revision"/>
    <w:hidden/>
    <w:uiPriority w:val="99"/>
    <w:semiHidden/>
    <w:rsid w:val="006C636F"/>
    <w:rPr>
      <w:rFonts w:ascii="Calibri" w:eastAsia="Calibri" w:hAnsi="Calibri"/>
      <w:sz w:val="22"/>
      <w:szCs w:val="22"/>
      <w:lang w:eastAsia="en-US"/>
    </w:rPr>
  </w:style>
  <w:style w:type="paragraph" w:customStyle="1" w:styleId="rove1">
    <w:name w:val="úroveň 1"/>
    <w:basedOn w:val="Normln"/>
    <w:uiPriority w:val="99"/>
    <w:rsid w:val="000D459B"/>
    <w:pPr>
      <w:numPr>
        <w:numId w:val="2"/>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0D459B"/>
    <w:pPr>
      <w:numPr>
        <w:ilvl w:val="1"/>
        <w:numId w:val="2"/>
      </w:numPr>
      <w:spacing w:after="120" w:line="240" w:lineRule="auto"/>
      <w:jc w:val="both"/>
    </w:pPr>
    <w:rPr>
      <w:rFonts w:ascii="Times New Roman" w:eastAsia="Times New Roman" w:hAnsi="Times New Roman"/>
      <w:sz w:val="24"/>
      <w:szCs w:val="24"/>
      <w:lang w:eastAsia="ar-SA"/>
    </w:rPr>
  </w:style>
  <w:style w:type="paragraph" w:styleId="Odstavecseseznamem">
    <w:name w:val="List Paragraph"/>
    <w:basedOn w:val="Normln"/>
    <w:link w:val="OdstavecseseznamemChar"/>
    <w:uiPriority w:val="99"/>
    <w:qFormat/>
    <w:rsid w:val="00140722"/>
    <w:pPr>
      <w:ind w:left="720"/>
      <w:contextualSpacing/>
    </w:pPr>
  </w:style>
  <w:style w:type="character" w:customStyle="1" w:styleId="ZpatChar1">
    <w:name w:val="Zápatí Char1"/>
    <w:uiPriority w:val="99"/>
    <w:semiHidden/>
    <w:rsid w:val="00664B00"/>
    <w:rPr>
      <w:rFonts w:eastAsia="MS Mincho"/>
      <w:sz w:val="24"/>
      <w:szCs w:val="24"/>
    </w:rPr>
  </w:style>
  <w:style w:type="character" w:styleId="Znakapoznpodarou">
    <w:name w:val="footnote reference"/>
    <w:basedOn w:val="Standardnpsmoodstavce"/>
    <w:qFormat/>
    <w:rsid w:val="00B95037"/>
    <w:rPr>
      <w:rFonts w:cs="Times New Roman"/>
      <w:vertAlign w:val="superscript"/>
    </w:rPr>
  </w:style>
  <w:style w:type="character" w:customStyle="1" w:styleId="FootnoteAnchor">
    <w:name w:val="Footnote Anchor"/>
    <w:rsid w:val="00B95037"/>
    <w:rPr>
      <w:vertAlign w:val="superscript"/>
    </w:rPr>
  </w:style>
  <w:style w:type="paragraph" w:styleId="Textpoznpodarou">
    <w:name w:val="footnote text"/>
    <w:basedOn w:val="Normln"/>
    <w:link w:val="TextpoznpodarouChar"/>
    <w:rsid w:val="00B95037"/>
    <w:pPr>
      <w:spacing w:after="0" w:line="240" w:lineRule="auto"/>
    </w:pPr>
    <w:rPr>
      <w:rFonts w:ascii="Times New Roman" w:eastAsia="MS Mincho" w:hAnsi="Times New Roman"/>
      <w:sz w:val="24"/>
      <w:szCs w:val="24"/>
      <w:lang w:eastAsia="cs-CZ"/>
    </w:rPr>
  </w:style>
  <w:style w:type="character" w:customStyle="1" w:styleId="TextpoznpodarouChar">
    <w:name w:val="Text pozn. pod čarou Char"/>
    <w:basedOn w:val="Standardnpsmoodstavce"/>
    <w:link w:val="Textpoznpodarou"/>
    <w:rsid w:val="00B95037"/>
    <w:rPr>
      <w:rFonts w:eastAsia="MS Mincho"/>
      <w:sz w:val="24"/>
      <w:szCs w:val="24"/>
    </w:rPr>
  </w:style>
  <w:style w:type="paragraph" w:customStyle="1" w:styleId="BodyText21">
    <w:name w:val="Body Text 21"/>
    <w:basedOn w:val="Normln"/>
    <w:qFormat/>
    <w:rsid w:val="00B95037"/>
    <w:pPr>
      <w:widowControl w:val="0"/>
      <w:spacing w:after="0" w:line="240" w:lineRule="auto"/>
      <w:jc w:val="both"/>
    </w:pPr>
    <w:rPr>
      <w:rFonts w:ascii="Times New Roman" w:eastAsia="Times New Roman" w:hAnsi="Times New Roman"/>
      <w:szCs w:val="20"/>
      <w:lang w:eastAsia="cs-CZ"/>
    </w:rPr>
  </w:style>
  <w:style w:type="character" w:styleId="Hypertextovodkaz">
    <w:name w:val="Hyperlink"/>
    <w:basedOn w:val="Standardnpsmoodstavce"/>
    <w:uiPriority w:val="99"/>
    <w:unhideWhenUsed/>
    <w:rsid w:val="00B95037"/>
    <w:rPr>
      <w:color w:val="0563C1" w:themeColor="hyperlink"/>
      <w:u w:val="single"/>
    </w:rPr>
  </w:style>
  <w:style w:type="character" w:customStyle="1" w:styleId="OdstavecseseznamemChar">
    <w:name w:val="Odstavec se seznamem Char"/>
    <w:link w:val="Odstavecseseznamem"/>
    <w:uiPriority w:val="99"/>
    <w:qFormat/>
    <w:locked/>
    <w:rsid w:val="009820DB"/>
    <w:rPr>
      <w:rFonts w:ascii="Calibri" w:eastAsia="Calibri" w:hAnsi="Calibri"/>
      <w:sz w:val="22"/>
      <w:szCs w:val="22"/>
      <w:lang w:eastAsia="en-US"/>
    </w:rPr>
  </w:style>
  <w:style w:type="paragraph" w:styleId="Zkladntext2">
    <w:name w:val="Body Text 2"/>
    <w:basedOn w:val="Normln"/>
    <w:link w:val="Zkladntext2Char"/>
    <w:semiHidden/>
    <w:unhideWhenUsed/>
    <w:rsid w:val="00CB63BC"/>
    <w:pPr>
      <w:spacing w:after="120" w:line="480" w:lineRule="auto"/>
    </w:pPr>
  </w:style>
  <w:style w:type="character" w:customStyle="1" w:styleId="Zkladntext2Char">
    <w:name w:val="Základní text 2 Char"/>
    <w:basedOn w:val="Standardnpsmoodstavce"/>
    <w:link w:val="Zkladntext2"/>
    <w:semiHidden/>
    <w:rsid w:val="00CB63BC"/>
    <w:rPr>
      <w:rFonts w:ascii="Calibri" w:eastAsia="Calibri" w:hAnsi="Calibri"/>
      <w:sz w:val="22"/>
      <w:szCs w:val="22"/>
      <w:lang w:eastAsia="en-US"/>
    </w:rPr>
  </w:style>
  <w:style w:type="character" w:styleId="Sledovanodkaz">
    <w:name w:val="FollowedHyperlink"/>
    <w:basedOn w:val="Standardnpsmoodstavce"/>
    <w:semiHidden/>
    <w:unhideWhenUsed/>
    <w:rsid w:val="00227B6B"/>
    <w:rPr>
      <w:color w:val="954F72" w:themeColor="followedHyperlink"/>
      <w:u w:val="single"/>
    </w:rPr>
  </w:style>
  <w:style w:type="paragraph" w:customStyle="1" w:styleId="6odstAKM">
    <w:name w:val="6 Č. odst. AKM"/>
    <w:basedOn w:val="Normln"/>
    <w:rsid w:val="00772322"/>
    <w:pPr>
      <w:numPr>
        <w:numId w:val="24"/>
      </w:numPr>
      <w:suppressAutoHyphens/>
      <w:spacing w:after="0" w:line="240" w:lineRule="auto"/>
    </w:pPr>
    <w:rPr>
      <w:rFonts w:ascii="Times New Roman" w:eastAsia="Times New Roman" w:hAnsi="Times New Roman"/>
      <w:sz w:val="24"/>
      <w:szCs w:val="24"/>
      <w:lang w:eastAsia="ar-SA"/>
    </w:rPr>
  </w:style>
  <w:style w:type="character" w:styleId="Zdraznn">
    <w:name w:val="Emphasis"/>
    <w:basedOn w:val="Standardnpsmoodstavce"/>
    <w:uiPriority w:val="20"/>
    <w:qFormat/>
    <w:rsid w:val="002B505D"/>
    <w:rPr>
      <w:i/>
      <w:iCs/>
    </w:rPr>
  </w:style>
  <w:style w:type="paragraph" w:customStyle="1" w:styleId="Pedformtovantext">
    <w:name w:val="Předformátovaný text"/>
    <w:basedOn w:val="Normln"/>
    <w:rsid w:val="009522E8"/>
    <w:pPr>
      <w:widowControl w:val="0"/>
      <w:suppressAutoHyphens/>
      <w:spacing w:after="0" w:line="240" w:lineRule="auto"/>
      <w:ind w:left="714" w:hanging="357"/>
      <w:jc w:val="both"/>
    </w:pPr>
    <w:rPr>
      <w:rFonts w:ascii="Courier New" w:eastAsia="Courier New" w:hAnsi="Courier New" w:cs="Courier New"/>
      <w:noProof/>
      <w:kern w:val="1"/>
      <w:sz w:val="20"/>
      <w:szCs w:val="20"/>
      <w:lang w:eastAsia="cs-CZ"/>
    </w:rPr>
  </w:style>
  <w:style w:type="character" w:customStyle="1" w:styleId="Nevyeenzmnka1">
    <w:name w:val="Nevyřešená zmínka1"/>
    <w:basedOn w:val="Standardnpsmoodstavce"/>
    <w:uiPriority w:val="99"/>
    <w:semiHidden/>
    <w:unhideWhenUsed/>
    <w:rsid w:val="008B5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407023">
      <w:bodyDiv w:val="1"/>
      <w:marLeft w:val="0"/>
      <w:marRight w:val="0"/>
      <w:marTop w:val="0"/>
      <w:marBottom w:val="0"/>
      <w:divBdr>
        <w:top w:val="none" w:sz="0" w:space="0" w:color="auto"/>
        <w:left w:val="none" w:sz="0" w:space="0" w:color="auto"/>
        <w:bottom w:val="none" w:sz="0" w:space="0" w:color="auto"/>
        <w:right w:val="none" w:sz="0" w:space="0" w:color="auto"/>
      </w:divBdr>
    </w:div>
    <w:div w:id="327287593">
      <w:bodyDiv w:val="1"/>
      <w:marLeft w:val="0"/>
      <w:marRight w:val="0"/>
      <w:marTop w:val="0"/>
      <w:marBottom w:val="0"/>
      <w:divBdr>
        <w:top w:val="none" w:sz="0" w:space="0" w:color="auto"/>
        <w:left w:val="none" w:sz="0" w:space="0" w:color="auto"/>
        <w:bottom w:val="none" w:sz="0" w:space="0" w:color="auto"/>
        <w:right w:val="none" w:sz="0" w:space="0" w:color="auto"/>
      </w:divBdr>
    </w:div>
    <w:div w:id="707293547">
      <w:bodyDiv w:val="1"/>
      <w:marLeft w:val="0"/>
      <w:marRight w:val="0"/>
      <w:marTop w:val="0"/>
      <w:marBottom w:val="0"/>
      <w:divBdr>
        <w:top w:val="none" w:sz="0" w:space="0" w:color="auto"/>
        <w:left w:val="none" w:sz="0" w:space="0" w:color="auto"/>
        <w:bottom w:val="none" w:sz="0" w:space="0" w:color="auto"/>
        <w:right w:val="none" w:sz="0" w:space="0" w:color="auto"/>
      </w:divBdr>
    </w:div>
    <w:div w:id="1122572565">
      <w:bodyDiv w:val="1"/>
      <w:marLeft w:val="0"/>
      <w:marRight w:val="0"/>
      <w:marTop w:val="0"/>
      <w:marBottom w:val="0"/>
      <w:divBdr>
        <w:top w:val="none" w:sz="0" w:space="0" w:color="auto"/>
        <w:left w:val="none" w:sz="0" w:space="0" w:color="auto"/>
        <w:bottom w:val="none" w:sz="0" w:space="0" w:color="auto"/>
        <w:right w:val="none" w:sz="0" w:space="0" w:color="auto"/>
      </w:divBdr>
    </w:div>
    <w:div w:id="1165779030">
      <w:bodyDiv w:val="1"/>
      <w:marLeft w:val="0"/>
      <w:marRight w:val="0"/>
      <w:marTop w:val="0"/>
      <w:marBottom w:val="0"/>
      <w:divBdr>
        <w:top w:val="none" w:sz="0" w:space="0" w:color="auto"/>
        <w:left w:val="none" w:sz="0" w:space="0" w:color="auto"/>
        <w:bottom w:val="none" w:sz="0" w:space="0" w:color="auto"/>
        <w:right w:val="none" w:sz="0" w:space="0" w:color="auto"/>
      </w:divBdr>
    </w:div>
    <w:div w:id="1286275702">
      <w:bodyDiv w:val="1"/>
      <w:marLeft w:val="0"/>
      <w:marRight w:val="0"/>
      <w:marTop w:val="0"/>
      <w:marBottom w:val="0"/>
      <w:divBdr>
        <w:top w:val="none" w:sz="0" w:space="0" w:color="auto"/>
        <w:left w:val="none" w:sz="0" w:space="0" w:color="auto"/>
        <w:bottom w:val="none" w:sz="0" w:space="0" w:color="auto"/>
        <w:right w:val="none" w:sz="0" w:space="0" w:color="auto"/>
      </w:divBdr>
    </w:div>
    <w:div w:id="1415085609">
      <w:bodyDiv w:val="1"/>
      <w:marLeft w:val="0"/>
      <w:marRight w:val="0"/>
      <w:marTop w:val="0"/>
      <w:marBottom w:val="0"/>
      <w:divBdr>
        <w:top w:val="none" w:sz="0" w:space="0" w:color="auto"/>
        <w:left w:val="none" w:sz="0" w:space="0" w:color="auto"/>
        <w:bottom w:val="none" w:sz="0" w:space="0" w:color="auto"/>
        <w:right w:val="none" w:sz="0" w:space="0" w:color="auto"/>
      </w:divBdr>
    </w:div>
    <w:div w:id="1420445067">
      <w:bodyDiv w:val="1"/>
      <w:marLeft w:val="0"/>
      <w:marRight w:val="0"/>
      <w:marTop w:val="0"/>
      <w:marBottom w:val="0"/>
      <w:divBdr>
        <w:top w:val="none" w:sz="0" w:space="0" w:color="auto"/>
        <w:left w:val="none" w:sz="0" w:space="0" w:color="auto"/>
        <w:bottom w:val="none" w:sz="0" w:space="0" w:color="auto"/>
        <w:right w:val="none" w:sz="0" w:space="0" w:color="auto"/>
      </w:divBdr>
    </w:div>
    <w:div w:id="1438212576">
      <w:bodyDiv w:val="1"/>
      <w:marLeft w:val="0"/>
      <w:marRight w:val="0"/>
      <w:marTop w:val="0"/>
      <w:marBottom w:val="0"/>
      <w:divBdr>
        <w:top w:val="none" w:sz="0" w:space="0" w:color="auto"/>
        <w:left w:val="none" w:sz="0" w:space="0" w:color="auto"/>
        <w:bottom w:val="none" w:sz="0" w:space="0" w:color="auto"/>
        <w:right w:val="none" w:sz="0" w:space="0" w:color="auto"/>
      </w:divBdr>
    </w:div>
    <w:div w:id="1480806130">
      <w:bodyDiv w:val="1"/>
      <w:marLeft w:val="0"/>
      <w:marRight w:val="0"/>
      <w:marTop w:val="0"/>
      <w:marBottom w:val="0"/>
      <w:divBdr>
        <w:top w:val="none" w:sz="0" w:space="0" w:color="auto"/>
        <w:left w:val="none" w:sz="0" w:space="0" w:color="auto"/>
        <w:bottom w:val="none" w:sz="0" w:space="0" w:color="auto"/>
        <w:right w:val="none" w:sz="0" w:space="0" w:color="auto"/>
      </w:divBdr>
    </w:div>
    <w:div w:id="1793018217">
      <w:bodyDiv w:val="1"/>
      <w:marLeft w:val="0"/>
      <w:marRight w:val="0"/>
      <w:marTop w:val="0"/>
      <w:marBottom w:val="0"/>
      <w:divBdr>
        <w:top w:val="none" w:sz="0" w:space="0" w:color="auto"/>
        <w:left w:val="none" w:sz="0" w:space="0" w:color="auto"/>
        <w:bottom w:val="none" w:sz="0" w:space="0" w:color="auto"/>
        <w:right w:val="none" w:sz="0" w:space="0" w:color="auto"/>
      </w:divBdr>
    </w:div>
    <w:div w:id="1835144420">
      <w:bodyDiv w:val="1"/>
      <w:marLeft w:val="0"/>
      <w:marRight w:val="0"/>
      <w:marTop w:val="0"/>
      <w:marBottom w:val="0"/>
      <w:divBdr>
        <w:top w:val="none" w:sz="0" w:space="0" w:color="auto"/>
        <w:left w:val="none" w:sz="0" w:space="0" w:color="auto"/>
        <w:bottom w:val="none" w:sz="0" w:space="0" w:color="auto"/>
        <w:right w:val="none" w:sz="0" w:space="0" w:color="auto"/>
      </w:divBdr>
    </w:div>
    <w:div w:id="1882474004">
      <w:bodyDiv w:val="1"/>
      <w:marLeft w:val="0"/>
      <w:marRight w:val="0"/>
      <w:marTop w:val="0"/>
      <w:marBottom w:val="0"/>
      <w:divBdr>
        <w:top w:val="none" w:sz="0" w:space="0" w:color="auto"/>
        <w:left w:val="none" w:sz="0" w:space="0" w:color="auto"/>
        <w:bottom w:val="none" w:sz="0" w:space="0" w:color="auto"/>
        <w:right w:val="none" w:sz="0" w:space="0" w:color="auto"/>
      </w:divBdr>
    </w:div>
    <w:div w:id="2025011377">
      <w:bodyDiv w:val="1"/>
      <w:marLeft w:val="0"/>
      <w:marRight w:val="0"/>
      <w:marTop w:val="0"/>
      <w:marBottom w:val="0"/>
      <w:divBdr>
        <w:top w:val="none" w:sz="0" w:space="0" w:color="auto"/>
        <w:left w:val="none" w:sz="0" w:space="0" w:color="auto"/>
        <w:bottom w:val="none" w:sz="0" w:space="0" w:color="auto"/>
        <w:right w:val="none" w:sz="0" w:space="0" w:color="auto"/>
      </w:divBdr>
    </w:div>
    <w:div w:id="208483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EADEA-656E-48FD-8CD4-BC25A577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2823</Words>
  <Characters>16660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rabova</dc:creator>
  <cp:lastModifiedBy>Blanka Grebeňová</cp:lastModifiedBy>
  <cp:revision>2</cp:revision>
  <cp:lastPrinted>2024-03-15T14:49:00Z</cp:lastPrinted>
  <dcterms:created xsi:type="dcterms:W3CDTF">2024-04-30T10:51:00Z</dcterms:created>
  <dcterms:modified xsi:type="dcterms:W3CDTF">2024-04-30T10:51:00Z</dcterms:modified>
</cp:coreProperties>
</file>