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32034" w14:textId="77777777" w:rsidR="00660DBC" w:rsidRPr="00AC2D4E" w:rsidRDefault="00660DBC" w:rsidP="00660DBC">
      <w:pPr>
        <w:pStyle w:val="Nzev"/>
      </w:pPr>
      <w:r w:rsidRPr="00AC2D4E">
        <w:t xml:space="preserve">Smlouva o </w:t>
      </w:r>
      <w:proofErr w:type="gramStart"/>
      <w:r w:rsidRPr="00AC2D4E">
        <w:t>dílo - VZOR</w:t>
      </w:r>
      <w:proofErr w:type="gramEnd"/>
    </w:p>
    <w:p w14:paraId="49871FF1" w14:textId="77777777" w:rsidR="00660DBC" w:rsidRPr="00AC2D4E" w:rsidRDefault="00660DBC" w:rsidP="00660DBC">
      <w:pPr>
        <w:pStyle w:val="Nzev"/>
        <w:rPr>
          <w:b w:val="0"/>
          <w:sz w:val="22"/>
        </w:rPr>
      </w:pPr>
    </w:p>
    <w:p w14:paraId="5FE12B1A" w14:textId="4E545BDB" w:rsidR="00660DBC" w:rsidRPr="00AC2D4E" w:rsidRDefault="00660DBC" w:rsidP="00660DBC">
      <w:pPr>
        <w:pStyle w:val="Nzev"/>
        <w:rPr>
          <w:b w:val="0"/>
          <w:sz w:val="22"/>
        </w:rPr>
      </w:pPr>
      <w:r w:rsidRPr="00AC2D4E">
        <w:rPr>
          <w:b w:val="0"/>
          <w:sz w:val="22"/>
        </w:rPr>
        <w:t xml:space="preserve">č. </w:t>
      </w:r>
      <w:r w:rsidRPr="00B519EE">
        <w:rPr>
          <w:b w:val="0"/>
          <w:sz w:val="22"/>
        </w:rPr>
        <w:t xml:space="preserve">objednatele: </w:t>
      </w:r>
      <w:r w:rsidR="00B519EE" w:rsidRPr="00B519EE">
        <w:rPr>
          <w:b w:val="0"/>
          <w:sz w:val="22"/>
          <w:szCs w:val="22"/>
        </w:rPr>
        <w:t>1756-1131/32/2023</w:t>
      </w:r>
    </w:p>
    <w:p w14:paraId="5C3F7A62" w14:textId="77777777" w:rsidR="00660DBC" w:rsidRPr="00AC2D4E" w:rsidRDefault="00660DBC" w:rsidP="00660DBC">
      <w:pPr>
        <w:pStyle w:val="Nzev"/>
        <w:rPr>
          <w:sz w:val="22"/>
        </w:rPr>
      </w:pPr>
    </w:p>
    <w:p w14:paraId="0A46D7B3" w14:textId="77777777" w:rsidR="00890021" w:rsidRPr="00C51CBD" w:rsidRDefault="00890021" w:rsidP="00890021">
      <w:pPr>
        <w:jc w:val="center"/>
        <w:rPr>
          <w:sz w:val="22"/>
        </w:rPr>
      </w:pPr>
      <w:r w:rsidRPr="00EC31A9">
        <w:rPr>
          <w:sz w:val="22"/>
        </w:rPr>
        <w:t>uzavřená dle ustanovení § 2586 a násl. zákona č. 89/</w:t>
      </w:r>
      <w:r>
        <w:rPr>
          <w:sz w:val="22"/>
        </w:rPr>
        <w:t>2012 Sb., o</w:t>
      </w:r>
      <w:r w:rsidRPr="00EC31A9">
        <w:rPr>
          <w:sz w:val="22"/>
        </w:rPr>
        <w:t>bčanský zákoník, v platném znění a</w:t>
      </w:r>
      <w:r>
        <w:rPr>
          <w:sz w:val="22"/>
        </w:rPr>
        <w:t xml:space="preserve"> </w:t>
      </w:r>
      <w:r w:rsidRPr="002A59DD">
        <w:rPr>
          <w:sz w:val="22"/>
        </w:rPr>
        <w:t>v souladu s ustanovením §</w:t>
      </w:r>
      <w:r w:rsidR="00A912DD">
        <w:rPr>
          <w:sz w:val="22"/>
        </w:rPr>
        <w:t xml:space="preserve"> </w:t>
      </w:r>
      <w:r>
        <w:rPr>
          <w:sz w:val="22"/>
        </w:rPr>
        <w:t>52</w:t>
      </w:r>
      <w:r w:rsidRPr="002A59DD">
        <w:rPr>
          <w:sz w:val="22"/>
        </w:rPr>
        <w:t xml:space="preserve"> písm. </w:t>
      </w:r>
      <w:r>
        <w:rPr>
          <w:sz w:val="22"/>
        </w:rPr>
        <w:t>a) ve spojení s ustanovením §</w:t>
      </w:r>
      <w:r w:rsidR="00A912DD">
        <w:rPr>
          <w:sz w:val="22"/>
        </w:rPr>
        <w:t xml:space="preserve"> </w:t>
      </w:r>
      <w:r>
        <w:rPr>
          <w:sz w:val="22"/>
        </w:rPr>
        <w:t xml:space="preserve">53 </w:t>
      </w:r>
      <w:r w:rsidRPr="002A59DD">
        <w:rPr>
          <w:sz w:val="22"/>
        </w:rPr>
        <w:t>zákona č. 134/2016 Sb., o zadávání veřejných zakázek</w:t>
      </w:r>
      <w:r>
        <w:rPr>
          <w:sz w:val="22"/>
        </w:rPr>
        <w:t xml:space="preserve"> (dále jen „zákon“)</w:t>
      </w:r>
      <w:r w:rsidRPr="002A59DD">
        <w:rPr>
          <w:sz w:val="22"/>
        </w:rPr>
        <w:t>,</w:t>
      </w:r>
      <w:r w:rsidRPr="00C51CBD">
        <w:rPr>
          <w:sz w:val="22"/>
        </w:rPr>
        <w:t xml:space="preserve"> </w:t>
      </w:r>
    </w:p>
    <w:p w14:paraId="5ACD9630" w14:textId="77777777" w:rsidR="00660DBC" w:rsidRPr="00AC2D4E" w:rsidRDefault="00660DBC" w:rsidP="00660DBC">
      <w:pPr>
        <w:jc w:val="center"/>
        <w:rPr>
          <w:sz w:val="22"/>
        </w:rPr>
      </w:pPr>
    </w:p>
    <w:p w14:paraId="1C079711" w14:textId="77777777" w:rsidR="00660DBC" w:rsidRPr="00AC2D4E" w:rsidRDefault="00660DBC" w:rsidP="00660DBC">
      <w:pPr>
        <w:jc w:val="center"/>
        <w:rPr>
          <w:sz w:val="22"/>
        </w:rPr>
      </w:pPr>
      <w:r w:rsidRPr="00AC2D4E">
        <w:rPr>
          <w:sz w:val="22"/>
        </w:rPr>
        <w:t>kterou níže uvedeného dne, měsíce a roku uzavřely smluvní strany:</w:t>
      </w:r>
    </w:p>
    <w:p w14:paraId="6A3B22AB" w14:textId="77777777" w:rsidR="00660DBC" w:rsidRPr="00AC2D4E" w:rsidRDefault="00660DBC" w:rsidP="00660DBC">
      <w:pPr>
        <w:jc w:val="center"/>
        <w:rPr>
          <w:sz w:val="22"/>
        </w:rPr>
      </w:pPr>
    </w:p>
    <w:p w14:paraId="79ADDC80" w14:textId="77777777" w:rsidR="00660DBC" w:rsidRPr="00AC2D4E" w:rsidRDefault="00660DBC" w:rsidP="00660DBC">
      <w:pPr>
        <w:jc w:val="center"/>
        <w:rPr>
          <w:sz w:val="22"/>
        </w:rPr>
      </w:pPr>
    </w:p>
    <w:p w14:paraId="0E026274" w14:textId="77777777" w:rsidR="005A0EB0" w:rsidRPr="00704A76" w:rsidRDefault="00660DBC" w:rsidP="005A0EB0">
      <w:pPr>
        <w:keepNext/>
        <w:tabs>
          <w:tab w:val="left" w:pos="2127"/>
          <w:tab w:val="left" w:pos="2410"/>
        </w:tabs>
        <w:jc w:val="both"/>
        <w:outlineLvl w:val="0"/>
        <w:rPr>
          <w:b/>
        </w:rPr>
      </w:pPr>
      <w:r w:rsidRPr="0017367C">
        <w:rPr>
          <w:b/>
          <w:sz w:val="22"/>
        </w:rPr>
        <w:t>Objednatel:</w:t>
      </w:r>
      <w:r w:rsidRPr="00AC2D4E">
        <w:rPr>
          <w:sz w:val="22"/>
        </w:rPr>
        <w:tab/>
      </w:r>
      <w:r w:rsidRPr="00AC2D4E">
        <w:rPr>
          <w:sz w:val="22"/>
        </w:rPr>
        <w:tab/>
      </w:r>
    </w:p>
    <w:p w14:paraId="5BFB98CC" w14:textId="6C6EC485" w:rsidR="005A0EB0" w:rsidRPr="00704A76" w:rsidRDefault="00B519EE" w:rsidP="005A0EB0">
      <w:pPr>
        <w:keepNext/>
        <w:tabs>
          <w:tab w:val="left" w:pos="2127"/>
          <w:tab w:val="left" w:pos="2410"/>
        </w:tabs>
        <w:jc w:val="both"/>
        <w:outlineLvl w:val="0"/>
        <w:rPr>
          <w:b/>
        </w:rPr>
      </w:pPr>
      <w:r>
        <w:rPr>
          <w:b/>
        </w:rPr>
        <w:tab/>
      </w:r>
      <w:r>
        <w:rPr>
          <w:b/>
        </w:rPr>
        <w:tab/>
      </w:r>
      <w:r w:rsidR="005A0EB0" w:rsidRPr="00704A76">
        <w:rPr>
          <w:b/>
        </w:rPr>
        <w:t xml:space="preserve">Statutární město Plzeň </w:t>
      </w:r>
    </w:p>
    <w:p w14:paraId="5E21B7BA" w14:textId="77777777" w:rsidR="005A0EB0" w:rsidRPr="00704A76" w:rsidRDefault="005A0EB0" w:rsidP="005A0EB0">
      <w:pPr>
        <w:tabs>
          <w:tab w:val="left" w:pos="2127"/>
          <w:tab w:val="left" w:pos="2410"/>
        </w:tabs>
      </w:pPr>
      <w:r w:rsidRPr="00704A76">
        <w:tab/>
      </w:r>
      <w:r w:rsidRPr="00704A76">
        <w:tab/>
        <w:t xml:space="preserve">nám. Republiky 1, </w:t>
      </w:r>
      <w:r>
        <w:t>306 32</w:t>
      </w:r>
      <w:r w:rsidRPr="00704A76">
        <w:t xml:space="preserve"> Plzeň</w:t>
      </w:r>
    </w:p>
    <w:p w14:paraId="4E9250CE" w14:textId="77777777" w:rsidR="005A0EB0" w:rsidRPr="00226348" w:rsidRDefault="005A0EB0" w:rsidP="005A0EB0">
      <w:pPr>
        <w:tabs>
          <w:tab w:val="left" w:pos="2127"/>
          <w:tab w:val="left" w:pos="2410"/>
          <w:tab w:val="left" w:pos="4111"/>
        </w:tabs>
      </w:pPr>
      <w:r w:rsidRPr="00226348">
        <w:tab/>
      </w:r>
      <w:r w:rsidRPr="00226348">
        <w:tab/>
      </w:r>
      <w:r w:rsidRPr="00F452AF">
        <w:t>IČ: 00075370, DIČ: CZ00075370</w:t>
      </w:r>
    </w:p>
    <w:p w14:paraId="5E32E0CD" w14:textId="77777777" w:rsidR="005A0EB0" w:rsidRPr="00704A76" w:rsidRDefault="005A0EB0" w:rsidP="005A0EB0">
      <w:pPr>
        <w:tabs>
          <w:tab w:val="left" w:pos="2127"/>
          <w:tab w:val="left" w:pos="2410"/>
          <w:tab w:val="left" w:pos="4111"/>
        </w:tabs>
      </w:pPr>
      <w:r w:rsidRPr="00704A76">
        <w:tab/>
      </w:r>
      <w:r w:rsidRPr="00704A76">
        <w:tab/>
        <w:t xml:space="preserve">bank. spojení: Komerční banka, a.s., č. účtu: 4819500247/0100 </w:t>
      </w:r>
    </w:p>
    <w:p w14:paraId="60E6FCE0" w14:textId="77777777" w:rsidR="005A0EB0" w:rsidRPr="00704A76" w:rsidRDefault="005A0EB0" w:rsidP="005A0EB0">
      <w:pPr>
        <w:tabs>
          <w:tab w:val="left" w:pos="2127"/>
          <w:tab w:val="left" w:pos="2410"/>
        </w:tabs>
      </w:pPr>
      <w:r w:rsidRPr="00704A76">
        <w:tab/>
      </w:r>
      <w:r w:rsidRPr="00704A76">
        <w:tab/>
        <w:t>zastoupené:</w:t>
      </w:r>
    </w:p>
    <w:p w14:paraId="18800681" w14:textId="77777777" w:rsidR="005A0EB0" w:rsidRPr="00704A76" w:rsidRDefault="005A0EB0" w:rsidP="005A0EB0">
      <w:pPr>
        <w:tabs>
          <w:tab w:val="left" w:pos="2127"/>
          <w:tab w:val="left" w:pos="2410"/>
        </w:tabs>
      </w:pPr>
      <w:r w:rsidRPr="00704A76">
        <w:tab/>
      </w:r>
      <w:r w:rsidRPr="00704A76">
        <w:tab/>
        <w:t>SPRÁVOU VEŘEJNÉHO STATKU MĚSTA PLZNĚ (dále jen „SVSMP“)</w:t>
      </w:r>
    </w:p>
    <w:p w14:paraId="02863046" w14:textId="77777777" w:rsidR="005A0EB0" w:rsidRPr="00704A76" w:rsidRDefault="005A0EB0" w:rsidP="005A0EB0">
      <w:pPr>
        <w:tabs>
          <w:tab w:val="left" w:pos="2127"/>
          <w:tab w:val="left" w:pos="2410"/>
        </w:tabs>
      </w:pPr>
      <w:r w:rsidRPr="00704A76">
        <w:tab/>
      </w:r>
      <w:r w:rsidRPr="00704A76">
        <w:tab/>
        <w:t>Klatovská tř. 10 a 12,</w:t>
      </w:r>
      <w:r>
        <w:t xml:space="preserve"> </w:t>
      </w:r>
      <w:r w:rsidRPr="00704A76">
        <w:t xml:space="preserve">301 </w:t>
      </w:r>
      <w:r>
        <w:t>00</w:t>
      </w:r>
      <w:r w:rsidRPr="00704A76">
        <w:t xml:space="preserve"> Plzeň</w:t>
      </w:r>
    </w:p>
    <w:p w14:paraId="70F6A3C0" w14:textId="77777777" w:rsidR="005A0EB0" w:rsidRPr="00704A76" w:rsidRDefault="005A0EB0" w:rsidP="005A0EB0">
      <w:pPr>
        <w:tabs>
          <w:tab w:val="left" w:pos="2127"/>
          <w:tab w:val="left" w:pos="2410"/>
        </w:tabs>
      </w:pPr>
      <w:r w:rsidRPr="00704A76">
        <w:tab/>
      </w:r>
      <w:r w:rsidRPr="00704A76">
        <w:tab/>
      </w:r>
      <w:r w:rsidRPr="008E2E7D">
        <w:t>IČ: 40526551, DIČ: CZ40526551</w:t>
      </w:r>
    </w:p>
    <w:p w14:paraId="40F4F10B" w14:textId="77777777" w:rsidR="005A0EB0" w:rsidRPr="00704A76" w:rsidRDefault="005A0EB0" w:rsidP="005A0EB0">
      <w:pPr>
        <w:tabs>
          <w:tab w:val="left" w:pos="2127"/>
          <w:tab w:val="left" w:pos="2410"/>
        </w:tabs>
      </w:pPr>
      <w:r w:rsidRPr="00704A76">
        <w:tab/>
      </w:r>
      <w:r w:rsidRPr="00704A76">
        <w:tab/>
        <w:t>ředitel: Ing. Milan Sterly</w:t>
      </w:r>
    </w:p>
    <w:p w14:paraId="0FCFF9F5" w14:textId="77777777" w:rsidR="005A0EB0" w:rsidRPr="00704A76" w:rsidRDefault="005A0EB0" w:rsidP="005A0EB0">
      <w:pPr>
        <w:tabs>
          <w:tab w:val="left" w:pos="2127"/>
          <w:tab w:val="left" w:pos="2410"/>
        </w:tabs>
      </w:pPr>
      <w:r w:rsidRPr="00704A76">
        <w:tab/>
      </w:r>
      <w:r w:rsidRPr="00704A76">
        <w:tab/>
        <w:t xml:space="preserve">tel: 378 037 111, fax: 378 037 130 </w:t>
      </w:r>
    </w:p>
    <w:p w14:paraId="38B4E001" w14:textId="77777777" w:rsidR="005A0EB0" w:rsidRPr="00704A76" w:rsidRDefault="005A0EB0" w:rsidP="005A0EB0">
      <w:pPr>
        <w:tabs>
          <w:tab w:val="left" w:pos="2127"/>
          <w:tab w:val="left" w:pos="2410"/>
        </w:tabs>
        <w:rPr>
          <w:b/>
        </w:rPr>
      </w:pPr>
    </w:p>
    <w:p w14:paraId="731BD6F5" w14:textId="77777777" w:rsidR="00660DBC" w:rsidRPr="00AC2D4E" w:rsidRDefault="00660DBC" w:rsidP="00660DBC">
      <w:pPr>
        <w:jc w:val="both"/>
        <w:rPr>
          <w:sz w:val="22"/>
        </w:rPr>
      </w:pPr>
    </w:p>
    <w:p w14:paraId="0E125BE2" w14:textId="77777777" w:rsidR="00660DBC" w:rsidRPr="00AC2D4E" w:rsidRDefault="00660DBC" w:rsidP="00660DBC">
      <w:pPr>
        <w:jc w:val="both"/>
        <w:rPr>
          <w:b/>
          <w:color w:val="FF0000"/>
          <w:sz w:val="22"/>
        </w:rPr>
      </w:pPr>
      <w:r w:rsidRPr="00AC2D4E">
        <w:rPr>
          <w:b/>
          <w:sz w:val="22"/>
        </w:rPr>
        <w:t>Zhotovitel:</w:t>
      </w:r>
      <w:r w:rsidRPr="00AC2D4E">
        <w:rPr>
          <w:sz w:val="22"/>
        </w:rPr>
        <w:tab/>
        <w:t xml:space="preserve">    </w:t>
      </w:r>
      <w:r w:rsidRPr="00AC2D4E">
        <w:rPr>
          <w:sz w:val="22"/>
        </w:rPr>
        <w:tab/>
      </w:r>
    </w:p>
    <w:p w14:paraId="715BAFB6" w14:textId="77777777" w:rsidR="00660DBC" w:rsidRPr="00AC2D4E" w:rsidRDefault="00660DBC" w:rsidP="00660DBC">
      <w:pPr>
        <w:jc w:val="both"/>
        <w:rPr>
          <w:color w:val="FF0000"/>
          <w:sz w:val="22"/>
        </w:rPr>
      </w:pPr>
      <w:r w:rsidRPr="00AC2D4E">
        <w:rPr>
          <w:b/>
          <w:color w:val="FF0000"/>
          <w:sz w:val="22"/>
        </w:rPr>
        <w:tab/>
      </w:r>
      <w:r w:rsidRPr="00AC2D4E">
        <w:rPr>
          <w:b/>
          <w:color w:val="FF0000"/>
          <w:sz w:val="22"/>
        </w:rPr>
        <w:tab/>
      </w:r>
      <w:r w:rsidRPr="00AC2D4E">
        <w:rPr>
          <w:b/>
          <w:color w:val="FF0000"/>
          <w:sz w:val="22"/>
        </w:rPr>
        <w:tab/>
      </w:r>
    </w:p>
    <w:p w14:paraId="6570C550" w14:textId="77777777" w:rsidR="00660DBC" w:rsidRPr="00AC2D4E" w:rsidRDefault="00660DBC" w:rsidP="00660DBC">
      <w:pPr>
        <w:jc w:val="both"/>
        <w:rPr>
          <w:color w:val="FF0000"/>
          <w:sz w:val="22"/>
        </w:rPr>
      </w:pPr>
      <w:r w:rsidRPr="00AC2D4E">
        <w:rPr>
          <w:color w:val="FF0000"/>
          <w:sz w:val="22"/>
        </w:rPr>
        <w:tab/>
      </w:r>
      <w:r w:rsidRPr="00AC2D4E">
        <w:rPr>
          <w:color w:val="FF0000"/>
          <w:sz w:val="22"/>
        </w:rPr>
        <w:tab/>
      </w:r>
      <w:r w:rsidRPr="00AC2D4E">
        <w:rPr>
          <w:color w:val="FF0000"/>
          <w:sz w:val="22"/>
        </w:rPr>
        <w:tab/>
        <w:t xml:space="preserve">    </w:t>
      </w:r>
    </w:p>
    <w:p w14:paraId="324E72FE" w14:textId="77777777" w:rsidR="00660DBC" w:rsidRPr="00AC2D4E" w:rsidRDefault="00660DBC" w:rsidP="00660DBC">
      <w:pPr>
        <w:jc w:val="both"/>
        <w:rPr>
          <w:color w:val="FF0000"/>
          <w:sz w:val="22"/>
        </w:rPr>
      </w:pPr>
      <w:r w:rsidRPr="00AC2D4E">
        <w:rPr>
          <w:b/>
          <w:color w:val="FF0000"/>
          <w:sz w:val="22"/>
        </w:rPr>
        <w:tab/>
      </w:r>
      <w:r w:rsidRPr="00AC2D4E">
        <w:rPr>
          <w:b/>
          <w:color w:val="FF0000"/>
          <w:sz w:val="22"/>
        </w:rPr>
        <w:tab/>
      </w:r>
      <w:r w:rsidRPr="00AC2D4E">
        <w:rPr>
          <w:b/>
          <w:color w:val="FF0000"/>
          <w:sz w:val="22"/>
        </w:rPr>
        <w:tab/>
      </w:r>
    </w:p>
    <w:p w14:paraId="069E4774" w14:textId="77777777" w:rsidR="00660DBC" w:rsidRPr="00680CB7" w:rsidRDefault="00660DBC" w:rsidP="00660DBC">
      <w:pPr>
        <w:jc w:val="both"/>
        <w:rPr>
          <w:color w:val="FF0000"/>
          <w:sz w:val="22"/>
        </w:rPr>
      </w:pPr>
      <w:r>
        <w:rPr>
          <w:b/>
          <w:color w:val="FF0000"/>
          <w:sz w:val="22"/>
        </w:rPr>
        <w:tab/>
      </w:r>
      <w:r>
        <w:rPr>
          <w:b/>
          <w:color w:val="FF0000"/>
          <w:sz w:val="22"/>
        </w:rPr>
        <w:tab/>
      </w:r>
      <w:r>
        <w:rPr>
          <w:b/>
          <w:color w:val="FF0000"/>
          <w:sz w:val="22"/>
        </w:rPr>
        <w:tab/>
      </w:r>
    </w:p>
    <w:p w14:paraId="0127E411" w14:textId="77777777" w:rsidR="00660DBC" w:rsidRDefault="00660DBC" w:rsidP="00660DBC">
      <w:pPr>
        <w:jc w:val="both"/>
        <w:rPr>
          <w:b/>
          <w:color w:val="FF0000"/>
          <w:sz w:val="22"/>
        </w:rPr>
      </w:pPr>
      <w:r>
        <w:rPr>
          <w:b/>
          <w:color w:val="FF0000"/>
          <w:sz w:val="22"/>
        </w:rPr>
        <w:tab/>
      </w:r>
      <w:r>
        <w:rPr>
          <w:b/>
          <w:color w:val="FF0000"/>
          <w:sz w:val="22"/>
        </w:rPr>
        <w:tab/>
      </w:r>
      <w:r>
        <w:rPr>
          <w:b/>
          <w:color w:val="FF0000"/>
          <w:sz w:val="22"/>
        </w:rPr>
        <w:tab/>
      </w:r>
    </w:p>
    <w:p w14:paraId="7265191E" w14:textId="77777777" w:rsidR="00660DBC" w:rsidRDefault="00660DBC" w:rsidP="00660DBC">
      <w:pPr>
        <w:jc w:val="both"/>
        <w:rPr>
          <w:b/>
          <w:color w:val="FF0000"/>
          <w:sz w:val="22"/>
        </w:rPr>
      </w:pPr>
    </w:p>
    <w:p w14:paraId="2B8195E7" w14:textId="77777777" w:rsidR="000C5694" w:rsidRDefault="000C5694" w:rsidP="00660DBC">
      <w:pPr>
        <w:jc w:val="both"/>
        <w:rPr>
          <w:b/>
          <w:color w:val="FF0000"/>
          <w:sz w:val="22"/>
        </w:rPr>
      </w:pPr>
    </w:p>
    <w:p w14:paraId="256083A1" w14:textId="77777777" w:rsidR="00C408AF" w:rsidRDefault="00C408AF" w:rsidP="00660DBC">
      <w:pPr>
        <w:jc w:val="both"/>
        <w:rPr>
          <w:b/>
          <w:color w:val="FF0000"/>
          <w:sz w:val="22"/>
        </w:rPr>
      </w:pPr>
    </w:p>
    <w:p w14:paraId="02A6809F" w14:textId="77777777" w:rsidR="007017C7" w:rsidRDefault="007017C7" w:rsidP="00660DBC">
      <w:pPr>
        <w:jc w:val="both"/>
        <w:rPr>
          <w:b/>
          <w:color w:val="FF0000"/>
          <w:sz w:val="22"/>
        </w:rPr>
      </w:pPr>
    </w:p>
    <w:p w14:paraId="48A11207" w14:textId="77777777" w:rsidR="007017C7" w:rsidRDefault="007017C7" w:rsidP="00660DBC">
      <w:pPr>
        <w:jc w:val="both"/>
        <w:rPr>
          <w:b/>
          <w:color w:val="FF0000"/>
          <w:sz w:val="22"/>
        </w:rPr>
      </w:pPr>
    </w:p>
    <w:p w14:paraId="663D6E36" w14:textId="77777777" w:rsidR="001875D3" w:rsidRPr="00AC2D4E" w:rsidRDefault="001875D3" w:rsidP="001875D3">
      <w:pPr>
        <w:jc w:val="both"/>
        <w:rPr>
          <w:sz w:val="22"/>
        </w:rPr>
      </w:pPr>
      <w:r w:rsidRPr="00AC2D4E">
        <w:rPr>
          <w:b/>
          <w:color w:val="FF0000"/>
          <w:sz w:val="22"/>
        </w:rPr>
        <w:tab/>
      </w:r>
      <w:r w:rsidRPr="00AC2D4E">
        <w:rPr>
          <w:b/>
          <w:color w:val="FF0000"/>
          <w:sz w:val="22"/>
        </w:rPr>
        <w:tab/>
      </w:r>
      <w:r w:rsidRPr="00AC2D4E">
        <w:rPr>
          <w:b/>
          <w:color w:val="FF0000"/>
          <w:sz w:val="22"/>
        </w:rPr>
        <w:tab/>
      </w:r>
      <w:r w:rsidRPr="00AC2D4E">
        <w:rPr>
          <w:b/>
          <w:sz w:val="22"/>
        </w:rPr>
        <w:t xml:space="preserve">adresa datové schránky: </w:t>
      </w:r>
    </w:p>
    <w:p w14:paraId="5DB9EC06" w14:textId="77777777" w:rsidR="00086E92" w:rsidRPr="00C71E19" w:rsidRDefault="00086E92" w:rsidP="00660DBC">
      <w:pPr>
        <w:jc w:val="center"/>
        <w:rPr>
          <w:b/>
          <w:bCs/>
          <w:sz w:val="22"/>
          <w:szCs w:val="22"/>
        </w:rPr>
      </w:pPr>
    </w:p>
    <w:p w14:paraId="40A09D4A" w14:textId="77777777" w:rsidR="00C71E19" w:rsidRPr="00C71E19" w:rsidRDefault="00C71E19" w:rsidP="00660DBC">
      <w:pPr>
        <w:jc w:val="center"/>
        <w:rPr>
          <w:b/>
          <w:bCs/>
          <w:sz w:val="22"/>
          <w:szCs w:val="22"/>
        </w:rPr>
      </w:pPr>
    </w:p>
    <w:p w14:paraId="6CBEE411" w14:textId="77777777" w:rsidR="00660DBC" w:rsidRPr="00130DED" w:rsidRDefault="00660DBC" w:rsidP="00660DBC">
      <w:pPr>
        <w:jc w:val="center"/>
        <w:rPr>
          <w:b/>
          <w:bCs/>
          <w:sz w:val="24"/>
          <w:szCs w:val="24"/>
        </w:rPr>
      </w:pPr>
      <w:r w:rsidRPr="00130DED">
        <w:rPr>
          <w:b/>
          <w:bCs/>
          <w:sz w:val="24"/>
          <w:szCs w:val="24"/>
        </w:rPr>
        <w:t>I.</w:t>
      </w:r>
    </w:p>
    <w:p w14:paraId="72404540" w14:textId="77777777" w:rsidR="00660DBC" w:rsidRPr="00130DED" w:rsidRDefault="00660DBC" w:rsidP="00660DBC">
      <w:pPr>
        <w:keepNext/>
        <w:jc w:val="center"/>
        <w:rPr>
          <w:b/>
          <w:bCs/>
          <w:sz w:val="24"/>
          <w:szCs w:val="24"/>
          <w:u w:val="single"/>
        </w:rPr>
      </w:pPr>
      <w:r w:rsidRPr="00130DED">
        <w:rPr>
          <w:b/>
          <w:bCs/>
          <w:sz w:val="24"/>
          <w:szCs w:val="24"/>
          <w:u w:val="single"/>
        </w:rPr>
        <w:t>Předmět smlouvy</w:t>
      </w:r>
    </w:p>
    <w:p w14:paraId="26ADA9CE" w14:textId="77777777" w:rsidR="00660DBC" w:rsidRPr="000D59A3" w:rsidRDefault="00660DBC" w:rsidP="00660DBC">
      <w:pPr>
        <w:jc w:val="both"/>
        <w:rPr>
          <w:sz w:val="22"/>
          <w:szCs w:val="22"/>
        </w:rPr>
      </w:pPr>
    </w:p>
    <w:p w14:paraId="6F57F98F" w14:textId="77777777" w:rsidR="00670BCD" w:rsidRPr="005F0038" w:rsidRDefault="00670BCD" w:rsidP="00670BCD">
      <w:pPr>
        <w:jc w:val="both"/>
        <w:rPr>
          <w:sz w:val="22"/>
          <w:szCs w:val="22"/>
        </w:rPr>
      </w:pPr>
      <w:r w:rsidRPr="008E7F38">
        <w:rPr>
          <w:sz w:val="22"/>
          <w:szCs w:val="22"/>
        </w:rPr>
        <w:t xml:space="preserve">Zhotovitel se touto </w:t>
      </w:r>
      <w:r w:rsidRPr="005F0038">
        <w:rPr>
          <w:sz w:val="22"/>
          <w:szCs w:val="22"/>
        </w:rPr>
        <w:t xml:space="preserve">smlouvou zavazuje provést pro objednatele zhotovení díla – stavebních prací s označením: </w:t>
      </w:r>
      <w:r w:rsidRPr="005F0038">
        <w:rPr>
          <w:bCs/>
          <w:sz w:val="22"/>
          <w:szCs w:val="22"/>
        </w:rPr>
        <w:t>„</w:t>
      </w:r>
      <w:bookmarkStart w:id="0" w:name="_Hlk123897069"/>
      <w:r w:rsidR="002E7742">
        <w:rPr>
          <w:bCs/>
          <w:sz w:val="22"/>
          <w:szCs w:val="22"/>
        </w:rPr>
        <w:t xml:space="preserve">Stánek s </w:t>
      </w:r>
      <w:r w:rsidR="002E7742" w:rsidRPr="00985AC7">
        <w:rPr>
          <w:sz w:val="22"/>
          <w:szCs w:val="22"/>
        </w:rPr>
        <w:t>občerstvením</w:t>
      </w:r>
      <w:r w:rsidR="001108E0">
        <w:rPr>
          <w:sz w:val="22"/>
          <w:szCs w:val="22"/>
        </w:rPr>
        <w:t xml:space="preserve">, </w:t>
      </w:r>
      <w:proofErr w:type="spellStart"/>
      <w:r w:rsidR="002E7742" w:rsidRPr="002E7742">
        <w:rPr>
          <w:sz w:val="22"/>
          <w:szCs w:val="22"/>
        </w:rPr>
        <w:t>parc</w:t>
      </w:r>
      <w:proofErr w:type="spellEnd"/>
      <w:r w:rsidR="002E7742" w:rsidRPr="002E7742">
        <w:rPr>
          <w:sz w:val="22"/>
          <w:szCs w:val="22"/>
        </w:rPr>
        <w:t>. č. 2164/12, 2864/17</w:t>
      </w:r>
      <w:r w:rsidR="002E7742">
        <w:rPr>
          <w:sz w:val="22"/>
          <w:szCs w:val="22"/>
        </w:rPr>
        <w:t>,</w:t>
      </w:r>
      <w:r w:rsidR="002E7742" w:rsidRPr="002E7742">
        <w:rPr>
          <w:sz w:val="22"/>
          <w:szCs w:val="22"/>
        </w:rPr>
        <w:t xml:space="preserve"> a 2864/18</w:t>
      </w:r>
      <w:bookmarkEnd w:id="0"/>
      <w:r w:rsidR="00985AC7">
        <w:rPr>
          <w:sz w:val="22"/>
          <w:szCs w:val="22"/>
        </w:rPr>
        <w:t xml:space="preserve"> v k. ú. </w:t>
      </w:r>
      <w:r w:rsidR="00985AC7" w:rsidRPr="00985AC7">
        <w:rPr>
          <w:sz w:val="22"/>
          <w:szCs w:val="22"/>
        </w:rPr>
        <w:t>Plzeň Bolevec</w:t>
      </w:r>
      <w:r w:rsidRPr="00985AC7">
        <w:rPr>
          <w:sz w:val="22"/>
          <w:szCs w:val="22"/>
        </w:rPr>
        <w:t>“</w:t>
      </w:r>
      <w:r w:rsidRPr="005F0038">
        <w:rPr>
          <w:sz w:val="22"/>
          <w:szCs w:val="22"/>
        </w:rPr>
        <w:t xml:space="preserve">, a to v dále specifikovaném rozsahu. </w:t>
      </w:r>
    </w:p>
    <w:p w14:paraId="1D0DC5DB" w14:textId="77777777" w:rsidR="0094124F" w:rsidRPr="008E7F38" w:rsidRDefault="0094124F" w:rsidP="0094124F">
      <w:pPr>
        <w:jc w:val="both"/>
        <w:rPr>
          <w:sz w:val="22"/>
          <w:szCs w:val="22"/>
        </w:rPr>
      </w:pPr>
      <w:r w:rsidRPr="005F0038">
        <w:rPr>
          <w:sz w:val="22"/>
          <w:szCs w:val="22"/>
        </w:rPr>
        <w:t>Předmětem smlouvy je dále závazek objednatele</w:t>
      </w:r>
      <w:r w:rsidRPr="008E7F38">
        <w:rPr>
          <w:sz w:val="22"/>
          <w:szCs w:val="22"/>
        </w:rPr>
        <w:t xml:space="preserve"> provedené dílo převzít a uhradit sjednanou cenu.</w:t>
      </w:r>
    </w:p>
    <w:p w14:paraId="346C3368" w14:textId="77777777" w:rsidR="0094124F" w:rsidRPr="00446CF8" w:rsidRDefault="0094124F" w:rsidP="0094124F">
      <w:pPr>
        <w:jc w:val="both"/>
        <w:rPr>
          <w:b/>
          <w:bCs/>
          <w:sz w:val="24"/>
          <w:szCs w:val="22"/>
        </w:rPr>
      </w:pPr>
    </w:p>
    <w:p w14:paraId="35FCF63F" w14:textId="77777777" w:rsidR="00660DBC" w:rsidRPr="00130DED" w:rsidRDefault="00660DBC" w:rsidP="00660DBC">
      <w:pPr>
        <w:jc w:val="center"/>
        <w:rPr>
          <w:b/>
          <w:bCs/>
          <w:sz w:val="24"/>
          <w:szCs w:val="24"/>
        </w:rPr>
      </w:pPr>
      <w:r w:rsidRPr="00130DED">
        <w:rPr>
          <w:b/>
          <w:bCs/>
          <w:sz w:val="24"/>
          <w:szCs w:val="24"/>
        </w:rPr>
        <w:t>II.</w:t>
      </w:r>
    </w:p>
    <w:p w14:paraId="447FA415" w14:textId="77777777" w:rsidR="00660DBC" w:rsidRDefault="00660DBC" w:rsidP="00660DBC">
      <w:pPr>
        <w:jc w:val="center"/>
        <w:rPr>
          <w:b/>
          <w:bCs/>
          <w:sz w:val="24"/>
          <w:szCs w:val="24"/>
          <w:u w:val="single"/>
        </w:rPr>
      </w:pPr>
      <w:r w:rsidRPr="00130DED">
        <w:rPr>
          <w:b/>
          <w:bCs/>
          <w:sz w:val="24"/>
          <w:szCs w:val="24"/>
          <w:u w:val="single"/>
        </w:rPr>
        <w:t>Vymezení díla</w:t>
      </w:r>
    </w:p>
    <w:p w14:paraId="6FC68142" w14:textId="77777777" w:rsidR="00123F1F" w:rsidRPr="000C5694" w:rsidRDefault="00123F1F" w:rsidP="00660DBC">
      <w:pPr>
        <w:jc w:val="center"/>
        <w:rPr>
          <w:b/>
          <w:bCs/>
          <w:sz w:val="22"/>
          <w:szCs w:val="24"/>
          <w:u w:val="single"/>
        </w:rPr>
      </w:pPr>
    </w:p>
    <w:p w14:paraId="2D59B3B1" w14:textId="77777777" w:rsidR="00660DBC" w:rsidRPr="005F0038" w:rsidRDefault="00660DBC" w:rsidP="00660DBC">
      <w:pPr>
        <w:ind w:left="1080" w:hanging="1080"/>
        <w:jc w:val="both"/>
        <w:rPr>
          <w:sz w:val="22"/>
          <w:szCs w:val="22"/>
        </w:rPr>
      </w:pPr>
      <w:r w:rsidRPr="00D45BE2">
        <w:rPr>
          <w:sz w:val="22"/>
          <w:szCs w:val="22"/>
        </w:rPr>
        <w:t> </w:t>
      </w:r>
      <w:r>
        <w:rPr>
          <w:sz w:val="22"/>
          <w:szCs w:val="22"/>
        </w:rPr>
        <w:t xml:space="preserve">1. </w:t>
      </w:r>
      <w:r w:rsidRPr="00835395">
        <w:rPr>
          <w:sz w:val="22"/>
          <w:szCs w:val="22"/>
        </w:rPr>
        <w:t xml:space="preserve">Rozsah díla je vymezen: </w:t>
      </w:r>
    </w:p>
    <w:p w14:paraId="654F6ABC" w14:textId="408D21E7" w:rsidR="00660DBC" w:rsidRPr="005F0038" w:rsidRDefault="00660DBC" w:rsidP="00660DBC">
      <w:pPr>
        <w:numPr>
          <w:ilvl w:val="0"/>
          <w:numId w:val="19"/>
        </w:numPr>
        <w:ind w:left="851" w:hanging="425"/>
        <w:jc w:val="both"/>
        <w:rPr>
          <w:sz w:val="22"/>
          <w:szCs w:val="22"/>
        </w:rPr>
      </w:pPr>
      <w:r w:rsidRPr="00F51060">
        <w:rPr>
          <w:sz w:val="22"/>
          <w:szCs w:val="22"/>
        </w:rPr>
        <w:t xml:space="preserve">Zadávacími podmínkami veřejné zakázky </w:t>
      </w:r>
      <w:r w:rsidR="00985AC7" w:rsidRPr="00F51060">
        <w:rPr>
          <w:sz w:val="22"/>
          <w:szCs w:val="22"/>
        </w:rPr>
        <w:t>„</w:t>
      </w:r>
      <w:r w:rsidR="00F51060" w:rsidRPr="00F51060">
        <w:rPr>
          <w:sz w:val="22"/>
          <w:szCs w:val="22"/>
        </w:rPr>
        <w:t>Plzeň – Velký Bolevecký rybník – stánek pod Bílou Horou</w:t>
      </w:r>
      <w:r w:rsidR="00985AC7" w:rsidRPr="00F51060">
        <w:rPr>
          <w:sz w:val="22"/>
          <w:szCs w:val="22"/>
        </w:rPr>
        <w:t>“</w:t>
      </w:r>
      <w:r w:rsidR="00985AC7" w:rsidRPr="00F51060">
        <w:rPr>
          <w:bCs/>
          <w:sz w:val="22"/>
          <w:szCs w:val="22"/>
        </w:rPr>
        <w:t xml:space="preserve"> </w:t>
      </w:r>
      <w:r w:rsidRPr="00F51060">
        <w:rPr>
          <w:sz w:val="22"/>
          <w:szCs w:val="22"/>
        </w:rPr>
        <w:t xml:space="preserve">vyhlášené pod číslem </w:t>
      </w:r>
      <w:r w:rsidR="00F51060" w:rsidRPr="00F51060">
        <w:rPr>
          <w:sz w:val="22"/>
          <w:szCs w:val="22"/>
        </w:rPr>
        <w:t>1756-1131/32/2023</w:t>
      </w:r>
      <w:r w:rsidR="00985AC7">
        <w:rPr>
          <w:sz w:val="22"/>
        </w:rPr>
        <w:t xml:space="preserve"> </w:t>
      </w:r>
      <w:r w:rsidRPr="005F0038">
        <w:rPr>
          <w:sz w:val="22"/>
          <w:szCs w:val="22"/>
        </w:rPr>
        <w:t xml:space="preserve">ve zjednodušeném podlimitním řízení podle zákona č. 134/2016 Sb., o zadávání veřejných zakázek, (dále jen „veřejná zakázka“), </w:t>
      </w:r>
    </w:p>
    <w:p w14:paraId="32BE9B8B" w14:textId="77777777" w:rsidR="00670BCD" w:rsidRPr="005F0038" w:rsidRDefault="00670BCD" w:rsidP="00670BCD">
      <w:pPr>
        <w:numPr>
          <w:ilvl w:val="0"/>
          <w:numId w:val="19"/>
        </w:numPr>
        <w:ind w:left="851" w:hanging="491"/>
        <w:jc w:val="both"/>
        <w:rPr>
          <w:sz w:val="22"/>
          <w:szCs w:val="22"/>
        </w:rPr>
      </w:pPr>
      <w:r w:rsidRPr="00C721DD">
        <w:rPr>
          <w:sz w:val="22"/>
          <w:szCs w:val="22"/>
        </w:rPr>
        <w:t>Projektovou dokumentací</w:t>
      </w:r>
      <w:r w:rsidR="00293B12" w:rsidRPr="00C721DD">
        <w:rPr>
          <w:sz w:val="22"/>
          <w:szCs w:val="22"/>
        </w:rPr>
        <w:t xml:space="preserve"> ve stupni dokumentace pro územní rozhodnutí a dokumentace pro stavební povolení</w:t>
      </w:r>
      <w:r w:rsidRPr="00C721DD">
        <w:rPr>
          <w:sz w:val="22"/>
          <w:szCs w:val="22"/>
        </w:rPr>
        <w:t xml:space="preserve"> s názvem „</w:t>
      </w:r>
      <w:r w:rsidR="001B55F9" w:rsidRPr="00C721DD">
        <w:rPr>
          <w:sz w:val="22"/>
          <w:szCs w:val="22"/>
        </w:rPr>
        <w:t>PLZEŇ – Velký Bolevecký rybník –stánek pod Bílou horou</w:t>
      </w:r>
      <w:r w:rsidRPr="00C721DD">
        <w:rPr>
          <w:sz w:val="22"/>
          <w:szCs w:val="22"/>
        </w:rPr>
        <w:t xml:space="preserve">“ </w:t>
      </w:r>
      <w:r w:rsidR="00601830" w:rsidRPr="00C721DD">
        <w:rPr>
          <w:sz w:val="22"/>
          <w:szCs w:val="22"/>
        </w:rPr>
        <w:lastRenderedPageBreak/>
        <w:t xml:space="preserve">vypracovanou </w:t>
      </w:r>
      <w:r w:rsidR="00601830" w:rsidRPr="00C721DD">
        <w:rPr>
          <w:bCs/>
          <w:sz w:val="22"/>
          <w:szCs w:val="22"/>
        </w:rPr>
        <w:t>v</w:t>
      </w:r>
      <w:r w:rsidR="001B55F9" w:rsidRPr="00C721DD">
        <w:rPr>
          <w:bCs/>
          <w:sz w:val="22"/>
          <w:szCs w:val="22"/>
        </w:rPr>
        <w:t> 08/2023</w:t>
      </w:r>
      <w:r w:rsidR="00601830" w:rsidRPr="00C721DD">
        <w:rPr>
          <w:bCs/>
          <w:sz w:val="22"/>
          <w:szCs w:val="22"/>
        </w:rPr>
        <w:t xml:space="preserve">, </w:t>
      </w:r>
      <w:r w:rsidR="001B55F9" w:rsidRPr="00C721DD">
        <w:rPr>
          <w:bCs/>
          <w:sz w:val="22"/>
          <w:szCs w:val="22"/>
        </w:rPr>
        <w:t>projectstudio8 s.r.o.</w:t>
      </w:r>
      <w:r w:rsidR="00601830" w:rsidRPr="00C721DD">
        <w:rPr>
          <w:bCs/>
          <w:sz w:val="22"/>
          <w:szCs w:val="22"/>
        </w:rPr>
        <w:t xml:space="preserve">, </w:t>
      </w:r>
      <w:r w:rsidR="001B55F9" w:rsidRPr="00C721DD">
        <w:rPr>
          <w:bCs/>
          <w:sz w:val="22"/>
          <w:szCs w:val="22"/>
        </w:rPr>
        <w:t>Pod Všemi svatými 415/4, 301 00 Plzeň</w:t>
      </w:r>
      <w:r w:rsidR="00601830" w:rsidRPr="00C721DD">
        <w:rPr>
          <w:bCs/>
          <w:sz w:val="22"/>
          <w:szCs w:val="22"/>
        </w:rPr>
        <w:t xml:space="preserve">, </w:t>
      </w:r>
      <w:r w:rsidR="006002C8" w:rsidRPr="00C721DD">
        <w:rPr>
          <w:bCs/>
          <w:sz w:val="22"/>
          <w:szCs w:val="22"/>
        </w:rPr>
        <w:br/>
      </w:r>
      <w:r w:rsidR="00601830" w:rsidRPr="00C721DD">
        <w:rPr>
          <w:bCs/>
          <w:sz w:val="22"/>
          <w:szCs w:val="22"/>
        </w:rPr>
        <w:t xml:space="preserve">IČ: </w:t>
      </w:r>
      <w:r w:rsidR="00293B12" w:rsidRPr="00C721DD">
        <w:rPr>
          <w:bCs/>
          <w:sz w:val="22"/>
          <w:szCs w:val="22"/>
        </w:rPr>
        <w:t>26395606</w:t>
      </w:r>
      <w:r w:rsidR="00601830" w:rsidRPr="00C721DD">
        <w:rPr>
          <w:bCs/>
          <w:sz w:val="22"/>
          <w:szCs w:val="22"/>
        </w:rPr>
        <w:t>,</w:t>
      </w:r>
      <w:r w:rsidR="00601830" w:rsidRPr="009C6179">
        <w:rPr>
          <w:bCs/>
          <w:sz w:val="22"/>
          <w:szCs w:val="22"/>
        </w:rPr>
        <w:t xml:space="preserve"> </w:t>
      </w:r>
      <w:r w:rsidR="00601830" w:rsidRPr="009C6179">
        <w:rPr>
          <w:sz w:val="22"/>
          <w:szCs w:val="22"/>
        </w:rPr>
        <w:t>včetně sou</w:t>
      </w:r>
      <w:r w:rsidR="00601830" w:rsidRPr="00E05837">
        <w:rPr>
          <w:sz w:val="22"/>
          <w:szCs w:val="22"/>
        </w:rPr>
        <w:t>pisu prací, které tvoří přílohy výzvy k podání nabídek pro výběr zhotovitele veřejné zakázky,</w:t>
      </w:r>
    </w:p>
    <w:p w14:paraId="5561F6E4" w14:textId="77777777" w:rsidR="00660DBC" w:rsidRPr="00AD3AD2" w:rsidRDefault="00660DBC" w:rsidP="00660DBC">
      <w:pPr>
        <w:numPr>
          <w:ilvl w:val="0"/>
          <w:numId w:val="19"/>
        </w:numPr>
        <w:ind w:left="851" w:hanging="425"/>
        <w:jc w:val="both"/>
        <w:rPr>
          <w:sz w:val="22"/>
          <w:szCs w:val="22"/>
        </w:rPr>
      </w:pPr>
      <w:r w:rsidRPr="00AD3AD2">
        <w:rPr>
          <w:sz w:val="22"/>
          <w:szCs w:val="22"/>
        </w:rPr>
        <w:t xml:space="preserve">Nabídkou zhotovitele ze </w:t>
      </w:r>
      <w:r w:rsidRPr="007F7A30">
        <w:rPr>
          <w:sz w:val="22"/>
          <w:szCs w:val="22"/>
        </w:rPr>
        <w:t>dne …………</w:t>
      </w:r>
      <w:proofErr w:type="gramStart"/>
      <w:r w:rsidRPr="007F7A30">
        <w:rPr>
          <w:sz w:val="22"/>
          <w:szCs w:val="22"/>
        </w:rPr>
        <w:t>…….</w:t>
      </w:r>
      <w:proofErr w:type="gramEnd"/>
      <w:r w:rsidRPr="007F7A30">
        <w:rPr>
          <w:sz w:val="22"/>
          <w:szCs w:val="22"/>
        </w:rPr>
        <w:t>., předloženou</w:t>
      </w:r>
      <w:r w:rsidRPr="00AD3AD2">
        <w:rPr>
          <w:sz w:val="22"/>
          <w:szCs w:val="22"/>
        </w:rPr>
        <w:t xml:space="preserve"> v zadávacím řízení na veřejnou zakázku,</w:t>
      </w:r>
    </w:p>
    <w:p w14:paraId="2A49690A" w14:textId="77777777" w:rsidR="00660DBC" w:rsidRPr="00AD3AD2" w:rsidRDefault="00660DBC" w:rsidP="00660DBC">
      <w:pPr>
        <w:numPr>
          <w:ilvl w:val="0"/>
          <w:numId w:val="19"/>
        </w:numPr>
        <w:ind w:left="851" w:hanging="425"/>
        <w:jc w:val="both"/>
        <w:rPr>
          <w:sz w:val="22"/>
          <w:szCs w:val="22"/>
        </w:rPr>
      </w:pPr>
      <w:r w:rsidRPr="00AD3AD2">
        <w:rPr>
          <w:sz w:val="22"/>
          <w:szCs w:val="22"/>
        </w:rPr>
        <w:t>Příslušným stavebním povolením,</w:t>
      </w:r>
    </w:p>
    <w:p w14:paraId="5D4F60CC" w14:textId="77777777" w:rsidR="00660DBC" w:rsidRPr="00AD3AD2" w:rsidRDefault="00660DBC" w:rsidP="00660DBC">
      <w:pPr>
        <w:numPr>
          <w:ilvl w:val="0"/>
          <w:numId w:val="19"/>
        </w:numPr>
        <w:ind w:left="851" w:hanging="425"/>
        <w:jc w:val="both"/>
        <w:rPr>
          <w:sz w:val="22"/>
          <w:szCs w:val="22"/>
        </w:rPr>
      </w:pPr>
      <w:r w:rsidRPr="00AD3AD2">
        <w:rPr>
          <w:sz w:val="22"/>
          <w:szCs w:val="22"/>
        </w:rPr>
        <w:t xml:space="preserve">   Podmínkami této smlouvy,</w:t>
      </w:r>
    </w:p>
    <w:p w14:paraId="49416CD7" w14:textId="77777777" w:rsidR="00660DBC" w:rsidRPr="00AD3AD2" w:rsidRDefault="00660DBC" w:rsidP="00660DBC">
      <w:pPr>
        <w:numPr>
          <w:ilvl w:val="0"/>
          <w:numId w:val="19"/>
        </w:numPr>
        <w:ind w:left="851" w:hanging="425"/>
        <w:jc w:val="both"/>
        <w:rPr>
          <w:sz w:val="22"/>
          <w:szCs w:val="22"/>
        </w:rPr>
      </w:pPr>
      <w:r w:rsidRPr="00AD3AD2">
        <w:rPr>
          <w:sz w:val="22"/>
          <w:szCs w:val="22"/>
        </w:rPr>
        <w:t>Pokyny objednatele udělenými v p</w:t>
      </w:r>
      <w:bookmarkStart w:id="1" w:name="_GoBack"/>
      <w:bookmarkEnd w:id="1"/>
      <w:r w:rsidRPr="00AD3AD2">
        <w:rPr>
          <w:sz w:val="22"/>
          <w:szCs w:val="22"/>
        </w:rPr>
        <w:t>růběhu provádění díla.</w:t>
      </w:r>
    </w:p>
    <w:p w14:paraId="6DF9622C" w14:textId="77777777" w:rsidR="00660DBC" w:rsidRDefault="00660DBC" w:rsidP="00660DBC">
      <w:pPr>
        <w:pStyle w:val="OdstavecSmlouvy"/>
        <w:keepLines w:val="0"/>
        <w:numPr>
          <w:ilvl w:val="0"/>
          <w:numId w:val="0"/>
        </w:numPr>
        <w:tabs>
          <w:tab w:val="clear" w:pos="426"/>
          <w:tab w:val="clear" w:pos="1701"/>
        </w:tabs>
        <w:spacing w:after="0"/>
        <w:ind w:left="426" w:hanging="284"/>
        <w:rPr>
          <w:sz w:val="22"/>
          <w:szCs w:val="24"/>
        </w:rPr>
      </w:pPr>
    </w:p>
    <w:p w14:paraId="13382BAC" w14:textId="77777777" w:rsidR="00660DBC" w:rsidRPr="005059C1" w:rsidRDefault="00660DBC" w:rsidP="00660DBC">
      <w:pPr>
        <w:pStyle w:val="OdstavecSmlouvy"/>
        <w:keepLines w:val="0"/>
        <w:numPr>
          <w:ilvl w:val="0"/>
          <w:numId w:val="0"/>
        </w:numPr>
        <w:tabs>
          <w:tab w:val="clear" w:pos="426"/>
          <w:tab w:val="clear" w:pos="1701"/>
        </w:tabs>
        <w:spacing w:after="0"/>
        <w:ind w:left="284" w:hanging="284"/>
        <w:rPr>
          <w:rFonts w:ascii="Arial Narrow" w:hAnsi="Arial Narrow"/>
        </w:rPr>
      </w:pPr>
      <w:r w:rsidRPr="005059C1">
        <w:rPr>
          <w:sz w:val="22"/>
          <w:szCs w:val="24"/>
        </w:rPr>
        <w:t xml:space="preserve">2. </w:t>
      </w:r>
      <w:r w:rsidRPr="005059C1">
        <w:rPr>
          <w:sz w:val="22"/>
          <w:szCs w:val="22"/>
        </w:rPr>
        <w:t>Zhotovitel potvrzuje, že si prostudoval a detailně se seznámil se zadávacími podmínkami a s projektovou dokumentací a tímto zároveň prověřil, že závazné podklady týkající se předmětu smlouvy nemají zjevné vady a nedostatky, neobsahují nevhodná řešení, materiály a technologie a dílo je takto možno realizovat za dohodnutou smluvní cenu uvedenou v čl. IV. odst. 3 této smlouvy.</w:t>
      </w:r>
    </w:p>
    <w:p w14:paraId="6CF0185C" w14:textId="77777777" w:rsidR="00660DBC" w:rsidRPr="005059C1" w:rsidRDefault="00660DBC" w:rsidP="00660DBC">
      <w:pPr>
        <w:pStyle w:val="OdstavecSmlouvy"/>
        <w:keepLines w:val="0"/>
        <w:numPr>
          <w:ilvl w:val="0"/>
          <w:numId w:val="0"/>
        </w:numPr>
        <w:tabs>
          <w:tab w:val="clear" w:pos="426"/>
          <w:tab w:val="clear" w:pos="1701"/>
        </w:tabs>
        <w:spacing w:after="0"/>
        <w:ind w:left="284" w:hanging="284"/>
        <w:rPr>
          <w:sz w:val="22"/>
          <w:szCs w:val="22"/>
        </w:rPr>
      </w:pPr>
      <w:r w:rsidRPr="005059C1">
        <w:rPr>
          <w:sz w:val="22"/>
          <w:szCs w:val="24"/>
        </w:rPr>
        <w:t xml:space="preserve">3. </w:t>
      </w:r>
      <w:r w:rsidRPr="005059C1">
        <w:rPr>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včasnou realizaci díla za dohodnutou pevnou smluvní cenu uvedenou v čl. IV. odst. 3 této smlouvy.</w:t>
      </w:r>
    </w:p>
    <w:p w14:paraId="51E36813" w14:textId="77777777" w:rsidR="00660DBC" w:rsidRPr="005059C1" w:rsidRDefault="00660DBC" w:rsidP="00660DBC">
      <w:pPr>
        <w:tabs>
          <w:tab w:val="left" w:pos="851"/>
        </w:tabs>
        <w:ind w:left="284" w:hanging="284"/>
        <w:jc w:val="both"/>
        <w:rPr>
          <w:sz w:val="22"/>
          <w:szCs w:val="22"/>
        </w:rPr>
      </w:pPr>
      <w:r w:rsidRPr="005059C1">
        <w:rPr>
          <w:sz w:val="22"/>
          <w:szCs w:val="22"/>
        </w:rPr>
        <w:t>4. Zhotovitel prohlašuje, že předmět plnění podle smlouvy není plněním nemožným a že smlouvu uzavírá po pečlivém zvážení všech možných důsledků. Zhotovitel dále prohlašuje, že prozkoumal místní podmínky na staveništi a že práce mohou být dokončeny způsobem a v termínech stanovených touto smlouvou.</w:t>
      </w:r>
    </w:p>
    <w:p w14:paraId="1C1C750D" w14:textId="77777777" w:rsidR="00660DBC" w:rsidRPr="005059C1" w:rsidRDefault="00660DBC" w:rsidP="00660DBC">
      <w:pPr>
        <w:ind w:left="284" w:hanging="284"/>
        <w:jc w:val="both"/>
        <w:rPr>
          <w:i/>
          <w:sz w:val="22"/>
        </w:rPr>
      </w:pPr>
      <w:r w:rsidRPr="005059C1">
        <w:rPr>
          <w:sz w:val="22"/>
          <w:szCs w:val="24"/>
        </w:rPr>
        <w:t>5. Zhotovitel zhotoví dílo svým jménem a na vlastní odpovědnost. Provedením části díla může zhotovitel pověřit třetí osobu uvedenou v nabídce zhotovitele. Za výsledek těchto činností však odpovídá objednateli stejně, jako by je</w:t>
      </w:r>
      <w:r w:rsidR="00F150D3">
        <w:rPr>
          <w:sz w:val="22"/>
          <w:szCs w:val="24"/>
        </w:rPr>
        <w:t xml:space="preserve"> provedl sám. Případná změna pod</w:t>
      </w:r>
      <w:r w:rsidRPr="005059C1">
        <w:rPr>
          <w:sz w:val="22"/>
          <w:szCs w:val="24"/>
        </w:rPr>
        <w:t xml:space="preserve">dodavatele podléhá předchozímu písemnému souhlasu objednatele (viz čl. V. odst. 14 této smlouvy). </w:t>
      </w:r>
    </w:p>
    <w:p w14:paraId="0AC32687" w14:textId="77777777" w:rsidR="0094124F" w:rsidRPr="00667D69" w:rsidRDefault="00890021" w:rsidP="0094124F">
      <w:pPr>
        <w:ind w:left="284" w:hanging="284"/>
        <w:jc w:val="both"/>
        <w:rPr>
          <w:sz w:val="22"/>
          <w:szCs w:val="22"/>
          <w:lang w:bidi="he-IL"/>
        </w:rPr>
      </w:pPr>
      <w:r w:rsidRPr="005059C1">
        <w:rPr>
          <w:sz w:val="22"/>
        </w:rPr>
        <w:t xml:space="preserve">6.  </w:t>
      </w:r>
      <w:r w:rsidR="0094124F">
        <w:rPr>
          <w:sz w:val="22"/>
        </w:rPr>
        <w:t>Změny díla</w:t>
      </w:r>
      <w:r w:rsidR="0094124F">
        <w:rPr>
          <w:iCs/>
          <w:sz w:val="22"/>
          <w:szCs w:val="22"/>
        </w:rPr>
        <w:t>,</w:t>
      </w:r>
      <w:r w:rsidR="0094124F" w:rsidRPr="00667D69">
        <w:rPr>
          <w:iCs/>
          <w:sz w:val="22"/>
          <w:szCs w:val="22"/>
        </w:rPr>
        <w:t xml:space="preserve"> které nejsou předjímány v </w:t>
      </w:r>
      <w:r w:rsidR="0094124F" w:rsidRPr="00667D69">
        <w:rPr>
          <w:sz w:val="22"/>
          <w:szCs w:val="22"/>
        </w:rPr>
        <w:t>soupisu prací</w:t>
      </w:r>
      <w:r w:rsidR="0094124F">
        <w:rPr>
          <w:iCs/>
          <w:sz w:val="22"/>
          <w:szCs w:val="22"/>
        </w:rPr>
        <w:t xml:space="preserve"> a jež nejsou podstatnou změnou závazku ze smlouvy </w:t>
      </w:r>
      <w:r w:rsidR="0094124F" w:rsidRPr="00667D69">
        <w:rPr>
          <w:sz w:val="22"/>
          <w:szCs w:val="22"/>
        </w:rPr>
        <w:t>ve smyslu příslušných ustanovení § 222 zákona</w:t>
      </w:r>
      <w:r w:rsidR="0094124F">
        <w:rPr>
          <w:sz w:val="22"/>
          <w:szCs w:val="22"/>
        </w:rPr>
        <w:t>,</w:t>
      </w:r>
      <w:r w:rsidR="0094124F" w:rsidRPr="00667D69">
        <w:rPr>
          <w:sz w:val="22"/>
          <w:szCs w:val="22"/>
        </w:rPr>
        <w:t xml:space="preserve"> </w:t>
      </w:r>
      <w:r w:rsidR="0094124F" w:rsidRPr="00667D69">
        <w:rPr>
          <w:iCs/>
          <w:sz w:val="22"/>
          <w:szCs w:val="22"/>
        </w:rPr>
        <w:t xml:space="preserve">je zhotovitel oprávněn provést pouze na základě předchozího odsouhlasení objednatelem, jeho odpovědným zástupcem </w:t>
      </w:r>
      <w:r w:rsidR="0094124F" w:rsidRPr="00667D69">
        <w:rPr>
          <w:sz w:val="22"/>
          <w:szCs w:val="22"/>
        </w:rPr>
        <w:t>(technický a je-li, též autorský dozor objednatele)</w:t>
      </w:r>
      <w:r w:rsidR="0094124F" w:rsidRPr="00667D69">
        <w:rPr>
          <w:iCs/>
          <w:sz w:val="22"/>
          <w:szCs w:val="22"/>
        </w:rPr>
        <w:t xml:space="preserve"> a zhotovitelem</w:t>
      </w:r>
      <w:r w:rsidR="0094124F" w:rsidRPr="00667D69">
        <w:rPr>
          <w:i/>
          <w:iCs/>
          <w:color w:val="7030A0"/>
          <w:sz w:val="22"/>
          <w:szCs w:val="22"/>
        </w:rPr>
        <w:t xml:space="preserve"> </w:t>
      </w:r>
      <w:r w:rsidR="0094124F" w:rsidRPr="00667D69">
        <w:rPr>
          <w:iCs/>
          <w:sz w:val="22"/>
          <w:szCs w:val="22"/>
        </w:rPr>
        <w:t>ve změnovém listu (</w:t>
      </w:r>
      <w:r w:rsidR="0094124F" w:rsidRPr="00667D69">
        <w:rPr>
          <w:sz w:val="22"/>
          <w:szCs w:val="22"/>
        </w:rPr>
        <w:t>Zhotovitel je povinen po schválení změnových listů poskytnout tyto objednateli v elektronickém formátu typu .</w:t>
      </w:r>
      <w:proofErr w:type="spellStart"/>
      <w:r w:rsidR="0094124F" w:rsidRPr="00667D69">
        <w:rPr>
          <w:sz w:val="22"/>
          <w:szCs w:val="22"/>
        </w:rPr>
        <w:t>esoupis</w:t>
      </w:r>
      <w:proofErr w:type="spellEnd"/>
      <w:r w:rsidR="0094124F" w:rsidRPr="00667D69">
        <w:rPr>
          <w:sz w:val="22"/>
          <w:szCs w:val="22"/>
        </w:rPr>
        <w:t>, .xc4, Excel VZ nebo obdobného výstupu z rozpočtového softwaru, a to ve struktuře shodné s položkovým rozpočtem stavby).</w:t>
      </w:r>
    </w:p>
    <w:p w14:paraId="7BA9C25C" w14:textId="77777777" w:rsidR="0094124F" w:rsidRPr="005059C1" w:rsidRDefault="0094124F" w:rsidP="0094124F">
      <w:pPr>
        <w:ind w:left="284"/>
        <w:jc w:val="both"/>
        <w:rPr>
          <w:iCs/>
          <w:sz w:val="22"/>
          <w:szCs w:val="22"/>
        </w:rPr>
      </w:pPr>
      <w:r w:rsidRPr="00C56108">
        <w:rPr>
          <w:iCs/>
          <w:sz w:val="22"/>
          <w:szCs w:val="22"/>
        </w:rPr>
        <w:t xml:space="preserve">O nutnosti </w:t>
      </w:r>
      <w:r>
        <w:rPr>
          <w:iCs/>
          <w:sz w:val="22"/>
          <w:szCs w:val="22"/>
        </w:rPr>
        <w:t xml:space="preserve">provedení </w:t>
      </w:r>
      <w:r w:rsidRPr="00C56108">
        <w:rPr>
          <w:iCs/>
          <w:sz w:val="22"/>
          <w:szCs w:val="22"/>
        </w:rPr>
        <w:t xml:space="preserve">těchto </w:t>
      </w:r>
      <w:r>
        <w:rPr>
          <w:iCs/>
          <w:sz w:val="22"/>
          <w:szCs w:val="22"/>
        </w:rPr>
        <w:t>změn</w:t>
      </w:r>
      <w:r w:rsidRPr="00C56108">
        <w:rPr>
          <w:iCs/>
          <w:sz w:val="22"/>
          <w:szCs w:val="22"/>
        </w:rPr>
        <w:t xml:space="preserve"> musí zhotovitel prokazatelně informovat </w:t>
      </w:r>
      <w:r w:rsidRPr="00C56108">
        <w:rPr>
          <w:sz w:val="22"/>
          <w:szCs w:val="22"/>
        </w:rPr>
        <w:t>technický dozor objednatele</w:t>
      </w:r>
      <w:r w:rsidRPr="00C56108">
        <w:rPr>
          <w:i/>
          <w:iCs/>
          <w:color w:val="00B0F0"/>
          <w:sz w:val="22"/>
          <w:szCs w:val="22"/>
        </w:rPr>
        <w:t xml:space="preserve"> </w:t>
      </w:r>
      <w:r w:rsidRPr="00C56108">
        <w:rPr>
          <w:iCs/>
          <w:sz w:val="22"/>
          <w:szCs w:val="22"/>
        </w:rPr>
        <w:t xml:space="preserve">okamžitě po jejich zjištění zápisem do stavebního deníku a odsouhlaseny musí být ještě před jejich provedením. Zhotovitel je povinen vypracovat oceněný soupis potřebných </w:t>
      </w:r>
      <w:r>
        <w:rPr>
          <w:iCs/>
          <w:sz w:val="22"/>
          <w:szCs w:val="22"/>
        </w:rPr>
        <w:t>víceprací (změn)</w:t>
      </w:r>
      <w:r w:rsidRPr="00C56108">
        <w:rPr>
          <w:iCs/>
          <w:sz w:val="22"/>
          <w:szCs w:val="22"/>
        </w:rPr>
        <w:t xml:space="preserve"> do 48 hodin od okamžiku zápisu o jejich nutnosti do stavebního deníku a tento předložit k odsouhlasení</w:t>
      </w:r>
      <w:r w:rsidRPr="00C56108">
        <w:rPr>
          <w:iCs/>
          <w:color w:val="FF0000"/>
          <w:sz w:val="22"/>
          <w:szCs w:val="22"/>
        </w:rPr>
        <w:t xml:space="preserve"> </w:t>
      </w:r>
      <w:r w:rsidRPr="00C56108">
        <w:rPr>
          <w:iCs/>
          <w:sz w:val="22"/>
          <w:szCs w:val="22"/>
        </w:rPr>
        <w:t>objednateli</w:t>
      </w:r>
      <w:r w:rsidRPr="00C56108">
        <w:rPr>
          <w:iCs/>
          <w:sz w:val="24"/>
          <w:szCs w:val="22"/>
        </w:rPr>
        <w:t xml:space="preserve"> </w:t>
      </w:r>
      <w:r w:rsidRPr="002A59DD">
        <w:rPr>
          <w:iCs/>
          <w:sz w:val="22"/>
          <w:szCs w:val="22"/>
        </w:rPr>
        <w:t>prostřednictvím</w:t>
      </w:r>
      <w:r w:rsidRPr="005059C1">
        <w:rPr>
          <w:iCs/>
          <w:sz w:val="22"/>
          <w:szCs w:val="22"/>
        </w:rPr>
        <w:t xml:space="preserve"> jeho </w:t>
      </w:r>
      <w:r w:rsidRPr="005059C1">
        <w:rPr>
          <w:sz w:val="22"/>
        </w:rPr>
        <w:t>technického dozoru</w:t>
      </w:r>
      <w:r w:rsidRPr="005059C1">
        <w:rPr>
          <w:iCs/>
          <w:color w:val="7030A0"/>
          <w:sz w:val="22"/>
          <w:szCs w:val="22"/>
        </w:rPr>
        <w:t xml:space="preserve">. </w:t>
      </w:r>
      <w:r w:rsidRPr="005059C1">
        <w:rPr>
          <w:iCs/>
          <w:sz w:val="22"/>
          <w:szCs w:val="22"/>
        </w:rPr>
        <w:t>Pokud</w:t>
      </w:r>
      <w:r w:rsidRPr="005059C1">
        <w:rPr>
          <w:iCs/>
          <w:color w:val="FF0000"/>
          <w:sz w:val="22"/>
          <w:szCs w:val="22"/>
        </w:rPr>
        <w:t xml:space="preserve"> </w:t>
      </w:r>
      <w:r w:rsidRPr="005059C1">
        <w:rPr>
          <w:iCs/>
          <w:sz w:val="22"/>
          <w:szCs w:val="22"/>
        </w:rPr>
        <w:t>objednatel</w:t>
      </w:r>
      <w:r w:rsidRPr="005059C1">
        <w:rPr>
          <w:iCs/>
          <w:color w:val="FF0000"/>
          <w:sz w:val="22"/>
          <w:szCs w:val="22"/>
        </w:rPr>
        <w:t xml:space="preserve"> </w:t>
      </w:r>
      <w:r w:rsidRPr="005059C1">
        <w:rPr>
          <w:iCs/>
          <w:sz w:val="22"/>
          <w:szCs w:val="22"/>
        </w:rPr>
        <w:t xml:space="preserve">vrátí oceněný soupis s připomínkami k přepracování, je zhotovitel povinen upravit soupis do 48 hodin od okamžiku jeho vrácení a postup se opakuje až do vzájemného odsouhlasení. Připadne-li poslední hodina lhůty na sobotu, neděli nebo svátek, posouvá se na pracovní den nejblíže následující. Pokud tak v kterékoli fázi schvalování zhotovitel neučiní a neodsouhlasené práce provede, je objednatel oprávněn požadovat odstranění těchto prací a uvedení díla do stavu před jejich provedením, bude-li to možné. Takové práce však nebudou objednatelem proplaceny ani v případě, že jejich odstranění možné nebude. Pouze pokud objednatel tyto práce dodatečně schválí, stávají se součástí díla, tj. budou zhotoviteli proplaceny a ten za jejich provedení plně odpovídá a ručí. </w:t>
      </w:r>
    </w:p>
    <w:p w14:paraId="3A9241E7" w14:textId="77777777" w:rsidR="0094124F" w:rsidRPr="005059C1" w:rsidRDefault="0094124F" w:rsidP="0094124F">
      <w:pPr>
        <w:ind w:left="284"/>
        <w:jc w:val="both"/>
        <w:rPr>
          <w:iCs/>
          <w:sz w:val="22"/>
          <w:szCs w:val="22"/>
        </w:rPr>
      </w:pPr>
      <w:r w:rsidRPr="005059C1">
        <w:rPr>
          <w:iCs/>
          <w:sz w:val="22"/>
          <w:szCs w:val="22"/>
        </w:rPr>
        <w:t>Za každý případ provedení předem neodsouhlasené práce však objednateli náleží smluvní pokuta (čl. XII. této smlouvy). Toto ustanovení nemá vliv na ustanovení poslední věty tohoto odstavce.</w:t>
      </w:r>
    </w:p>
    <w:p w14:paraId="17F705C6" w14:textId="77777777" w:rsidR="0094124F" w:rsidRPr="005059C1" w:rsidRDefault="0094124F" w:rsidP="0094124F">
      <w:pPr>
        <w:ind w:left="426"/>
        <w:jc w:val="both"/>
        <w:rPr>
          <w:iCs/>
          <w:color w:val="FF0000"/>
          <w:sz w:val="22"/>
          <w:szCs w:val="22"/>
        </w:rPr>
      </w:pPr>
      <w:r w:rsidRPr="005059C1">
        <w:rPr>
          <w:i/>
          <w:iCs/>
          <w:sz w:val="22"/>
          <w:szCs w:val="22"/>
        </w:rPr>
        <w:t xml:space="preserve">   </w:t>
      </w:r>
    </w:p>
    <w:p w14:paraId="7AA54203" w14:textId="77777777" w:rsidR="0094124F" w:rsidRDefault="0094124F" w:rsidP="0094124F">
      <w:pPr>
        <w:pStyle w:val="Normlnweb"/>
        <w:tabs>
          <w:tab w:val="num" w:pos="709"/>
        </w:tabs>
        <w:spacing w:before="0" w:beforeAutospacing="0" w:after="0" w:afterAutospacing="0"/>
        <w:ind w:left="284"/>
        <w:jc w:val="both"/>
        <w:rPr>
          <w:rFonts w:ascii="Times New Roman" w:hAnsi="Times New Roman" w:cs="Times New Roman"/>
          <w:sz w:val="22"/>
        </w:rPr>
      </w:pPr>
      <w:r w:rsidRPr="005059C1">
        <w:rPr>
          <w:rFonts w:ascii="Times New Roman" w:hAnsi="Times New Roman" w:cs="Times New Roman"/>
          <w:sz w:val="22"/>
        </w:rPr>
        <w:t xml:space="preserve">Dílčí práce, které jsou předjímány v </w:t>
      </w:r>
      <w:r w:rsidRPr="005059C1">
        <w:rPr>
          <w:rFonts w:ascii="Times New Roman" w:hAnsi="Times New Roman" w:cs="Times New Roman"/>
          <w:sz w:val="22"/>
          <w:szCs w:val="22"/>
        </w:rPr>
        <w:t>soupisu prací</w:t>
      </w:r>
      <w:r w:rsidRPr="005059C1">
        <w:rPr>
          <w:rFonts w:ascii="Times New Roman" w:hAnsi="Times New Roman" w:cs="Times New Roman"/>
          <w:sz w:val="22"/>
        </w:rPr>
        <w:t xml:space="preserve"> a které bude vhodné nebo nezbytné v rámci díla neprovádět (tzv. „</w:t>
      </w:r>
      <w:proofErr w:type="spellStart"/>
      <w:r w:rsidRPr="005059C1">
        <w:rPr>
          <w:rFonts w:ascii="Times New Roman" w:hAnsi="Times New Roman" w:cs="Times New Roman"/>
          <w:sz w:val="22"/>
        </w:rPr>
        <w:t>méněpráce</w:t>
      </w:r>
      <w:proofErr w:type="spellEnd"/>
      <w:r w:rsidRPr="005059C1">
        <w:rPr>
          <w:rFonts w:ascii="Times New Roman" w:hAnsi="Times New Roman" w:cs="Times New Roman"/>
          <w:sz w:val="22"/>
        </w:rPr>
        <w:t xml:space="preserve">“), je zhotovitel oprávněn neprovádět pouze na základě předchozího odsouhlasení objednatelem, jeho odpovědným zástupcem (technický a je-li, též autorský dozor objednatele) a zhotovitelem ve změnovém listu. O vhodnosti neprovedení </w:t>
      </w:r>
      <w:proofErr w:type="spellStart"/>
      <w:r w:rsidRPr="005059C1">
        <w:rPr>
          <w:rFonts w:ascii="Times New Roman" w:hAnsi="Times New Roman" w:cs="Times New Roman"/>
          <w:sz w:val="22"/>
        </w:rPr>
        <w:t>méněprací</w:t>
      </w:r>
      <w:proofErr w:type="spellEnd"/>
      <w:r w:rsidRPr="005059C1">
        <w:rPr>
          <w:rFonts w:ascii="Times New Roman" w:hAnsi="Times New Roman" w:cs="Times New Roman"/>
          <w:sz w:val="22"/>
        </w:rPr>
        <w:t xml:space="preserve"> musí zhotovitel</w:t>
      </w:r>
      <w:r w:rsidRPr="005059C1">
        <w:rPr>
          <w:rFonts w:ascii="Times New Roman" w:hAnsi="Times New Roman" w:cs="Times New Roman"/>
          <w:color w:val="FF0000"/>
          <w:sz w:val="22"/>
        </w:rPr>
        <w:t xml:space="preserve"> </w:t>
      </w:r>
      <w:r w:rsidRPr="005059C1">
        <w:rPr>
          <w:rFonts w:ascii="Times New Roman" w:hAnsi="Times New Roman" w:cs="Times New Roman"/>
          <w:sz w:val="22"/>
        </w:rPr>
        <w:t>prokazatelně informovat technický dozor objednatele okamžitě po jejich zjištění zápisem</w:t>
      </w:r>
      <w:r w:rsidRPr="00680CB7">
        <w:rPr>
          <w:rFonts w:ascii="Times New Roman" w:hAnsi="Times New Roman" w:cs="Times New Roman"/>
          <w:sz w:val="22"/>
        </w:rPr>
        <w:t xml:space="preserve"> do stavebního deníku.</w:t>
      </w:r>
      <w:r>
        <w:rPr>
          <w:rFonts w:ascii="Times New Roman" w:hAnsi="Times New Roman" w:cs="Times New Roman"/>
          <w:sz w:val="22"/>
        </w:rPr>
        <w:t xml:space="preserve"> </w:t>
      </w:r>
    </w:p>
    <w:p w14:paraId="30E25910" w14:textId="77777777" w:rsidR="0094124F" w:rsidRPr="005059C1" w:rsidRDefault="0094124F" w:rsidP="0094124F">
      <w:pPr>
        <w:pStyle w:val="Normlnweb"/>
        <w:tabs>
          <w:tab w:val="num" w:pos="709"/>
        </w:tabs>
        <w:spacing w:before="0" w:beforeAutospacing="0" w:after="0" w:afterAutospacing="0"/>
        <w:ind w:left="284"/>
        <w:jc w:val="both"/>
        <w:rPr>
          <w:rFonts w:ascii="Times New Roman" w:hAnsi="Times New Roman" w:cs="Times New Roman"/>
          <w:sz w:val="22"/>
        </w:rPr>
      </w:pPr>
      <w:r w:rsidRPr="005059C1">
        <w:rPr>
          <w:rFonts w:ascii="Times New Roman" w:hAnsi="Times New Roman" w:cs="Times New Roman"/>
          <w:sz w:val="22"/>
        </w:rPr>
        <w:lastRenderedPageBreak/>
        <w:t>Prokazatelným informováním se rozumí zajištění podpisu</w:t>
      </w:r>
      <w:r w:rsidRPr="005059C1">
        <w:rPr>
          <w:rFonts w:ascii="Times New Roman" w:hAnsi="Times New Roman" w:cs="Times New Roman"/>
          <w:color w:val="FF0000"/>
          <w:sz w:val="22"/>
        </w:rPr>
        <w:t xml:space="preserve"> </w:t>
      </w:r>
      <w:r w:rsidRPr="005059C1">
        <w:rPr>
          <w:rFonts w:ascii="Times New Roman" w:hAnsi="Times New Roman" w:cs="Times New Roman"/>
          <w:sz w:val="22"/>
        </w:rPr>
        <w:t>informované osoby</w:t>
      </w:r>
      <w:r w:rsidRPr="005059C1">
        <w:rPr>
          <w:rFonts w:ascii="Times New Roman" w:hAnsi="Times New Roman" w:cs="Times New Roman"/>
          <w:color w:val="0070C0"/>
          <w:sz w:val="22"/>
        </w:rPr>
        <w:t xml:space="preserve"> </w:t>
      </w:r>
      <w:r w:rsidRPr="005059C1">
        <w:rPr>
          <w:rFonts w:ascii="Times New Roman" w:hAnsi="Times New Roman" w:cs="Times New Roman"/>
          <w:sz w:val="22"/>
        </w:rPr>
        <w:t>k příslušnému zápisu ve stavebním deníku.</w:t>
      </w:r>
    </w:p>
    <w:p w14:paraId="767F8AE8" w14:textId="77777777" w:rsidR="0094124F" w:rsidRPr="005059C1" w:rsidRDefault="0094124F" w:rsidP="0094124F">
      <w:pPr>
        <w:tabs>
          <w:tab w:val="num" w:pos="709"/>
        </w:tabs>
        <w:ind w:left="284"/>
        <w:jc w:val="both"/>
        <w:rPr>
          <w:iCs/>
          <w:sz w:val="22"/>
          <w:szCs w:val="22"/>
        </w:rPr>
      </w:pPr>
      <w:r w:rsidRPr="005059C1">
        <w:rPr>
          <w:iCs/>
          <w:sz w:val="22"/>
          <w:szCs w:val="22"/>
        </w:rPr>
        <w:t>Veškeré odsouhlasené</w:t>
      </w:r>
      <w:r>
        <w:rPr>
          <w:iCs/>
          <w:sz w:val="22"/>
          <w:szCs w:val="22"/>
        </w:rPr>
        <w:t xml:space="preserve"> změny díla, </w:t>
      </w:r>
      <w:r w:rsidRPr="005059C1">
        <w:rPr>
          <w:iCs/>
          <w:sz w:val="22"/>
          <w:szCs w:val="22"/>
        </w:rPr>
        <w:t xml:space="preserve">provedené vícepráce i </w:t>
      </w:r>
      <w:proofErr w:type="spellStart"/>
      <w:r w:rsidRPr="005059C1">
        <w:rPr>
          <w:iCs/>
          <w:sz w:val="22"/>
          <w:szCs w:val="22"/>
        </w:rPr>
        <w:t>méněpráce</w:t>
      </w:r>
      <w:proofErr w:type="spellEnd"/>
      <w:r>
        <w:rPr>
          <w:iCs/>
          <w:sz w:val="22"/>
          <w:szCs w:val="22"/>
        </w:rPr>
        <w:t>,</w:t>
      </w:r>
      <w:r w:rsidRPr="005059C1">
        <w:rPr>
          <w:iCs/>
          <w:sz w:val="22"/>
          <w:szCs w:val="22"/>
        </w:rPr>
        <w:t xml:space="preserve"> budou po fyzickém dokončení díla shrnuty v dodatku ke smlouvě.</w:t>
      </w:r>
    </w:p>
    <w:p w14:paraId="1600ED28" w14:textId="77777777" w:rsidR="0094124F" w:rsidRPr="005059C1" w:rsidRDefault="0094124F" w:rsidP="0094124F">
      <w:pPr>
        <w:ind w:left="284"/>
      </w:pPr>
    </w:p>
    <w:p w14:paraId="3C96C936" w14:textId="77777777" w:rsidR="007B3B4C" w:rsidRPr="009E7DE5" w:rsidRDefault="007B3B4C" w:rsidP="007B3B4C">
      <w:pPr>
        <w:ind w:left="284" w:hanging="284"/>
        <w:jc w:val="both"/>
        <w:rPr>
          <w:i/>
          <w:sz w:val="22"/>
          <w:szCs w:val="22"/>
        </w:rPr>
      </w:pPr>
      <w:r w:rsidRPr="005059C1">
        <w:rPr>
          <w:sz w:val="22"/>
          <w:szCs w:val="24"/>
        </w:rPr>
        <w:t xml:space="preserve">7. </w:t>
      </w:r>
      <w:r w:rsidRPr="009E7DE5">
        <w:rPr>
          <w:sz w:val="22"/>
          <w:szCs w:val="22"/>
        </w:rPr>
        <w:t xml:space="preserve">V případě, že bude zhotovitel provádět </w:t>
      </w:r>
      <w:r>
        <w:rPr>
          <w:iCs/>
          <w:sz w:val="22"/>
          <w:szCs w:val="22"/>
        </w:rPr>
        <w:t>změny díla</w:t>
      </w:r>
      <w:r w:rsidRPr="005059C1">
        <w:rPr>
          <w:iCs/>
          <w:sz w:val="22"/>
          <w:szCs w:val="22"/>
        </w:rPr>
        <w:t xml:space="preserve">, vícepráce či </w:t>
      </w:r>
      <w:proofErr w:type="spellStart"/>
      <w:r w:rsidRPr="005059C1">
        <w:rPr>
          <w:iCs/>
          <w:sz w:val="22"/>
          <w:szCs w:val="22"/>
        </w:rPr>
        <w:t>méněpráce</w:t>
      </w:r>
      <w:proofErr w:type="spellEnd"/>
      <w:r w:rsidRPr="009E7DE5">
        <w:rPr>
          <w:sz w:val="22"/>
          <w:szCs w:val="22"/>
        </w:rPr>
        <w:t xml:space="preserve">, budou pro měrné </w:t>
      </w:r>
      <w:r>
        <w:rPr>
          <w:sz w:val="22"/>
          <w:szCs w:val="22"/>
        </w:rPr>
        <w:t xml:space="preserve">   </w:t>
      </w:r>
      <w:r w:rsidRPr="009E7DE5">
        <w:rPr>
          <w:sz w:val="22"/>
          <w:szCs w:val="22"/>
        </w:rPr>
        <w:t>jednotky materiálu použitého nebo práce prováděné v jejich rámci (dále jen „nový materiál nebo nové práce“) platit níže uvedené nejvýše přípustné ceny, nedohodnou-li se strany jinak:</w:t>
      </w:r>
      <w:r w:rsidRPr="009E7DE5">
        <w:rPr>
          <w:i/>
          <w:sz w:val="22"/>
          <w:szCs w:val="22"/>
        </w:rPr>
        <w:t xml:space="preserve"> </w:t>
      </w:r>
    </w:p>
    <w:p w14:paraId="7FB1E080" w14:textId="77777777" w:rsidR="007B3B4C" w:rsidRPr="0081565D" w:rsidRDefault="007B3B4C" w:rsidP="007B3B4C">
      <w:pPr>
        <w:ind w:left="426" w:hanging="284"/>
        <w:jc w:val="both"/>
        <w:rPr>
          <w:szCs w:val="22"/>
        </w:rPr>
      </w:pPr>
    </w:p>
    <w:p w14:paraId="65FE7E11" w14:textId="77777777" w:rsidR="007B3B4C" w:rsidRPr="00431F73" w:rsidRDefault="007B3B4C" w:rsidP="007B3B4C">
      <w:pPr>
        <w:tabs>
          <w:tab w:val="left" w:pos="4111"/>
        </w:tabs>
        <w:ind w:left="426"/>
        <w:jc w:val="both"/>
        <w:rPr>
          <w:bCs/>
          <w:sz w:val="22"/>
          <w:szCs w:val="22"/>
        </w:rPr>
      </w:pPr>
      <w:r w:rsidRPr="0081565D">
        <w:rPr>
          <w:b/>
          <w:sz w:val="22"/>
          <w:szCs w:val="22"/>
        </w:rPr>
        <w:t>A)</w:t>
      </w:r>
      <w:r w:rsidRPr="0081565D">
        <w:rPr>
          <w:sz w:val="22"/>
          <w:szCs w:val="22"/>
        </w:rPr>
        <w:t xml:space="preserve"> „nový materiál nebo nové práce“, které jsou zcela shodné s materiály či pracemi již obsaženými v cenové nabídce zhotovitele </w:t>
      </w:r>
      <w:r>
        <w:rPr>
          <w:sz w:val="22"/>
          <w:szCs w:val="22"/>
        </w:rPr>
        <w:t>(</w:t>
      </w:r>
      <w:r w:rsidRPr="0081565D">
        <w:rPr>
          <w:sz w:val="22"/>
          <w:szCs w:val="22"/>
        </w:rPr>
        <w:t>viz příloha č. 1 této smlouvy</w:t>
      </w:r>
      <w:r>
        <w:rPr>
          <w:sz w:val="22"/>
          <w:szCs w:val="22"/>
        </w:rPr>
        <w:t xml:space="preserve">) </w:t>
      </w:r>
      <w:r w:rsidRPr="0081565D">
        <w:rPr>
          <w:sz w:val="22"/>
          <w:szCs w:val="22"/>
        </w:rPr>
        <w:t xml:space="preserve">budou oceněny </w:t>
      </w:r>
      <w:r w:rsidRPr="00C75DDC">
        <w:rPr>
          <w:b/>
          <w:sz w:val="22"/>
          <w:szCs w:val="22"/>
          <w:u w:val="single"/>
        </w:rPr>
        <w:t xml:space="preserve">shodně </w:t>
      </w:r>
      <w:r w:rsidRPr="00431F73">
        <w:rPr>
          <w:bCs/>
          <w:sz w:val="22"/>
          <w:szCs w:val="22"/>
        </w:rPr>
        <w:t xml:space="preserve">s touto cenovou nabídkou. </w:t>
      </w:r>
    </w:p>
    <w:p w14:paraId="6F373DD8" w14:textId="77777777" w:rsidR="007B3B4C" w:rsidRPr="0081565D" w:rsidRDefault="007B3B4C" w:rsidP="007B3B4C">
      <w:pPr>
        <w:ind w:left="426"/>
        <w:jc w:val="both"/>
        <w:rPr>
          <w:szCs w:val="22"/>
        </w:rPr>
      </w:pPr>
    </w:p>
    <w:p w14:paraId="354C8859" w14:textId="77777777" w:rsidR="007B3B4C" w:rsidRPr="00B60309" w:rsidRDefault="007B3B4C" w:rsidP="007B3B4C">
      <w:pPr>
        <w:ind w:left="426"/>
        <w:jc w:val="both"/>
        <w:rPr>
          <w:sz w:val="22"/>
          <w:szCs w:val="22"/>
        </w:rPr>
      </w:pPr>
      <w:r w:rsidRPr="0081565D">
        <w:rPr>
          <w:b/>
          <w:sz w:val="22"/>
          <w:szCs w:val="22"/>
        </w:rPr>
        <w:t>B</w:t>
      </w:r>
      <w:r w:rsidRPr="00B60309">
        <w:rPr>
          <w:b/>
          <w:sz w:val="22"/>
          <w:szCs w:val="22"/>
        </w:rPr>
        <w:t>)</w:t>
      </w:r>
      <w:r w:rsidRPr="00B60309">
        <w:rPr>
          <w:sz w:val="22"/>
          <w:szCs w:val="22"/>
        </w:rPr>
        <w:t xml:space="preserve"> „nový materiál nebo nové práce“, které nejsou součástí dosavadního výkazu výměr (cenové nabídky zhotovitele </w:t>
      </w:r>
      <w:r>
        <w:rPr>
          <w:sz w:val="22"/>
          <w:szCs w:val="22"/>
        </w:rPr>
        <w:t>–</w:t>
      </w:r>
      <w:r w:rsidRPr="00B60309">
        <w:rPr>
          <w:sz w:val="22"/>
          <w:szCs w:val="22"/>
        </w:rPr>
        <w:t xml:space="preserve"> viz příloha č. 1 této smlouvy), budou provedeny za ceny</w:t>
      </w:r>
    </w:p>
    <w:p w14:paraId="541781FE" w14:textId="77777777" w:rsidR="007B3B4C" w:rsidRPr="00B60309" w:rsidRDefault="007B3B4C" w:rsidP="007B3B4C">
      <w:pPr>
        <w:pStyle w:val="Styl1"/>
        <w:numPr>
          <w:ilvl w:val="0"/>
          <w:numId w:val="37"/>
        </w:numPr>
        <w:spacing w:before="0" w:after="0"/>
        <w:ind w:left="1276" w:hanging="425"/>
        <w:rPr>
          <w:sz w:val="22"/>
          <w:szCs w:val="22"/>
        </w:rPr>
      </w:pPr>
      <w:r w:rsidRPr="00B60309">
        <w:rPr>
          <w:sz w:val="22"/>
          <w:szCs w:val="22"/>
        </w:rPr>
        <w:t xml:space="preserve">ve výši </w:t>
      </w:r>
      <w:proofErr w:type="gramStart"/>
      <w:r w:rsidRPr="00B60309">
        <w:rPr>
          <w:sz w:val="22"/>
          <w:szCs w:val="22"/>
        </w:rPr>
        <w:t>100%</w:t>
      </w:r>
      <w:proofErr w:type="gramEnd"/>
      <w:r w:rsidRPr="00B60309">
        <w:rPr>
          <w:sz w:val="22"/>
          <w:szCs w:val="22"/>
        </w:rPr>
        <w:t xml:space="preserve"> z cen dle aktuálně platného ceníku stavebních prací vydaných společností ÚRS CZ a.s., se sídlem Tiskařská 257/10 Malešice, 108 00 Praha </w:t>
      </w:r>
    </w:p>
    <w:p w14:paraId="24E2C7F0" w14:textId="77777777" w:rsidR="007B3B4C" w:rsidRPr="00B60309" w:rsidRDefault="007B3B4C" w:rsidP="007B3B4C">
      <w:pPr>
        <w:pStyle w:val="Styl1"/>
        <w:numPr>
          <w:ilvl w:val="0"/>
          <w:numId w:val="0"/>
        </w:numPr>
        <w:spacing w:before="0" w:after="0"/>
        <w:ind w:left="1418" w:hanging="142"/>
        <w:rPr>
          <w:sz w:val="22"/>
          <w:szCs w:val="22"/>
        </w:rPr>
      </w:pPr>
      <w:r w:rsidRPr="00B60309">
        <w:rPr>
          <w:sz w:val="22"/>
          <w:szCs w:val="22"/>
        </w:rPr>
        <w:t>anebo</w:t>
      </w:r>
    </w:p>
    <w:p w14:paraId="2B1D13C9" w14:textId="77777777" w:rsidR="007B3B4C" w:rsidRPr="00B60309" w:rsidRDefault="007B3B4C" w:rsidP="007B3B4C">
      <w:pPr>
        <w:pStyle w:val="Styl1"/>
        <w:numPr>
          <w:ilvl w:val="0"/>
          <w:numId w:val="37"/>
        </w:numPr>
        <w:spacing w:before="0" w:after="0"/>
        <w:ind w:left="1276" w:hanging="425"/>
        <w:rPr>
          <w:sz w:val="22"/>
          <w:szCs w:val="22"/>
        </w:rPr>
      </w:pPr>
      <w:r w:rsidRPr="00B60309">
        <w:rPr>
          <w:sz w:val="22"/>
          <w:szCs w:val="22"/>
        </w:rPr>
        <w:t>pokud nelze z objektivních důvodů použít ani takovýto postup pak za ceny v místě a čase obvyklé.</w:t>
      </w:r>
    </w:p>
    <w:p w14:paraId="158CD872" w14:textId="77777777" w:rsidR="007B3B4C" w:rsidRPr="00446CF8" w:rsidRDefault="007B3B4C" w:rsidP="00660DBC">
      <w:pPr>
        <w:tabs>
          <w:tab w:val="num" w:pos="709"/>
        </w:tabs>
        <w:jc w:val="both"/>
        <w:rPr>
          <w:iCs/>
          <w:sz w:val="24"/>
          <w:szCs w:val="22"/>
        </w:rPr>
      </w:pPr>
    </w:p>
    <w:p w14:paraId="57583965" w14:textId="77777777" w:rsidR="00660DBC" w:rsidRDefault="00660DBC" w:rsidP="00660DBC">
      <w:pPr>
        <w:pStyle w:val="Normlnweb"/>
        <w:spacing w:before="0" w:beforeAutospacing="0" w:after="0" w:afterAutospacing="0"/>
        <w:jc w:val="center"/>
        <w:rPr>
          <w:rFonts w:ascii="Times New Roman" w:hAnsi="Times New Roman" w:cs="Times New Roman"/>
        </w:rPr>
      </w:pPr>
      <w:r>
        <w:rPr>
          <w:rFonts w:ascii="Times New Roman" w:hAnsi="Times New Roman" w:cs="Times New Roman"/>
          <w:b/>
          <w:bCs/>
        </w:rPr>
        <w:t>III.</w:t>
      </w:r>
    </w:p>
    <w:p w14:paraId="6E9EC96E" w14:textId="77777777" w:rsidR="00660DBC" w:rsidRDefault="00660DBC" w:rsidP="00660DBC">
      <w:pPr>
        <w:pStyle w:val="Normlnweb"/>
        <w:spacing w:before="0" w:beforeAutospacing="0" w:after="0" w:afterAutospacing="0"/>
        <w:jc w:val="center"/>
        <w:rPr>
          <w:rFonts w:ascii="Times New Roman" w:hAnsi="Times New Roman" w:cs="Times New Roman"/>
          <w:b/>
          <w:bCs/>
          <w:u w:val="single"/>
        </w:rPr>
      </w:pPr>
      <w:r>
        <w:rPr>
          <w:rFonts w:ascii="Times New Roman" w:hAnsi="Times New Roman" w:cs="Times New Roman"/>
          <w:b/>
          <w:bCs/>
          <w:u w:val="single"/>
        </w:rPr>
        <w:t>Doba plnění a místo plnění</w:t>
      </w:r>
    </w:p>
    <w:p w14:paraId="5CA276D2"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5FB54BDA" w14:textId="331B391E" w:rsidR="0047477E" w:rsidRPr="00236FF8" w:rsidRDefault="0047477E" w:rsidP="0047477E">
      <w:pPr>
        <w:numPr>
          <w:ilvl w:val="0"/>
          <w:numId w:val="15"/>
        </w:numPr>
        <w:tabs>
          <w:tab w:val="clear" w:pos="720"/>
          <w:tab w:val="num" w:pos="284"/>
        </w:tabs>
        <w:ind w:left="284" w:hanging="284"/>
        <w:jc w:val="both"/>
        <w:rPr>
          <w:i/>
          <w:sz w:val="22"/>
          <w:szCs w:val="22"/>
        </w:rPr>
      </w:pPr>
      <w:r w:rsidRPr="00236FF8">
        <w:rPr>
          <w:sz w:val="22"/>
          <w:szCs w:val="22"/>
        </w:rPr>
        <w:t xml:space="preserve">Dílo bude dokončeno do </w:t>
      </w:r>
      <w:r w:rsidR="00F51060">
        <w:rPr>
          <w:sz w:val="22"/>
          <w:szCs w:val="22"/>
        </w:rPr>
        <w:t>134</w:t>
      </w:r>
      <w:r w:rsidRPr="00236FF8">
        <w:rPr>
          <w:sz w:val="22"/>
          <w:szCs w:val="22"/>
        </w:rPr>
        <w:t xml:space="preserve"> po sobě jdoucích kalendářních dní, počínaje dnem následujícím po dni předání staveniště objednatelem zhotoviteli. Tato celková doba zahrnuje základní dobu pro provedení stavby (</w:t>
      </w:r>
      <w:r w:rsidR="00F51060">
        <w:rPr>
          <w:sz w:val="22"/>
          <w:szCs w:val="22"/>
        </w:rPr>
        <w:t>119</w:t>
      </w:r>
      <w:r w:rsidRPr="00236FF8">
        <w:rPr>
          <w:sz w:val="22"/>
          <w:szCs w:val="22"/>
        </w:rPr>
        <w:t xml:space="preserve"> dnů) a rezervu na provedení případných víceprací a zdržení způsobeného vyšší mocí (</w:t>
      </w:r>
      <w:r w:rsidR="00D01526">
        <w:rPr>
          <w:sz w:val="22"/>
          <w:szCs w:val="22"/>
        </w:rPr>
        <w:t>1</w:t>
      </w:r>
      <w:r w:rsidR="00920156" w:rsidRPr="00236FF8">
        <w:rPr>
          <w:sz w:val="22"/>
          <w:szCs w:val="22"/>
        </w:rPr>
        <w:t>5</w:t>
      </w:r>
      <w:r w:rsidRPr="00236FF8">
        <w:rPr>
          <w:sz w:val="22"/>
          <w:szCs w:val="22"/>
        </w:rPr>
        <w:t xml:space="preserve"> dn</w:t>
      </w:r>
      <w:r w:rsidR="00C36665" w:rsidRPr="00236FF8">
        <w:rPr>
          <w:sz w:val="22"/>
          <w:szCs w:val="22"/>
        </w:rPr>
        <w:t>ů</w:t>
      </w:r>
      <w:r w:rsidRPr="00236FF8">
        <w:rPr>
          <w:sz w:val="22"/>
          <w:szCs w:val="22"/>
        </w:rPr>
        <w:t>).</w:t>
      </w:r>
    </w:p>
    <w:p w14:paraId="492BC3CF" w14:textId="77777777" w:rsidR="00F7701C" w:rsidRPr="002D5268" w:rsidRDefault="00F7701C" w:rsidP="00F7701C">
      <w:pPr>
        <w:ind w:left="284"/>
        <w:jc w:val="both"/>
        <w:rPr>
          <w:sz w:val="22"/>
          <w:szCs w:val="22"/>
        </w:rPr>
      </w:pPr>
      <w:r w:rsidRPr="00236FF8">
        <w:rPr>
          <w:sz w:val="22"/>
        </w:rPr>
        <w:t>V případě, že zhotovitel nepřevezme staveniště ve lhůtě stanovené v čl. V. odst. 1. této smlouvy, považuje se pro účely počítání doby plnění za den předání staveniště poslední den lhůty stanovené</w:t>
      </w:r>
      <w:r w:rsidRPr="002D5268">
        <w:rPr>
          <w:sz w:val="22"/>
        </w:rPr>
        <w:t xml:space="preserve"> v čl. V. odst. 1. této smlouvy</w:t>
      </w:r>
      <w:r>
        <w:rPr>
          <w:sz w:val="22"/>
        </w:rPr>
        <w:t>.</w:t>
      </w:r>
      <w:r w:rsidRPr="002D5268">
        <w:rPr>
          <w:sz w:val="22"/>
        </w:rPr>
        <w:t xml:space="preserve"> </w:t>
      </w:r>
      <w:r>
        <w:rPr>
          <w:sz w:val="22"/>
        </w:rPr>
        <w:t xml:space="preserve">Z hlediska smluvní pokuty uplatněné v souladu s čl. XII. odst. 1 písm. a) této smlouvy se však k této fikci předání a převzetí staveniště nepřihlíží a staveniště je až do dne jeho skutečného převzetí zhotovitelem nadále považováno za nepřevzaté. </w:t>
      </w:r>
    </w:p>
    <w:p w14:paraId="2F03BF55" w14:textId="77777777" w:rsidR="00660DBC" w:rsidRPr="00BE7350" w:rsidRDefault="00660DBC" w:rsidP="00660DBC">
      <w:pPr>
        <w:pStyle w:val="Normlnweb"/>
        <w:spacing w:before="0" w:beforeAutospacing="0" w:after="0" w:afterAutospacing="0"/>
        <w:ind w:left="284"/>
        <w:jc w:val="both"/>
        <w:rPr>
          <w:rFonts w:ascii="Times New Roman" w:hAnsi="Times New Roman" w:cs="Times New Roman"/>
          <w:sz w:val="22"/>
          <w:szCs w:val="22"/>
        </w:rPr>
      </w:pPr>
      <w:r w:rsidRPr="00AC2D4E">
        <w:rPr>
          <w:rFonts w:ascii="Times New Roman" w:hAnsi="Times New Roman" w:cs="Times New Roman"/>
          <w:sz w:val="22"/>
          <w:szCs w:val="22"/>
        </w:rPr>
        <w:t>Zhotovitel bude provádět dílo dle harmonogramu postupu prací, který je přílohou č. 2 této smlouvy. Harmonogram je účinný dnem následujícím po dni předání staveniště a je zpracován jako slepý (dny, týdny</w:t>
      </w:r>
      <w:r w:rsidRPr="00BE7350">
        <w:rPr>
          <w:rFonts w:ascii="Times New Roman" w:hAnsi="Times New Roman" w:cs="Times New Roman"/>
          <w:sz w:val="22"/>
          <w:szCs w:val="22"/>
        </w:rPr>
        <w:t xml:space="preserve"> a měsíce bez konkrétních dat)</w:t>
      </w:r>
      <w:r>
        <w:rPr>
          <w:rFonts w:ascii="Times New Roman" w:hAnsi="Times New Roman" w:cs="Times New Roman"/>
          <w:sz w:val="22"/>
          <w:szCs w:val="22"/>
        </w:rPr>
        <w:t>,</w:t>
      </w:r>
      <w:r w:rsidRPr="00BE7350">
        <w:rPr>
          <w:rFonts w:ascii="Times New Roman" w:hAnsi="Times New Roman" w:cs="Times New Roman"/>
          <w:sz w:val="22"/>
          <w:szCs w:val="22"/>
        </w:rPr>
        <w:t xml:space="preserve"> v členění po stavebních objektech a etapách stavby, je po celou dobu výstavby závazný a je možné ho měnit pouze změnovým listem.</w:t>
      </w:r>
    </w:p>
    <w:p w14:paraId="3DCFDF45" w14:textId="77777777" w:rsidR="00D638CE" w:rsidRPr="00AD0337" w:rsidRDefault="00D638CE" w:rsidP="00D638CE">
      <w:pPr>
        <w:pStyle w:val="Normlnweb"/>
        <w:numPr>
          <w:ilvl w:val="0"/>
          <w:numId w:val="15"/>
        </w:numPr>
        <w:tabs>
          <w:tab w:val="clear" w:pos="720"/>
        </w:tabs>
        <w:spacing w:before="0" w:beforeAutospacing="0" w:after="0" w:afterAutospacing="0"/>
        <w:ind w:left="284" w:hanging="284"/>
        <w:jc w:val="both"/>
        <w:rPr>
          <w:rFonts w:ascii="Times New Roman" w:hAnsi="Times New Roman" w:cs="Times New Roman"/>
          <w:sz w:val="22"/>
          <w:szCs w:val="22"/>
        </w:rPr>
      </w:pPr>
      <w:r w:rsidRPr="00ED5605">
        <w:rPr>
          <w:rFonts w:ascii="Times New Roman" w:hAnsi="Times New Roman" w:cs="Times New Roman"/>
          <w:color w:val="000000"/>
          <w:sz w:val="22"/>
          <w:szCs w:val="22"/>
        </w:rPr>
        <w:t xml:space="preserve">Smluvní strany se dohodly, že termín pro provedení díla dle článku III. odst. 1. této smlouvy lze </w:t>
      </w:r>
      <w:bookmarkStart w:id="2" w:name="_Hlk90898780"/>
      <w:r w:rsidRPr="00ED5605">
        <w:rPr>
          <w:rFonts w:ascii="Times New Roman" w:hAnsi="Times New Roman" w:cs="Times New Roman"/>
          <w:color w:val="000000"/>
          <w:sz w:val="22"/>
          <w:szCs w:val="22"/>
        </w:rPr>
        <w:t>prodloužit při existenci nepříznivých klimatických podmínek nebo jejich následků v místě provádění díla</w:t>
      </w:r>
      <w:bookmarkEnd w:id="2"/>
      <w:r w:rsidRPr="00ED5605">
        <w:rPr>
          <w:rFonts w:ascii="Times New Roman" w:hAnsi="Times New Roman" w:cs="Times New Roman"/>
          <w:color w:val="000000"/>
          <w:sz w:val="22"/>
          <w:szCs w:val="22"/>
        </w:rPr>
        <w:t xml:space="preserve">, </w:t>
      </w:r>
      <w:r w:rsidRPr="005059C1">
        <w:rPr>
          <w:rFonts w:ascii="Times New Roman" w:hAnsi="Times New Roman" w:cs="Times New Roman"/>
          <w:sz w:val="22"/>
        </w:rPr>
        <w:t xml:space="preserve">které vznikly po </w:t>
      </w:r>
      <w:r>
        <w:rPr>
          <w:rFonts w:ascii="Times New Roman" w:hAnsi="Times New Roman" w:cs="Times New Roman"/>
          <w:sz w:val="22"/>
        </w:rPr>
        <w:t>nabytí účinnosti</w:t>
      </w:r>
      <w:r w:rsidRPr="005059C1">
        <w:rPr>
          <w:rFonts w:ascii="Times New Roman" w:hAnsi="Times New Roman" w:cs="Times New Roman"/>
          <w:sz w:val="22"/>
        </w:rPr>
        <w:t xml:space="preserve"> této smlouvy a předání staveniště</w:t>
      </w:r>
      <w:r>
        <w:rPr>
          <w:rFonts w:ascii="Times New Roman" w:hAnsi="Times New Roman" w:cs="Times New Roman"/>
          <w:sz w:val="22"/>
        </w:rPr>
        <w:t xml:space="preserve"> a</w:t>
      </w:r>
      <w:r w:rsidRPr="00ED5605">
        <w:rPr>
          <w:rFonts w:ascii="Times New Roman" w:hAnsi="Times New Roman" w:cs="Times New Roman"/>
          <w:color w:val="000000"/>
          <w:sz w:val="22"/>
          <w:szCs w:val="22"/>
        </w:rPr>
        <w:t xml:space="preserve"> které způsobují nemožnost provádění stavebních prací v souladu s podmínkami BOZP nebo technologickými postupy stanovenými ČSN nebo výrobci použitých materiálů, a to pouze o dobu trvání takové překážky, přičemž existence takových </w:t>
      </w:r>
      <w:r w:rsidRPr="00ED0E2D">
        <w:rPr>
          <w:rFonts w:ascii="Times New Roman" w:hAnsi="Times New Roman" w:cs="Times New Roman"/>
          <w:color w:val="000000"/>
          <w:sz w:val="22"/>
          <w:szCs w:val="22"/>
        </w:rPr>
        <w:t>shora uvedených nepříznivých klimatických podmínek nebo jejich následků</w:t>
      </w:r>
      <w:r w:rsidRPr="00ED5605">
        <w:rPr>
          <w:rFonts w:ascii="Times New Roman" w:hAnsi="Times New Roman" w:cs="Times New Roman"/>
          <w:color w:val="000000"/>
          <w:sz w:val="22"/>
          <w:szCs w:val="22"/>
        </w:rPr>
        <w:t xml:space="preserve"> musí být </w:t>
      </w:r>
      <w:r w:rsidRPr="005059C1">
        <w:rPr>
          <w:rFonts w:ascii="Times New Roman" w:hAnsi="Times New Roman" w:cs="Times New Roman"/>
          <w:sz w:val="22"/>
        </w:rPr>
        <w:t>potvrzen</w:t>
      </w:r>
      <w:r>
        <w:rPr>
          <w:rFonts w:ascii="Times New Roman" w:hAnsi="Times New Roman" w:cs="Times New Roman"/>
          <w:sz w:val="22"/>
        </w:rPr>
        <w:t>a ve s</w:t>
      </w:r>
      <w:r w:rsidRPr="005059C1">
        <w:rPr>
          <w:rFonts w:ascii="Times New Roman" w:hAnsi="Times New Roman" w:cs="Times New Roman"/>
          <w:sz w:val="22"/>
        </w:rPr>
        <w:t xml:space="preserve">tavebním deníku technickým dozorem objednatele. </w:t>
      </w:r>
      <w:r w:rsidRPr="00ED5605">
        <w:rPr>
          <w:rFonts w:ascii="Times New Roman" w:hAnsi="Times New Roman" w:cs="Times New Roman"/>
          <w:color w:val="000000"/>
          <w:sz w:val="22"/>
          <w:szCs w:val="22"/>
          <w:lang w:bidi="he-IL"/>
        </w:rPr>
        <w:t xml:space="preserve"> </w:t>
      </w:r>
      <w:r w:rsidRPr="00ED5605">
        <w:rPr>
          <w:rFonts w:ascii="Times New Roman" w:hAnsi="Times New Roman" w:cs="Times New Roman"/>
          <w:color w:val="000000"/>
          <w:sz w:val="22"/>
          <w:szCs w:val="22"/>
        </w:rPr>
        <w:t xml:space="preserve">Prodloužení termínu dokončení díla bude řešeno dodatkem k této smlouvě, a to výhradně na základě písemné žádosti zhotovitele. Objednatel si však vyhrazuje právo vyhovět shora uvedenému požadavku na prodloužení termínu plnění pouze ve vztahu k pracím, které v důsledku shora uvedených nepříznivých klimatických podmínek nebo jejich následků nebylo možno provádět. </w:t>
      </w:r>
    </w:p>
    <w:p w14:paraId="6AB5272A" w14:textId="77777777" w:rsidR="00D638CE" w:rsidRPr="005059C1" w:rsidRDefault="00D638CE" w:rsidP="00D638CE">
      <w:pPr>
        <w:ind w:left="284"/>
        <w:jc w:val="both"/>
        <w:rPr>
          <w:i/>
          <w:sz w:val="22"/>
        </w:rPr>
      </w:pPr>
      <w:r w:rsidRPr="0093536A">
        <w:rPr>
          <w:sz w:val="22"/>
        </w:rPr>
        <w:t xml:space="preserve">Dojde-li ke zpoždění s předáním díla z důvodu vyšší moci, je zhotovitel oprávněn </w:t>
      </w:r>
      <w:r>
        <w:rPr>
          <w:sz w:val="22"/>
        </w:rPr>
        <w:t xml:space="preserve">písemně </w:t>
      </w:r>
      <w:r w:rsidRPr="0093536A">
        <w:rPr>
          <w:sz w:val="22"/>
        </w:rPr>
        <w:t xml:space="preserve">požadovat </w:t>
      </w:r>
      <w:r w:rsidRPr="005059C1">
        <w:rPr>
          <w:sz w:val="22"/>
        </w:rPr>
        <w:t xml:space="preserve">prodloužení termínu </w:t>
      </w:r>
      <w:bookmarkStart w:id="3" w:name="_Hlk90899018"/>
      <w:r>
        <w:rPr>
          <w:sz w:val="22"/>
        </w:rPr>
        <w:t>pro provedení díla</w:t>
      </w:r>
      <w:r w:rsidRPr="005059C1">
        <w:rPr>
          <w:sz w:val="22"/>
        </w:rPr>
        <w:t xml:space="preserve"> dle článku III. odst. 1. této smlouvy </w:t>
      </w:r>
      <w:bookmarkEnd w:id="3"/>
      <w:r w:rsidRPr="005059C1">
        <w:rPr>
          <w:sz w:val="22"/>
        </w:rPr>
        <w:t xml:space="preserve">o technicky zdůvodněnou a oboustranně odsouhlasenou lhůtu. Prodloužení termínu </w:t>
      </w:r>
      <w:r>
        <w:rPr>
          <w:sz w:val="22"/>
        </w:rPr>
        <w:t>pro provedení</w:t>
      </w:r>
      <w:r w:rsidRPr="005059C1">
        <w:rPr>
          <w:sz w:val="22"/>
        </w:rPr>
        <w:t xml:space="preserve"> díla bude </w:t>
      </w:r>
      <w:r>
        <w:rPr>
          <w:sz w:val="22"/>
        </w:rPr>
        <w:t xml:space="preserve">i </w:t>
      </w:r>
      <w:r w:rsidRPr="005059C1">
        <w:rPr>
          <w:sz w:val="22"/>
        </w:rPr>
        <w:t>pro tento případ řešeno dodatkem k této smlouvě. Objednatel si však vyhrazuje právo takové žádosti vzhledem k již poskytnuté časové rezervě (viz předchozí odst. tohoto článku) nevyhovět.</w:t>
      </w:r>
      <w:r w:rsidRPr="005059C1">
        <w:rPr>
          <w:color w:val="0070C0"/>
          <w:sz w:val="22"/>
        </w:rPr>
        <w:t xml:space="preserve"> </w:t>
      </w:r>
    </w:p>
    <w:p w14:paraId="42AC72F0" w14:textId="77777777" w:rsidR="00D638CE" w:rsidRDefault="00D638CE" w:rsidP="00D638CE">
      <w:pPr>
        <w:pStyle w:val="Normlnweb"/>
        <w:spacing w:before="0" w:beforeAutospacing="0" w:after="0" w:afterAutospacing="0"/>
        <w:ind w:left="284"/>
        <w:jc w:val="both"/>
        <w:rPr>
          <w:rFonts w:ascii="Times New Roman" w:hAnsi="Times New Roman" w:cs="Times New Roman"/>
          <w:sz w:val="22"/>
        </w:rPr>
      </w:pPr>
      <w:r w:rsidRPr="005059C1">
        <w:rPr>
          <w:rFonts w:ascii="Times New Roman" w:hAnsi="Times New Roman" w:cs="Times New Roman"/>
          <w:sz w:val="22"/>
        </w:rPr>
        <w:t xml:space="preserve">Za vyšší moc se pokládají ty </w:t>
      </w:r>
      <w:bookmarkStart w:id="4" w:name="_Hlk90898825"/>
      <w:r w:rsidRPr="005059C1">
        <w:rPr>
          <w:rFonts w:ascii="Times New Roman" w:hAnsi="Times New Roman" w:cs="Times New Roman"/>
          <w:sz w:val="22"/>
        </w:rPr>
        <w:t xml:space="preserve">okolnosti, které vznikly po </w:t>
      </w:r>
      <w:r>
        <w:rPr>
          <w:rFonts w:ascii="Times New Roman" w:hAnsi="Times New Roman" w:cs="Times New Roman"/>
          <w:sz w:val="22"/>
        </w:rPr>
        <w:t>nabytí účinnosti</w:t>
      </w:r>
      <w:r w:rsidRPr="005059C1">
        <w:rPr>
          <w:rFonts w:ascii="Times New Roman" w:hAnsi="Times New Roman" w:cs="Times New Roman"/>
          <w:sz w:val="22"/>
        </w:rPr>
        <w:t xml:space="preserve"> této smlouvy a předání staveniště v důsledku stranami nepředvídatelných a neodvratitelných událostí mimořádné povahy </w:t>
      </w:r>
      <w:r w:rsidRPr="005059C1">
        <w:rPr>
          <w:rFonts w:ascii="Times New Roman" w:hAnsi="Times New Roman" w:cs="Times New Roman"/>
          <w:sz w:val="22"/>
        </w:rPr>
        <w:lastRenderedPageBreak/>
        <w:t>majících bezprostřední vliv na plnění díla</w:t>
      </w:r>
      <w:bookmarkEnd w:id="4"/>
      <w:r w:rsidRPr="005059C1">
        <w:rPr>
          <w:rFonts w:ascii="Times New Roman" w:hAnsi="Times New Roman" w:cs="Times New Roman"/>
          <w:sz w:val="22"/>
        </w:rPr>
        <w:t>. </w:t>
      </w:r>
      <w:r>
        <w:rPr>
          <w:rFonts w:ascii="Times New Roman" w:hAnsi="Times New Roman" w:cs="Times New Roman"/>
          <w:sz w:val="22"/>
        </w:rPr>
        <w:t>E</w:t>
      </w:r>
      <w:r w:rsidRPr="00762D05">
        <w:rPr>
          <w:rFonts w:ascii="Times New Roman" w:hAnsi="Times New Roman" w:cs="Times New Roman"/>
          <w:color w:val="000000"/>
          <w:sz w:val="22"/>
          <w:szCs w:val="22"/>
        </w:rPr>
        <w:t xml:space="preserve">xistence takových </w:t>
      </w:r>
      <w:r w:rsidRPr="00ED0E2D">
        <w:rPr>
          <w:rFonts w:ascii="Times New Roman" w:hAnsi="Times New Roman" w:cs="Times New Roman"/>
          <w:color w:val="000000"/>
          <w:sz w:val="22"/>
          <w:szCs w:val="22"/>
        </w:rPr>
        <w:t xml:space="preserve">shora uvedených </w:t>
      </w:r>
      <w:r>
        <w:rPr>
          <w:rFonts w:ascii="Times New Roman" w:hAnsi="Times New Roman" w:cs="Times New Roman"/>
          <w:color w:val="000000"/>
          <w:sz w:val="22"/>
          <w:szCs w:val="22"/>
        </w:rPr>
        <w:t xml:space="preserve">okolností </w:t>
      </w:r>
      <w:r w:rsidRPr="00762D05">
        <w:rPr>
          <w:rFonts w:ascii="Times New Roman" w:hAnsi="Times New Roman" w:cs="Times New Roman"/>
          <w:color w:val="000000"/>
          <w:sz w:val="22"/>
          <w:szCs w:val="22"/>
        </w:rPr>
        <w:t xml:space="preserve">musí být </w:t>
      </w:r>
      <w:r w:rsidRPr="005059C1">
        <w:rPr>
          <w:rFonts w:ascii="Times New Roman" w:hAnsi="Times New Roman" w:cs="Times New Roman"/>
          <w:sz w:val="22"/>
        </w:rPr>
        <w:t>potvrzen</w:t>
      </w:r>
      <w:r>
        <w:rPr>
          <w:rFonts w:ascii="Times New Roman" w:hAnsi="Times New Roman" w:cs="Times New Roman"/>
          <w:sz w:val="22"/>
        </w:rPr>
        <w:t>a ve s</w:t>
      </w:r>
      <w:r w:rsidRPr="005059C1">
        <w:rPr>
          <w:rFonts w:ascii="Times New Roman" w:hAnsi="Times New Roman" w:cs="Times New Roman"/>
          <w:sz w:val="22"/>
        </w:rPr>
        <w:t>tavebním deníku technickým dozorem objednatele.</w:t>
      </w:r>
    </w:p>
    <w:p w14:paraId="6CC2449D" w14:textId="77777777" w:rsidR="004C6567" w:rsidRPr="005059C1" w:rsidRDefault="004C6567" w:rsidP="00D638CE">
      <w:pPr>
        <w:pStyle w:val="Normlnweb"/>
        <w:spacing w:before="0" w:beforeAutospacing="0" w:after="0" w:afterAutospacing="0"/>
        <w:ind w:left="284"/>
        <w:jc w:val="both"/>
        <w:rPr>
          <w:rFonts w:ascii="Times New Roman" w:hAnsi="Times New Roman" w:cs="Times New Roman"/>
          <w:sz w:val="22"/>
        </w:rPr>
      </w:pPr>
    </w:p>
    <w:p w14:paraId="73CF3CA9" w14:textId="77777777" w:rsidR="00D638CE" w:rsidRPr="003349AF" w:rsidRDefault="00D638CE" w:rsidP="00D638CE">
      <w:pPr>
        <w:pStyle w:val="Normlnweb"/>
        <w:spacing w:before="0" w:beforeAutospacing="0" w:after="0" w:afterAutospacing="0"/>
        <w:jc w:val="both"/>
        <w:rPr>
          <w:rFonts w:ascii="Times New Roman" w:hAnsi="Times New Roman" w:cs="Times New Roman"/>
          <w:sz w:val="22"/>
        </w:rPr>
      </w:pPr>
    </w:p>
    <w:p w14:paraId="70570286" w14:textId="77777777" w:rsidR="0087491C" w:rsidRDefault="00D638CE" w:rsidP="00EF673D">
      <w:pPr>
        <w:pStyle w:val="Normlnweb"/>
        <w:spacing w:before="0" w:beforeAutospacing="0" w:after="0" w:afterAutospacing="0"/>
        <w:ind w:left="708" w:hanging="424"/>
        <w:jc w:val="both"/>
        <w:rPr>
          <w:rFonts w:ascii="Times New Roman" w:hAnsi="Times New Roman" w:cs="Times New Roman"/>
          <w:sz w:val="22"/>
        </w:rPr>
      </w:pPr>
      <w:r w:rsidRPr="005059C1">
        <w:rPr>
          <w:rFonts w:ascii="Times New Roman" w:hAnsi="Times New Roman" w:cs="Times New Roman"/>
          <w:sz w:val="22"/>
        </w:rPr>
        <w:t>Zhotovitel je povinen o vzniku takovéto okolnosti bezodkladně písemně vyrozumět objednatele.</w:t>
      </w:r>
    </w:p>
    <w:p w14:paraId="5508B482" w14:textId="77777777" w:rsidR="00D638CE" w:rsidRPr="005059C1" w:rsidRDefault="00D638CE" w:rsidP="00D638CE">
      <w:pPr>
        <w:pStyle w:val="Normlnweb"/>
        <w:spacing w:before="0" w:beforeAutospacing="0" w:after="0" w:afterAutospacing="0"/>
        <w:ind w:left="708" w:hanging="424"/>
        <w:jc w:val="both"/>
        <w:rPr>
          <w:rFonts w:ascii="Times New Roman" w:hAnsi="Times New Roman" w:cs="Times New Roman"/>
          <w:sz w:val="22"/>
        </w:rPr>
      </w:pPr>
    </w:p>
    <w:p w14:paraId="4A01B35F" w14:textId="77777777" w:rsidR="00D638CE" w:rsidRDefault="00D638CE" w:rsidP="00D638CE">
      <w:pPr>
        <w:pStyle w:val="Normlnweb"/>
        <w:spacing w:before="0" w:beforeAutospacing="0" w:after="0" w:afterAutospacing="0"/>
        <w:ind w:left="284"/>
        <w:jc w:val="both"/>
        <w:rPr>
          <w:rFonts w:ascii="Times New Roman" w:hAnsi="Times New Roman" w:cs="Times New Roman"/>
          <w:sz w:val="22"/>
        </w:rPr>
      </w:pPr>
      <w:r w:rsidRPr="005059C1">
        <w:rPr>
          <w:rFonts w:ascii="Times New Roman" w:hAnsi="Times New Roman" w:cs="Times New Roman"/>
          <w:sz w:val="22"/>
        </w:rPr>
        <w:t>Zpoždění provádění díla</w:t>
      </w:r>
      <w:r>
        <w:rPr>
          <w:rFonts w:ascii="Times New Roman" w:hAnsi="Times New Roman" w:cs="Times New Roman"/>
          <w:sz w:val="22"/>
        </w:rPr>
        <w:t xml:space="preserve"> </w:t>
      </w:r>
      <w:r w:rsidRPr="005059C1">
        <w:rPr>
          <w:rFonts w:ascii="Times New Roman" w:hAnsi="Times New Roman" w:cs="Times New Roman"/>
          <w:sz w:val="22"/>
        </w:rPr>
        <w:t>kratší než 5 kalendářních dní</w:t>
      </w:r>
      <w:r>
        <w:rPr>
          <w:rFonts w:ascii="Times New Roman" w:hAnsi="Times New Roman" w:cs="Times New Roman"/>
          <w:sz w:val="22"/>
        </w:rPr>
        <w:t>, způsobené</w:t>
      </w:r>
      <w:r w:rsidRPr="005059C1">
        <w:rPr>
          <w:rFonts w:ascii="Times New Roman" w:hAnsi="Times New Roman" w:cs="Times New Roman"/>
          <w:sz w:val="22"/>
        </w:rPr>
        <w:t xml:space="preserve"> vlivem</w:t>
      </w:r>
      <w:r w:rsidRPr="00ED5605">
        <w:rPr>
          <w:rFonts w:ascii="Times New Roman" w:hAnsi="Times New Roman" w:cs="Times New Roman"/>
          <w:color w:val="000000"/>
          <w:sz w:val="22"/>
          <w:szCs w:val="22"/>
        </w:rPr>
        <w:t xml:space="preserve"> </w:t>
      </w:r>
      <w:r w:rsidRPr="00EB2DBE">
        <w:rPr>
          <w:rFonts w:ascii="Times New Roman" w:hAnsi="Times New Roman" w:cs="Times New Roman"/>
          <w:color w:val="000000"/>
          <w:sz w:val="22"/>
          <w:szCs w:val="22"/>
        </w:rPr>
        <w:t>nepříznivých klimatických podmínek nebo jejich následků v místě provádění díla</w:t>
      </w:r>
      <w:r>
        <w:rPr>
          <w:rFonts w:ascii="Times New Roman" w:hAnsi="Times New Roman" w:cs="Times New Roman"/>
          <w:color w:val="000000"/>
          <w:sz w:val="22"/>
          <w:szCs w:val="22"/>
        </w:rPr>
        <w:t xml:space="preserve"> nebo vlivem </w:t>
      </w:r>
      <w:r w:rsidRPr="005059C1">
        <w:rPr>
          <w:rFonts w:ascii="Times New Roman" w:hAnsi="Times New Roman" w:cs="Times New Roman"/>
          <w:sz w:val="22"/>
        </w:rPr>
        <w:t>vyšší moci</w:t>
      </w:r>
      <w:r>
        <w:rPr>
          <w:rFonts w:ascii="Times New Roman" w:hAnsi="Times New Roman" w:cs="Times New Roman"/>
          <w:sz w:val="22"/>
        </w:rPr>
        <w:t xml:space="preserve">, </w:t>
      </w:r>
      <w:r w:rsidRPr="005059C1">
        <w:rPr>
          <w:rFonts w:ascii="Times New Roman" w:hAnsi="Times New Roman" w:cs="Times New Roman"/>
          <w:sz w:val="22"/>
        </w:rPr>
        <w:t>nebude mít vliv na termín dokončení stavby</w:t>
      </w:r>
      <w:r>
        <w:rPr>
          <w:rFonts w:ascii="Times New Roman" w:hAnsi="Times New Roman" w:cs="Times New Roman"/>
          <w:sz w:val="22"/>
        </w:rPr>
        <w:t xml:space="preserve">, </w:t>
      </w:r>
      <w:r w:rsidRPr="005059C1">
        <w:rPr>
          <w:rFonts w:ascii="Times New Roman" w:hAnsi="Times New Roman" w:cs="Times New Roman"/>
          <w:sz w:val="22"/>
        </w:rPr>
        <w:t>a to z důvodu časové rezervy zakalkulované v celkové době provádění díla</w:t>
      </w:r>
      <w:r w:rsidRPr="005059C1">
        <w:rPr>
          <w:rFonts w:ascii="Times New Roman" w:hAnsi="Times New Roman" w:cs="Times New Roman"/>
          <w:color w:val="FF0000"/>
          <w:sz w:val="22"/>
        </w:rPr>
        <w:t xml:space="preserve"> </w:t>
      </w:r>
      <w:r w:rsidRPr="005059C1">
        <w:rPr>
          <w:rFonts w:ascii="Times New Roman" w:hAnsi="Times New Roman" w:cs="Times New Roman"/>
          <w:sz w:val="22"/>
        </w:rPr>
        <w:t>(viz odst. 1 tohoto článku).</w:t>
      </w:r>
    </w:p>
    <w:p w14:paraId="3E4B1CAD" w14:textId="77777777" w:rsidR="00D67FF2" w:rsidRDefault="00D67FF2" w:rsidP="00122523">
      <w:pPr>
        <w:pStyle w:val="Normlnweb"/>
        <w:spacing w:before="0" w:beforeAutospacing="0" w:after="0" w:afterAutospacing="0"/>
        <w:jc w:val="both"/>
        <w:rPr>
          <w:rFonts w:ascii="Times New Roman" w:hAnsi="Times New Roman" w:cs="Times New Roman"/>
          <w:sz w:val="22"/>
        </w:rPr>
      </w:pPr>
    </w:p>
    <w:p w14:paraId="6297F888" w14:textId="77777777" w:rsidR="0087491C" w:rsidRDefault="0087491C" w:rsidP="0087491C">
      <w:pPr>
        <w:ind w:left="284"/>
        <w:jc w:val="both"/>
        <w:rPr>
          <w:color w:val="000000"/>
          <w:sz w:val="22"/>
          <w:szCs w:val="22"/>
        </w:rPr>
      </w:pPr>
      <w:r w:rsidRPr="005064B7">
        <w:rPr>
          <w:color w:val="000000"/>
          <w:sz w:val="22"/>
          <w:szCs w:val="22"/>
        </w:rPr>
        <w:t>Smluvní strany ve vzájemné shodě podpisem této smlouvy stvrzují, že výslovně vylučují možnost posouzení v současnosti probíhajícího válečného konfliktu, způsobeného invazí vojsk Ruské federace na území Ukrajiny dne 24. 2. 2022, vyvozených ekonomických sankcí a jejich důsledků v podobě nárůstu cen energií a surovin, za případy vyšší moci, a jako takové nebudou tyto skutečnosti za případy vyšší moci v průběhu plnění předmětu díla uplatňovány ani uznávány.</w:t>
      </w:r>
    </w:p>
    <w:p w14:paraId="7B265185" w14:textId="77777777" w:rsidR="003A7D76" w:rsidRPr="005064B7" w:rsidRDefault="003A7D76" w:rsidP="0087491C">
      <w:pPr>
        <w:ind w:left="284"/>
        <w:jc w:val="both"/>
        <w:rPr>
          <w:color w:val="000000"/>
          <w:sz w:val="22"/>
          <w:szCs w:val="22"/>
        </w:rPr>
      </w:pPr>
    </w:p>
    <w:p w14:paraId="08124C89" w14:textId="77777777" w:rsidR="00D638CE" w:rsidRDefault="00D638CE" w:rsidP="00D638CE">
      <w:pPr>
        <w:pStyle w:val="Zhlav"/>
        <w:numPr>
          <w:ilvl w:val="0"/>
          <w:numId w:val="15"/>
        </w:numPr>
        <w:tabs>
          <w:tab w:val="clear" w:pos="720"/>
          <w:tab w:val="num" w:pos="284"/>
        </w:tabs>
        <w:ind w:left="284" w:hanging="284"/>
        <w:jc w:val="both"/>
        <w:rPr>
          <w:sz w:val="22"/>
          <w:szCs w:val="22"/>
        </w:rPr>
      </w:pPr>
      <w:r w:rsidRPr="00DE5F3A">
        <w:rPr>
          <w:sz w:val="22"/>
          <w:szCs w:val="22"/>
        </w:rPr>
        <w:t>V případě, že osoba vykonávající technický dozor,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410EE8EE" w14:textId="77777777" w:rsidR="008301B4" w:rsidRDefault="00660DBC" w:rsidP="003B1395">
      <w:pPr>
        <w:pStyle w:val="Zhlav"/>
        <w:numPr>
          <w:ilvl w:val="0"/>
          <w:numId w:val="15"/>
        </w:numPr>
        <w:tabs>
          <w:tab w:val="clear" w:pos="720"/>
          <w:tab w:val="num" w:pos="284"/>
        </w:tabs>
        <w:ind w:left="284" w:hanging="284"/>
        <w:jc w:val="both"/>
        <w:rPr>
          <w:sz w:val="22"/>
          <w:szCs w:val="22"/>
        </w:rPr>
      </w:pPr>
      <w:r w:rsidRPr="00652C35">
        <w:rPr>
          <w:sz w:val="22"/>
          <w:szCs w:val="22"/>
        </w:rPr>
        <w:t xml:space="preserve">Místem plnění díla je </w:t>
      </w:r>
      <w:r w:rsidR="00D224CD" w:rsidRPr="00652C35">
        <w:rPr>
          <w:sz w:val="22"/>
          <w:szCs w:val="22"/>
        </w:rPr>
        <w:t>město Plzeň</w:t>
      </w:r>
      <w:r w:rsidR="00D224CD">
        <w:rPr>
          <w:sz w:val="22"/>
          <w:szCs w:val="22"/>
        </w:rPr>
        <w:t xml:space="preserve">, </w:t>
      </w:r>
      <w:r w:rsidR="008301B4">
        <w:rPr>
          <w:sz w:val="22"/>
          <w:szCs w:val="22"/>
        </w:rPr>
        <w:t>na hrázi mezi ry</w:t>
      </w:r>
      <w:r w:rsidR="008301B4" w:rsidRPr="008301B4">
        <w:rPr>
          <w:sz w:val="22"/>
          <w:szCs w:val="22"/>
        </w:rPr>
        <w:t>bníky (Velký a Malý Bolevecký rybník)</w:t>
      </w:r>
      <w:r w:rsidR="00AD3AD2" w:rsidRPr="008301B4">
        <w:rPr>
          <w:sz w:val="22"/>
          <w:szCs w:val="22"/>
        </w:rPr>
        <w:t xml:space="preserve">, </w:t>
      </w:r>
    </w:p>
    <w:p w14:paraId="740ABF09" w14:textId="77777777" w:rsidR="00A533F3" w:rsidRDefault="008301B4" w:rsidP="008301B4">
      <w:pPr>
        <w:pStyle w:val="Zhlav"/>
        <w:ind w:left="284"/>
        <w:jc w:val="both"/>
        <w:rPr>
          <w:sz w:val="22"/>
          <w:szCs w:val="22"/>
        </w:rPr>
      </w:pPr>
      <w:proofErr w:type="spellStart"/>
      <w:r w:rsidRPr="008301B4">
        <w:rPr>
          <w:sz w:val="22"/>
          <w:szCs w:val="22"/>
        </w:rPr>
        <w:t>parc</w:t>
      </w:r>
      <w:proofErr w:type="spellEnd"/>
      <w:r w:rsidRPr="008301B4">
        <w:rPr>
          <w:sz w:val="22"/>
          <w:szCs w:val="22"/>
        </w:rPr>
        <w:t xml:space="preserve">. č. 2164/12, 2864/17, a 2864/18 v k. </w:t>
      </w:r>
      <w:proofErr w:type="spellStart"/>
      <w:r w:rsidRPr="008301B4">
        <w:rPr>
          <w:sz w:val="22"/>
          <w:szCs w:val="22"/>
        </w:rPr>
        <w:t>ú.</w:t>
      </w:r>
      <w:proofErr w:type="spellEnd"/>
      <w:r w:rsidRPr="008301B4">
        <w:rPr>
          <w:sz w:val="22"/>
          <w:szCs w:val="22"/>
        </w:rPr>
        <w:t xml:space="preserve"> Plzeň Bolevec</w:t>
      </w:r>
      <w:r w:rsidR="00652C35">
        <w:rPr>
          <w:sz w:val="22"/>
          <w:szCs w:val="22"/>
        </w:rPr>
        <w:t>.</w:t>
      </w:r>
    </w:p>
    <w:p w14:paraId="5B4FAE89" w14:textId="77777777" w:rsidR="00B84C1D" w:rsidRPr="00446CF8" w:rsidRDefault="00B84C1D" w:rsidP="00B84C1D">
      <w:pPr>
        <w:pStyle w:val="Zhlav"/>
        <w:jc w:val="both"/>
        <w:rPr>
          <w:sz w:val="24"/>
          <w:szCs w:val="22"/>
        </w:rPr>
      </w:pPr>
    </w:p>
    <w:p w14:paraId="1AE797C3" w14:textId="77777777" w:rsidR="00660DBC" w:rsidRDefault="00660DBC" w:rsidP="00660DBC">
      <w:pPr>
        <w:pStyle w:val="Normlnweb"/>
        <w:spacing w:before="0" w:beforeAutospacing="0" w:after="0" w:afterAutospacing="0"/>
        <w:jc w:val="center"/>
        <w:rPr>
          <w:rFonts w:ascii="Times New Roman" w:hAnsi="Times New Roman" w:cs="Times New Roman"/>
        </w:rPr>
      </w:pPr>
      <w:r>
        <w:rPr>
          <w:rFonts w:ascii="Times New Roman" w:hAnsi="Times New Roman" w:cs="Times New Roman"/>
          <w:b/>
          <w:bCs/>
        </w:rPr>
        <w:t>IV.</w:t>
      </w:r>
    </w:p>
    <w:p w14:paraId="41B5CD16" w14:textId="77777777" w:rsidR="00660DBC" w:rsidRDefault="00660DBC" w:rsidP="00660DBC">
      <w:pPr>
        <w:pStyle w:val="Normlnweb"/>
        <w:spacing w:before="0" w:beforeAutospacing="0" w:after="0" w:afterAutospacing="0"/>
        <w:jc w:val="center"/>
        <w:rPr>
          <w:rFonts w:ascii="Times New Roman" w:hAnsi="Times New Roman" w:cs="Times New Roman"/>
          <w:b/>
          <w:bCs/>
          <w:u w:val="single"/>
        </w:rPr>
      </w:pPr>
      <w:r>
        <w:rPr>
          <w:rFonts w:ascii="Times New Roman" w:hAnsi="Times New Roman" w:cs="Times New Roman"/>
          <w:b/>
          <w:bCs/>
          <w:u w:val="single"/>
        </w:rPr>
        <w:t>Cenové ujednání a platební podmínky</w:t>
      </w:r>
    </w:p>
    <w:p w14:paraId="76899623" w14:textId="77777777" w:rsidR="00660DBC" w:rsidRPr="000C5694" w:rsidRDefault="00660DBC" w:rsidP="00660DBC">
      <w:pPr>
        <w:pStyle w:val="Normlnweb"/>
        <w:spacing w:before="0" w:beforeAutospacing="0" w:after="0" w:afterAutospacing="0"/>
        <w:jc w:val="center"/>
        <w:rPr>
          <w:rFonts w:ascii="Times New Roman" w:hAnsi="Times New Roman" w:cs="Times New Roman"/>
          <w:sz w:val="22"/>
        </w:rPr>
      </w:pPr>
    </w:p>
    <w:p w14:paraId="1751B20E" w14:textId="77777777" w:rsidR="00890021" w:rsidRPr="005059C1" w:rsidRDefault="00890021" w:rsidP="00890021">
      <w:pPr>
        <w:numPr>
          <w:ilvl w:val="0"/>
          <w:numId w:val="18"/>
        </w:numPr>
        <w:tabs>
          <w:tab w:val="clear" w:pos="720"/>
          <w:tab w:val="num" w:pos="284"/>
        </w:tabs>
        <w:ind w:left="284" w:hanging="284"/>
        <w:jc w:val="both"/>
        <w:rPr>
          <w:i/>
          <w:sz w:val="22"/>
        </w:rPr>
      </w:pPr>
      <w:r w:rsidRPr="008D5FA7">
        <w:rPr>
          <w:sz w:val="22"/>
        </w:rPr>
        <w:t xml:space="preserve">Objednatel se zavazuje zaplatit zhotoviteli dohodnutou smluvní cenu za provedení díla stanovenou v souladu s cenovou nabídkou zhotovitele (oceněný </w:t>
      </w:r>
      <w:r w:rsidRPr="008D5FA7">
        <w:rPr>
          <w:sz w:val="22"/>
          <w:szCs w:val="22"/>
        </w:rPr>
        <w:t>soupis prací</w:t>
      </w:r>
      <w:r w:rsidRPr="008D5FA7">
        <w:rPr>
          <w:sz w:val="22"/>
        </w:rPr>
        <w:t xml:space="preserve">), která je jako její nedílná součást přílohou č. 1 této smlouvy. Ceny jednotlivých položek </w:t>
      </w:r>
      <w:r w:rsidRPr="008D5FA7">
        <w:rPr>
          <w:sz w:val="22"/>
          <w:szCs w:val="22"/>
        </w:rPr>
        <w:t>soupisu prací</w:t>
      </w:r>
      <w:r w:rsidRPr="008D5FA7">
        <w:rPr>
          <w:sz w:val="22"/>
        </w:rPr>
        <w:t xml:space="preserve"> jsou konečné, pevné a neměnné a jsou v nich zahrnuty veškeré předpokládané náklady potřebné ke splnění předmětu díla, </w:t>
      </w:r>
      <w:r w:rsidRPr="005059C1">
        <w:rPr>
          <w:sz w:val="22"/>
        </w:rPr>
        <w:t>se započtením veškerých nákladů, rizik, zisku a finančních vlivů (např. inflace). Ustanovení článku II. odst. 6</w:t>
      </w:r>
      <w:r>
        <w:rPr>
          <w:sz w:val="22"/>
        </w:rPr>
        <w:t xml:space="preserve"> a odst. 10 tohoto článku</w:t>
      </w:r>
      <w:r w:rsidRPr="005059C1">
        <w:rPr>
          <w:sz w:val="22"/>
        </w:rPr>
        <w:t xml:space="preserve"> tím není dotčeno.</w:t>
      </w:r>
    </w:p>
    <w:p w14:paraId="342887F2" w14:textId="77777777" w:rsidR="005D668E" w:rsidRPr="000117E8" w:rsidRDefault="005D668E" w:rsidP="005D668E">
      <w:pPr>
        <w:numPr>
          <w:ilvl w:val="0"/>
          <w:numId w:val="18"/>
        </w:numPr>
        <w:tabs>
          <w:tab w:val="clear" w:pos="720"/>
          <w:tab w:val="num" w:pos="284"/>
        </w:tabs>
        <w:ind w:left="284" w:hanging="284"/>
        <w:jc w:val="both"/>
        <w:rPr>
          <w:i/>
          <w:sz w:val="22"/>
        </w:rPr>
      </w:pPr>
      <w:r w:rsidRPr="005059C1">
        <w:rPr>
          <w:sz w:val="22"/>
          <w:szCs w:val="22"/>
        </w:rPr>
        <w:t>Součástí celkové (nabídkové) ceny za dílo jsou i práce a dodávky, které v zadávací dokumentaci nebo smlouvě uvedeny nejsou a zhotovitel jakožto odborník o nich vědět měl nebo mohl a objednatele o jejich potřebě před podáním nabídky v zadávacím řízení ve lhůtě pro podání žádosti o dodatečné informace prokazatelně neinformoval.</w:t>
      </w:r>
      <w:r>
        <w:rPr>
          <w:sz w:val="22"/>
          <w:szCs w:val="22"/>
        </w:rPr>
        <w:t xml:space="preserve"> </w:t>
      </w:r>
      <w:r w:rsidRPr="000117E8">
        <w:rPr>
          <w:color w:val="000000"/>
          <w:sz w:val="22"/>
          <w:szCs w:val="22"/>
          <w:shd w:val="clear" w:color="auto" w:fill="FAFBF7"/>
        </w:rPr>
        <w:t xml:space="preserve">To neplatí, nemohl-li dodavatel nevhodnost či neúplnost zadávacích podmínek zjistit ani při vynaložení potřebné péče. Toto ustanovení se rovněž neuplatní ve vztahu ke skrytým překážkám ve smyslu § 2627 </w:t>
      </w:r>
      <w:r w:rsidRPr="000117E8">
        <w:rPr>
          <w:sz w:val="22"/>
          <w:szCs w:val="22"/>
        </w:rPr>
        <w:t>zákona č. 89/2012 Sb., občanský zákoník, v platném znění.</w:t>
      </w:r>
    </w:p>
    <w:p w14:paraId="11F425FC" w14:textId="77777777" w:rsidR="00F14E2C" w:rsidRPr="006608B3" w:rsidRDefault="00F14E2C" w:rsidP="00F14E2C">
      <w:pPr>
        <w:ind w:left="284"/>
        <w:jc w:val="both"/>
        <w:rPr>
          <w:sz w:val="16"/>
          <w:szCs w:val="22"/>
        </w:rPr>
      </w:pPr>
    </w:p>
    <w:p w14:paraId="5E61EA92" w14:textId="77777777" w:rsidR="00955755" w:rsidRPr="0081565D" w:rsidRDefault="00955755" w:rsidP="00955755">
      <w:pPr>
        <w:pStyle w:val="Normlnweb"/>
        <w:numPr>
          <w:ilvl w:val="0"/>
          <w:numId w:val="18"/>
        </w:numPr>
        <w:tabs>
          <w:tab w:val="clear" w:pos="720"/>
        </w:tabs>
        <w:spacing w:before="0" w:beforeAutospacing="0" w:after="0" w:afterAutospacing="0"/>
        <w:ind w:left="284" w:hanging="284"/>
        <w:rPr>
          <w:rFonts w:ascii="Times New Roman" w:hAnsi="Times New Roman" w:cs="Times New Roman"/>
        </w:rPr>
      </w:pPr>
      <w:r w:rsidRPr="0081565D">
        <w:rPr>
          <w:rFonts w:ascii="Times New Roman" w:hAnsi="Times New Roman" w:cs="Times New Roman"/>
          <w:b/>
          <w:bCs/>
          <w:sz w:val="22"/>
        </w:rPr>
        <w:t>Cena za dílo činí:</w:t>
      </w:r>
      <w:r w:rsidRPr="0081565D">
        <w:rPr>
          <w:rFonts w:ascii="Times New Roman" w:hAnsi="Times New Roman" w:cs="Times New Roman"/>
          <w:b/>
          <w:bCs/>
        </w:rPr>
        <w:t xml:space="preserve"> </w:t>
      </w:r>
    </w:p>
    <w:tbl>
      <w:tblPr>
        <w:tblW w:w="8788" w:type="dxa"/>
        <w:tblCellSpacing w:w="0" w:type="dxa"/>
        <w:tblInd w:w="314"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7765"/>
        <w:gridCol w:w="1023"/>
      </w:tblGrid>
      <w:tr w:rsidR="00955755" w:rsidRPr="0081565D" w14:paraId="20701AB0" w14:textId="77777777" w:rsidTr="00F51967">
        <w:trPr>
          <w:tblCellSpacing w:w="0" w:type="dxa"/>
        </w:trPr>
        <w:tc>
          <w:tcPr>
            <w:tcW w:w="7765" w:type="dxa"/>
            <w:tcBorders>
              <w:top w:val="outset" w:sz="6" w:space="0" w:color="auto"/>
              <w:left w:val="outset" w:sz="6" w:space="0" w:color="auto"/>
              <w:bottom w:val="outset" w:sz="6" w:space="0" w:color="auto"/>
              <w:right w:val="outset" w:sz="6" w:space="0" w:color="auto"/>
            </w:tcBorders>
          </w:tcPr>
          <w:p w14:paraId="6D70BB74" w14:textId="77777777" w:rsidR="00955755" w:rsidRPr="0081565D" w:rsidRDefault="00955755" w:rsidP="00F51967">
            <w:pPr>
              <w:rPr>
                <w:rFonts w:eastAsia="Arial Unicode MS"/>
              </w:rPr>
            </w:pPr>
            <w:r w:rsidRPr="0081565D">
              <w:t xml:space="preserve">Cena celkem bez DPH                                                                                            </w:t>
            </w:r>
          </w:p>
        </w:tc>
        <w:tc>
          <w:tcPr>
            <w:tcW w:w="1023" w:type="dxa"/>
            <w:tcBorders>
              <w:top w:val="outset" w:sz="6" w:space="0" w:color="auto"/>
              <w:left w:val="outset" w:sz="6" w:space="0" w:color="auto"/>
              <w:bottom w:val="outset" w:sz="6" w:space="0" w:color="auto"/>
              <w:right w:val="outset" w:sz="6" w:space="0" w:color="auto"/>
            </w:tcBorders>
          </w:tcPr>
          <w:p w14:paraId="18D437DF" w14:textId="77777777" w:rsidR="00955755" w:rsidRPr="0081565D" w:rsidRDefault="00955755" w:rsidP="00F51967">
            <w:pPr>
              <w:rPr>
                <w:rFonts w:eastAsia="Arial Unicode MS"/>
              </w:rPr>
            </w:pPr>
            <w:r w:rsidRPr="0081565D">
              <w:t> Kč</w:t>
            </w:r>
          </w:p>
        </w:tc>
      </w:tr>
      <w:tr w:rsidR="00955755" w:rsidRPr="0081565D" w14:paraId="1F13664A" w14:textId="77777777" w:rsidTr="00F51967">
        <w:trPr>
          <w:tblCellSpacing w:w="0" w:type="dxa"/>
        </w:trPr>
        <w:tc>
          <w:tcPr>
            <w:tcW w:w="7765" w:type="dxa"/>
            <w:tcBorders>
              <w:top w:val="outset" w:sz="6" w:space="0" w:color="auto"/>
              <w:left w:val="outset" w:sz="6" w:space="0" w:color="auto"/>
              <w:bottom w:val="outset" w:sz="6" w:space="0" w:color="auto"/>
              <w:right w:val="outset" w:sz="6" w:space="0" w:color="auto"/>
            </w:tcBorders>
          </w:tcPr>
          <w:p w14:paraId="07BCA004" w14:textId="77777777" w:rsidR="00955755" w:rsidRPr="0081565D" w:rsidRDefault="00955755" w:rsidP="00F51967">
            <w:pPr>
              <w:rPr>
                <w:rFonts w:eastAsia="Arial Unicode MS"/>
              </w:rPr>
            </w:pPr>
            <w:r w:rsidRPr="0081565D">
              <w:t xml:space="preserve">DPH ve výši </w:t>
            </w:r>
            <w:proofErr w:type="gramStart"/>
            <w:r w:rsidRPr="0081565D">
              <w:t>21%</w:t>
            </w:r>
            <w:proofErr w:type="gramEnd"/>
            <w:r w:rsidRPr="0081565D">
              <w:t xml:space="preserve">                                                                                                   </w:t>
            </w:r>
          </w:p>
        </w:tc>
        <w:tc>
          <w:tcPr>
            <w:tcW w:w="1023" w:type="dxa"/>
            <w:tcBorders>
              <w:top w:val="outset" w:sz="6" w:space="0" w:color="auto"/>
              <w:left w:val="outset" w:sz="6" w:space="0" w:color="auto"/>
              <w:bottom w:val="outset" w:sz="6" w:space="0" w:color="auto"/>
              <w:right w:val="outset" w:sz="6" w:space="0" w:color="auto"/>
            </w:tcBorders>
          </w:tcPr>
          <w:p w14:paraId="6A537744" w14:textId="77777777" w:rsidR="00955755" w:rsidRPr="0081565D" w:rsidRDefault="00955755" w:rsidP="00F51967">
            <w:pPr>
              <w:rPr>
                <w:rFonts w:eastAsia="Arial Unicode MS"/>
              </w:rPr>
            </w:pPr>
            <w:r w:rsidRPr="0081565D">
              <w:t> Kč</w:t>
            </w:r>
          </w:p>
        </w:tc>
      </w:tr>
      <w:tr w:rsidR="00955755" w:rsidRPr="0081565D" w14:paraId="76B817EC" w14:textId="77777777" w:rsidTr="00F51967">
        <w:trPr>
          <w:tblCellSpacing w:w="0" w:type="dxa"/>
        </w:trPr>
        <w:tc>
          <w:tcPr>
            <w:tcW w:w="7765" w:type="dxa"/>
            <w:tcBorders>
              <w:top w:val="outset" w:sz="6" w:space="0" w:color="auto"/>
              <w:left w:val="outset" w:sz="6" w:space="0" w:color="auto"/>
              <w:bottom w:val="outset" w:sz="6" w:space="0" w:color="auto"/>
              <w:right w:val="outset" w:sz="6" w:space="0" w:color="auto"/>
            </w:tcBorders>
          </w:tcPr>
          <w:p w14:paraId="4647DEA7" w14:textId="77777777" w:rsidR="00955755" w:rsidRPr="0081565D" w:rsidRDefault="00955755" w:rsidP="00F51967">
            <w:pPr>
              <w:rPr>
                <w:rFonts w:eastAsia="Arial Unicode MS"/>
              </w:rPr>
            </w:pPr>
            <w:r w:rsidRPr="0081565D">
              <w:rPr>
                <w:b/>
                <w:bCs/>
              </w:rPr>
              <w:t xml:space="preserve">Cena celkem včetně DPH                                                                                    </w:t>
            </w:r>
          </w:p>
        </w:tc>
        <w:tc>
          <w:tcPr>
            <w:tcW w:w="1023" w:type="dxa"/>
            <w:tcBorders>
              <w:top w:val="outset" w:sz="6" w:space="0" w:color="auto"/>
              <w:left w:val="outset" w:sz="6" w:space="0" w:color="auto"/>
              <w:bottom w:val="outset" w:sz="6" w:space="0" w:color="auto"/>
              <w:right w:val="outset" w:sz="6" w:space="0" w:color="auto"/>
            </w:tcBorders>
          </w:tcPr>
          <w:p w14:paraId="4E35883B" w14:textId="77777777" w:rsidR="00955755" w:rsidRPr="0081565D" w:rsidRDefault="00955755" w:rsidP="00F51967">
            <w:pPr>
              <w:rPr>
                <w:rFonts w:eastAsia="Arial Unicode MS"/>
                <w:b/>
              </w:rPr>
            </w:pPr>
            <w:r w:rsidRPr="0081565D">
              <w:rPr>
                <w:b/>
              </w:rPr>
              <w:t> Kč</w:t>
            </w:r>
          </w:p>
        </w:tc>
      </w:tr>
      <w:tr w:rsidR="00955755" w:rsidRPr="0081565D" w14:paraId="6F4FA0CD" w14:textId="77777777" w:rsidTr="00F51967">
        <w:trPr>
          <w:tblCellSpacing w:w="0" w:type="dxa"/>
        </w:trPr>
        <w:tc>
          <w:tcPr>
            <w:tcW w:w="8788" w:type="dxa"/>
            <w:gridSpan w:val="2"/>
            <w:tcBorders>
              <w:top w:val="outset" w:sz="6" w:space="0" w:color="auto"/>
              <w:left w:val="outset" w:sz="6" w:space="0" w:color="auto"/>
              <w:bottom w:val="outset" w:sz="6" w:space="0" w:color="auto"/>
              <w:right w:val="outset" w:sz="6" w:space="0" w:color="auto"/>
            </w:tcBorders>
          </w:tcPr>
          <w:p w14:paraId="0F7AA66F" w14:textId="77777777" w:rsidR="00955755" w:rsidRPr="0081565D" w:rsidRDefault="00955755" w:rsidP="00F51967">
            <w:pPr>
              <w:rPr>
                <w:rFonts w:eastAsia="Arial Unicode MS"/>
              </w:rPr>
            </w:pPr>
            <w:r w:rsidRPr="0081565D">
              <w:t xml:space="preserve">slovy:  </w:t>
            </w:r>
          </w:p>
        </w:tc>
      </w:tr>
      <w:tr w:rsidR="00955755" w:rsidRPr="0081565D" w14:paraId="033CF65C" w14:textId="77777777" w:rsidTr="00F51967">
        <w:trPr>
          <w:tblCellSpacing w:w="0" w:type="dxa"/>
        </w:trPr>
        <w:tc>
          <w:tcPr>
            <w:tcW w:w="8788" w:type="dxa"/>
            <w:gridSpan w:val="2"/>
            <w:tcBorders>
              <w:top w:val="outset" w:sz="6" w:space="0" w:color="auto"/>
              <w:left w:val="outset" w:sz="6" w:space="0" w:color="auto"/>
              <w:bottom w:val="outset" w:sz="6" w:space="0" w:color="auto"/>
              <w:right w:val="outset" w:sz="6" w:space="0" w:color="auto"/>
            </w:tcBorders>
          </w:tcPr>
          <w:p w14:paraId="5CD8C651" w14:textId="77777777" w:rsidR="00955755" w:rsidRPr="0081565D" w:rsidRDefault="00955755" w:rsidP="00F51967"/>
        </w:tc>
      </w:tr>
    </w:tbl>
    <w:p w14:paraId="54C3CE3C" w14:textId="77777777" w:rsidR="00BC00F6" w:rsidRPr="006608B3" w:rsidRDefault="00BC00F6" w:rsidP="00BC00F6">
      <w:pPr>
        <w:ind w:left="284"/>
        <w:jc w:val="both"/>
        <w:rPr>
          <w:sz w:val="16"/>
          <w:szCs w:val="22"/>
        </w:rPr>
      </w:pPr>
    </w:p>
    <w:p w14:paraId="76CBB115" w14:textId="77777777" w:rsidR="00660DBC" w:rsidRPr="00AC2D4E" w:rsidRDefault="00660DBC" w:rsidP="00660DBC">
      <w:pPr>
        <w:numPr>
          <w:ilvl w:val="0"/>
          <w:numId w:val="18"/>
        </w:numPr>
        <w:tabs>
          <w:tab w:val="clear" w:pos="720"/>
          <w:tab w:val="num" w:pos="284"/>
        </w:tabs>
        <w:ind w:left="284" w:hanging="284"/>
        <w:jc w:val="both"/>
        <w:rPr>
          <w:sz w:val="22"/>
          <w:szCs w:val="22"/>
        </w:rPr>
      </w:pPr>
      <w:r w:rsidRPr="00361E8E">
        <w:rPr>
          <w:sz w:val="22"/>
          <w:szCs w:val="22"/>
        </w:rPr>
        <w:t xml:space="preserve">Smluvní strany se dohodly na tom, že úhrada ceny díla bude uskutečňována postupně formou fakturace měsíčního plnění zhotovitele pro objednatele. Měsíčním plněním se rozumí rozsah a cena skutečně provedených prací a dodávek uskutečněných zhotovitelem v běžném měsíci a zjištěných k poslednímu dni tohoto měsíce. Zjišťování rozsahu a ceny měsíčního plnění se provádí formou položkového soupisu provedených prací a dodávek vypracovaného zhotovitelem. Soupis musí být členěn způsobem použitým </w:t>
      </w:r>
      <w:r>
        <w:rPr>
          <w:sz w:val="22"/>
          <w:szCs w:val="22"/>
        </w:rPr>
        <w:t>v soupisu prací</w:t>
      </w:r>
      <w:r w:rsidRPr="00361E8E">
        <w:rPr>
          <w:sz w:val="22"/>
          <w:szCs w:val="22"/>
        </w:rPr>
        <w:t xml:space="preserve">, který je součástí zadávací dokumentace, tj. s uvedením </w:t>
      </w:r>
      <w:r w:rsidRPr="00361E8E">
        <w:rPr>
          <w:sz w:val="22"/>
          <w:szCs w:val="22"/>
        </w:rPr>
        <w:lastRenderedPageBreak/>
        <w:t xml:space="preserve">(I) všech jednotlivých položek v </w:t>
      </w:r>
      <w:proofErr w:type="gramStart"/>
      <w:r w:rsidRPr="00AC2D4E">
        <w:rPr>
          <w:sz w:val="22"/>
          <w:szCs w:val="22"/>
        </w:rPr>
        <w:t>členění - jednotková</w:t>
      </w:r>
      <w:proofErr w:type="gramEnd"/>
      <w:r w:rsidRPr="00AC2D4E">
        <w:rPr>
          <w:sz w:val="22"/>
          <w:szCs w:val="22"/>
        </w:rPr>
        <w:t xml:space="preserve"> cena, množství a výsledná cena za příslušnou položku, (II) souhrnných položek (HSV, PSV atd.) a (III) celkové rekapitulace měsíčního plnění. Stejným způsobem bude probíhat i úhrada ceny za provedení případných „víceprací“. Soupis musí být potvrzen podpisem zástupců smluvních stran. Na základě takto podepsaného soupisu vzniká zhotoviteli právo fakturovat odsouhlasenou cenu měsíčního plnění daňovým dokladem včetně DPH. Podpisem soupisu provedených prací nejsou dotčena práva a povinnosti obou smluvních stran týkající se předání a převzetí celého díla, odstranění vad a záruční lhůty podle ustanovení článků IX. a XI. této smlouvy.</w:t>
      </w:r>
    </w:p>
    <w:p w14:paraId="7F5568F0" w14:textId="77777777" w:rsidR="00633751" w:rsidRPr="00D30779" w:rsidRDefault="00633751" w:rsidP="00633751">
      <w:pPr>
        <w:numPr>
          <w:ilvl w:val="0"/>
          <w:numId w:val="18"/>
        </w:numPr>
        <w:tabs>
          <w:tab w:val="clear" w:pos="720"/>
          <w:tab w:val="num" w:pos="284"/>
        </w:tabs>
        <w:ind w:left="284" w:hanging="284"/>
        <w:jc w:val="both"/>
        <w:rPr>
          <w:sz w:val="22"/>
        </w:rPr>
      </w:pPr>
      <w:bookmarkStart w:id="5" w:name="_Hlk112686177"/>
      <w:r w:rsidRPr="00AC2D4E">
        <w:rPr>
          <w:sz w:val="22"/>
          <w:szCs w:val="22"/>
        </w:rPr>
        <w:t xml:space="preserve">Cena díla, včetně případných víceprací bude hrazena fakturami za měsíční plnění. </w:t>
      </w:r>
      <w:r w:rsidRPr="00D30779">
        <w:rPr>
          <w:sz w:val="22"/>
          <w:szCs w:val="22"/>
        </w:rPr>
        <w:t xml:space="preserve">Zhotovitel vystaví fakturu za měsíční plnění v plné výši a současně v ní vyčíslí </w:t>
      </w:r>
      <w:proofErr w:type="gramStart"/>
      <w:r w:rsidRPr="00D30779">
        <w:rPr>
          <w:sz w:val="22"/>
          <w:szCs w:val="22"/>
        </w:rPr>
        <w:t>10%</w:t>
      </w:r>
      <w:proofErr w:type="gramEnd"/>
      <w:r w:rsidRPr="00D30779">
        <w:rPr>
          <w:sz w:val="22"/>
          <w:szCs w:val="22"/>
        </w:rPr>
        <w:t xml:space="preserve"> ceny měsíčního plnění</w:t>
      </w:r>
      <w:r>
        <w:rPr>
          <w:sz w:val="22"/>
          <w:szCs w:val="22"/>
        </w:rPr>
        <w:t xml:space="preserve"> bez DPH</w:t>
      </w:r>
      <w:r w:rsidRPr="00D30779">
        <w:rPr>
          <w:sz w:val="22"/>
          <w:szCs w:val="22"/>
        </w:rPr>
        <w:t>, sloužících jako pozastávka</w:t>
      </w:r>
      <w:r>
        <w:rPr>
          <w:sz w:val="22"/>
          <w:szCs w:val="22"/>
        </w:rPr>
        <w:t xml:space="preserve"> a dále v ní samostatně vyčíslí DPH z těchto </w:t>
      </w:r>
      <w:r w:rsidRPr="00D30779">
        <w:rPr>
          <w:sz w:val="22"/>
          <w:szCs w:val="22"/>
        </w:rPr>
        <w:t>10% ceny měsíčního plnění</w:t>
      </w:r>
      <w:r>
        <w:rPr>
          <w:sz w:val="22"/>
          <w:szCs w:val="22"/>
        </w:rPr>
        <w:t xml:space="preserve">. </w:t>
      </w:r>
      <w:r w:rsidRPr="00D30779">
        <w:rPr>
          <w:sz w:val="22"/>
          <w:szCs w:val="22"/>
        </w:rPr>
        <w:t xml:space="preserve"> Objednatel proplatí každou bezvadnou fakturu vždy do výše </w:t>
      </w:r>
      <w:proofErr w:type="gramStart"/>
      <w:r w:rsidRPr="00D30779">
        <w:rPr>
          <w:sz w:val="22"/>
          <w:szCs w:val="22"/>
        </w:rPr>
        <w:t>90%</w:t>
      </w:r>
      <w:proofErr w:type="gramEnd"/>
      <w:r w:rsidRPr="00D30779">
        <w:rPr>
          <w:sz w:val="22"/>
          <w:szCs w:val="22"/>
        </w:rPr>
        <w:t xml:space="preserve"> fakturované ceny (vč. </w:t>
      </w:r>
      <w:r>
        <w:rPr>
          <w:sz w:val="22"/>
          <w:szCs w:val="22"/>
        </w:rPr>
        <w:t xml:space="preserve">odpovídající výše </w:t>
      </w:r>
      <w:r w:rsidRPr="00D30779">
        <w:rPr>
          <w:sz w:val="22"/>
          <w:szCs w:val="22"/>
        </w:rPr>
        <w:t>DPH</w:t>
      </w:r>
      <w:r>
        <w:rPr>
          <w:sz w:val="22"/>
          <w:szCs w:val="22"/>
        </w:rPr>
        <w:t xml:space="preserve"> a včetně DPH z </w:t>
      </w:r>
      <w:r w:rsidRPr="00D30779">
        <w:rPr>
          <w:sz w:val="22"/>
          <w:szCs w:val="22"/>
        </w:rPr>
        <w:t>10% ceny měsíčního plnění</w:t>
      </w:r>
      <w:r>
        <w:rPr>
          <w:sz w:val="22"/>
          <w:szCs w:val="22"/>
        </w:rPr>
        <w:t>, sloužících jako pozastávka</w:t>
      </w:r>
      <w:r w:rsidRPr="00D30779">
        <w:rPr>
          <w:sz w:val="22"/>
          <w:szCs w:val="22"/>
        </w:rPr>
        <w:t>), uvedených zbývajících</w:t>
      </w:r>
      <w:r w:rsidRPr="00D30779">
        <w:rPr>
          <w:sz w:val="22"/>
        </w:rPr>
        <w:t xml:space="preserve"> 10% fakturované ceny </w:t>
      </w:r>
      <w:r>
        <w:rPr>
          <w:sz w:val="22"/>
        </w:rPr>
        <w:t xml:space="preserve">bez DPH </w:t>
      </w:r>
      <w:r w:rsidRPr="00D30779">
        <w:rPr>
          <w:sz w:val="22"/>
        </w:rPr>
        <w:t xml:space="preserve">pak proplatí </w:t>
      </w:r>
      <w:r w:rsidRPr="00D30779">
        <w:rPr>
          <w:sz w:val="22"/>
          <w:szCs w:val="22"/>
        </w:rPr>
        <w:t>po předání a převzetí díla, odstranění vad a nedodělků, na základě žádosti (s uvedením přehledu fakturace) o uvolnění pozastávky a předávacího protokolu</w:t>
      </w:r>
      <w:r w:rsidRPr="00D30779">
        <w:rPr>
          <w:sz w:val="22"/>
        </w:rPr>
        <w:t xml:space="preserve"> (viz čl. IX. odst. 3). V případě vadné faktury je objednatel oprávněn postupovat v souladu s ustanovením odst. </w:t>
      </w:r>
      <w:r>
        <w:rPr>
          <w:sz w:val="22"/>
        </w:rPr>
        <w:t>9 tohoto článku</w:t>
      </w:r>
      <w:r w:rsidRPr="00D30779">
        <w:rPr>
          <w:sz w:val="22"/>
        </w:rPr>
        <w:t xml:space="preserve">. </w:t>
      </w:r>
    </w:p>
    <w:bookmarkEnd w:id="5"/>
    <w:p w14:paraId="0AA7B833" w14:textId="77777777" w:rsidR="00B11863" w:rsidRPr="00B42C3F" w:rsidRDefault="00B11863" w:rsidP="00B11863">
      <w:pPr>
        <w:ind w:left="284"/>
        <w:jc w:val="both"/>
        <w:rPr>
          <w:sz w:val="22"/>
        </w:rPr>
      </w:pPr>
      <w:r>
        <w:rPr>
          <w:sz w:val="22"/>
          <w:szCs w:val="22"/>
        </w:rPr>
        <w:t xml:space="preserve">5.1. </w:t>
      </w:r>
      <w:r w:rsidRPr="005B426D">
        <w:rPr>
          <w:sz w:val="22"/>
          <w:szCs w:val="22"/>
        </w:rPr>
        <w:t xml:space="preserve">Objednatel dává zhotoviteli pro účely zajištění závazku za řádné dokončení </w:t>
      </w:r>
      <w:r>
        <w:rPr>
          <w:sz w:val="22"/>
          <w:szCs w:val="22"/>
        </w:rPr>
        <w:t xml:space="preserve">celého </w:t>
      </w:r>
      <w:r w:rsidRPr="005B426D">
        <w:rPr>
          <w:sz w:val="22"/>
          <w:szCs w:val="22"/>
        </w:rPr>
        <w:t>díla</w:t>
      </w:r>
      <w:r>
        <w:rPr>
          <w:sz w:val="22"/>
          <w:szCs w:val="22"/>
        </w:rPr>
        <w:t xml:space="preserve"> (včetně odstranění vad a nedodělků)</w:t>
      </w:r>
      <w:r w:rsidRPr="005B426D">
        <w:rPr>
          <w:sz w:val="22"/>
          <w:szCs w:val="22"/>
        </w:rPr>
        <w:t xml:space="preserve"> ve sjednaném termínu možnost nahradit pozastávku bankovní zárukou</w:t>
      </w:r>
      <w:r>
        <w:rPr>
          <w:sz w:val="22"/>
          <w:szCs w:val="22"/>
        </w:rPr>
        <w:t xml:space="preserve"> </w:t>
      </w:r>
      <w:r w:rsidRPr="007D1EC2">
        <w:rPr>
          <w:sz w:val="22"/>
          <w:szCs w:val="22"/>
        </w:rPr>
        <w:t>vystavenou ve prospěch Objednatele (</w:t>
      </w:r>
      <w:r w:rsidR="00C63FA3" w:rsidRPr="007D1EC2">
        <w:rPr>
          <w:sz w:val="22"/>
          <w:szCs w:val="22"/>
        </w:rPr>
        <w:t>SVS</w:t>
      </w:r>
      <w:r w:rsidR="007D1EC2" w:rsidRPr="007D1EC2">
        <w:rPr>
          <w:sz w:val="22"/>
          <w:szCs w:val="22"/>
        </w:rPr>
        <w:t>MP</w:t>
      </w:r>
      <w:r w:rsidRPr="007D1EC2">
        <w:rPr>
          <w:sz w:val="22"/>
          <w:szCs w:val="22"/>
        </w:rPr>
        <w:t>).</w:t>
      </w:r>
      <w:r w:rsidRPr="005B426D">
        <w:rPr>
          <w:sz w:val="22"/>
          <w:szCs w:val="22"/>
        </w:rPr>
        <w:t xml:space="preserve"> </w:t>
      </w:r>
    </w:p>
    <w:p w14:paraId="5F523D7D" w14:textId="77777777" w:rsidR="00B11863" w:rsidRDefault="00B11863" w:rsidP="00B11863">
      <w:pPr>
        <w:numPr>
          <w:ilvl w:val="2"/>
          <w:numId w:val="29"/>
        </w:numPr>
        <w:ind w:left="1134"/>
        <w:jc w:val="both"/>
        <w:rPr>
          <w:iCs/>
          <w:sz w:val="22"/>
          <w:szCs w:val="22"/>
        </w:rPr>
      </w:pPr>
      <w:r w:rsidRPr="005B426D">
        <w:rPr>
          <w:iCs/>
          <w:sz w:val="22"/>
          <w:szCs w:val="22"/>
        </w:rPr>
        <w:t>Zhotovitel je v případě, že si zvolí zp</w:t>
      </w:r>
      <w:r>
        <w:rPr>
          <w:iCs/>
          <w:sz w:val="22"/>
          <w:szCs w:val="22"/>
        </w:rPr>
        <w:t>ůsob zajištění bankovní zárukou:</w:t>
      </w:r>
      <w:r w:rsidRPr="005B426D">
        <w:rPr>
          <w:iCs/>
          <w:sz w:val="22"/>
          <w:szCs w:val="22"/>
        </w:rPr>
        <w:t xml:space="preserve"> </w:t>
      </w:r>
    </w:p>
    <w:p w14:paraId="710DD0C1" w14:textId="77777777" w:rsidR="00B11863" w:rsidRDefault="00B11863" w:rsidP="00B11863">
      <w:pPr>
        <w:numPr>
          <w:ilvl w:val="0"/>
          <w:numId w:val="30"/>
        </w:numPr>
        <w:jc w:val="both"/>
        <w:rPr>
          <w:iCs/>
          <w:sz w:val="22"/>
          <w:szCs w:val="22"/>
        </w:rPr>
      </w:pPr>
      <w:r>
        <w:rPr>
          <w:iCs/>
          <w:sz w:val="22"/>
          <w:szCs w:val="22"/>
        </w:rPr>
        <w:t>P</w:t>
      </w:r>
      <w:r w:rsidRPr="005B426D">
        <w:rPr>
          <w:iCs/>
          <w:sz w:val="22"/>
          <w:szCs w:val="22"/>
        </w:rPr>
        <w:t xml:space="preserve">ovinen po celou dobu realizace díla poskytnout objednateli bankovní záruku </w:t>
      </w:r>
      <w:r w:rsidRPr="005B426D">
        <w:rPr>
          <w:sz w:val="22"/>
          <w:szCs w:val="22"/>
        </w:rPr>
        <w:t xml:space="preserve">na částku ve výši </w:t>
      </w:r>
      <w:r>
        <w:rPr>
          <w:sz w:val="22"/>
          <w:szCs w:val="22"/>
        </w:rPr>
        <w:t>10</w:t>
      </w:r>
      <w:r w:rsidRPr="005B426D">
        <w:rPr>
          <w:sz w:val="22"/>
          <w:szCs w:val="22"/>
        </w:rPr>
        <w:t xml:space="preserve"> % ze sjednané ceny </w:t>
      </w:r>
      <w:r w:rsidRPr="005B426D">
        <w:rPr>
          <w:iCs/>
          <w:sz w:val="22"/>
          <w:szCs w:val="22"/>
        </w:rPr>
        <w:t>díla</w:t>
      </w:r>
      <w:r w:rsidR="00117F18">
        <w:rPr>
          <w:iCs/>
          <w:sz w:val="22"/>
          <w:szCs w:val="22"/>
        </w:rPr>
        <w:t xml:space="preserve"> bez DPH</w:t>
      </w:r>
      <w:r w:rsidRPr="005B426D">
        <w:rPr>
          <w:iCs/>
          <w:sz w:val="22"/>
          <w:szCs w:val="22"/>
        </w:rPr>
        <w:t xml:space="preserve">. </w:t>
      </w:r>
    </w:p>
    <w:p w14:paraId="3A0E6EFB" w14:textId="77777777" w:rsidR="00B11863" w:rsidRPr="00B42C3F" w:rsidRDefault="00B11863" w:rsidP="00B11863">
      <w:pPr>
        <w:numPr>
          <w:ilvl w:val="0"/>
          <w:numId w:val="30"/>
        </w:numPr>
        <w:jc w:val="both"/>
        <w:rPr>
          <w:sz w:val="22"/>
        </w:rPr>
      </w:pPr>
      <w:r>
        <w:rPr>
          <w:sz w:val="22"/>
          <w:szCs w:val="22"/>
        </w:rPr>
        <w:t>P</w:t>
      </w:r>
      <w:r w:rsidRPr="005B426D">
        <w:rPr>
          <w:sz w:val="22"/>
          <w:szCs w:val="22"/>
        </w:rPr>
        <w:t xml:space="preserve">ovinen </w:t>
      </w:r>
      <w:r>
        <w:rPr>
          <w:sz w:val="22"/>
          <w:szCs w:val="22"/>
        </w:rPr>
        <w:t>předa</w:t>
      </w:r>
      <w:r w:rsidRPr="005B426D">
        <w:rPr>
          <w:sz w:val="22"/>
          <w:szCs w:val="22"/>
        </w:rPr>
        <w:t>t</w:t>
      </w:r>
      <w:r>
        <w:rPr>
          <w:sz w:val="22"/>
          <w:szCs w:val="22"/>
        </w:rPr>
        <w:t xml:space="preserve"> objednateli</w:t>
      </w:r>
      <w:r w:rsidRPr="005B426D">
        <w:rPr>
          <w:sz w:val="22"/>
          <w:szCs w:val="22"/>
        </w:rPr>
        <w:t xml:space="preserve"> originál listiny bankovní záruky spolu s ostatními dokumenty před podpisem smlouvy o dílo. </w:t>
      </w:r>
    </w:p>
    <w:p w14:paraId="56C45831" w14:textId="77777777" w:rsidR="00B11863" w:rsidRPr="005B426D" w:rsidRDefault="00B11863" w:rsidP="00B11863">
      <w:pPr>
        <w:numPr>
          <w:ilvl w:val="0"/>
          <w:numId w:val="30"/>
        </w:numPr>
        <w:jc w:val="both"/>
        <w:rPr>
          <w:sz w:val="22"/>
        </w:rPr>
      </w:pPr>
      <w:r w:rsidRPr="005B426D">
        <w:rPr>
          <w:sz w:val="22"/>
          <w:szCs w:val="22"/>
        </w:rPr>
        <w:t>Pokud zhotovitel</w:t>
      </w:r>
      <w:r w:rsidRPr="005B426D">
        <w:t xml:space="preserve"> </w:t>
      </w:r>
      <w:r w:rsidRPr="005B426D">
        <w:rPr>
          <w:sz w:val="22"/>
          <w:szCs w:val="22"/>
        </w:rPr>
        <w:t>před podpisem smlouvy o dílo originál listiny bankovní záruky nepředloží, nebude s ním smlouva o dílo podepsána.</w:t>
      </w:r>
      <w:r w:rsidRPr="005B426D">
        <w:rPr>
          <w:sz w:val="22"/>
        </w:rPr>
        <w:t xml:space="preserve"> </w:t>
      </w:r>
    </w:p>
    <w:p w14:paraId="457834CE" w14:textId="77777777" w:rsidR="00B11863" w:rsidRPr="005B426D" w:rsidRDefault="00B11863" w:rsidP="00B11863">
      <w:pPr>
        <w:ind w:left="284"/>
        <w:jc w:val="both"/>
        <w:rPr>
          <w:sz w:val="22"/>
        </w:rPr>
      </w:pPr>
      <w:r>
        <w:rPr>
          <w:iCs/>
          <w:sz w:val="22"/>
          <w:szCs w:val="22"/>
        </w:rPr>
        <w:t xml:space="preserve">5.2. </w:t>
      </w:r>
      <w:r w:rsidRPr="005B426D">
        <w:rPr>
          <w:iCs/>
          <w:sz w:val="22"/>
          <w:szCs w:val="22"/>
        </w:rPr>
        <w:t>Bankovní záruka bude vystavena na objednatele. V souladu s touto zárukou bude banka povinna zaplatit objednateli na jeho prvé požádání, bez ohledu na jakékoliv námitky své či zhotovitelovy, potřebnou částku, jestliže objednatel ve svém požádání prohlásí, že zhotovitel nedodržel své závazky vyplývající ze smlouvy.</w:t>
      </w:r>
    </w:p>
    <w:p w14:paraId="2F8E96FB" w14:textId="77777777" w:rsidR="00B11863" w:rsidRPr="005B426D" w:rsidRDefault="00B11863" w:rsidP="00B11863">
      <w:pPr>
        <w:ind w:left="284"/>
        <w:jc w:val="both"/>
        <w:rPr>
          <w:sz w:val="22"/>
        </w:rPr>
      </w:pPr>
      <w:r>
        <w:rPr>
          <w:sz w:val="22"/>
          <w:szCs w:val="22"/>
        </w:rPr>
        <w:t xml:space="preserve">5.3. </w:t>
      </w:r>
      <w:r w:rsidRPr="005B426D">
        <w:rPr>
          <w:sz w:val="22"/>
          <w:szCs w:val="22"/>
        </w:rPr>
        <w:t>Objednatel je povinen vrátit záruční listinu zpět zhotoviteli v termínu do 15 dnů</w:t>
      </w:r>
      <w:r w:rsidRPr="005B426D">
        <w:rPr>
          <w:sz w:val="22"/>
        </w:rPr>
        <w:t xml:space="preserve"> </w:t>
      </w:r>
      <w:r w:rsidRPr="005B426D">
        <w:rPr>
          <w:sz w:val="22"/>
          <w:szCs w:val="22"/>
        </w:rPr>
        <w:t xml:space="preserve">po předání a převzetí díla (ve smyslu čl. </w:t>
      </w:r>
      <w:r>
        <w:rPr>
          <w:sz w:val="22"/>
          <w:szCs w:val="22"/>
        </w:rPr>
        <w:t>IX</w:t>
      </w:r>
      <w:r w:rsidRPr="005B426D">
        <w:rPr>
          <w:sz w:val="22"/>
          <w:szCs w:val="22"/>
        </w:rPr>
        <w:t>. této smlouvy), případně prodlouženém do doby odstranění vad a</w:t>
      </w:r>
      <w:r w:rsidRPr="005B426D">
        <w:rPr>
          <w:sz w:val="22"/>
        </w:rPr>
        <w:t xml:space="preserve"> </w:t>
      </w:r>
      <w:r w:rsidRPr="005B426D">
        <w:rPr>
          <w:sz w:val="22"/>
          <w:szCs w:val="22"/>
        </w:rPr>
        <w:t>nedodělků uvedených v protokolu o předání a převzetí díla, a tedy i platnosti bankovní záruky.</w:t>
      </w:r>
    </w:p>
    <w:p w14:paraId="0C42F45A" w14:textId="240B0027" w:rsidR="00660DBC" w:rsidRPr="005059C1" w:rsidRDefault="00660DBC" w:rsidP="00660DBC">
      <w:pPr>
        <w:numPr>
          <w:ilvl w:val="0"/>
          <w:numId w:val="18"/>
        </w:numPr>
        <w:tabs>
          <w:tab w:val="clear" w:pos="720"/>
          <w:tab w:val="num" w:pos="284"/>
        </w:tabs>
        <w:ind w:left="284" w:hanging="284"/>
        <w:jc w:val="both"/>
        <w:rPr>
          <w:sz w:val="22"/>
        </w:rPr>
      </w:pPr>
      <w:r w:rsidRPr="00AC2D4E">
        <w:rPr>
          <w:sz w:val="22"/>
        </w:rPr>
        <w:t xml:space="preserve">Faktury za měsíční plnění budou </w:t>
      </w:r>
      <w:r w:rsidR="006F4078" w:rsidRPr="0081565D">
        <w:rPr>
          <w:sz w:val="22"/>
        </w:rPr>
        <w:t xml:space="preserve">vyhotoveny na </w:t>
      </w:r>
      <w:r w:rsidR="006F4078" w:rsidRPr="0081565D">
        <w:rPr>
          <w:caps/>
          <w:sz w:val="22"/>
        </w:rPr>
        <w:t>S</w:t>
      </w:r>
      <w:r w:rsidR="00735FBC">
        <w:rPr>
          <w:caps/>
          <w:sz w:val="22"/>
        </w:rPr>
        <w:t>TATUTÁrní MĚSTO</w:t>
      </w:r>
      <w:r w:rsidR="006F4078" w:rsidRPr="0081565D">
        <w:rPr>
          <w:caps/>
          <w:sz w:val="22"/>
        </w:rPr>
        <w:t xml:space="preserve"> Plz</w:t>
      </w:r>
      <w:r w:rsidR="00735FBC">
        <w:rPr>
          <w:caps/>
          <w:sz w:val="22"/>
        </w:rPr>
        <w:t>EŇ</w:t>
      </w:r>
      <w:r w:rsidR="006F4078">
        <w:rPr>
          <w:sz w:val="22"/>
        </w:rPr>
        <w:t xml:space="preserve">, </w:t>
      </w:r>
      <w:r w:rsidR="00735FBC">
        <w:rPr>
          <w:sz w:val="22"/>
        </w:rPr>
        <w:t xml:space="preserve">nám. Republiky 1, 306 32 Plzeň </w:t>
      </w:r>
      <w:r w:rsidR="006F4078" w:rsidRPr="0081565D">
        <w:rPr>
          <w:sz w:val="22"/>
        </w:rPr>
        <w:t xml:space="preserve">IČ: </w:t>
      </w:r>
      <w:r w:rsidR="00735FBC">
        <w:rPr>
          <w:sz w:val="22"/>
        </w:rPr>
        <w:t>00075370</w:t>
      </w:r>
      <w:r w:rsidR="006F4078" w:rsidRPr="0081565D">
        <w:rPr>
          <w:sz w:val="22"/>
        </w:rPr>
        <w:t>, DIČ: CZ</w:t>
      </w:r>
      <w:r w:rsidR="00735FBC">
        <w:rPr>
          <w:sz w:val="22"/>
        </w:rPr>
        <w:t>00075370</w:t>
      </w:r>
      <w:r w:rsidR="006F4078" w:rsidRPr="0081565D">
        <w:rPr>
          <w:sz w:val="22"/>
        </w:rPr>
        <w:t xml:space="preserve"> a zaslány na adresu </w:t>
      </w:r>
      <w:r w:rsidR="006F4078" w:rsidRPr="0081565D">
        <w:rPr>
          <w:caps/>
          <w:sz w:val="22"/>
        </w:rPr>
        <w:t>Správa veřejného statku města Plzně</w:t>
      </w:r>
      <w:r w:rsidR="006F4078" w:rsidRPr="0081565D">
        <w:rPr>
          <w:sz w:val="22"/>
        </w:rPr>
        <w:t>, příspěvková organizace, Klatovská tř. 10 a 12, 301 00 Plzeň, IČ: 40526551, DIČ: CZ40526551 nejpozději do 15. dne následujícího měsíce</w:t>
      </w:r>
      <w:r w:rsidR="007558A4">
        <w:rPr>
          <w:sz w:val="22"/>
        </w:rPr>
        <w:t xml:space="preserve">. </w:t>
      </w:r>
      <w:r w:rsidRPr="00C51CBD">
        <w:rPr>
          <w:sz w:val="22"/>
        </w:rPr>
        <w:t xml:space="preserve">Doloženy budou </w:t>
      </w:r>
      <w:r w:rsidRPr="005059C1">
        <w:rPr>
          <w:sz w:val="22"/>
        </w:rPr>
        <w:t xml:space="preserve">soupisem provedených prací podle odstavce 4. tohoto článku smlouvy. </w:t>
      </w:r>
    </w:p>
    <w:p w14:paraId="7FA4DA03" w14:textId="77777777" w:rsidR="00660DBC" w:rsidRPr="005A11CC" w:rsidRDefault="00660DBC" w:rsidP="00660DBC">
      <w:pPr>
        <w:numPr>
          <w:ilvl w:val="0"/>
          <w:numId w:val="18"/>
        </w:numPr>
        <w:tabs>
          <w:tab w:val="clear" w:pos="720"/>
        </w:tabs>
        <w:ind w:left="284" w:hanging="284"/>
        <w:rPr>
          <w:sz w:val="22"/>
        </w:rPr>
      </w:pPr>
      <w:r w:rsidRPr="005059C1">
        <w:rPr>
          <w:sz w:val="22"/>
        </w:rPr>
        <w:t>Lhůta splatnosti faktur za měsíční plnění je 15 dní od doručení objednateli. Termínem úhrady se</w:t>
      </w:r>
      <w:r w:rsidRPr="005A11CC">
        <w:rPr>
          <w:sz w:val="22"/>
        </w:rPr>
        <w:t xml:space="preserve"> rozumí den odpisu platby z účtu objednatele. </w:t>
      </w:r>
    </w:p>
    <w:p w14:paraId="724CA391" w14:textId="77777777" w:rsidR="00660DBC" w:rsidRPr="0060796E" w:rsidRDefault="00660DBC" w:rsidP="00660DBC">
      <w:pPr>
        <w:numPr>
          <w:ilvl w:val="0"/>
          <w:numId w:val="18"/>
        </w:numPr>
        <w:tabs>
          <w:tab w:val="clear" w:pos="720"/>
        </w:tabs>
        <w:ind w:left="284" w:hanging="284"/>
        <w:jc w:val="both"/>
        <w:rPr>
          <w:sz w:val="22"/>
        </w:rPr>
      </w:pPr>
      <w:r w:rsidRPr="005A11CC">
        <w:rPr>
          <w:sz w:val="22"/>
        </w:rPr>
        <w:t>Oprávněně vystavené faktury musí mít veškeré náležitosti daňového dokladu ve smyslu</w:t>
      </w:r>
      <w:r w:rsidRPr="0060796E">
        <w:rPr>
          <w:sz w:val="22"/>
        </w:rPr>
        <w:t xml:space="preserve"> zákona 235/2004 Sb.</w:t>
      </w:r>
      <w:r>
        <w:rPr>
          <w:sz w:val="22"/>
        </w:rPr>
        <w:t>, o dani z přidané hodnoty</w:t>
      </w:r>
      <w:r w:rsidRPr="0060796E">
        <w:rPr>
          <w:sz w:val="22"/>
        </w:rPr>
        <w:t xml:space="preserve"> a musí obsahovat zejména tyto údaje: </w:t>
      </w:r>
    </w:p>
    <w:p w14:paraId="012BE2E6" w14:textId="77777777" w:rsidR="00660DBC" w:rsidRPr="0060796E" w:rsidRDefault="00660DBC" w:rsidP="00660DBC">
      <w:pPr>
        <w:numPr>
          <w:ilvl w:val="1"/>
          <w:numId w:val="1"/>
        </w:numPr>
        <w:tabs>
          <w:tab w:val="clear" w:pos="1440"/>
          <w:tab w:val="num" w:pos="993"/>
        </w:tabs>
        <w:ind w:left="993" w:hanging="284"/>
        <w:jc w:val="both"/>
        <w:rPr>
          <w:sz w:val="22"/>
        </w:rPr>
      </w:pPr>
      <w:r w:rsidRPr="0060796E">
        <w:rPr>
          <w:sz w:val="22"/>
        </w:rPr>
        <w:t xml:space="preserve">označení zhotovitele </w:t>
      </w:r>
      <w:r>
        <w:rPr>
          <w:sz w:val="22"/>
        </w:rPr>
        <w:t>–</w:t>
      </w:r>
      <w:r w:rsidRPr="0060796E">
        <w:rPr>
          <w:sz w:val="22"/>
        </w:rPr>
        <w:t xml:space="preserve"> </w:t>
      </w:r>
      <w:r>
        <w:rPr>
          <w:sz w:val="22"/>
        </w:rPr>
        <w:t>název subjektu</w:t>
      </w:r>
      <w:r w:rsidRPr="0060796E">
        <w:rPr>
          <w:sz w:val="22"/>
        </w:rPr>
        <w:t>, sídlo</w:t>
      </w:r>
      <w:r>
        <w:rPr>
          <w:sz w:val="22"/>
        </w:rPr>
        <w:t xml:space="preserve"> / místo podnikání</w:t>
      </w:r>
      <w:r w:rsidRPr="0060796E">
        <w:rPr>
          <w:sz w:val="22"/>
        </w:rPr>
        <w:t xml:space="preserve">, IČ, DIČ, bankovní spojení a údaj o zápisu do obchodního rejstříku včetně spisové značky (je-li do něj zapsán), </w:t>
      </w:r>
    </w:p>
    <w:p w14:paraId="0BAC305B" w14:textId="77777777" w:rsidR="00660DBC" w:rsidRPr="0060796E" w:rsidRDefault="00660DBC" w:rsidP="00660DBC">
      <w:pPr>
        <w:numPr>
          <w:ilvl w:val="1"/>
          <w:numId w:val="1"/>
        </w:numPr>
        <w:tabs>
          <w:tab w:val="clear" w:pos="1440"/>
          <w:tab w:val="num" w:pos="993"/>
        </w:tabs>
        <w:ind w:left="993" w:hanging="284"/>
        <w:jc w:val="both"/>
        <w:rPr>
          <w:sz w:val="22"/>
        </w:rPr>
      </w:pPr>
      <w:r w:rsidRPr="0060796E">
        <w:rPr>
          <w:sz w:val="22"/>
        </w:rPr>
        <w:t xml:space="preserve">číslo smlouvy, předmět díla, </w:t>
      </w:r>
    </w:p>
    <w:p w14:paraId="67C7B945" w14:textId="77777777" w:rsidR="00660DBC" w:rsidRDefault="00660DBC" w:rsidP="00660DBC">
      <w:pPr>
        <w:numPr>
          <w:ilvl w:val="1"/>
          <w:numId w:val="1"/>
        </w:numPr>
        <w:tabs>
          <w:tab w:val="clear" w:pos="1440"/>
          <w:tab w:val="num" w:pos="993"/>
        </w:tabs>
        <w:ind w:left="993" w:hanging="284"/>
        <w:jc w:val="both"/>
        <w:rPr>
          <w:sz w:val="22"/>
        </w:rPr>
      </w:pPr>
      <w:r>
        <w:rPr>
          <w:sz w:val="22"/>
        </w:rPr>
        <w:t xml:space="preserve">číslo faktury, den odeslání, den splatnosti a fakturovanou částku, </w:t>
      </w:r>
    </w:p>
    <w:p w14:paraId="741B89D5" w14:textId="77777777" w:rsidR="00660DBC" w:rsidRDefault="00660DBC" w:rsidP="00660DBC">
      <w:pPr>
        <w:numPr>
          <w:ilvl w:val="1"/>
          <w:numId w:val="1"/>
        </w:numPr>
        <w:tabs>
          <w:tab w:val="clear" w:pos="1440"/>
          <w:tab w:val="num" w:pos="993"/>
        </w:tabs>
        <w:ind w:left="993" w:hanging="284"/>
        <w:jc w:val="both"/>
        <w:rPr>
          <w:sz w:val="22"/>
        </w:rPr>
      </w:pPr>
      <w:r>
        <w:rPr>
          <w:sz w:val="22"/>
        </w:rPr>
        <w:t xml:space="preserve">razítko a podpis oprávněné osoby zhotovitele, stvrzující oprávněnost a formální a věcnou správnost faktury. </w:t>
      </w:r>
    </w:p>
    <w:p w14:paraId="5F8398FA" w14:textId="77777777" w:rsidR="00660DBC" w:rsidRDefault="00660DBC" w:rsidP="00660DBC">
      <w:pPr>
        <w:numPr>
          <w:ilvl w:val="0"/>
          <w:numId w:val="18"/>
        </w:numPr>
        <w:tabs>
          <w:tab w:val="clear" w:pos="720"/>
          <w:tab w:val="num" w:pos="426"/>
        </w:tabs>
        <w:ind w:left="426" w:hanging="426"/>
        <w:jc w:val="both"/>
        <w:rPr>
          <w:sz w:val="22"/>
        </w:rPr>
      </w:pPr>
      <w:r>
        <w:rPr>
          <w:sz w:val="22"/>
        </w:rPr>
        <w:t xml:space="preserve">V případě, že faktura nebude obsahovat náležitosti uvedené v právním předpise a této smlouvě, je objednatel oprávněn fakturu vrátit zhotoviteli k doplnění. V takovém případě se přeruší plynutí lhůty splatnosti a nová lhůta splatnosti začne plynout od data doručení opravené faktury objednateli.  </w:t>
      </w:r>
    </w:p>
    <w:p w14:paraId="56909E8A" w14:textId="77777777" w:rsidR="00D6718F" w:rsidRDefault="00660DBC" w:rsidP="00D6718F">
      <w:pPr>
        <w:numPr>
          <w:ilvl w:val="0"/>
          <w:numId w:val="18"/>
        </w:numPr>
        <w:tabs>
          <w:tab w:val="clear" w:pos="720"/>
          <w:tab w:val="num" w:pos="426"/>
        </w:tabs>
        <w:ind w:left="426" w:hanging="426"/>
        <w:jc w:val="both"/>
        <w:rPr>
          <w:sz w:val="22"/>
          <w:szCs w:val="22"/>
        </w:rPr>
      </w:pPr>
      <w:r w:rsidRPr="00D6718F">
        <w:rPr>
          <w:sz w:val="22"/>
        </w:rPr>
        <w:t xml:space="preserve">Cenu za dílo je možno v průběhu plnění této veřejné zakázky změnit pouze v případě, že dojde ke změnám daňových právních předpisů, které budou mít prokazatelný vliv na výši nabídkové </w:t>
      </w:r>
      <w:r w:rsidRPr="00D6718F">
        <w:rPr>
          <w:sz w:val="22"/>
        </w:rPr>
        <w:lastRenderedPageBreak/>
        <w:t xml:space="preserve">(fakturované) ceny (zejména v případě změny sazby daně z přidané hodnoty) </w:t>
      </w:r>
      <w:r w:rsidR="00703029" w:rsidRPr="00D6718F">
        <w:rPr>
          <w:sz w:val="22"/>
          <w:szCs w:val="22"/>
        </w:rPr>
        <w:t>nebo pokud zadavatel přistoupí k</w:t>
      </w:r>
      <w:r w:rsidR="00D6718F">
        <w:rPr>
          <w:sz w:val="22"/>
          <w:szCs w:val="22"/>
        </w:rPr>
        <w:t xml:space="preserve"> vyhrazené</w:t>
      </w:r>
      <w:r w:rsidR="00703029" w:rsidRPr="00D6718F">
        <w:rPr>
          <w:sz w:val="22"/>
          <w:szCs w:val="22"/>
        </w:rPr>
        <w:t xml:space="preserve"> změně závazku </w:t>
      </w:r>
      <w:r w:rsidR="003D390F">
        <w:rPr>
          <w:sz w:val="22"/>
          <w:szCs w:val="22"/>
        </w:rPr>
        <w:t>z</w:t>
      </w:r>
      <w:r w:rsidR="00D6718F">
        <w:rPr>
          <w:sz w:val="22"/>
          <w:szCs w:val="22"/>
        </w:rPr>
        <w:t>e smlouvy</w:t>
      </w:r>
      <w:r w:rsidR="00E61756">
        <w:rPr>
          <w:sz w:val="22"/>
          <w:szCs w:val="22"/>
        </w:rPr>
        <w:t>,</w:t>
      </w:r>
      <w:r w:rsidR="003D390F">
        <w:rPr>
          <w:sz w:val="22"/>
          <w:szCs w:val="22"/>
        </w:rPr>
        <w:t xml:space="preserve"> a to</w:t>
      </w:r>
      <w:r w:rsidR="00703029" w:rsidRPr="00D6718F">
        <w:rPr>
          <w:sz w:val="22"/>
          <w:szCs w:val="22"/>
        </w:rPr>
        <w:t xml:space="preserve"> v souladu s ustanoveními §100 a §222 zákona</w:t>
      </w:r>
      <w:r w:rsidR="009B15E7">
        <w:rPr>
          <w:sz w:val="22"/>
          <w:szCs w:val="22"/>
        </w:rPr>
        <w:t>.</w:t>
      </w:r>
    </w:p>
    <w:p w14:paraId="051EE74F" w14:textId="77777777" w:rsidR="00D6718F" w:rsidRPr="006608B3" w:rsidRDefault="00D6718F" w:rsidP="00D6718F">
      <w:pPr>
        <w:ind w:left="426"/>
        <w:jc w:val="both"/>
        <w:rPr>
          <w:sz w:val="16"/>
          <w:szCs w:val="22"/>
        </w:rPr>
      </w:pPr>
    </w:p>
    <w:p w14:paraId="0D9C66A4" w14:textId="77777777" w:rsidR="009B15E7" w:rsidRDefault="00703029" w:rsidP="003D390F">
      <w:pPr>
        <w:ind w:left="426"/>
        <w:jc w:val="both"/>
        <w:rPr>
          <w:sz w:val="22"/>
          <w:szCs w:val="22"/>
        </w:rPr>
      </w:pPr>
      <w:r w:rsidRPr="00D6718F">
        <w:rPr>
          <w:sz w:val="22"/>
          <w:szCs w:val="22"/>
        </w:rPr>
        <w:t xml:space="preserve">Výše DPH bude účtována podle předpisů platných v době zdanitelného plnění. </w:t>
      </w:r>
    </w:p>
    <w:p w14:paraId="441A6A1C" w14:textId="77777777" w:rsidR="003D390F" w:rsidRPr="006608B3" w:rsidRDefault="003D390F" w:rsidP="003D390F">
      <w:pPr>
        <w:ind w:left="426"/>
        <w:jc w:val="both"/>
        <w:rPr>
          <w:sz w:val="16"/>
          <w:szCs w:val="22"/>
        </w:rPr>
      </w:pPr>
    </w:p>
    <w:p w14:paraId="0608E625" w14:textId="77777777" w:rsidR="00703029" w:rsidRPr="006608B3" w:rsidRDefault="00703029" w:rsidP="006608B3">
      <w:pPr>
        <w:ind w:left="426"/>
        <w:jc w:val="both"/>
        <w:rPr>
          <w:sz w:val="16"/>
          <w:szCs w:val="22"/>
        </w:rPr>
      </w:pPr>
    </w:p>
    <w:p w14:paraId="1E71DDDA" w14:textId="77777777" w:rsidR="00D6718F" w:rsidRDefault="00D6718F" w:rsidP="00D6718F">
      <w:pPr>
        <w:ind w:left="426"/>
        <w:jc w:val="both"/>
        <w:rPr>
          <w:sz w:val="22"/>
        </w:rPr>
      </w:pPr>
      <w:r w:rsidRPr="00703029">
        <w:rPr>
          <w:sz w:val="22"/>
        </w:rPr>
        <w:t>Změna ceny za provedení díla bude pro t</w:t>
      </w:r>
      <w:r>
        <w:rPr>
          <w:sz w:val="22"/>
        </w:rPr>
        <w:t>yto</w:t>
      </w:r>
      <w:r w:rsidRPr="00703029">
        <w:rPr>
          <w:sz w:val="22"/>
        </w:rPr>
        <w:t xml:space="preserve"> případ</w:t>
      </w:r>
      <w:r>
        <w:rPr>
          <w:sz w:val="22"/>
        </w:rPr>
        <w:t>y</w:t>
      </w:r>
      <w:r w:rsidRPr="00703029">
        <w:rPr>
          <w:sz w:val="22"/>
        </w:rPr>
        <w:t xml:space="preserve"> řešena dodatkem ke smlouvě. </w:t>
      </w:r>
    </w:p>
    <w:p w14:paraId="1158C7D2" w14:textId="77777777" w:rsidR="00703029" w:rsidRDefault="00703029" w:rsidP="006C5EB5">
      <w:pPr>
        <w:ind w:firstLine="426"/>
        <w:jc w:val="both"/>
        <w:rPr>
          <w:sz w:val="22"/>
        </w:rPr>
      </w:pPr>
      <w:r w:rsidRPr="008D5FA7">
        <w:rPr>
          <w:sz w:val="22"/>
        </w:rPr>
        <w:t xml:space="preserve">Tímto ujednáním není dotčen </w:t>
      </w:r>
      <w:r w:rsidRPr="005059C1">
        <w:rPr>
          <w:sz w:val="22"/>
        </w:rPr>
        <w:t>postup dle čl. II. odst. 6. této smlouvy.</w:t>
      </w:r>
    </w:p>
    <w:p w14:paraId="15F66BAE" w14:textId="77777777" w:rsidR="00703029" w:rsidRPr="006608B3" w:rsidRDefault="00703029" w:rsidP="00703029">
      <w:pPr>
        <w:jc w:val="both"/>
        <w:rPr>
          <w:sz w:val="16"/>
        </w:rPr>
      </w:pPr>
    </w:p>
    <w:p w14:paraId="298DA204" w14:textId="77777777" w:rsidR="00660DBC" w:rsidRPr="0071043C" w:rsidRDefault="00660DBC" w:rsidP="00313071">
      <w:pPr>
        <w:numPr>
          <w:ilvl w:val="0"/>
          <w:numId w:val="18"/>
        </w:numPr>
        <w:tabs>
          <w:tab w:val="clear" w:pos="720"/>
          <w:tab w:val="num" w:pos="426"/>
        </w:tabs>
        <w:ind w:left="425" w:hanging="426"/>
        <w:jc w:val="both"/>
        <w:rPr>
          <w:sz w:val="22"/>
          <w:szCs w:val="22"/>
        </w:rPr>
      </w:pPr>
      <w:r w:rsidRPr="0071043C">
        <w:rPr>
          <w:sz w:val="22"/>
          <w:szCs w:val="22"/>
        </w:rPr>
        <w:t xml:space="preserve">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w:t>
      </w:r>
      <w:r>
        <w:rPr>
          <w:sz w:val="22"/>
          <w:szCs w:val="22"/>
        </w:rPr>
        <w:t>základě tohoto daňového dokladu.</w:t>
      </w:r>
    </w:p>
    <w:p w14:paraId="398D48F2" w14:textId="77777777" w:rsidR="00660DBC" w:rsidRDefault="00660DBC" w:rsidP="00660DBC">
      <w:pPr>
        <w:numPr>
          <w:ilvl w:val="0"/>
          <w:numId w:val="18"/>
        </w:numPr>
        <w:tabs>
          <w:tab w:val="clear" w:pos="720"/>
          <w:tab w:val="num" w:pos="426"/>
        </w:tabs>
        <w:ind w:left="426" w:hanging="426"/>
        <w:jc w:val="both"/>
        <w:rPr>
          <w:sz w:val="22"/>
          <w:szCs w:val="22"/>
        </w:rPr>
      </w:pPr>
      <w:r w:rsidRPr="0071043C">
        <w:rPr>
          <w:sz w:val="22"/>
          <w:szCs w:val="22"/>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w:t>
      </w:r>
      <w:proofErr w:type="gramStart"/>
      <w:r w:rsidRPr="0071043C">
        <w:rPr>
          <w:sz w:val="22"/>
          <w:szCs w:val="22"/>
        </w:rPr>
        <w:t>106a</w:t>
      </w:r>
      <w:proofErr w:type="gramEnd"/>
      <w:r w:rsidRPr="0071043C">
        <w:rPr>
          <w:sz w:val="22"/>
          <w:szCs w:val="22"/>
        </w:rPr>
        <w:t xml:space="preserve">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w:t>
      </w:r>
      <w:proofErr w:type="gramStart"/>
      <w:r w:rsidRPr="0071043C">
        <w:rPr>
          <w:sz w:val="22"/>
          <w:szCs w:val="22"/>
        </w:rPr>
        <w:t>109a</w:t>
      </w:r>
      <w:proofErr w:type="gramEnd"/>
      <w:r w:rsidRPr="0071043C">
        <w:rPr>
          <w:sz w:val="22"/>
          <w:szCs w:val="22"/>
        </w:rPr>
        <w:t xml:space="preserve"> zákona č. 235/2004 Sb. </w:t>
      </w:r>
    </w:p>
    <w:p w14:paraId="7C344F6A" w14:textId="77777777" w:rsidR="00660DBC" w:rsidRPr="008E3B49" w:rsidRDefault="00660DBC" w:rsidP="00660DBC">
      <w:pPr>
        <w:numPr>
          <w:ilvl w:val="0"/>
          <w:numId w:val="18"/>
        </w:numPr>
        <w:tabs>
          <w:tab w:val="clear" w:pos="720"/>
          <w:tab w:val="num" w:pos="426"/>
        </w:tabs>
        <w:ind w:left="426" w:hanging="426"/>
        <w:jc w:val="both"/>
        <w:rPr>
          <w:sz w:val="22"/>
          <w:szCs w:val="22"/>
        </w:rPr>
      </w:pPr>
      <w:r w:rsidRPr="008E3B49">
        <w:rPr>
          <w:sz w:val="22"/>
          <w:szCs w:val="22"/>
        </w:rPr>
        <w:t xml:space="preserve">Zhotovitel je povinen se pro účely uplatňování DPH řídit klasifikací CZ-CPA v souladu s </w:t>
      </w:r>
      <w:proofErr w:type="spellStart"/>
      <w:r w:rsidRPr="008E3B49">
        <w:rPr>
          <w:sz w:val="22"/>
          <w:szCs w:val="22"/>
        </w:rPr>
        <w:t>ust</w:t>
      </w:r>
      <w:proofErr w:type="spellEnd"/>
      <w:r w:rsidRPr="008E3B49">
        <w:rPr>
          <w:sz w:val="22"/>
          <w:szCs w:val="22"/>
        </w:rPr>
        <w:t xml:space="preserve">. §92 e) zákona č. 235/2004 Sb., o DPH, a </w:t>
      </w:r>
      <w:r w:rsidRPr="008E3B49">
        <w:rPr>
          <w:bCs/>
          <w:sz w:val="22"/>
          <w:szCs w:val="22"/>
        </w:rPr>
        <w:t>Pokynem GFŘ D 22 k jednotnému postupu při uplatňování některých ustanovení zákona č. 586/1992 Sb., o daních z příjmů, ve znění pozdějších předpisů</w:t>
      </w:r>
      <w:r w:rsidRPr="008E3B49">
        <w:rPr>
          <w:sz w:val="22"/>
          <w:szCs w:val="22"/>
        </w:rPr>
        <w:t xml:space="preserve"> k § 26 a k příloze č. 1 zákona.</w:t>
      </w:r>
    </w:p>
    <w:p w14:paraId="7DD79E19" w14:textId="77777777" w:rsidR="00660DBC" w:rsidRPr="005059C1" w:rsidRDefault="00660DBC" w:rsidP="00660DBC">
      <w:pPr>
        <w:pStyle w:val="Zhlav"/>
        <w:numPr>
          <w:ilvl w:val="0"/>
          <w:numId w:val="18"/>
        </w:numPr>
        <w:tabs>
          <w:tab w:val="clear" w:pos="720"/>
          <w:tab w:val="num" w:pos="426"/>
        </w:tabs>
        <w:ind w:left="426" w:hanging="426"/>
        <w:jc w:val="both"/>
        <w:rPr>
          <w:sz w:val="22"/>
          <w:szCs w:val="22"/>
        </w:rPr>
      </w:pPr>
      <w:r w:rsidRPr="005059C1">
        <w:rPr>
          <w:sz w:val="22"/>
          <w:szCs w:val="22"/>
        </w:rPr>
        <w:t xml:space="preserve">Po předání díla a odstranění případných vad a nedodělků, bylo-li s nimi dílo převzato, zhotovitel provede a objednateli současně s žádostí o uvolnění pozastávky (odst. 5. tohoto čl.) předá závěrečné vyúčtování, které doloží rekapitulací vystavených faktur a rekapitulací veškerých provedených prací. </w:t>
      </w:r>
    </w:p>
    <w:p w14:paraId="53D92A61" w14:textId="77777777" w:rsidR="004027FB" w:rsidRDefault="004027FB" w:rsidP="00660DBC">
      <w:pPr>
        <w:pStyle w:val="Normlnweb"/>
        <w:spacing w:before="0" w:beforeAutospacing="0" w:after="0" w:afterAutospacing="0"/>
        <w:jc w:val="center"/>
        <w:rPr>
          <w:rFonts w:ascii="Times New Roman" w:hAnsi="Times New Roman" w:cs="Times New Roman"/>
          <w:b/>
          <w:bCs/>
        </w:rPr>
      </w:pPr>
    </w:p>
    <w:p w14:paraId="4D3BAA79" w14:textId="77777777" w:rsidR="00660DBC" w:rsidRPr="005059C1" w:rsidRDefault="00660DBC" w:rsidP="00660DBC">
      <w:pPr>
        <w:pStyle w:val="Normlnweb"/>
        <w:spacing w:before="0" w:beforeAutospacing="0" w:after="0" w:afterAutospacing="0"/>
        <w:jc w:val="center"/>
        <w:rPr>
          <w:rFonts w:ascii="Times New Roman" w:hAnsi="Times New Roman" w:cs="Times New Roman"/>
        </w:rPr>
      </w:pPr>
      <w:r w:rsidRPr="005059C1">
        <w:rPr>
          <w:rFonts w:ascii="Times New Roman" w:hAnsi="Times New Roman" w:cs="Times New Roman"/>
          <w:b/>
          <w:bCs/>
        </w:rPr>
        <w:t>V.</w:t>
      </w:r>
    </w:p>
    <w:p w14:paraId="0507B8A1" w14:textId="77777777" w:rsidR="00660DBC" w:rsidRPr="005059C1" w:rsidRDefault="00660DBC" w:rsidP="00660DBC">
      <w:pPr>
        <w:pStyle w:val="Normlnweb"/>
        <w:spacing w:before="0" w:beforeAutospacing="0" w:after="0" w:afterAutospacing="0"/>
        <w:jc w:val="center"/>
        <w:rPr>
          <w:rFonts w:ascii="Times New Roman" w:hAnsi="Times New Roman" w:cs="Times New Roman"/>
          <w:b/>
          <w:bCs/>
          <w:u w:val="single"/>
        </w:rPr>
      </w:pPr>
      <w:r w:rsidRPr="005059C1">
        <w:rPr>
          <w:rFonts w:ascii="Times New Roman" w:hAnsi="Times New Roman" w:cs="Times New Roman"/>
          <w:b/>
          <w:bCs/>
          <w:u w:val="single"/>
        </w:rPr>
        <w:t>Práva a povinnosti zhotovitele</w:t>
      </w:r>
    </w:p>
    <w:p w14:paraId="1442B5B5"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5E41A397" w14:textId="77777777" w:rsidR="00660DBC" w:rsidRPr="00E97E47" w:rsidRDefault="00660DBC" w:rsidP="00660DBC">
      <w:pPr>
        <w:numPr>
          <w:ilvl w:val="0"/>
          <w:numId w:val="2"/>
        </w:numPr>
        <w:tabs>
          <w:tab w:val="clear" w:pos="720"/>
          <w:tab w:val="num" w:pos="284"/>
        </w:tabs>
        <w:ind w:left="284" w:hanging="284"/>
        <w:jc w:val="both"/>
        <w:rPr>
          <w:sz w:val="22"/>
          <w:szCs w:val="22"/>
        </w:rPr>
      </w:pPr>
      <w:r w:rsidRPr="00E97E47">
        <w:rPr>
          <w:sz w:val="22"/>
          <w:szCs w:val="22"/>
        </w:rPr>
        <w:t>Zhotovitel je povinen převzít staveniště do 5 kalendářních dní od doručení písemné výzvy k jeho převzetí. Pokud tak zhotovitel neučiní, považuje se za den převzetí staveniště pátý den následující po doručení písemné výzvy objednatele.</w:t>
      </w:r>
    </w:p>
    <w:p w14:paraId="172DB299" w14:textId="77777777" w:rsidR="00660DBC" w:rsidRPr="00E97E47" w:rsidRDefault="00660DBC" w:rsidP="00660DBC">
      <w:pPr>
        <w:numPr>
          <w:ilvl w:val="0"/>
          <w:numId w:val="2"/>
        </w:numPr>
        <w:tabs>
          <w:tab w:val="clear" w:pos="720"/>
          <w:tab w:val="num" w:pos="284"/>
        </w:tabs>
        <w:ind w:left="284" w:hanging="284"/>
        <w:jc w:val="both"/>
        <w:rPr>
          <w:sz w:val="22"/>
          <w:szCs w:val="22"/>
        </w:rPr>
      </w:pPr>
      <w:r w:rsidRPr="00E97E47">
        <w:rPr>
          <w:sz w:val="22"/>
          <w:szCs w:val="22"/>
        </w:rPr>
        <w:t>Zhotovitel je povinen zajistit si vyřízení všech povolení, překopů, záborů, souhlasů, oznámení apod. potřebných k provádění díla (zejména povolení ke zvláštnímu užívání veřejného prostranství a komunikací dle platných předpisů). Dále je povinen zpracovat dokumentaci dočasného dopravního značení včetně projednání s příslušnými správními orgány, bude-li potřebné, a zajistit osazení a údržbu tohoto dopravního značení dle projektové dokumentace včetně organizace dopravy po dobu výstavby a následného uvedení do původního stavu.</w:t>
      </w:r>
    </w:p>
    <w:p w14:paraId="4F2949C9" w14:textId="77777777" w:rsidR="00660DBC" w:rsidRPr="00E97E47" w:rsidRDefault="00660DBC" w:rsidP="00660DBC">
      <w:pPr>
        <w:numPr>
          <w:ilvl w:val="0"/>
          <w:numId w:val="2"/>
        </w:numPr>
        <w:tabs>
          <w:tab w:val="clear" w:pos="720"/>
          <w:tab w:val="num" w:pos="284"/>
          <w:tab w:val="left" w:pos="851"/>
        </w:tabs>
        <w:ind w:left="284" w:hanging="284"/>
        <w:jc w:val="both"/>
        <w:rPr>
          <w:sz w:val="22"/>
          <w:szCs w:val="22"/>
        </w:rPr>
      </w:pPr>
      <w:r w:rsidRPr="00E97E47">
        <w:rPr>
          <w:sz w:val="22"/>
          <w:szCs w:val="22"/>
        </w:rPr>
        <w:t>Objednatelem poskytnutá projektová dokumentace nenahrazuje realizační a výrobní dokumentaci. Pokud vyvstane v průběhu realizace díla nutnost zpracování realizační a výrobní dokumentace, je zhotovitel povinen nechat dokumentaci zpracovat na své náklady.</w:t>
      </w:r>
    </w:p>
    <w:p w14:paraId="7E007251" w14:textId="77777777" w:rsidR="00660DBC" w:rsidRPr="00F1604D" w:rsidRDefault="00660DBC" w:rsidP="00F1604D">
      <w:pPr>
        <w:numPr>
          <w:ilvl w:val="0"/>
          <w:numId w:val="2"/>
        </w:numPr>
        <w:tabs>
          <w:tab w:val="clear" w:pos="720"/>
          <w:tab w:val="num" w:pos="284"/>
        </w:tabs>
        <w:ind w:left="284" w:hanging="284"/>
        <w:jc w:val="both"/>
        <w:rPr>
          <w:sz w:val="22"/>
          <w:szCs w:val="22"/>
        </w:rPr>
      </w:pPr>
      <w:r w:rsidRPr="00E97E47">
        <w:rPr>
          <w:sz w:val="22"/>
          <w:szCs w:val="22"/>
        </w:rPr>
        <w:t>Zhotovitel je povinen provést dílo kompletně ve sjednaném rozsahu, kvalitě a v dohodnutém termínu. Za tím účelem je povinen zajistit po celou dobu plnění (viz čl. III. odst. 1 této smlouvy) potřebné kapacity strojů, materiálů a pracovníků na staveništi tak, aby minimalizoval nebezpečí prodlení s dokončením díla</w:t>
      </w:r>
      <w:r w:rsidR="005D668E">
        <w:rPr>
          <w:sz w:val="22"/>
          <w:szCs w:val="22"/>
        </w:rPr>
        <w:t>.</w:t>
      </w:r>
      <w:r w:rsidRPr="00E97E47">
        <w:rPr>
          <w:sz w:val="22"/>
          <w:szCs w:val="22"/>
        </w:rPr>
        <w:t xml:space="preserve"> Veškeré materiály, dodávky ke zhotovení díla a provedení díla zajistí zhotovitel tak, aby odpovídalo platným technickým normám (ČSN</w:t>
      </w:r>
      <w:r w:rsidR="00F1604D">
        <w:rPr>
          <w:sz w:val="22"/>
          <w:szCs w:val="22"/>
        </w:rPr>
        <w:t xml:space="preserve"> </w:t>
      </w:r>
      <w:r w:rsidRPr="00E97E47">
        <w:rPr>
          <w:sz w:val="22"/>
          <w:szCs w:val="22"/>
        </w:rPr>
        <w:t>atd.)</w:t>
      </w:r>
      <w:r w:rsidR="00F1604D">
        <w:rPr>
          <w:sz w:val="22"/>
          <w:szCs w:val="22"/>
        </w:rPr>
        <w:t xml:space="preserve"> </w:t>
      </w:r>
      <w:r w:rsidRPr="00F1604D">
        <w:rPr>
          <w:sz w:val="22"/>
          <w:szCs w:val="22"/>
        </w:rPr>
        <w:t xml:space="preserve">a projektové dokumentaci. </w:t>
      </w:r>
    </w:p>
    <w:p w14:paraId="722E8682" w14:textId="77777777" w:rsidR="00660DBC" w:rsidRPr="00E97E47" w:rsidRDefault="00660DBC" w:rsidP="00660DBC">
      <w:pPr>
        <w:numPr>
          <w:ilvl w:val="0"/>
          <w:numId w:val="2"/>
        </w:numPr>
        <w:tabs>
          <w:tab w:val="clear" w:pos="720"/>
          <w:tab w:val="num" w:pos="284"/>
        </w:tabs>
        <w:ind w:left="284" w:hanging="284"/>
        <w:jc w:val="both"/>
        <w:rPr>
          <w:sz w:val="22"/>
          <w:szCs w:val="22"/>
        </w:rPr>
      </w:pPr>
      <w:r w:rsidRPr="00E97E47">
        <w:rPr>
          <w:sz w:val="22"/>
          <w:szCs w:val="22"/>
        </w:rPr>
        <w:t>Zhotovitel se bude při své činnosti řídit ujednáními této smlouvy, výchozími podklady objednatele, jeho pokyny, zápisy a dohodami na úrovni statutárních orgánů a rozhodnutími a vyjádřeními veřejnoprávních orgánů.</w:t>
      </w:r>
    </w:p>
    <w:p w14:paraId="7DEB1771" w14:textId="77777777" w:rsidR="00660DBC" w:rsidRPr="00E97E47" w:rsidRDefault="00660DBC" w:rsidP="00660DBC">
      <w:pPr>
        <w:numPr>
          <w:ilvl w:val="0"/>
          <w:numId w:val="2"/>
        </w:numPr>
        <w:tabs>
          <w:tab w:val="clear" w:pos="720"/>
          <w:tab w:val="num" w:pos="284"/>
        </w:tabs>
        <w:ind w:left="284" w:hanging="284"/>
        <w:jc w:val="both"/>
        <w:rPr>
          <w:sz w:val="22"/>
          <w:szCs w:val="22"/>
        </w:rPr>
      </w:pPr>
      <w:r w:rsidRPr="00E97E47">
        <w:rPr>
          <w:sz w:val="22"/>
          <w:szCs w:val="22"/>
        </w:rPr>
        <w:lastRenderedPageBreak/>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3EEF51BF" w14:textId="77777777" w:rsidR="00660DBC" w:rsidRPr="00E97E47" w:rsidRDefault="00660DBC" w:rsidP="00660DBC">
      <w:pPr>
        <w:pStyle w:val="Smlouva-slo"/>
        <w:numPr>
          <w:ilvl w:val="0"/>
          <w:numId w:val="23"/>
        </w:numPr>
        <w:tabs>
          <w:tab w:val="clear" w:pos="397"/>
          <w:tab w:val="left" w:pos="567"/>
        </w:tabs>
        <w:spacing w:before="0" w:line="240" w:lineRule="auto"/>
        <w:ind w:left="993" w:hanging="284"/>
        <w:rPr>
          <w:i/>
          <w:sz w:val="22"/>
          <w:szCs w:val="22"/>
        </w:rPr>
      </w:pPr>
      <w:r w:rsidRPr="00E97E47">
        <w:rPr>
          <w:sz w:val="22"/>
          <w:szCs w:val="22"/>
        </w:rPr>
        <w:t xml:space="preserve">zjistí-li při provádění díla skryté překážky bránící řádnému provedení díla. Zhotovitel je povinen navrhnout objednateli další postup, </w:t>
      </w:r>
    </w:p>
    <w:p w14:paraId="7E1FE46D" w14:textId="77777777" w:rsidR="00660DBC" w:rsidRPr="00E97E47" w:rsidRDefault="00660DBC" w:rsidP="00660DBC">
      <w:pPr>
        <w:pStyle w:val="Smlouva-slo"/>
        <w:numPr>
          <w:ilvl w:val="0"/>
          <w:numId w:val="23"/>
        </w:numPr>
        <w:tabs>
          <w:tab w:val="clear" w:pos="397"/>
          <w:tab w:val="left" w:pos="993"/>
        </w:tabs>
        <w:spacing w:before="0" w:line="240" w:lineRule="auto"/>
        <w:ind w:left="993" w:hanging="284"/>
        <w:rPr>
          <w:sz w:val="22"/>
          <w:szCs w:val="22"/>
        </w:rPr>
      </w:pPr>
      <w:r w:rsidRPr="00E97E47">
        <w:rPr>
          <w:sz w:val="22"/>
          <w:szCs w:val="22"/>
        </w:rPr>
        <w:t xml:space="preserve">zjistí-li při provádění díla nevhodnost realizace vyžadovaných prací, kterou bylo možno zjistit až při provádění díla </w:t>
      </w:r>
    </w:p>
    <w:p w14:paraId="288B13D9" w14:textId="77777777" w:rsidR="00660DBC" w:rsidRPr="00E97E47" w:rsidRDefault="00660DBC" w:rsidP="00660DBC">
      <w:pPr>
        <w:pStyle w:val="Smlouva-slo"/>
        <w:numPr>
          <w:ilvl w:val="0"/>
          <w:numId w:val="23"/>
        </w:numPr>
        <w:tabs>
          <w:tab w:val="clear" w:pos="397"/>
          <w:tab w:val="left" w:pos="993"/>
        </w:tabs>
        <w:spacing w:before="0" w:line="240" w:lineRule="auto"/>
        <w:ind w:left="993" w:hanging="284"/>
        <w:rPr>
          <w:sz w:val="22"/>
          <w:szCs w:val="22"/>
        </w:rPr>
      </w:pPr>
      <w:r w:rsidRPr="00E97E47">
        <w:rPr>
          <w:sz w:val="22"/>
          <w:szCs w:val="22"/>
        </w:rPr>
        <w:t xml:space="preserve">zjistí-li v projektové dokumentaci stavby dle čl. II. odst. 1 bod II. této smlouvy vady, které bylo možno zjistit až při provádění díla.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14:paraId="7A85352F" w14:textId="77777777" w:rsidR="00660DBC" w:rsidRPr="00E97E47" w:rsidRDefault="00660DBC" w:rsidP="00660DBC">
      <w:pPr>
        <w:numPr>
          <w:ilvl w:val="0"/>
          <w:numId w:val="2"/>
        </w:numPr>
        <w:tabs>
          <w:tab w:val="clear" w:pos="720"/>
          <w:tab w:val="num" w:pos="426"/>
        </w:tabs>
        <w:ind w:left="426" w:hanging="426"/>
        <w:jc w:val="both"/>
        <w:rPr>
          <w:sz w:val="22"/>
          <w:szCs w:val="22"/>
        </w:rPr>
      </w:pPr>
      <w:r w:rsidRPr="00E97E47">
        <w:rPr>
          <w:sz w:val="22"/>
          <w:szCs w:val="22"/>
        </w:rPr>
        <w:t xml:space="preserve">Zhotovitel splní povinnosti podle této smlouvy provedením a předáním díla objednateli ve smyslu ustanovení čl. IX. této smlouvy. </w:t>
      </w:r>
    </w:p>
    <w:p w14:paraId="6356459B" w14:textId="77777777" w:rsidR="00660DBC" w:rsidRPr="00E97E47" w:rsidRDefault="00660DBC" w:rsidP="00660DBC">
      <w:pPr>
        <w:numPr>
          <w:ilvl w:val="0"/>
          <w:numId w:val="2"/>
        </w:numPr>
        <w:tabs>
          <w:tab w:val="clear" w:pos="720"/>
          <w:tab w:val="num" w:pos="426"/>
        </w:tabs>
        <w:ind w:left="426" w:hanging="426"/>
        <w:jc w:val="both"/>
        <w:rPr>
          <w:sz w:val="22"/>
          <w:szCs w:val="22"/>
        </w:rPr>
      </w:pPr>
      <w:r w:rsidRPr="00E97E47">
        <w:rPr>
          <w:sz w:val="22"/>
          <w:szCs w:val="22"/>
        </w:rPr>
        <w:t xml:space="preserve">Zhotovitel musí před zakrytím prací, u kterých nelze po zakrytí prověřit jejich kvalitu a vlastní provedení, vyzvat písemně objednatele alespoň tři dny předem k jejich kontrole a dále je povinen vyzvat k protokolárnímu předání příslušné správce sítí. Nedostaví-li se zástupce objednatele v uvedené lhůtě a bude požadovat dodatečné odkrytí těchto prací, je zhotovitel povinen toto odkrytí provést na náklady objednatele, popřípadě na své náklady, pokud se zjistí, že zakryté práce nebyly řádně provedeny. Pokud zhotovitel objednatele ke kontrole prací před jejich zakrytím nevyzve a na těchto pracích se objeví vada, bude se mít za to, že tato vada vznikla v důsledku špatného provedení těchto prací. Zhotovitel je dále povinen písemně vyzvat technický dozor objednatele k účasti na všech kontrolních zkouškách, předepsaných Kontrolním zkušebním plánem, alespoň 24 hodin před termínem jejich konání. </w:t>
      </w:r>
    </w:p>
    <w:p w14:paraId="7FB93D1F" w14:textId="77777777" w:rsidR="00660DBC" w:rsidRPr="00E97E47" w:rsidRDefault="00660DBC" w:rsidP="00660DBC">
      <w:pPr>
        <w:numPr>
          <w:ilvl w:val="0"/>
          <w:numId w:val="2"/>
        </w:numPr>
        <w:tabs>
          <w:tab w:val="clear" w:pos="720"/>
          <w:tab w:val="num" w:pos="426"/>
        </w:tabs>
        <w:ind w:left="426" w:hanging="426"/>
        <w:jc w:val="both"/>
        <w:rPr>
          <w:sz w:val="22"/>
          <w:szCs w:val="22"/>
        </w:rPr>
      </w:pPr>
      <w:r w:rsidRPr="00E97E47">
        <w:rPr>
          <w:sz w:val="22"/>
          <w:szCs w:val="22"/>
        </w:rPr>
        <w:t xml:space="preserve">Zhotovitel odpovídá za dodržování předpisů o bezpečnosti práce, požárních, hygienických a ekologických předpisů na staveništi. </w:t>
      </w:r>
    </w:p>
    <w:p w14:paraId="006ACB19" w14:textId="77777777" w:rsidR="00660DBC" w:rsidRPr="00E97E47" w:rsidRDefault="00660DBC" w:rsidP="00660DBC">
      <w:pPr>
        <w:numPr>
          <w:ilvl w:val="0"/>
          <w:numId w:val="2"/>
        </w:numPr>
        <w:tabs>
          <w:tab w:val="clear" w:pos="720"/>
          <w:tab w:val="num" w:pos="426"/>
        </w:tabs>
        <w:ind w:left="426" w:hanging="426"/>
        <w:jc w:val="both"/>
        <w:rPr>
          <w:sz w:val="22"/>
          <w:szCs w:val="22"/>
        </w:rPr>
      </w:pPr>
      <w:r w:rsidRPr="00E97E47">
        <w:rPr>
          <w:sz w:val="22"/>
          <w:szCs w:val="22"/>
        </w:rPr>
        <w:t>Zhotovitel bude řádně udržovat veřejné komunikace v prostoru staveniště a jeho okolí, neprodleně odstraní veškerá jejich znečištění a poškození a zajistí přístup k a do nemovitostí, které budou stavbou dotčeny, jejich vlastníkům a uživatelům.</w:t>
      </w:r>
    </w:p>
    <w:p w14:paraId="1BFE22E0" w14:textId="77777777" w:rsidR="00660DBC" w:rsidRPr="00E97E47" w:rsidRDefault="00660DBC" w:rsidP="00660DBC">
      <w:pPr>
        <w:numPr>
          <w:ilvl w:val="0"/>
          <w:numId w:val="2"/>
        </w:numPr>
        <w:tabs>
          <w:tab w:val="clear" w:pos="720"/>
          <w:tab w:val="num" w:pos="426"/>
        </w:tabs>
        <w:ind w:left="426" w:hanging="426"/>
        <w:jc w:val="both"/>
        <w:rPr>
          <w:sz w:val="22"/>
          <w:szCs w:val="22"/>
        </w:rPr>
      </w:pPr>
      <w:r w:rsidRPr="00E97E47">
        <w:rPr>
          <w:sz w:val="22"/>
          <w:szCs w:val="22"/>
        </w:rPr>
        <w:t>Zhotovitel je povinen v průběhu provádění díla respektovat zvláštní podmínky týkající se produkcí a nakládání s odpady, provést veškerá opatření proti úniku závadných látek (zejména ropných látek). Dojde-li přesto k úniku těchto látek, je zhotovitel povinen provést na vlastní náklady taková opatření, která zabrání znečištění povrchových nebo podzemních vod těmto závadnými látkami. Dále je zhotovitel povinen respektovat podzemní i nadzemní zařízení a učinit taková opatření, aby nedošlo k jejich poškození</w:t>
      </w:r>
      <w:r w:rsidRPr="00E97E47">
        <w:rPr>
          <w:color w:val="FF0000"/>
          <w:sz w:val="22"/>
          <w:szCs w:val="22"/>
        </w:rPr>
        <w:t xml:space="preserve">. </w:t>
      </w:r>
      <w:r w:rsidRPr="00E97E47">
        <w:rPr>
          <w:sz w:val="22"/>
          <w:szCs w:val="22"/>
        </w:rPr>
        <w:t>Veškeré odpady budou průkazně ekologicky likvidovány a doklady o tom, včetně vážních lístků, budou</w:t>
      </w:r>
      <w:r w:rsidR="00F1604D">
        <w:rPr>
          <w:sz w:val="22"/>
          <w:szCs w:val="22"/>
        </w:rPr>
        <w:t xml:space="preserve"> </w:t>
      </w:r>
      <w:r w:rsidR="00004481">
        <w:rPr>
          <w:sz w:val="22"/>
          <w:szCs w:val="22"/>
        </w:rPr>
        <w:t>přílohou</w:t>
      </w:r>
      <w:r w:rsidR="00C11E86">
        <w:rPr>
          <w:sz w:val="22"/>
          <w:szCs w:val="22"/>
        </w:rPr>
        <w:t xml:space="preserve"> dokumentace skutečného provedení dle odst. 16. tohoto článku smlouvy</w:t>
      </w:r>
      <w:r w:rsidRPr="00E97E47">
        <w:rPr>
          <w:sz w:val="22"/>
          <w:szCs w:val="22"/>
        </w:rPr>
        <w:t>.</w:t>
      </w:r>
    </w:p>
    <w:p w14:paraId="7F8CA5F7" w14:textId="77777777" w:rsidR="00660DBC" w:rsidRPr="00E97E47" w:rsidRDefault="00660DBC" w:rsidP="00660DBC">
      <w:pPr>
        <w:numPr>
          <w:ilvl w:val="0"/>
          <w:numId w:val="2"/>
        </w:numPr>
        <w:tabs>
          <w:tab w:val="clear" w:pos="720"/>
          <w:tab w:val="num" w:pos="426"/>
        </w:tabs>
        <w:ind w:left="426" w:hanging="426"/>
        <w:jc w:val="both"/>
        <w:rPr>
          <w:sz w:val="22"/>
          <w:szCs w:val="22"/>
        </w:rPr>
      </w:pPr>
      <w:r w:rsidRPr="00E97E47">
        <w:rPr>
          <w:sz w:val="22"/>
          <w:szCs w:val="22"/>
        </w:rPr>
        <w:t xml:space="preserve"> Zhotovitel zajistí pro vlastní provoz zařízení staveniště a dále na žádost technického dozoru objednatele zajistí mobilní stavební buňku sloužící jako kancelářský prostor, popř. zajistí jiný prostor v blízkosti stavby</w:t>
      </w:r>
      <w:r w:rsidRPr="00E97E47">
        <w:rPr>
          <w:color w:val="FF0000"/>
          <w:sz w:val="22"/>
          <w:szCs w:val="22"/>
        </w:rPr>
        <w:t xml:space="preserve">. </w:t>
      </w:r>
      <w:r w:rsidRPr="00E97E47">
        <w:rPr>
          <w:sz w:val="22"/>
          <w:szCs w:val="22"/>
        </w:rPr>
        <w:t xml:space="preserve">Po dokončení díla zhotovitel vyklidí staveniště a uvede dotčené pozemky do původního nebo projektem předepsaného stavu, a to nejpozději do 15 dnů od předání a převzetí díla ve smyslu článku IX. této smlouvy, pokud se smluvní strany nedohodnou jinak. </w:t>
      </w:r>
      <w:r>
        <w:rPr>
          <w:sz w:val="22"/>
          <w:szCs w:val="22"/>
        </w:rPr>
        <w:t xml:space="preserve">   </w:t>
      </w:r>
      <w:r w:rsidRPr="00E97E47">
        <w:rPr>
          <w:sz w:val="22"/>
          <w:szCs w:val="22"/>
        </w:rPr>
        <w:t xml:space="preserve">O předání staveniště bude sepsán protokol podepsaný zástupci obou smluvních stran. </w:t>
      </w:r>
    </w:p>
    <w:p w14:paraId="51C80215" w14:textId="77777777" w:rsidR="00660DBC" w:rsidRPr="00E97E47" w:rsidRDefault="00660DBC" w:rsidP="00660DBC">
      <w:pPr>
        <w:numPr>
          <w:ilvl w:val="0"/>
          <w:numId w:val="2"/>
        </w:numPr>
        <w:tabs>
          <w:tab w:val="clear" w:pos="720"/>
          <w:tab w:val="num" w:pos="426"/>
        </w:tabs>
        <w:ind w:left="426" w:hanging="426"/>
        <w:jc w:val="both"/>
        <w:rPr>
          <w:sz w:val="22"/>
          <w:szCs w:val="22"/>
        </w:rPr>
      </w:pPr>
      <w:r w:rsidRPr="00E97E47">
        <w:rPr>
          <w:sz w:val="22"/>
          <w:szCs w:val="22"/>
        </w:rPr>
        <w:t>Zhotovitel zajistí účast svých zmocněných odpovědných zástupců na pravidelných kontrolních dnech, jejichž termíny budou oznámeny přípisem technického dozoru objednatele.</w:t>
      </w:r>
    </w:p>
    <w:p w14:paraId="0104BFEA" w14:textId="77777777" w:rsidR="00660DBC" w:rsidRPr="00AC2D4E" w:rsidRDefault="00660DBC" w:rsidP="00660DBC">
      <w:pPr>
        <w:numPr>
          <w:ilvl w:val="0"/>
          <w:numId w:val="2"/>
        </w:numPr>
        <w:tabs>
          <w:tab w:val="clear" w:pos="720"/>
          <w:tab w:val="num" w:pos="426"/>
        </w:tabs>
        <w:ind w:left="426" w:hanging="426"/>
        <w:jc w:val="both"/>
        <w:rPr>
          <w:i/>
          <w:sz w:val="22"/>
          <w:szCs w:val="22"/>
        </w:rPr>
      </w:pPr>
      <w:r w:rsidRPr="00E97E47">
        <w:rPr>
          <w:sz w:val="22"/>
          <w:szCs w:val="22"/>
        </w:rPr>
        <w:t xml:space="preserve"> Zhotovitel zhotoví dílo svým jménem a na vlastní odpovědnost.  Provedením části díla může zho</w:t>
      </w:r>
      <w:r w:rsidR="00F150D3">
        <w:rPr>
          <w:sz w:val="22"/>
          <w:szCs w:val="22"/>
        </w:rPr>
        <w:t>tovitel pověřit třetí osobu (pod</w:t>
      </w:r>
      <w:r w:rsidRPr="00E97E47">
        <w:rPr>
          <w:sz w:val="22"/>
          <w:szCs w:val="22"/>
        </w:rPr>
        <w:t xml:space="preserve">dodavatele), kterou uvedl ve své nabídce (viz čl. II. odst. 1. bod III. a odst. 5. této smlouvy). Za výsledek těchto činností však odpovídá objednateli stejně, jako by je provedl sám. Případná změna </w:t>
      </w:r>
      <w:r w:rsidR="00F150D3">
        <w:rPr>
          <w:sz w:val="22"/>
          <w:szCs w:val="22"/>
        </w:rPr>
        <w:t>pod</w:t>
      </w:r>
      <w:r w:rsidRPr="00E97E47">
        <w:rPr>
          <w:sz w:val="22"/>
          <w:szCs w:val="22"/>
        </w:rPr>
        <w:t xml:space="preserve">dodavatele musí být písemně odsouhlasena objednatelem. V případě, kdy byla kvalifikace v zadávacím řízení veřejné zakázky dle čl. I. smlouvy prokázána i </w:t>
      </w:r>
      <w:r w:rsidR="00F150D3">
        <w:rPr>
          <w:sz w:val="22"/>
          <w:szCs w:val="22"/>
        </w:rPr>
        <w:t>prostřednictvím pod</w:t>
      </w:r>
      <w:r w:rsidRPr="00E97E47">
        <w:rPr>
          <w:sz w:val="22"/>
          <w:szCs w:val="22"/>
        </w:rPr>
        <w:t xml:space="preserve">dodavatele, je nový </w:t>
      </w:r>
      <w:r w:rsidR="00F150D3">
        <w:rPr>
          <w:sz w:val="22"/>
          <w:szCs w:val="22"/>
        </w:rPr>
        <w:t>pod</w:t>
      </w:r>
      <w:r w:rsidRPr="00E97E47">
        <w:rPr>
          <w:sz w:val="22"/>
          <w:szCs w:val="22"/>
        </w:rPr>
        <w:t xml:space="preserve">dodavatel povinen prokázat kvalifikaci ve stejném rozsahu jako </w:t>
      </w:r>
      <w:r w:rsidR="00F150D3">
        <w:rPr>
          <w:sz w:val="22"/>
          <w:szCs w:val="22"/>
        </w:rPr>
        <w:t>pod</w:t>
      </w:r>
      <w:r w:rsidRPr="00E97E47">
        <w:rPr>
          <w:sz w:val="22"/>
          <w:szCs w:val="22"/>
        </w:rPr>
        <w:t>dodavatel předchozí. Zhotovitel dále odpovídá za to, že třetí osoba pověřená zhotovitelem k provedení části díla provede tuto část díla vlastním</w:t>
      </w:r>
      <w:r w:rsidR="00F150D3">
        <w:rPr>
          <w:sz w:val="22"/>
          <w:szCs w:val="22"/>
        </w:rPr>
        <w:t>i silami bez využití dalších pod</w:t>
      </w:r>
      <w:r w:rsidRPr="00E97E47">
        <w:rPr>
          <w:sz w:val="22"/>
          <w:szCs w:val="22"/>
        </w:rPr>
        <w:t>dodavatelů</w:t>
      </w:r>
      <w:r w:rsidRPr="00AC2D4E">
        <w:rPr>
          <w:sz w:val="22"/>
          <w:szCs w:val="22"/>
        </w:rPr>
        <w:t xml:space="preserve">. </w:t>
      </w:r>
    </w:p>
    <w:p w14:paraId="2E433725" w14:textId="77777777" w:rsidR="00660DBC" w:rsidRPr="00AC2D4E" w:rsidRDefault="00660DBC" w:rsidP="00660DBC">
      <w:pPr>
        <w:numPr>
          <w:ilvl w:val="0"/>
          <w:numId w:val="2"/>
        </w:numPr>
        <w:tabs>
          <w:tab w:val="clear" w:pos="720"/>
          <w:tab w:val="num" w:pos="426"/>
        </w:tabs>
        <w:ind w:left="426" w:hanging="426"/>
        <w:jc w:val="both"/>
        <w:rPr>
          <w:sz w:val="22"/>
          <w:szCs w:val="22"/>
        </w:rPr>
      </w:pPr>
      <w:r w:rsidRPr="00AC2D4E">
        <w:rPr>
          <w:sz w:val="22"/>
          <w:szCs w:val="22"/>
        </w:rPr>
        <w:lastRenderedPageBreak/>
        <w:t>Zhotovitel se náležitě seznámil s projektovou dokumentací stavby a se všemi podmínkami realizace a je mu znám aktuální stav předmětné stavební akce, souhlasí se všemi podmínkami stanovenými v zadávací dokumentaci a při realizaci prací bude postupovat striktně podle zpracované</w:t>
      </w:r>
      <w:r w:rsidR="00AC2D4E" w:rsidRPr="00AC2D4E">
        <w:rPr>
          <w:sz w:val="22"/>
          <w:szCs w:val="22"/>
        </w:rPr>
        <w:t xml:space="preserve"> </w:t>
      </w:r>
      <w:r w:rsidRPr="00AC2D4E">
        <w:rPr>
          <w:sz w:val="22"/>
          <w:szCs w:val="22"/>
        </w:rPr>
        <w:t>projektové dokumentace, kdy jakékoliv odchylky musí být předem konzultovány se objednatelem, jeho odpovědným zástupcem (technický dozor objednatele) a autorem projektu.</w:t>
      </w:r>
    </w:p>
    <w:p w14:paraId="63A756B0" w14:textId="77777777" w:rsidR="00660DBC" w:rsidRPr="007365FA" w:rsidRDefault="00660DBC" w:rsidP="00660DBC">
      <w:pPr>
        <w:numPr>
          <w:ilvl w:val="0"/>
          <w:numId w:val="2"/>
        </w:numPr>
        <w:tabs>
          <w:tab w:val="clear" w:pos="720"/>
          <w:tab w:val="num" w:pos="426"/>
        </w:tabs>
        <w:ind w:left="426" w:hanging="426"/>
        <w:jc w:val="both"/>
        <w:rPr>
          <w:sz w:val="22"/>
          <w:szCs w:val="22"/>
        </w:rPr>
      </w:pPr>
      <w:r w:rsidRPr="00AC2D4E">
        <w:rPr>
          <w:sz w:val="22"/>
          <w:szCs w:val="22"/>
        </w:rPr>
        <w:t>Zhotovitel předá při přejímacím řízení</w:t>
      </w:r>
      <w:r w:rsidRPr="00E97E47">
        <w:rPr>
          <w:sz w:val="22"/>
          <w:szCs w:val="22"/>
        </w:rPr>
        <w:t xml:space="preserve"> </w:t>
      </w:r>
      <w:r>
        <w:rPr>
          <w:sz w:val="22"/>
          <w:szCs w:val="22"/>
        </w:rPr>
        <w:t>4</w:t>
      </w:r>
      <w:r w:rsidRPr="00E97E47">
        <w:rPr>
          <w:sz w:val="22"/>
          <w:szCs w:val="22"/>
        </w:rPr>
        <w:t xml:space="preserve"> vyhotovení dokumentace skutečného provedení v listinné podobě a </w:t>
      </w:r>
      <w:proofErr w:type="spellStart"/>
      <w:r w:rsidRPr="00E97E47">
        <w:rPr>
          <w:sz w:val="22"/>
          <w:szCs w:val="22"/>
        </w:rPr>
        <w:t>popříp</w:t>
      </w:r>
      <w:proofErr w:type="spellEnd"/>
      <w:r w:rsidRPr="00E97E47">
        <w:rPr>
          <w:sz w:val="22"/>
          <w:szCs w:val="22"/>
        </w:rPr>
        <w:t>. i v digitální formě. Zhotovitel dále předá objednateli při přejímce: Závěrečnou zprávu o hodnocení jakosti stavby s veškerými protokoly</w:t>
      </w:r>
      <w:r w:rsidR="00F150D3">
        <w:rPr>
          <w:sz w:val="22"/>
          <w:szCs w:val="22"/>
        </w:rPr>
        <w:t xml:space="preserve"> o přejímkách prací od svých pod</w:t>
      </w:r>
      <w:r w:rsidRPr="00E97E47">
        <w:rPr>
          <w:sz w:val="22"/>
          <w:szCs w:val="22"/>
        </w:rPr>
        <w:t xml:space="preserve">dodavatelů, fotodokumentaci stavby a jejích částí a protokoly zkušeben (certifikáty/prohlášení o shodě) spolu s ostatními doklady a potvrzeními jako součást dokladů </w:t>
      </w:r>
      <w:r w:rsidRPr="007365FA">
        <w:rPr>
          <w:sz w:val="22"/>
          <w:szCs w:val="22"/>
        </w:rPr>
        <w:t>podmiňujících zahájení přejímacího řízení stavebního díla</w:t>
      </w:r>
      <w:r>
        <w:rPr>
          <w:sz w:val="22"/>
          <w:szCs w:val="22"/>
        </w:rPr>
        <w:t xml:space="preserve"> a geometrické zaměření stavby a geometrický plán</w:t>
      </w:r>
      <w:r w:rsidRPr="007365FA">
        <w:rPr>
          <w:sz w:val="22"/>
          <w:szCs w:val="22"/>
        </w:rPr>
        <w:t>.</w:t>
      </w:r>
      <w:r w:rsidRPr="007365FA">
        <w:rPr>
          <w:color w:val="FF0000"/>
          <w:sz w:val="22"/>
          <w:szCs w:val="22"/>
        </w:rPr>
        <w:t xml:space="preserve"> </w:t>
      </w:r>
      <w:r w:rsidRPr="007365FA">
        <w:rPr>
          <w:sz w:val="22"/>
          <w:szCs w:val="22"/>
        </w:rPr>
        <w:t>V případě, že dojde ke změnám ve výše zmíněných dokumentech, je zhotovitel povinen tyto změněné dokumenty předat objednateli nejpozději v termínu odstranění všech vad a nedodělků uvedeném v předávacím protokolu (viz čl. IX. odst. 3 této smlouvy).</w:t>
      </w:r>
    </w:p>
    <w:p w14:paraId="25B597E3" w14:textId="77777777" w:rsidR="00660DBC" w:rsidRPr="007365FA" w:rsidRDefault="00660DBC" w:rsidP="00660DBC">
      <w:pPr>
        <w:numPr>
          <w:ilvl w:val="0"/>
          <w:numId w:val="2"/>
        </w:numPr>
        <w:tabs>
          <w:tab w:val="clear" w:pos="720"/>
          <w:tab w:val="num" w:pos="426"/>
        </w:tabs>
        <w:ind w:left="426" w:hanging="426"/>
        <w:jc w:val="both"/>
        <w:rPr>
          <w:sz w:val="22"/>
          <w:szCs w:val="22"/>
        </w:rPr>
      </w:pPr>
      <w:r w:rsidRPr="007365FA">
        <w:rPr>
          <w:sz w:val="22"/>
          <w:szCs w:val="22"/>
        </w:rPr>
        <w:t xml:space="preserve">Zhotovitel je povinen seznámit se s rozmístěním inženýrských sítí, zajistit jejich vytýčení a zajistit, aby nedošlo k jejich poškození. </w:t>
      </w:r>
    </w:p>
    <w:p w14:paraId="42909783" w14:textId="77777777" w:rsidR="00103B97" w:rsidRPr="007365FA" w:rsidRDefault="00103B97" w:rsidP="00103B97">
      <w:pPr>
        <w:numPr>
          <w:ilvl w:val="0"/>
          <w:numId w:val="2"/>
        </w:numPr>
        <w:tabs>
          <w:tab w:val="clear" w:pos="720"/>
          <w:tab w:val="num" w:pos="426"/>
        </w:tabs>
        <w:ind w:left="426" w:hanging="426"/>
        <w:jc w:val="both"/>
        <w:rPr>
          <w:sz w:val="22"/>
          <w:szCs w:val="22"/>
        </w:rPr>
      </w:pPr>
      <w:r w:rsidRPr="007365FA">
        <w:rPr>
          <w:sz w:val="22"/>
          <w:szCs w:val="22"/>
        </w:rPr>
        <w:t xml:space="preserve">Zhotovitel je v rámci provádění díla v postavení původce odpadů ve smyslu </w:t>
      </w:r>
      <w:proofErr w:type="spellStart"/>
      <w:r w:rsidRPr="007365FA">
        <w:rPr>
          <w:sz w:val="22"/>
          <w:szCs w:val="22"/>
        </w:rPr>
        <w:t>ust</w:t>
      </w:r>
      <w:proofErr w:type="spellEnd"/>
      <w:r w:rsidRPr="007365FA">
        <w:rPr>
          <w:sz w:val="22"/>
          <w:szCs w:val="22"/>
        </w:rPr>
        <w:t xml:space="preserve">. § </w:t>
      </w:r>
      <w:r>
        <w:rPr>
          <w:sz w:val="22"/>
          <w:szCs w:val="22"/>
        </w:rPr>
        <w:t>5</w:t>
      </w:r>
      <w:r w:rsidRPr="007365FA">
        <w:rPr>
          <w:sz w:val="22"/>
          <w:szCs w:val="22"/>
        </w:rPr>
        <w:t xml:space="preserve"> zákona č. </w:t>
      </w:r>
      <w:r>
        <w:rPr>
          <w:sz w:val="22"/>
          <w:szCs w:val="22"/>
        </w:rPr>
        <w:t>541/2020</w:t>
      </w:r>
      <w:r w:rsidRPr="007365FA">
        <w:rPr>
          <w:sz w:val="22"/>
          <w:szCs w:val="22"/>
        </w:rPr>
        <w:t xml:space="preserve"> Sb., o odpadech.</w:t>
      </w:r>
    </w:p>
    <w:p w14:paraId="40115156" w14:textId="77777777" w:rsidR="00660DBC" w:rsidRPr="007365FA" w:rsidRDefault="00660DBC" w:rsidP="00660DBC">
      <w:pPr>
        <w:numPr>
          <w:ilvl w:val="0"/>
          <w:numId w:val="2"/>
        </w:numPr>
        <w:tabs>
          <w:tab w:val="clear" w:pos="720"/>
          <w:tab w:val="num" w:pos="426"/>
        </w:tabs>
        <w:ind w:left="426" w:hanging="426"/>
        <w:jc w:val="both"/>
        <w:rPr>
          <w:sz w:val="22"/>
          <w:szCs w:val="22"/>
        </w:rPr>
      </w:pPr>
      <w:r w:rsidRPr="007365FA">
        <w:rPr>
          <w:sz w:val="22"/>
          <w:szCs w:val="22"/>
        </w:rPr>
        <w:t xml:space="preserve">Zhotovitel je povinen do 5 dnů od předání staveniště stavbu označit informační tabulí o velikosti min.1,50m x 1,20m, s uvedením údajů: název stavby, obchodní firma (název) a sídlo zhotovitele, objednatele a projektanta, dále termín výstavby – tj. zahájení a dokončení stavby, popř. jednotlivých etap, jméno a příjmení stavebního dozoru objednatele vč. telefonického spojení, jméno a příjmení stavbyvedoucího vč. telefonického spojení. </w:t>
      </w:r>
    </w:p>
    <w:p w14:paraId="736A146D" w14:textId="794D85A3" w:rsidR="00660DBC" w:rsidRPr="007365FA" w:rsidRDefault="00660DBC" w:rsidP="00660DBC">
      <w:pPr>
        <w:pStyle w:val="Odstavecseseznamem"/>
        <w:numPr>
          <w:ilvl w:val="0"/>
          <w:numId w:val="2"/>
        </w:numPr>
        <w:tabs>
          <w:tab w:val="clear" w:pos="720"/>
          <w:tab w:val="num" w:pos="426"/>
        </w:tabs>
        <w:ind w:left="426" w:hanging="426"/>
        <w:jc w:val="both"/>
        <w:rPr>
          <w:sz w:val="22"/>
          <w:szCs w:val="22"/>
        </w:rPr>
      </w:pPr>
      <w:r w:rsidRPr="007365FA">
        <w:rPr>
          <w:sz w:val="22"/>
          <w:szCs w:val="22"/>
        </w:rPr>
        <w:t xml:space="preserve">Zhotovitel je povinen doložit objednateli </w:t>
      </w:r>
      <w:r>
        <w:rPr>
          <w:sz w:val="22"/>
          <w:szCs w:val="22"/>
        </w:rPr>
        <w:t>před podpisem</w:t>
      </w:r>
      <w:r w:rsidRPr="007365FA">
        <w:rPr>
          <w:sz w:val="22"/>
          <w:szCs w:val="22"/>
        </w:rPr>
        <w:t xml:space="preserve"> této smlouvy pojistnou smlouvu, jejímž předmětem bude pojištění odpovědnosti za škodu způsobenou zhotovitelem třetí osobě, s </w:t>
      </w:r>
      <w:r w:rsidRPr="006F11EE">
        <w:rPr>
          <w:sz w:val="22"/>
          <w:szCs w:val="22"/>
        </w:rPr>
        <w:t xml:space="preserve">pojistným plněním ve výši min. </w:t>
      </w:r>
      <w:r w:rsidR="00195D4F">
        <w:rPr>
          <w:sz w:val="22"/>
          <w:szCs w:val="22"/>
        </w:rPr>
        <w:t>9</w:t>
      </w:r>
      <w:r w:rsidR="00AC2D4E" w:rsidRPr="006F11EE">
        <w:rPr>
          <w:sz w:val="22"/>
          <w:szCs w:val="22"/>
        </w:rPr>
        <w:t>.000.000</w:t>
      </w:r>
      <w:r w:rsidRPr="006F11EE">
        <w:rPr>
          <w:sz w:val="22"/>
          <w:szCs w:val="22"/>
        </w:rPr>
        <w:t>,-</w:t>
      </w:r>
      <w:r w:rsidR="009D37C5">
        <w:rPr>
          <w:sz w:val="22"/>
          <w:szCs w:val="22"/>
        </w:rPr>
        <w:t xml:space="preserve"> </w:t>
      </w:r>
      <w:r w:rsidRPr="006F11EE">
        <w:rPr>
          <w:sz w:val="22"/>
          <w:szCs w:val="22"/>
        </w:rPr>
        <w:t>Kč, uzavřenou na celou dobu platnosti této smlouvy</w:t>
      </w:r>
      <w:r w:rsidRPr="007365FA">
        <w:rPr>
          <w:sz w:val="22"/>
          <w:szCs w:val="22"/>
        </w:rPr>
        <w:t xml:space="preserve"> o dílo. V případě, že sjednaná doba pojištění nepokryje celou dobu trvání této smlouvy o dílo, předloží zhotovitel objednateli novou pojistnou smlouvu před skončením platnosti smlouvy předchozí. V případě, že tuto pojistnou smlouvu zhotovitel objednateli ve stanovené lhůtě nedoloží, je objednatel oprávněn od této smlouvy o dílo odstoupit.</w:t>
      </w:r>
    </w:p>
    <w:p w14:paraId="479E7EAD" w14:textId="77777777" w:rsidR="00660DBC" w:rsidRPr="005E347F" w:rsidRDefault="00660DBC" w:rsidP="005E347F">
      <w:pPr>
        <w:numPr>
          <w:ilvl w:val="0"/>
          <w:numId w:val="2"/>
        </w:numPr>
        <w:tabs>
          <w:tab w:val="clear" w:pos="720"/>
          <w:tab w:val="num" w:pos="426"/>
        </w:tabs>
        <w:ind w:left="426" w:hanging="426"/>
        <w:jc w:val="both"/>
        <w:rPr>
          <w:sz w:val="22"/>
          <w:szCs w:val="22"/>
        </w:rPr>
      </w:pPr>
      <w:r w:rsidRPr="007365FA">
        <w:rPr>
          <w:sz w:val="22"/>
          <w:szCs w:val="22"/>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w:t>
      </w:r>
      <w:r w:rsidRPr="007365FA">
        <w:rPr>
          <w:iCs/>
          <w:sz w:val="22"/>
          <w:szCs w:val="22"/>
        </w:rPr>
        <w:t>,</w:t>
      </w:r>
      <w:r w:rsidRPr="007365FA">
        <w:rPr>
          <w:sz w:val="22"/>
          <w:szCs w:val="22"/>
        </w:rPr>
        <w:t xml:space="preserve"> uzavře s ním písemnou dohodu o způsobu úhrady za jejich odběr.</w:t>
      </w:r>
    </w:p>
    <w:p w14:paraId="266E8E0A" w14:textId="77777777" w:rsidR="005923AE" w:rsidRPr="0081565D" w:rsidRDefault="005923AE" w:rsidP="005923AE">
      <w:pPr>
        <w:numPr>
          <w:ilvl w:val="0"/>
          <w:numId w:val="2"/>
        </w:numPr>
        <w:tabs>
          <w:tab w:val="clear" w:pos="720"/>
          <w:tab w:val="num" w:pos="426"/>
        </w:tabs>
        <w:ind w:left="426" w:hanging="426"/>
        <w:jc w:val="both"/>
        <w:rPr>
          <w:sz w:val="22"/>
          <w:szCs w:val="22"/>
        </w:rPr>
      </w:pPr>
      <w:r w:rsidRPr="0081565D">
        <w:rPr>
          <w:bCs/>
          <w:sz w:val="22"/>
          <w:szCs w:val="22"/>
        </w:rPr>
        <w:t xml:space="preserve">Zhotovitel je povinen při předání staveniště předložit k odsouhlasení </w:t>
      </w:r>
      <w:r w:rsidRPr="0081565D">
        <w:rPr>
          <w:sz w:val="22"/>
          <w:szCs w:val="22"/>
        </w:rPr>
        <w:t>technickému dozoru objednatele</w:t>
      </w:r>
      <w:r w:rsidRPr="0081565D">
        <w:rPr>
          <w:bCs/>
          <w:sz w:val="22"/>
          <w:szCs w:val="22"/>
        </w:rPr>
        <w:t xml:space="preserve"> Kontrolně zkušební plán stavby a dále je povinen </w:t>
      </w:r>
      <w:r w:rsidRPr="0081565D">
        <w:rPr>
          <w:sz w:val="22"/>
          <w:szCs w:val="22"/>
        </w:rPr>
        <w:t>provádět veškeré potřebné zkoušky, měření a atesty k prokázání kvalitativních parametrů předmětu díla</w:t>
      </w:r>
      <w:r w:rsidRPr="0081565D">
        <w:rPr>
          <w:bCs/>
          <w:sz w:val="22"/>
          <w:szCs w:val="22"/>
        </w:rPr>
        <w:t xml:space="preserve"> a údaje o nich průběžně doplňovat do </w:t>
      </w:r>
      <w:r w:rsidRPr="0081565D">
        <w:rPr>
          <w:sz w:val="22"/>
          <w:szCs w:val="22"/>
        </w:rPr>
        <w:t xml:space="preserve">Kontrolního zkušebního plánu </w:t>
      </w:r>
      <w:r w:rsidRPr="0081565D">
        <w:rPr>
          <w:bCs/>
          <w:sz w:val="22"/>
          <w:szCs w:val="22"/>
        </w:rPr>
        <w:t xml:space="preserve">a předkládat ho pravidelně ke kontrole </w:t>
      </w:r>
      <w:r w:rsidRPr="0081565D">
        <w:rPr>
          <w:sz w:val="22"/>
          <w:szCs w:val="22"/>
        </w:rPr>
        <w:t>technickému dozoru objednatele.</w:t>
      </w:r>
    </w:p>
    <w:p w14:paraId="7A4BCB47" w14:textId="77777777" w:rsidR="005923AE" w:rsidRPr="0081565D" w:rsidRDefault="005923AE" w:rsidP="005923AE">
      <w:pPr>
        <w:numPr>
          <w:ilvl w:val="0"/>
          <w:numId w:val="2"/>
        </w:numPr>
        <w:tabs>
          <w:tab w:val="clear" w:pos="720"/>
          <w:tab w:val="num" w:pos="426"/>
        </w:tabs>
        <w:ind w:left="426" w:hanging="426"/>
        <w:jc w:val="both"/>
        <w:rPr>
          <w:sz w:val="22"/>
          <w:szCs w:val="22"/>
        </w:rPr>
      </w:pPr>
      <w:r w:rsidRPr="0081565D">
        <w:rPr>
          <w:bCs/>
          <w:sz w:val="22"/>
          <w:szCs w:val="22"/>
        </w:rPr>
        <w:t xml:space="preserve">Zhotovitel je povinen </w:t>
      </w:r>
      <w:r w:rsidRPr="0081565D">
        <w:rPr>
          <w:sz w:val="22"/>
          <w:szCs w:val="22"/>
        </w:rPr>
        <w:t>vypracovat havarijní plán a koordinační plán výstavby.</w:t>
      </w:r>
    </w:p>
    <w:p w14:paraId="48C26518" w14:textId="77777777" w:rsidR="005923AE" w:rsidRPr="0081565D" w:rsidRDefault="005923AE" w:rsidP="005923AE">
      <w:pPr>
        <w:pStyle w:val="Seznam"/>
        <w:numPr>
          <w:ilvl w:val="0"/>
          <w:numId w:val="2"/>
        </w:numPr>
        <w:tabs>
          <w:tab w:val="clear" w:pos="720"/>
          <w:tab w:val="num" w:pos="426"/>
        </w:tabs>
        <w:ind w:left="426" w:hanging="426"/>
        <w:jc w:val="both"/>
        <w:rPr>
          <w:rFonts w:ascii="Times New Roman" w:hAnsi="Times New Roman"/>
          <w:szCs w:val="22"/>
        </w:rPr>
      </w:pPr>
      <w:r w:rsidRPr="0081565D">
        <w:rPr>
          <w:rFonts w:ascii="Times New Roman" w:hAnsi="Times New Roman"/>
          <w:szCs w:val="22"/>
        </w:rPr>
        <w:t>Zhotovitel je povinen průběžně během stavby pořizovat fotodokumentaci podstatných stavebních situací a detailů a zakrývaných konstrukcí. Fotodokumentací bude dále zachycen stav veškerých inženýrských sítí vč. okótování před jejich zakrytím.</w:t>
      </w:r>
    </w:p>
    <w:p w14:paraId="64AD1EC3" w14:textId="77777777" w:rsidR="005923AE" w:rsidRDefault="005923AE" w:rsidP="005923AE">
      <w:pPr>
        <w:pStyle w:val="Zhlav"/>
        <w:numPr>
          <w:ilvl w:val="0"/>
          <w:numId w:val="2"/>
        </w:numPr>
        <w:tabs>
          <w:tab w:val="clear" w:pos="720"/>
          <w:tab w:val="num" w:pos="426"/>
        </w:tabs>
        <w:ind w:left="426" w:hanging="426"/>
        <w:jc w:val="both"/>
        <w:rPr>
          <w:sz w:val="22"/>
          <w:szCs w:val="22"/>
        </w:rPr>
      </w:pPr>
      <w:r w:rsidRPr="0081565D">
        <w:rPr>
          <w:sz w:val="22"/>
          <w:szCs w:val="22"/>
        </w:rPr>
        <w:t>Není-li uvedeno jinak, s vytěženým nekovovým stavebním materiálem je zhotovitel povinen naložit dle rozhodnutí technického dozoru objednatele, který o jeho likvidaci nebo dalším využití provede zápis do stavebního deníku (v případě převozu materiálu k dalšímu využití si zhotovitel u vedoucího úseku komunikací SVSMP před převozem vyzvedne příslušný příkaz k uložení).</w:t>
      </w:r>
    </w:p>
    <w:p w14:paraId="6081FEE5" w14:textId="77777777" w:rsidR="00377B8D" w:rsidRPr="00AC2D4E" w:rsidRDefault="00377B8D" w:rsidP="00377B8D">
      <w:pPr>
        <w:pStyle w:val="Zhlav"/>
        <w:numPr>
          <w:ilvl w:val="0"/>
          <w:numId w:val="2"/>
        </w:numPr>
        <w:tabs>
          <w:tab w:val="clear" w:pos="720"/>
          <w:tab w:val="num" w:pos="426"/>
        </w:tabs>
        <w:ind w:left="426" w:hanging="426"/>
        <w:jc w:val="both"/>
        <w:rPr>
          <w:sz w:val="22"/>
          <w:szCs w:val="22"/>
        </w:rPr>
      </w:pPr>
      <w:r w:rsidRPr="00AC2D4E">
        <w:rPr>
          <w:sz w:val="22"/>
          <w:szCs w:val="22"/>
        </w:rPr>
        <w:t>Demontovaný kovový materiál</w:t>
      </w:r>
      <w:r w:rsidR="00C63FA3">
        <w:rPr>
          <w:sz w:val="22"/>
          <w:szCs w:val="22"/>
        </w:rPr>
        <w:t xml:space="preserve"> </w:t>
      </w:r>
      <w:r w:rsidRPr="00AC2D4E">
        <w:rPr>
          <w:sz w:val="22"/>
          <w:szCs w:val="22"/>
        </w:rPr>
        <w:t>je zhotovitel povinen na základě rozhodnutí technického dozoru objednatele:</w:t>
      </w:r>
    </w:p>
    <w:p w14:paraId="761C9225" w14:textId="77777777" w:rsidR="00377B8D" w:rsidRPr="00AC2D4E" w:rsidRDefault="00377B8D" w:rsidP="00377B8D">
      <w:pPr>
        <w:pStyle w:val="Zhlav"/>
        <w:numPr>
          <w:ilvl w:val="1"/>
          <w:numId w:val="2"/>
        </w:numPr>
        <w:tabs>
          <w:tab w:val="clear" w:pos="1495"/>
          <w:tab w:val="num" w:pos="993"/>
        </w:tabs>
        <w:ind w:left="993" w:hanging="284"/>
        <w:jc w:val="both"/>
        <w:rPr>
          <w:sz w:val="22"/>
          <w:szCs w:val="22"/>
        </w:rPr>
      </w:pPr>
      <w:r w:rsidRPr="00AC2D4E">
        <w:rPr>
          <w:sz w:val="22"/>
          <w:szCs w:val="22"/>
        </w:rPr>
        <w:t xml:space="preserve">uskladnit v místě stavby a předat k odkoupení certifikované sběrně kovového odpadu. Finanční prostředky z prodeje poukáže na příjmový účet </w:t>
      </w:r>
      <w:r w:rsidR="00B6546C">
        <w:rPr>
          <w:sz w:val="22"/>
          <w:szCs w:val="22"/>
        </w:rPr>
        <w:t xml:space="preserve">vlastníka </w:t>
      </w:r>
      <w:r w:rsidRPr="00AC2D4E">
        <w:rPr>
          <w:sz w:val="22"/>
          <w:szCs w:val="22"/>
        </w:rPr>
        <w:t>přímo certifikovaná sběrna kovového odpadu dle předávaných vážních lístků s uvedením akce, druhu a množství tříděného odpadu</w:t>
      </w:r>
    </w:p>
    <w:p w14:paraId="411F986B" w14:textId="77777777" w:rsidR="00377B8D" w:rsidRPr="00AC2D4E" w:rsidRDefault="00377B8D" w:rsidP="00377B8D">
      <w:pPr>
        <w:pStyle w:val="Zhlav"/>
        <w:tabs>
          <w:tab w:val="clear" w:pos="4536"/>
          <w:tab w:val="center" w:pos="900"/>
        </w:tabs>
        <w:jc w:val="both"/>
        <w:rPr>
          <w:sz w:val="22"/>
          <w:szCs w:val="22"/>
        </w:rPr>
      </w:pPr>
      <w:r w:rsidRPr="00AC2D4E">
        <w:rPr>
          <w:sz w:val="22"/>
          <w:szCs w:val="22"/>
        </w:rPr>
        <w:t xml:space="preserve">       nebo</w:t>
      </w:r>
    </w:p>
    <w:p w14:paraId="742707D3" w14:textId="77777777" w:rsidR="00377B8D" w:rsidRPr="00AC2D4E" w:rsidRDefault="00377B8D" w:rsidP="00377B8D">
      <w:pPr>
        <w:pStyle w:val="Zhlav"/>
        <w:numPr>
          <w:ilvl w:val="1"/>
          <w:numId w:val="2"/>
        </w:numPr>
        <w:tabs>
          <w:tab w:val="clear" w:pos="1495"/>
          <w:tab w:val="num" w:pos="993"/>
        </w:tabs>
        <w:ind w:hanging="786"/>
        <w:jc w:val="both"/>
        <w:rPr>
          <w:sz w:val="22"/>
          <w:szCs w:val="22"/>
        </w:rPr>
      </w:pPr>
      <w:r w:rsidRPr="00AC2D4E">
        <w:rPr>
          <w:sz w:val="22"/>
          <w:szCs w:val="22"/>
        </w:rPr>
        <w:lastRenderedPageBreak/>
        <w:t>převézt a uložit k dalšímu využití do areálu vozovny Slovany Slovanská alej 35, Plzeň</w:t>
      </w:r>
    </w:p>
    <w:p w14:paraId="18642A62" w14:textId="77777777" w:rsidR="00377B8D" w:rsidRPr="00AC2D4E" w:rsidRDefault="00377B8D" w:rsidP="00377B8D">
      <w:pPr>
        <w:pStyle w:val="Zhlav"/>
        <w:tabs>
          <w:tab w:val="clear" w:pos="4536"/>
          <w:tab w:val="center" w:pos="900"/>
        </w:tabs>
        <w:jc w:val="both"/>
        <w:rPr>
          <w:sz w:val="22"/>
          <w:szCs w:val="22"/>
        </w:rPr>
      </w:pPr>
      <w:r w:rsidRPr="00AC2D4E">
        <w:rPr>
          <w:sz w:val="22"/>
          <w:szCs w:val="22"/>
        </w:rPr>
        <w:t xml:space="preserve">       nebo</w:t>
      </w:r>
    </w:p>
    <w:p w14:paraId="55BAA779" w14:textId="77777777" w:rsidR="00377B8D" w:rsidRPr="00377B8D" w:rsidRDefault="00377B8D" w:rsidP="00377B8D">
      <w:pPr>
        <w:pStyle w:val="Zhlav"/>
        <w:numPr>
          <w:ilvl w:val="1"/>
          <w:numId w:val="2"/>
        </w:numPr>
        <w:tabs>
          <w:tab w:val="clear" w:pos="1495"/>
          <w:tab w:val="clear" w:pos="4536"/>
          <w:tab w:val="center" w:pos="900"/>
          <w:tab w:val="num" w:pos="993"/>
        </w:tabs>
        <w:ind w:left="993" w:hanging="284"/>
        <w:jc w:val="both"/>
        <w:rPr>
          <w:sz w:val="22"/>
          <w:szCs w:val="22"/>
        </w:rPr>
      </w:pPr>
      <w:r w:rsidRPr="00AC2D4E">
        <w:rPr>
          <w:sz w:val="22"/>
          <w:szCs w:val="22"/>
        </w:rPr>
        <w:t xml:space="preserve"> převézt a uložit k dalšímu využití do jednoho z areálů </w:t>
      </w:r>
      <w:proofErr w:type="gramStart"/>
      <w:r w:rsidRPr="00AC2D4E">
        <w:rPr>
          <w:sz w:val="22"/>
          <w:szCs w:val="22"/>
        </w:rPr>
        <w:t>SVSMP - Koterovská</w:t>
      </w:r>
      <w:proofErr w:type="gramEnd"/>
      <w:r w:rsidRPr="00AC2D4E">
        <w:rPr>
          <w:sz w:val="22"/>
          <w:szCs w:val="22"/>
        </w:rPr>
        <w:t xml:space="preserve"> ulice nebo Doubravecká ulice, Plzeň  </w:t>
      </w:r>
    </w:p>
    <w:p w14:paraId="74B7BDCC" w14:textId="77777777" w:rsidR="005923AE" w:rsidRPr="0081565D" w:rsidRDefault="005923AE" w:rsidP="005923AE">
      <w:pPr>
        <w:pStyle w:val="Zhlav"/>
        <w:numPr>
          <w:ilvl w:val="0"/>
          <w:numId w:val="2"/>
        </w:numPr>
        <w:tabs>
          <w:tab w:val="clear" w:pos="720"/>
          <w:tab w:val="num" w:pos="426"/>
        </w:tabs>
        <w:ind w:left="426" w:hanging="426"/>
        <w:jc w:val="both"/>
        <w:rPr>
          <w:i/>
          <w:sz w:val="22"/>
          <w:szCs w:val="22"/>
        </w:rPr>
      </w:pPr>
      <w:r w:rsidRPr="0081565D">
        <w:rPr>
          <w:sz w:val="22"/>
          <w:szCs w:val="22"/>
        </w:rPr>
        <w:tab/>
        <w:t>Autorizovaná osoba zhotovitele musí být odlišná od osoby projektanta stavby, autorského dozoru či technického dozoru investora.</w:t>
      </w:r>
    </w:p>
    <w:p w14:paraId="47F92A14" w14:textId="77777777" w:rsidR="00BF18CB" w:rsidRPr="00446CF8" w:rsidRDefault="00BF18CB" w:rsidP="00660DBC">
      <w:pPr>
        <w:pStyle w:val="Normlnweb"/>
        <w:spacing w:before="0" w:beforeAutospacing="0" w:after="0" w:afterAutospacing="0"/>
        <w:jc w:val="center"/>
        <w:rPr>
          <w:rFonts w:ascii="Times New Roman" w:hAnsi="Times New Roman" w:cs="Times New Roman"/>
          <w:b/>
          <w:bCs/>
        </w:rPr>
      </w:pPr>
    </w:p>
    <w:p w14:paraId="3CD01B8E" w14:textId="77777777" w:rsidR="00660DBC" w:rsidRPr="005059C1" w:rsidRDefault="00660DBC" w:rsidP="00660DBC">
      <w:pPr>
        <w:pStyle w:val="Normlnweb"/>
        <w:spacing w:before="0" w:beforeAutospacing="0" w:after="0" w:afterAutospacing="0"/>
        <w:jc w:val="center"/>
        <w:rPr>
          <w:rFonts w:ascii="Times New Roman" w:hAnsi="Times New Roman" w:cs="Times New Roman"/>
          <w:b/>
          <w:bCs/>
        </w:rPr>
      </w:pPr>
      <w:r w:rsidRPr="005059C1">
        <w:rPr>
          <w:rFonts w:ascii="Times New Roman" w:hAnsi="Times New Roman" w:cs="Times New Roman"/>
          <w:b/>
          <w:bCs/>
        </w:rPr>
        <w:t>VI.</w:t>
      </w:r>
    </w:p>
    <w:p w14:paraId="16BDEBB5" w14:textId="77777777" w:rsidR="00660DBC" w:rsidRPr="005059C1" w:rsidRDefault="00660DBC" w:rsidP="00660DBC">
      <w:pPr>
        <w:pStyle w:val="Smlouva2"/>
        <w:rPr>
          <w:u w:val="single"/>
        </w:rPr>
      </w:pPr>
      <w:r w:rsidRPr="005059C1">
        <w:rPr>
          <w:u w:val="single"/>
        </w:rPr>
        <w:t>Jakost díla</w:t>
      </w:r>
    </w:p>
    <w:p w14:paraId="0F083F6C" w14:textId="77777777" w:rsidR="00660DBC" w:rsidRPr="000C5694" w:rsidRDefault="00660DBC" w:rsidP="00660DBC">
      <w:pPr>
        <w:pStyle w:val="Smlouva-slo"/>
        <w:tabs>
          <w:tab w:val="left" w:pos="709"/>
        </w:tabs>
        <w:spacing w:before="0" w:line="240" w:lineRule="auto"/>
        <w:rPr>
          <w:bCs/>
          <w:sz w:val="22"/>
          <w:szCs w:val="22"/>
        </w:rPr>
      </w:pPr>
    </w:p>
    <w:p w14:paraId="4A75BC58" w14:textId="77777777" w:rsidR="00660DBC" w:rsidRPr="005059C1" w:rsidRDefault="00660DBC" w:rsidP="00660DBC">
      <w:pPr>
        <w:pStyle w:val="Smlouva-slo"/>
        <w:numPr>
          <w:ilvl w:val="0"/>
          <w:numId w:val="22"/>
        </w:numPr>
        <w:tabs>
          <w:tab w:val="clear" w:pos="360"/>
          <w:tab w:val="left" w:pos="284"/>
        </w:tabs>
        <w:spacing w:before="0" w:line="240" w:lineRule="auto"/>
        <w:ind w:left="284" w:hanging="284"/>
        <w:rPr>
          <w:bCs/>
          <w:sz w:val="22"/>
          <w:szCs w:val="22"/>
        </w:rPr>
      </w:pPr>
      <w:r w:rsidRPr="005059C1">
        <w:rPr>
          <w:bCs/>
          <w:sz w:val="22"/>
          <w:szCs w:val="22"/>
        </w:rPr>
        <w:t>Zhotovitel se zavazuje k tomu, že celkový souhrn vlastností provedeného díla bude naplňovat potřeby využitelnosti, bezpečnosti, bezporuchovosti, ochrany životního prostředí, požární bezpečnosti, hygienických požadavků. Ty budou odpovídat platné právní úpravě, českým technickým normám a podkladům vymezeným v čl. II. odst. 1 této smlouvy.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1C758F5" w14:textId="77777777" w:rsidR="00660DBC" w:rsidRPr="005059C1" w:rsidRDefault="00660DBC" w:rsidP="00660DBC">
      <w:pPr>
        <w:pStyle w:val="Smlouva-slo"/>
        <w:numPr>
          <w:ilvl w:val="0"/>
          <w:numId w:val="22"/>
        </w:numPr>
        <w:tabs>
          <w:tab w:val="clear" w:pos="360"/>
          <w:tab w:val="left" w:pos="284"/>
          <w:tab w:val="left" w:pos="426"/>
        </w:tabs>
        <w:spacing w:before="0" w:line="240" w:lineRule="auto"/>
        <w:ind w:left="284" w:hanging="284"/>
        <w:jc w:val="left"/>
        <w:rPr>
          <w:bCs/>
          <w:sz w:val="22"/>
          <w:szCs w:val="22"/>
        </w:rPr>
      </w:pPr>
      <w:r w:rsidRPr="005059C1">
        <w:rPr>
          <w:bCs/>
          <w:sz w:val="22"/>
          <w:szCs w:val="22"/>
        </w:rPr>
        <w:t>Smluvní strany se dohodly na I. jakosti díla.</w:t>
      </w:r>
    </w:p>
    <w:p w14:paraId="77AC7270" w14:textId="77777777" w:rsidR="00660DBC" w:rsidRPr="005059C1" w:rsidRDefault="00660DBC" w:rsidP="00660DBC">
      <w:pPr>
        <w:pStyle w:val="Smlouva-slo"/>
        <w:numPr>
          <w:ilvl w:val="0"/>
          <w:numId w:val="22"/>
        </w:numPr>
        <w:tabs>
          <w:tab w:val="clear" w:pos="360"/>
          <w:tab w:val="left" w:pos="284"/>
        </w:tabs>
        <w:spacing w:before="0" w:line="240" w:lineRule="auto"/>
        <w:ind w:left="284" w:hanging="284"/>
        <w:rPr>
          <w:bCs/>
          <w:sz w:val="22"/>
          <w:szCs w:val="22"/>
        </w:rPr>
      </w:pPr>
      <w:r w:rsidRPr="005059C1">
        <w:rPr>
          <w:bCs/>
          <w:sz w:val="22"/>
          <w:szCs w:val="22"/>
        </w:rPr>
        <w:t>Jakost dodávaných materiálů a konstrukcí bude dokladována předepsaným způsobem při kontrolních prohlídkách a při předání a převzetí díla.</w:t>
      </w:r>
    </w:p>
    <w:p w14:paraId="2DAF1ECF" w14:textId="77777777" w:rsidR="00BF18CB" w:rsidRPr="00446CF8" w:rsidRDefault="00BF18CB" w:rsidP="00660DBC">
      <w:pPr>
        <w:pStyle w:val="Normlnweb"/>
        <w:spacing w:before="0" w:beforeAutospacing="0" w:after="0" w:afterAutospacing="0"/>
        <w:jc w:val="center"/>
        <w:rPr>
          <w:rFonts w:ascii="Times New Roman" w:hAnsi="Times New Roman" w:cs="Times New Roman"/>
          <w:b/>
        </w:rPr>
      </w:pPr>
    </w:p>
    <w:p w14:paraId="323DC93C" w14:textId="77777777" w:rsidR="00660DBC" w:rsidRPr="005059C1" w:rsidRDefault="00660DBC" w:rsidP="00660DBC">
      <w:pPr>
        <w:pStyle w:val="Normlnweb"/>
        <w:spacing w:before="0" w:beforeAutospacing="0" w:after="0" w:afterAutospacing="0"/>
        <w:jc w:val="center"/>
        <w:rPr>
          <w:rFonts w:ascii="Times New Roman" w:hAnsi="Times New Roman" w:cs="Times New Roman"/>
          <w:b/>
        </w:rPr>
      </w:pPr>
      <w:r w:rsidRPr="005059C1">
        <w:rPr>
          <w:rFonts w:ascii="Times New Roman" w:hAnsi="Times New Roman" w:cs="Times New Roman"/>
          <w:b/>
        </w:rPr>
        <w:t>VII.</w:t>
      </w:r>
    </w:p>
    <w:p w14:paraId="075DDB11" w14:textId="77777777" w:rsidR="00660DBC" w:rsidRPr="005059C1" w:rsidRDefault="00660DBC" w:rsidP="00660DBC">
      <w:pPr>
        <w:pStyle w:val="Normlnweb"/>
        <w:spacing w:before="0" w:beforeAutospacing="0" w:after="0" w:afterAutospacing="0"/>
        <w:jc w:val="center"/>
        <w:rPr>
          <w:rFonts w:ascii="Times New Roman" w:hAnsi="Times New Roman" w:cs="Times New Roman"/>
          <w:b/>
          <w:bCs/>
          <w:u w:val="single"/>
        </w:rPr>
      </w:pPr>
      <w:r w:rsidRPr="005059C1">
        <w:rPr>
          <w:rFonts w:ascii="Times New Roman" w:hAnsi="Times New Roman" w:cs="Times New Roman"/>
          <w:b/>
          <w:bCs/>
          <w:u w:val="single"/>
        </w:rPr>
        <w:t>Práva a povinnosti objednatele</w:t>
      </w:r>
    </w:p>
    <w:p w14:paraId="36A9CD9A"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2B417027" w14:textId="77777777" w:rsidR="00660DBC" w:rsidRPr="005059C1" w:rsidRDefault="00660DBC" w:rsidP="00660DBC">
      <w:pPr>
        <w:numPr>
          <w:ilvl w:val="0"/>
          <w:numId w:val="3"/>
        </w:numPr>
        <w:tabs>
          <w:tab w:val="clear" w:pos="720"/>
          <w:tab w:val="num" w:pos="284"/>
        </w:tabs>
        <w:ind w:left="284" w:hanging="284"/>
        <w:jc w:val="both"/>
        <w:rPr>
          <w:sz w:val="22"/>
        </w:rPr>
      </w:pPr>
      <w:r w:rsidRPr="005059C1">
        <w:rPr>
          <w:sz w:val="22"/>
        </w:rPr>
        <w:t xml:space="preserve">Objednatel je oprávněn kontrolovat provádění díla. Zjistí-li, že zhotovitel provádí dílo v rozporu se svými povinnostmi, je objednatel oprávněn dožadovat se bezodkladně toho, aby zhotovitel odstranil vady vzniklé vadným prováděním a dílo prováděl řádným způsobem. Jestliže zhotovitel tak neučiní ani v přiměřené lhůtě mu k tomu poskytnuté, je objednatel oprávněn od smlouvy okamžitě odstoupit (viz čl. X. odst. 2 písm. f) této smlouvy). </w:t>
      </w:r>
    </w:p>
    <w:p w14:paraId="08784E88" w14:textId="77777777" w:rsidR="00660DBC" w:rsidRPr="005059C1" w:rsidRDefault="00660DBC" w:rsidP="00660DBC">
      <w:pPr>
        <w:numPr>
          <w:ilvl w:val="0"/>
          <w:numId w:val="3"/>
        </w:numPr>
        <w:tabs>
          <w:tab w:val="clear" w:pos="720"/>
          <w:tab w:val="num" w:pos="284"/>
        </w:tabs>
        <w:ind w:left="284" w:hanging="284"/>
        <w:jc w:val="both"/>
        <w:rPr>
          <w:sz w:val="22"/>
        </w:rPr>
      </w:pPr>
      <w:r w:rsidRPr="005059C1">
        <w:rPr>
          <w:sz w:val="22"/>
        </w:rPr>
        <w:t xml:space="preserve">Objednatel je povinen provedené dílo prosté vad a nedodělků převzít a zaplatit dohodnutou cenu za jeho provedení. </w:t>
      </w:r>
    </w:p>
    <w:p w14:paraId="0A695A07" w14:textId="77777777" w:rsidR="00660DBC" w:rsidRPr="00C51CBD" w:rsidRDefault="00660DBC" w:rsidP="00660DBC">
      <w:pPr>
        <w:numPr>
          <w:ilvl w:val="0"/>
          <w:numId w:val="3"/>
        </w:numPr>
        <w:tabs>
          <w:tab w:val="clear" w:pos="720"/>
          <w:tab w:val="num" w:pos="284"/>
        </w:tabs>
        <w:ind w:left="284" w:hanging="284"/>
        <w:jc w:val="both"/>
        <w:rPr>
          <w:sz w:val="22"/>
        </w:rPr>
      </w:pPr>
      <w:r w:rsidRPr="00C51CBD">
        <w:rPr>
          <w:sz w:val="22"/>
        </w:rPr>
        <w:t xml:space="preserve">Objednatel se zavazuje zhotoviteli poskytnout potřebnou součinnost při realizaci díla. </w:t>
      </w:r>
    </w:p>
    <w:p w14:paraId="06AF6EE0" w14:textId="77777777" w:rsidR="00660DBC" w:rsidRPr="00C51CBD" w:rsidRDefault="00660DBC" w:rsidP="00660DBC">
      <w:pPr>
        <w:numPr>
          <w:ilvl w:val="0"/>
          <w:numId w:val="3"/>
        </w:numPr>
        <w:tabs>
          <w:tab w:val="clear" w:pos="720"/>
          <w:tab w:val="num" w:pos="284"/>
        </w:tabs>
        <w:ind w:left="284" w:hanging="284"/>
        <w:jc w:val="both"/>
        <w:rPr>
          <w:sz w:val="22"/>
        </w:rPr>
      </w:pPr>
      <w:r w:rsidRPr="00C51CBD">
        <w:rPr>
          <w:sz w:val="22"/>
        </w:rPr>
        <w:t xml:space="preserve">Objednatel předá protokolárně zhotoviteli staveniště </w:t>
      </w:r>
      <w:r>
        <w:rPr>
          <w:sz w:val="22"/>
        </w:rPr>
        <w:t xml:space="preserve">(viz </w:t>
      </w:r>
      <w:r w:rsidRPr="00C51CBD">
        <w:rPr>
          <w:sz w:val="22"/>
        </w:rPr>
        <w:t>čl. V. odst. 1 této smlouvy</w:t>
      </w:r>
      <w:r>
        <w:rPr>
          <w:sz w:val="22"/>
        </w:rPr>
        <w:t>)</w:t>
      </w:r>
      <w:r w:rsidRPr="00C51CBD">
        <w:rPr>
          <w:sz w:val="22"/>
        </w:rPr>
        <w:t xml:space="preserve"> a při tom mu dále předá: </w:t>
      </w:r>
    </w:p>
    <w:p w14:paraId="133D40EC" w14:textId="77777777" w:rsidR="00660DBC" w:rsidRPr="00AC2D4E" w:rsidRDefault="00660DBC" w:rsidP="00660DBC">
      <w:pPr>
        <w:numPr>
          <w:ilvl w:val="2"/>
          <w:numId w:val="14"/>
        </w:numPr>
        <w:tabs>
          <w:tab w:val="clear" w:pos="2160"/>
          <w:tab w:val="num" w:pos="993"/>
        </w:tabs>
        <w:ind w:hanging="1451"/>
        <w:jc w:val="both"/>
        <w:rPr>
          <w:sz w:val="22"/>
        </w:rPr>
      </w:pPr>
      <w:r w:rsidRPr="00AC2D4E">
        <w:rPr>
          <w:sz w:val="22"/>
        </w:rPr>
        <w:t>příslušnou projektovou dokumentaci v listinné podobě ve dvou vyhotoveních</w:t>
      </w:r>
      <w:r w:rsidR="00123F1F">
        <w:rPr>
          <w:sz w:val="22"/>
        </w:rPr>
        <w:t>.</w:t>
      </w:r>
      <w:r w:rsidRPr="00AC2D4E">
        <w:rPr>
          <w:sz w:val="22"/>
        </w:rPr>
        <w:t xml:space="preserve"> </w:t>
      </w:r>
    </w:p>
    <w:p w14:paraId="2FF06465" w14:textId="77777777" w:rsidR="007017C7" w:rsidRPr="00446CF8" w:rsidRDefault="007017C7" w:rsidP="00660DBC">
      <w:pPr>
        <w:pStyle w:val="Zkladntextodsazen3"/>
        <w:rPr>
          <w:sz w:val="24"/>
        </w:rPr>
      </w:pPr>
    </w:p>
    <w:p w14:paraId="3448352F" w14:textId="77777777" w:rsidR="00660DBC" w:rsidRPr="00C51CBD" w:rsidRDefault="00660DBC" w:rsidP="00660DBC">
      <w:pPr>
        <w:pStyle w:val="Normlnweb"/>
        <w:spacing w:before="0" w:beforeAutospacing="0" w:after="0" w:afterAutospacing="0"/>
        <w:jc w:val="center"/>
        <w:rPr>
          <w:rFonts w:ascii="Times New Roman" w:hAnsi="Times New Roman" w:cs="Times New Roman"/>
        </w:rPr>
      </w:pPr>
      <w:r w:rsidRPr="00C51CBD">
        <w:rPr>
          <w:rFonts w:ascii="Times New Roman" w:hAnsi="Times New Roman" w:cs="Times New Roman"/>
          <w:b/>
          <w:bCs/>
        </w:rPr>
        <w:t>VII</w:t>
      </w:r>
      <w:r>
        <w:rPr>
          <w:rFonts w:ascii="Times New Roman" w:hAnsi="Times New Roman" w:cs="Times New Roman"/>
          <w:b/>
          <w:bCs/>
        </w:rPr>
        <w:t>I</w:t>
      </w:r>
      <w:r w:rsidRPr="00C51CBD">
        <w:rPr>
          <w:rFonts w:ascii="Times New Roman" w:hAnsi="Times New Roman" w:cs="Times New Roman"/>
          <w:b/>
          <w:bCs/>
        </w:rPr>
        <w:t>.</w:t>
      </w:r>
    </w:p>
    <w:p w14:paraId="512D1248" w14:textId="77777777" w:rsidR="00660DBC" w:rsidRPr="00C51CBD" w:rsidRDefault="00660DBC" w:rsidP="00660DBC">
      <w:pPr>
        <w:pStyle w:val="Normlnweb"/>
        <w:spacing w:before="0" w:beforeAutospacing="0" w:after="0" w:afterAutospacing="0"/>
        <w:jc w:val="center"/>
        <w:rPr>
          <w:rFonts w:ascii="Times New Roman" w:hAnsi="Times New Roman" w:cs="Times New Roman"/>
          <w:b/>
          <w:bCs/>
          <w:u w:val="single"/>
        </w:rPr>
      </w:pPr>
      <w:r w:rsidRPr="00C51CBD">
        <w:rPr>
          <w:rFonts w:ascii="Times New Roman" w:hAnsi="Times New Roman" w:cs="Times New Roman"/>
          <w:b/>
          <w:bCs/>
          <w:u w:val="single"/>
        </w:rPr>
        <w:t>Řízení stavby, stavební deník, technický dozor</w:t>
      </w:r>
    </w:p>
    <w:p w14:paraId="49233590"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66CAB43F" w14:textId="77777777" w:rsidR="00660DBC" w:rsidRPr="00EA1013" w:rsidRDefault="00660DBC" w:rsidP="00660DBC">
      <w:pPr>
        <w:numPr>
          <w:ilvl w:val="0"/>
          <w:numId w:val="4"/>
        </w:numPr>
        <w:tabs>
          <w:tab w:val="clear" w:pos="644"/>
          <w:tab w:val="num" w:pos="284"/>
        </w:tabs>
        <w:ind w:left="284" w:hanging="284"/>
        <w:jc w:val="both"/>
        <w:rPr>
          <w:sz w:val="22"/>
          <w:szCs w:val="22"/>
        </w:rPr>
      </w:pPr>
      <w:r w:rsidRPr="00C51CBD">
        <w:rPr>
          <w:sz w:val="22"/>
        </w:rPr>
        <w:t xml:space="preserve">Zhotovitel je povinen vést po celou dobu provádění díla stavební deník s denními záznamy o provedených pracích. Do stavebního deníku budou zapisovány veškeré skutečnosti rozhodující pro provedení díla, časový postup prací a jejich jakost, podmínky bezpečnosti práce a technických zařízení a údaje důležité pro posouzení rozsahu a hospodárnosti stavby. V pracovní době bude stavební deník trvale přístupný zástupcům objednatele na pracovišti zhotovitele (tj. na místě provádění díla). Vedení deníku končí dnem odstranění poslední vady oznámené (reklamované) </w:t>
      </w:r>
      <w:r w:rsidRPr="00EA1013">
        <w:rPr>
          <w:sz w:val="22"/>
          <w:szCs w:val="22"/>
        </w:rPr>
        <w:t>v zápise o předání a převzetí stavby. Ve stavebním deníku je zakázáno přepisovat, škrtat a vytrhávat z něj stránky. Do stavebního deníku jsou mimo stavbyvedoucího zhotovitele oprávněni nahlížet, či zapisovat do něho pověření zástupci objednatele, osoby vykonávající funkce technického dozoru objednatele, koordinátor bezpečnosti práce na staveništi a autorský dozor projektanta, popř. osoby jimi pověřené.</w:t>
      </w:r>
    </w:p>
    <w:p w14:paraId="0971B40D" w14:textId="77777777" w:rsidR="00660DBC" w:rsidRPr="00EA1013" w:rsidRDefault="00660DBC" w:rsidP="00660DBC">
      <w:pPr>
        <w:numPr>
          <w:ilvl w:val="0"/>
          <w:numId w:val="4"/>
        </w:numPr>
        <w:tabs>
          <w:tab w:val="clear" w:pos="644"/>
          <w:tab w:val="num" w:pos="284"/>
        </w:tabs>
        <w:ind w:left="284" w:hanging="284"/>
        <w:jc w:val="both"/>
        <w:rPr>
          <w:sz w:val="22"/>
          <w:szCs w:val="22"/>
        </w:rPr>
      </w:pPr>
      <w:r w:rsidRPr="00EA1013">
        <w:rPr>
          <w:sz w:val="22"/>
          <w:szCs w:val="22"/>
        </w:rPr>
        <w:t xml:space="preserve">Bude-li o to zhotovitel objednatelem požádán, povede mimo vlastního stavebního deníku i deník víceprací a </w:t>
      </w:r>
      <w:proofErr w:type="spellStart"/>
      <w:r w:rsidRPr="00EA1013">
        <w:rPr>
          <w:sz w:val="22"/>
          <w:szCs w:val="22"/>
        </w:rPr>
        <w:t>méněprací</w:t>
      </w:r>
      <w:proofErr w:type="spellEnd"/>
      <w:r w:rsidRPr="00EA1013">
        <w:rPr>
          <w:sz w:val="22"/>
          <w:szCs w:val="22"/>
        </w:rPr>
        <w:t xml:space="preserve">. Režim tohoto deníku se přiměřeně řídí ustanoveními o stavebním deníku, uvedenými v tomto článku. </w:t>
      </w:r>
    </w:p>
    <w:p w14:paraId="6A14FE0F" w14:textId="77777777" w:rsidR="00660DBC" w:rsidRPr="00EA1013" w:rsidRDefault="00660DBC" w:rsidP="00660DBC">
      <w:pPr>
        <w:pStyle w:val="Seznam"/>
        <w:ind w:left="284" w:hanging="284"/>
        <w:jc w:val="both"/>
        <w:rPr>
          <w:rFonts w:ascii="Times New Roman" w:hAnsi="Times New Roman"/>
          <w:szCs w:val="22"/>
        </w:rPr>
      </w:pPr>
      <w:r w:rsidRPr="00EA1013">
        <w:rPr>
          <w:rFonts w:ascii="Times New Roman" w:hAnsi="Times New Roman"/>
          <w:szCs w:val="22"/>
        </w:rPr>
        <w:lastRenderedPageBreak/>
        <w:t>3.  Stavební deník se skládá z úvodních listů, denních záznamů a číslovaných příloh. Úvodní listy obsahují:</w:t>
      </w:r>
    </w:p>
    <w:p w14:paraId="42636D26" w14:textId="77777777" w:rsidR="00660DBC" w:rsidRPr="00EA1013" w:rsidRDefault="00660DBC" w:rsidP="00660DBC">
      <w:pPr>
        <w:pStyle w:val="Zkladntext-prvnodsazen"/>
        <w:numPr>
          <w:ilvl w:val="1"/>
          <w:numId w:val="24"/>
        </w:numPr>
        <w:tabs>
          <w:tab w:val="clear" w:pos="720"/>
          <w:tab w:val="left" w:pos="567"/>
        </w:tabs>
        <w:spacing w:after="0"/>
        <w:ind w:left="993" w:hanging="426"/>
        <w:jc w:val="both"/>
        <w:rPr>
          <w:sz w:val="22"/>
          <w:szCs w:val="22"/>
        </w:rPr>
      </w:pPr>
      <w:r w:rsidRPr="00EA1013">
        <w:rPr>
          <w:sz w:val="22"/>
          <w:szCs w:val="22"/>
        </w:rPr>
        <w:t>základní list, ve kterém jsou uvedeny název, sídlo a veškeré identifikační údaje objednatele</w:t>
      </w:r>
      <w:r w:rsidR="00F150D3">
        <w:rPr>
          <w:sz w:val="22"/>
          <w:szCs w:val="22"/>
        </w:rPr>
        <w:t>, projektanta, zhotovitele a pod</w:t>
      </w:r>
      <w:r w:rsidRPr="00EA1013">
        <w:rPr>
          <w:sz w:val="22"/>
          <w:szCs w:val="22"/>
        </w:rPr>
        <w:t>dodavatelů, jakož i jména jejich pověřených zástupců v místě provádění díla a změny těchto údajů,</w:t>
      </w:r>
    </w:p>
    <w:p w14:paraId="7B5F33A0" w14:textId="77777777" w:rsidR="00660DBC" w:rsidRPr="00EA1013" w:rsidRDefault="00660DBC" w:rsidP="00660DBC">
      <w:pPr>
        <w:pStyle w:val="Zkladntext-prvnodsazen"/>
        <w:numPr>
          <w:ilvl w:val="1"/>
          <w:numId w:val="24"/>
        </w:numPr>
        <w:tabs>
          <w:tab w:val="left" w:pos="567"/>
        </w:tabs>
        <w:spacing w:after="0"/>
        <w:ind w:left="993" w:hanging="426"/>
        <w:jc w:val="both"/>
        <w:rPr>
          <w:sz w:val="22"/>
          <w:szCs w:val="22"/>
        </w:rPr>
      </w:pPr>
      <w:r w:rsidRPr="00EA1013">
        <w:rPr>
          <w:sz w:val="22"/>
          <w:szCs w:val="22"/>
        </w:rPr>
        <w:t>identifikační údaje stavby podle projektové dokumentace,</w:t>
      </w:r>
    </w:p>
    <w:p w14:paraId="0E4C85C0" w14:textId="77777777" w:rsidR="00660DBC" w:rsidRPr="00EA1013" w:rsidRDefault="00660DBC" w:rsidP="00660DBC">
      <w:pPr>
        <w:pStyle w:val="Zkladntext-prvnodsazen"/>
        <w:numPr>
          <w:ilvl w:val="1"/>
          <w:numId w:val="24"/>
        </w:numPr>
        <w:tabs>
          <w:tab w:val="left" w:pos="567"/>
        </w:tabs>
        <w:spacing w:after="0"/>
        <w:ind w:left="993" w:hanging="426"/>
        <w:jc w:val="both"/>
        <w:rPr>
          <w:sz w:val="22"/>
          <w:szCs w:val="22"/>
        </w:rPr>
      </w:pPr>
      <w:r w:rsidRPr="00EA1013">
        <w:rPr>
          <w:sz w:val="22"/>
          <w:szCs w:val="22"/>
        </w:rPr>
        <w:t>odkaz na přehledný seznam smluv včetně jejich dodatků a změn,</w:t>
      </w:r>
    </w:p>
    <w:p w14:paraId="28B3DDB5" w14:textId="77777777" w:rsidR="00660DBC" w:rsidRPr="00EA1013" w:rsidRDefault="00660DBC" w:rsidP="00660DBC">
      <w:pPr>
        <w:pStyle w:val="Zkladntext-prvnodsazen"/>
        <w:numPr>
          <w:ilvl w:val="1"/>
          <w:numId w:val="24"/>
        </w:numPr>
        <w:tabs>
          <w:tab w:val="left" w:pos="567"/>
        </w:tabs>
        <w:spacing w:after="0"/>
        <w:ind w:left="993" w:hanging="426"/>
        <w:jc w:val="both"/>
        <w:rPr>
          <w:sz w:val="22"/>
          <w:szCs w:val="22"/>
        </w:rPr>
      </w:pPr>
      <w:r w:rsidRPr="00EA1013">
        <w:rPr>
          <w:sz w:val="22"/>
          <w:szCs w:val="22"/>
        </w:rPr>
        <w:t xml:space="preserve">odkaz na přehledný seznam dokladů a úředních opatření týkajících se </w:t>
      </w:r>
      <w:proofErr w:type="gramStart"/>
      <w:r w:rsidRPr="00EA1013">
        <w:rPr>
          <w:sz w:val="22"/>
          <w:szCs w:val="22"/>
        </w:rPr>
        <w:t>díla - stavby</w:t>
      </w:r>
      <w:proofErr w:type="gramEnd"/>
      <w:r w:rsidRPr="00EA1013">
        <w:rPr>
          <w:sz w:val="22"/>
          <w:szCs w:val="22"/>
        </w:rPr>
        <w:t>,</w:t>
      </w:r>
    </w:p>
    <w:p w14:paraId="174D431F" w14:textId="77777777" w:rsidR="00660DBC" w:rsidRPr="00EA1013" w:rsidRDefault="00660DBC" w:rsidP="00660DBC">
      <w:pPr>
        <w:pStyle w:val="Zkladntext-prvnodsazen"/>
        <w:numPr>
          <w:ilvl w:val="1"/>
          <w:numId w:val="24"/>
        </w:numPr>
        <w:tabs>
          <w:tab w:val="left" w:pos="567"/>
        </w:tabs>
        <w:spacing w:after="0"/>
        <w:ind w:left="993" w:hanging="426"/>
        <w:jc w:val="both"/>
        <w:rPr>
          <w:sz w:val="22"/>
          <w:szCs w:val="22"/>
        </w:rPr>
      </w:pPr>
      <w:r w:rsidRPr="00EA1013">
        <w:rPr>
          <w:sz w:val="22"/>
          <w:szCs w:val="22"/>
        </w:rPr>
        <w:t>odkaz na přehledný seznam dokumentace stavby, jejích veškerých změn a doplňků,</w:t>
      </w:r>
    </w:p>
    <w:p w14:paraId="0A14B1FD" w14:textId="77777777" w:rsidR="00660DBC" w:rsidRPr="00EA1013" w:rsidRDefault="00660DBC" w:rsidP="00660DBC">
      <w:pPr>
        <w:pStyle w:val="Seznam"/>
        <w:tabs>
          <w:tab w:val="left" w:pos="567"/>
        </w:tabs>
        <w:ind w:left="1418" w:hanging="426"/>
        <w:jc w:val="both"/>
        <w:rPr>
          <w:rFonts w:ascii="Times New Roman" w:hAnsi="Times New Roman"/>
          <w:szCs w:val="22"/>
        </w:rPr>
      </w:pPr>
      <w:r w:rsidRPr="00EA1013">
        <w:rPr>
          <w:rFonts w:ascii="Times New Roman" w:hAnsi="Times New Roman"/>
          <w:szCs w:val="22"/>
        </w:rPr>
        <w:t>odkaz na přehledný seznam zkoušek veškerých druhů.</w:t>
      </w:r>
    </w:p>
    <w:p w14:paraId="56FCF373" w14:textId="77777777" w:rsidR="00660DBC" w:rsidRPr="00EA1013" w:rsidRDefault="00660DBC" w:rsidP="00660DBC">
      <w:pPr>
        <w:pStyle w:val="Seznam"/>
        <w:jc w:val="both"/>
        <w:rPr>
          <w:rFonts w:ascii="Times New Roman" w:hAnsi="Times New Roman"/>
          <w:szCs w:val="22"/>
        </w:rPr>
      </w:pPr>
      <w:r w:rsidRPr="00EA1013">
        <w:rPr>
          <w:rFonts w:ascii="Times New Roman" w:hAnsi="Times New Roman"/>
          <w:szCs w:val="22"/>
        </w:rPr>
        <w:t>4.  Denní záznamy se píší do knihy s očíslovanými listy jednak pevnými, jednak perforovanými pro dva oddělitelné průpisy. Perforované listy se shodně očíslují s listy pevnými. Denní záznamy čitelně zapisuje a podepisuje stavbyvedoucí, případně jeho zástupce, zásadně v den, kdy byly práce provedeny nebo kdy nastaly skutečnosti, které jsou předmětem zápisu. Při denních záznamech nesmí být vynechána volná místa. Mimo stavbyvedoucího může provádět potřebné záznamy v deníku technický dozor objednatele a pracovník pověřený projektantem výkonem autorského dozoru, dále orgány státního stavebního dohledu.</w:t>
      </w:r>
    </w:p>
    <w:p w14:paraId="411479FD" w14:textId="77777777" w:rsidR="00660DBC" w:rsidRPr="00EA1013" w:rsidRDefault="00660DBC" w:rsidP="00660DBC">
      <w:pPr>
        <w:pStyle w:val="Seznam"/>
        <w:jc w:val="both"/>
        <w:rPr>
          <w:rFonts w:ascii="Times New Roman" w:hAnsi="Times New Roman"/>
          <w:szCs w:val="22"/>
        </w:rPr>
      </w:pPr>
      <w:r w:rsidRPr="00EA1013">
        <w:rPr>
          <w:rFonts w:ascii="Times New Roman" w:hAnsi="Times New Roman"/>
          <w:szCs w:val="22"/>
        </w:rPr>
        <w:t>5. Jméno osoby oprávněné podepisovat zápisy ve stavebním deníku bude uvedeno oběma stranami zápisem v úvodním listu každého deníku.</w:t>
      </w:r>
    </w:p>
    <w:p w14:paraId="4998B860" w14:textId="77777777" w:rsidR="00660DBC" w:rsidRPr="00EA1013" w:rsidRDefault="00660DBC" w:rsidP="00660DBC">
      <w:pPr>
        <w:ind w:left="284" w:hanging="284"/>
        <w:jc w:val="both"/>
        <w:rPr>
          <w:sz w:val="22"/>
          <w:szCs w:val="22"/>
        </w:rPr>
      </w:pPr>
      <w:r w:rsidRPr="00EA1013">
        <w:rPr>
          <w:sz w:val="22"/>
          <w:szCs w:val="22"/>
        </w:rPr>
        <w:t>6. Jestliže stavbyvedoucí nesouhlasí s provedeným záznamem objednatele nebo projektanta, je povinen do 3 pracovních dnů připojit k záznamu svoje vyjádření, jinak se má za to, že s obsahem záznamu souhlasí.</w:t>
      </w:r>
    </w:p>
    <w:p w14:paraId="02E61013" w14:textId="77777777" w:rsidR="00660DBC" w:rsidRPr="00EA1013" w:rsidRDefault="00660DBC" w:rsidP="00660DBC">
      <w:pPr>
        <w:ind w:left="284" w:hanging="284"/>
        <w:jc w:val="both"/>
        <w:rPr>
          <w:sz w:val="22"/>
          <w:szCs w:val="22"/>
        </w:rPr>
      </w:pPr>
      <w:r w:rsidRPr="00EA1013">
        <w:rPr>
          <w:sz w:val="22"/>
          <w:szCs w:val="22"/>
        </w:rPr>
        <w:t>7.  Nesouhlasí-li objednatel či osoby jím pověřené s obsahem zápisu, který provedl stavbyvedoucí zhotovitele, zapíše svůj nesouhlas do deníku do 5 pracovních dnů s uvedením důvodů, jinak se má za to, že s obsahem záznamu souhlasí. O tom, že stavbyvedoucí (či jiná oprávněná osoba) provedl zápis do stavebního deníku, je povinen prokazatelně (proti podpisu s uvedením data) do 3 pracovních dnů informovat zástupce objednatele.</w:t>
      </w:r>
    </w:p>
    <w:p w14:paraId="4F034A2B" w14:textId="77777777" w:rsidR="00660DBC" w:rsidRPr="00EA1013" w:rsidRDefault="00660DBC" w:rsidP="00660DBC">
      <w:pPr>
        <w:ind w:left="284" w:hanging="284"/>
        <w:jc w:val="both"/>
        <w:rPr>
          <w:sz w:val="22"/>
          <w:szCs w:val="22"/>
        </w:rPr>
      </w:pPr>
      <w:r w:rsidRPr="00EA1013">
        <w:rPr>
          <w:sz w:val="22"/>
          <w:szCs w:val="22"/>
        </w:rPr>
        <w:t xml:space="preserve">8.  Po celou dobu provádění díla zajišťuje objednatel výkon funkce autorského dozoru projektanta a technického dozoru: </w:t>
      </w:r>
    </w:p>
    <w:p w14:paraId="4C414657" w14:textId="77777777" w:rsidR="00660DBC" w:rsidRPr="006608B3" w:rsidRDefault="00660DBC" w:rsidP="00660DBC">
      <w:pPr>
        <w:pStyle w:val="Normlnweb"/>
        <w:spacing w:before="0" w:beforeAutospacing="0" w:after="0" w:afterAutospacing="0"/>
        <w:ind w:left="426" w:hanging="426"/>
        <w:jc w:val="both"/>
        <w:rPr>
          <w:rFonts w:ascii="Times New Roman" w:hAnsi="Times New Roman" w:cs="Times New Roman"/>
          <w:sz w:val="12"/>
        </w:rPr>
      </w:pPr>
    </w:p>
    <w:p w14:paraId="7F34459A" w14:textId="1E492564" w:rsidR="00660DBC" w:rsidRPr="00B519EE" w:rsidRDefault="00660DBC" w:rsidP="00660DBC">
      <w:pPr>
        <w:pStyle w:val="Normlnweb"/>
        <w:spacing w:before="0" w:beforeAutospacing="0" w:after="0" w:afterAutospacing="0"/>
        <w:ind w:left="710" w:hanging="426"/>
        <w:jc w:val="both"/>
        <w:rPr>
          <w:rFonts w:ascii="Times New Roman" w:hAnsi="Times New Roman" w:cs="Times New Roman"/>
          <w:sz w:val="22"/>
          <w:szCs w:val="22"/>
        </w:rPr>
      </w:pPr>
      <w:r w:rsidRPr="00B519EE">
        <w:rPr>
          <w:rFonts w:ascii="Times New Roman" w:hAnsi="Times New Roman" w:cs="Times New Roman"/>
          <w:sz w:val="22"/>
          <w:szCs w:val="22"/>
        </w:rPr>
        <w:t xml:space="preserve">Technický dozor objednatele: </w:t>
      </w:r>
      <w:r w:rsidR="00E877E4" w:rsidRPr="00B519EE">
        <w:rPr>
          <w:rFonts w:ascii="Times New Roman" w:hAnsi="Times New Roman" w:cs="Times New Roman"/>
          <w:sz w:val="22"/>
          <w:szCs w:val="22"/>
        </w:rPr>
        <w:t>Bc. Koutná Zuzana</w:t>
      </w:r>
    </w:p>
    <w:p w14:paraId="135F2886" w14:textId="135DD9AF" w:rsidR="003B1395" w:rsidRPr="00652C35" w:rsidRDefault="00660DBC" w:rsidP="003B1395">
      <w:pPr>
        <w:pStyle w:val="Normlnweb"/>
        <w:spacing w:before="0" w:beforeAutospacing="0" w:after="0" w:afterAutospacing="0"/>
        <w:ind w:left="710" w:hanging="426"/>
        <w:jc w:val="both"/>
        <w:rPr>
          <w:rFonts w:ascii="Times New Roman" w:hAnsi="Times New Roman" w:cs="Times New Roman"/>
          <w:bCs/>
          <w:sz w:val="22"/>
          <w:szCs w:val="22"/>
        </w:rPr>
      </w:pPr>
      <w:r w:rsidRPr="00B519EE">
        <w:rPr>
          <w:rFonts w:ascii="Times New Roman" w:hAnsi="Times New Roman" w:cs="Times New Roman"/>
          <w:sz w:val="22"/>
          <w:szCs w:val="22"/>
        </w:rPr>
        <w:t xml:space="preserve">Autorský dozor: </w:t>
      </w:r>
      <w:r w:rsidR="00E877E4" w:rsidRPr="00B519EE">
        <w:rPr>
          <w:rFonts w:ascii="Times New Roman" w:hAnsi="Times New Roman" w:cs="Times New Roman"/>
          <w:sz w:val="22"/>
          <w:szCs w:val="22"/>
        </w:rPr>
        <w:t>Ing. O. Janout</w:t>
      </w:r>
    </w:p>
    <w:p w14:paraId="44A24EA8" w14:textId="77777777" w:rsidR="00660DBC" w:rsidRPr="006608B3" w:rsidRDefault="00660DBC" w:rsidP="00660DBC">
      <w:pPr>
        <w:pStyle w:val="Normlnweb"/>
        <w:spacing w:before="0" w:beforeAutospacing="0" w:after="0" w:afterAutospacing="0"/>
        <w:ind w:left="426" w:hanging="426"/>
        <w:jc w:val="both"/>
        <w:rPr>
          <w:rFonts w:ascii="Times New Roman" w:hAnsi="Times New Roman" w:cs="Times New Roman"/>
          <w:sz w:val="16"/>
        </w:rPr>
      </w:pPr>
    </w:p>
    <w:p w14:paraId="21B062CB" w14:textId="77777777" w:rsidR="00660DBC" w:rsidRDefault="00660DBC" w:rsidP="00660DBC">
      <w:pPr>
        <w:ind w:left="426" w:hanging="426"/>
        <w:jc w:val="both"/>
        <w:rPr>
          <w:sz w:val="22"/>
        </w:rPr>
      </w:pPr>
      <w:r>
        <w:rPr>
          <w:sz w:val="22"/>
        </w:rPr>
        <w:t xml:space="preserve">9.   Technický dozor objednatele zejména: </w:t>
      </w:r>
    </w:p>
    <w:p w14:paraId="06CABE78" w14:textId="77777777" w:rsidR="00660DBC" w:rsidRDefault="00660DBC" w:rsidP="00660DBC">
      <w:pPr>
        <w:numPr>
          <w:ilvl w:val="0"/>
          <w:numId w:val="26"/>
        </w:numPr>
        <w:tabs>
          <w:tab w:val="clear" w:pos="786"/>
          <w:tab w:val="num" w:pos="993"/>
        </w:tabs>
        <w:ind w:left="993" w:hanging="426"/>
        <w:jc w:val="both"/>
        <w:rPr>
          <w:sz w:val="22"/>
        </w:rPr>
      </w:pPr>
      <w:r>
        <w:rPr>
          <w:sz w:val="22"/>
        </w:rPr>
        <w:t xml:space="preserve">Průběžně sleduje, zda jsou práce prováděny podle schváleného projektu, podle smlouvy o dílo, technických norem a jiných předpisů. </w:t>
      </w:r>
    </w:p>
    <w:p w14:paraId="2AF9C854" w14:textId="77777777" w:rsidR="00660DBC" w:rsidRPr="00AC2D4E" w:rsidRDefault="00660DBC" w:rsidP="00660DBC">
      <w:pPr>
        <w:numPr>
          <w:ilvl w:val="0"/>
          <w:numId w:val="26"/>
        </w:numPr>
        <w:tabs>
          <w:tab w:val="clear" w:pos="786"/>
          <w:tab w:val="num" w:pos="993"/>
        </w:tabs>
        <w:ind w:left="993" w:hanging="426"/>
        <w:jc w:val="both"/>
        <w:rPr>
          <w:sz w:val="22"/>
        </w:rPr>
      </w:pPr>
      <w:r w:rsidRPr="00AC2D4E">
        <w:rPr>
          <w:sz w:val="22"/>
        </w:rPr>
        <w:t xml:space="preserve">Přebírá dodávky stavebních prací a celé dílo podle této smlouvy a potvrzuje soupisy provedených prací a zjišťovací protokoly. </w:t>
      </w:r>
    </w:p>
    <w:p w14:paraId="4B8703F9" w14:textId="77777777" w:rsidR="00660DBC" w:rsidRPr="00AC2D4E" w:rsidRDefault="00660DBC" w:rsidP="00660DBC">
      <w:pPr>
        <w:numPr>
          <w:ilvl w:val="0"/>
          <w:numId w:val="26"/>
        </w:numPr>
        <w:tabs>
          <w:tab w:val="clear" w:pos="786"/>
          <w:tab w:val="num" w:pos="993"/>
        </w:tabs>
        <w:ind w:left="993" w:hanging="426"/>
        <w:jc w:val="both"/>
        <w:rPr>
          <w:sz w:val="22"/>
        </w:rPr>
      </w:pPr>
      <w:r w:rsidRPr="00AC2D4E">
        <w:rPr>
          <w:sz w:val="22"/>
        </w:rPr>
        <w:t xml:space="preserve">Je zmocněn projednávat drobné změny projektové dokumentace a materiálu, které musí následně písemně předložit k odsouhlasení objednateli. </w:t>
      </w:r>
    </w:p>
    <w:p w14:paraId="15B04FE9" w14:textId="77777777" w:rsidR="00660DBC" w:rsidRPr="00C51CBD" w:rsidRDefault="00660DBC" w:rsidP="00660DBC">
      <w:pPr>
        <w:numPr>
          <w:ilvl w:val="0"/>
          <w:numId w:val="26"/>
        </w:numPr>
        <w:tabs>
          <w:tab w:val="clear" w:pos="786"/>
          <w:tab w:val="num" w:pos="993"/>
        </w:tabs>
        <w:ind w:left="993" w:hanging="426"/>
        <w:jc w:val="both"/>
        <w:rPr>
          <w:sz w:val="22"/>
        </w:rPr>
      </w:pPr>
      <w:r w:rsidRPr="00AC2D4E">
        <w:rPr>
          <w:sz w:val="22"/>
        </w:rPr>
        <w:t>Je oprávněn dát pracovníkům zhotovitele příkaz přerušit práci, pokud odpovědný zástupce zhotovitele není dosažitelný a je-li ohroženo zdraví pracovníků nebo</w:t>
      </w:r>
      <w:r w:rsidRPr="00C51CBD">
        <w:rPr>
          <w:sz w:val="22"/>
        </w:rPr>
        <w:t xml:space="preserve"> hrozí vznik hmotné škody. Není však oprávněn zasahovat do hospodářské činnosti zhotovitele. </w:t>
      </w:r>
    </w:p>
    <w:p w14:paraId="27F65911" w14:textId="77777777" w:rsidR="00660DBC" w:rsidRPr="005059C1" w:rsidRDefault="00660DBC" w:rsidP="00660DBC">
      <w:pPr>
        <w:numPr>
          <w:ilvl w:val="0"/>
          <w:numId w:val="26"/>
        </w:numPr>
        <w:tabs>
          <w:tab w:val="clear" w:pos="786"/>
          <w:tab w:val="num" w:pos="993"/>
        </w:tabs>
        <w:ind w:left="993" w:hanging="426"/>
        <w:rPr>
          <w:sz w:val="22"/>
        </w:rPr>
      </w:pPr>
      <w:r w:rsidRPr="005059C1">
        <w:rPr>
          <w:sz w:val="22"/>
        </w:rPr>
        <w:t xml:space="preserve">Pravidelně kontroluje a svým podpisem potvrzuje stavební deník. </w:t>
      </w:r>
    </w:p>
    <w:p w14:paraId="30C3963A" w14:textId="77777777" w:rsidR="00660DBC" w:rsidRPr="00123F1F" w:rsidRDefault="00660DBC" w:rsidP="00660DBC">
      <w:pPr>
        <w:pStyle w:val="Seznam"/>
        <w:ind w:left="426" w:hanging="426"/>
        <w:jc w:val="both"/>
        <w:rPr>
          <w:rFonts w:ascii="Times New Roman" w:hAnsi="Times New Roman"/>
          <w:sz w:val="16"/>
          <w:szCs w:val="22"/>
        </w:rPr>
      </w:pPr>
    </w:p>
    <w:p w14:paraId="5A66F99F" w14:textId="77777777" w:rsidR="00660DBC" w:rsidRPr="005059C1" w:rsidRDefault="00660DBC" w:rsidP="00660DBC">
      <w:pPr>
        <w:pStyle w:val="Seznam"/>
        <w:ind w:left="426" w:hanging="426"/>
        <w:jc w:val="both"/>
        <w:rPr>
          <w:rFonts w:ascii="Times New Roman" w:hAnsi="Times New Roman"/>
          <w:szCs w:val="22"/>
        </w:rPr>
      </w:pPr>
      <w:r w:rsidRPr="005059C1">
        <w:rPr>
          <w:rFonts w:ascii="Times New Roman" w:hAnsi="Times New Roman"/>
          <w:szCs w:val="22"/>
        </w:rPr>
        <w:t>10.</w:t>
      </w:r>
      <w:r w:rsidRPr="005059C1">
        <w:rPr>
          <w:szCs w:val="22"/>
        </w:rPr>
        <w:t xml:space="preserve">  </w:t>
      </w:r>
      <w:r w:rsidRPr="005059C1">
        <w:rPr>
          <w:rFonts w:ascii="Times New Roman" w:hAnsi="Times New Roman"/>
          <w:szCs w:val="22"/>
        </w:rPr>
        <w:t>Technický dozor je oprávněn vznášet námitky k činnosti zhotovitele a požadovat na zhotoviteli, aby ukončil účast na provádění díla jakéhokoliv pracovníka zhotovitele, který se podle odůvodněného názoru technického dozoru nechová řádně, je nekompetentní nebo nedbalý, neplní řádně své povinnosti, nebo jehož přítomnost je z jiných důvodů dle názoru technického dozoru nežádoucí. Osoba takto označená nesmí být připuštěna k účasti na provádění díla bez písemného souhlasu technického dozoru.  Osoba vyloučená technickým dozorem z účasti na provádění díla musí být zhotovitelem nahrazena v co nejkratším možném termínu, nejpozději však do 3 pracovních dnů.</w:t>
      </w:r>
    </w:p>
    <w:p w14:paraId="3B833EB3" w14:textId="77777777" w:rsidR="00660DBC" w:rsidRPr="005059C1" w:rsidRDefault="00660DBC" w:rsidP="00660DBC">
      <w:pPr>
        <w:tabs>
          <w:tab w:val="left" w:pos="426"/>
        </w:tabs>
        <w:ind w:left="426" w:hanging="426"/>
        <w:jc w:val="both"/>
        <w:rPr>
          <w:sz w:val="22"/>
        </w:rPr>
      </w:pPr>
      <w:r w:rsidRPr="005059C1">
        <w:rPr>
          <w:sz w:val="22"/>
        </w:rPr>
        <w:t xml:space="preserve">11. </w:t>
      </w:r>
      <w:r>
        <w:rPr>
          <w:sz w:val="22"/>
        </w:rPr>
        <w:t xml:space="preserve"> </w:t>
      </w:r>
      <w:r w:rsidRPr="005059C1">
        <w:rPr>
          <w:sz w:val="22"/>
        </w:rPr>
        <w:t xml:space="preserve">Zhotovitel bude průběžně informovat objednatele o stavu rozpracovaného díla. </w:t>
      </w:r>
    </w:p>
    <w:p w14:paraId="35092F1F" w14:textId="77777777" w:rsidR="00660DBC" w:rsidRPr="005059C1" w:rsidRDefault="00660DBC" w:rsidP="00660DBC">
      <w:pPr>
        <w:ind w:left="426" w:hanging="426"/>
        <w:jc w:val="both"/>
        <w:rPr>
          <w:sz w:val="22"/>
        </w:rPr>
      </w:pPr>
      <w:r w:rsidRPr="005059C1">
        <w:rPr>
          <w:sz w:val="22"/>
        </w:rPr>
        <w:t xml:space="preserve">12. Zápis zapsaný ve stavebním deníku, podepsaný stavbyvedoucím a technickým dozorem objednatele, je důkazem o zapsané skutečnosti a je podkladem pro případné smluvní úpravy. </w:t>
      </w:r>
    </w:p>
    <w:p w14:paraId="3C6186CA" w14:textId="77777777" w:rsidR="005D668E" w:rsidRDefault="00660DBC" w:rsidP="005D668E">
      <w:pPr>
        <w:ind w:left="426" w:hanging="426"/>
        <w:jc w:val="both"/>
        <w:rPr>
          <w:sz w:val="22"/>
        </w:rPr>
      </w:pPr>
      <w:r w:rsidRPr="005059C1">
        <w:rPr>
          <w:sz w:val="22"/>
        </w:rPr>
        <w:lastRenderedPageBreak/>
        <w:t xml:space="preserve">13. </w:t>
      </w:r>
      <w:r>
        <w:rPr>
          <w:sz w:val="22"/>
        </w:rPr>
        <w:t xml:space="preserve"> </w:t>
      </w:r>
      <w:r w:rsidRPr="005059C1">
        <w:rPr>
          <w:sz w:val="22"/>
        </w:rPr>
        <w:t xml:space="preserve">Zhotovitel je povinen předat po odstranění vad a nedodělků zjištěných při přejímacím řízení </w:t>
      </w:r>
      <w:r w:rsidR="001D5E2C">
        <w:rPr>
          <w:sz w:val="22"/>
        </w:rPr>
        <w:t xml:space="preserve">  </w:t>
      </w:r>
      <w:r w:rsidRPr="005059C1">
        <w:rPr>
          <w:sz w:val="22"/>
        </w:rPr>
        <w:t>stavby</w:t>
      </w:r>
      <w:r>
        <w:rPr>
          <w:sz w:val="22"/>
        </w:rPr>
        <w:t xml:space="preserve"> objednateli originál stavebního deníku k archivaci.</w:t>
      </w:r>
    </w:p>
    <w:p w14:paraId="047CB4A6" w14:textId="77777777" w:rsidR="005D668E" w:rsidRPr="009F6488" w:rsidRDefault="005D668E" w:rsidP="007B3B4C">
      <w:pPr>
        <w:ind w:left="426" w:hanging="426"/>
        <w:jc w:val="both"/>
        <w:rPr>
          <w:sz w:val="22"/>
        </w:rPr>
      </w:pPr>
      <w:r>
        <w:rPr>
          <w:sz w:val="22"/>
        </w:rPr>
        <w:t>14.  Obsah, náležitosti a způsob vedení stavebního deníku stanovuje příloha č. 16 vyhlášky č. 499/2006</w:t>
      </w:r>
      <w:r w:rsidR="007B3B4C">
        <w:rPr>
          <w:sz w:val="22"/>
        </w:rPr>
        <w:t xml:space="preserve"> </w:t>
      </w:r>
      <w:r>
        <w:rPr>
          <w:sz w:val="22"/>
        </w:rPr>
        <w:t>Sb.</w:t>
      </w:r>
    </w:p>
    <w:p w14:paraId="3F2AFFCC" w14:textId="77777777" w:rsidR="00BF18CB" w:rsidRPr="00446CF8" w:rsidRDefault="00BF18CB" w:rsidP="00660DBC">
      <w:pPr>
        <w:pStyle w:val="Normlnweb"/>
        <w:spacing w:before="0" w:beforeAutospacing="0" w:after="0" w:afterAutospacing="0"/>
        <w:jc w:val="center"/>
        <w:rPr>
          <w:rFonts w:ascii="Times New Roman" w:hAnsi="Times New Roman" w:cs="Times New Roman"/>
          <w:b/>
          <w:bCs/>
        </w:rPr>
      </w:pPr>
    </w:p>
    <w:p w14:paraId="6FA4177D" w14:textId="77777777" w:rsidR="00660DBC" w:rsidRPr="00F00B6B" w:rsidRDefault="00660DBC" w:rsidP="00660DBC">
      <w:pPr>
        <w:pStyle w:val="Normlnweb"/>
        <w:spacing w:before="0" w:beforeAutospacing="0" w:after="0" w:afterAutospacing="0"/>
        <w:jc w:val="center"/>
        <w:rPr>
          <w:rFonts w:ascii="Times New Roman" w:hAnsi="Times New Roman" w:cs="Times New Roman"/>
        </w:rPr>
      </w:pPr>
      <w:r>
        <w:rPr>
          <w:rFonts w:ascii="Times New Roman" w:hAnsi="Times New Roman" w:cs="Times New Roman"/>
          <w:b/>
          <w:bCs/>
        </w:rPr>
        <w:t>IX</w:t>
      </w:r>
      <w:r w:rsidRPr="00F00B6B">
        <w:rPr>
          <w:rFonts w:ascii="Times New Roman" w:hAnsi="Times New Roman" w:cs="Times New Roman"/>
          <w:b/>
          <w:bCs/>
        </w:rPr>
        <w:t xml:space="preserve">. </w:t>
      </w:r>
    </w:p>
    <w:p w14:paraId="05260336" w14:textId="77777777" w:rsidR="00660DBC" w:rsidRPr="009157A0" w:rsidRDefault="00660DBC" w:rsidP="00660DBC">
      <w:pPr>
        <w:pStyle w:val="Normlnweb"/>
        <w:spacing w:before="0" w:beforeAutospacing="0" w:after="0" w:afterAutospacing="0"/>
        <w:jc w:val="center"/>
        <w:rPr>
          <w:rFonts w:ascii="Times New Roman" w:hAnsi="Times New Roman" w:cs="Times New Roman"/>
          <w:b/>
          <w:bCs/>
          <w:u w:val="single"/>
        </w:rPr>
      </w:pPr>
      <w:r w:rsidRPr="009157A0">
        <w:rPr>
          <w:rFonts w:ascii="Times New Roman" w:hAnsi="Times New Roman" w:cs="Times New Roman"/>
          <w:b/>
          <w:bCs/>
          <w:u w:val="single"/>
        </w:rPr>
        <w:t>Předání díla a převzetí díla</w:t>
      </w:r>
    </w:p>
    <w:p w14:paraId="1E55D834" w14:textId="77777777" w:rsidR="00660DBC" w:rsidRPr="000C5694" w:rsidRDefault="00660DBC" w:rsidP="00660DBC">
      <w:pPr>
        <w:pStyle w:val="Normlnweb"/>
        <w:spacing w:before="0" w:beforeAutospacing="0" w:after="0" w:afterAutospacing="0"/>
        <w:jc w:val="center"/>
        <w:rPr>
          <w:rFonts w:ascii="Times New Roman" w:hAnsi="Times New Roman" w:cs="Times New Roman"/>
          <w:sz w:val="22"/>
        </w:rPr>
      </w:pPr>
    </w:p>
    <w:p w14:paraId="5E541576" w14:textId="77777777" w:rsidR="00660DBC" w:rsidRPr="00A330BA" w:rsidRDefault="00660DBC" w:rsidP="00660DBC">
      <w:pPr>
        <w:numPr>
          <w:ilvl w:val="0"/>
          <w:numId w:val="6"/>
        </w:numPr>
        <w:tabs>
          <w:tab w:val="clear" w:pos="720"/>
          <w:tab w:val="num" w:pos="284"/>
        </w:tabs>
        <w:ind w:left="284" w:hanging="284"/>
        <w:jc w:val="both"/>
        <w:rPr>
          <w:sz w:val="22"/>
        </w:rPr>
      </w:pPr>
      <w:r w:rsidRPr="00A330BA">
        <w:rPr>
          <w:sz w:val="22"/>
        </w:rPr>
        <w:t>Zhotovitel je povinen předat objednateli dílo ve stavu způsobilém převzetí ve smyslu odst</w:t>
      </w:r>
      <w:r w:rsidRPr="00C97443">
        <w:rPr>
          <w:sz w:val="22"/>
        </w:rPr>
        <w:t>. 7 tohoto</w:t>
      </w:r>
      <w:r w:rsidRPr="00A330BA">
        <w:rPr>
          <w:sz w:val="22"/>
        </w:rPr>
        <w:t xml:space="preserve"> článku nejpozději v poslední den doby plnění, uvedené v čl. III. odst. 1 této smlouvy.</w:t>
      </w:r>
    </w:p>
    <w:p w14:paraId="5AC83026" w14:textId="77777777" w:rsidR="00660DBC" w:rsidRPr="009157A0" w:rsidRDefault="00660DBC" w:rsidP="00660DBC">
      <w:pPr>
        <w:numPr>
          <w:ilvl w:val="0"/>
          <w:numId w:val="6"/>
        </w:numPr>
        <w:tabs>
          <w:tab w:val="clear" w:pos="720"/>
          <w:tab w:val="num" w:pos="284"/>
        </w:tabs>
        <w:ind w:left="284" w:hanging="284"/>
        <w:jc w:val="both"/>
        <w:rPr>
          <w:sz w:val="22"/>
        </w:rPr>
      </w:pPr>
      <w:r w:rsidRPr="00A330BA">
        <w:rPr>
          <w:sz w:val="22"/>
        </w:rPr>
        <w:t xml:space="preserve">Předání díla je zhotovitel povinen písemně oznámit </w:t>
      </w:r>
      <w:proofErr w:type="gramStart"/>
      <w:r w:rsidRPr="00A330BA">
        <w:rPr>
          <w:sz w:val="22"/>
        </w:rPr>
        <w:t>objednateli</w:t>
      </w:r>
      <w:r w:rsidRPr="009157A0">
        <w:rPr>
          <w:sz w:val="22"/>
        </w:rPr>
        <w:t xml:space="preserve"> - zápisem</w:t>
      </w:r>
      <w:proofErr w:type="gramEnd"/>
      <w:r w:rsidRPr="009157A0">
        <w:rPr>
          <w:sz w:val="22"/>
        </w:rPr>
        <w:t xml:space="preserve"> ve stavebním deníku a dopisem, k jakému datu bude dílo připraveno k přejímacímu řízení, a to minimálně 7 dnů před tímto datem. Objednatel je povinen na základě tohoto oznámení písemně svolat přejímací řízení. </w:t>
      </w:r>
    </w:p>
    <w:p w14:paraId="4CEC0B4E" w14:textId="77777777" w:rsidR="001D5E2C" w:rsidRPr="00653DC0" w:rsidRDefault="001D5E2C" w:rsidP="001D5E2C">
      <w:pPr>
        <w:numPr>
          <w:ilvl w:val="0"/>
          <w:numId w:val="6"/>
        </w:numPr>
        <w:tabs>
          <w:tab w:val="clear" w:pos="720"/>
          <w:tab w:val="num" w:pos="284"/>
        </w:tabs>
        <w:ind w:left="284" w:hanging="284"/>
        <w:jc w:val="both"/>
        <w:rPr>
          <w:sz w:val="22"/>
          <w:szCs w:val="22"/>
        </w:rPr>
      </w:pPr>
      <w:r w:rsidRPr="007365FA">
        <w:rPr>
          <w:sz w:val="22"/>
          <w:szCs w:val="22"/>
        </w:rPr>
        <w:t>O průběhu přejímacího řízení bude pořízen „protokol o předání a převzetí díla“ podepsaný zástupci obou smluvních stran a v případě, že stavbu dozoruje, též autorským dozorem. „Protokol o předání a převzetí díla“ bude dále obsahovat vedle základních technických údajů zejména zhodnocení kvality provedených prací, soupis případných vad a nedodělků, rozhodne-li se s nimi objednatel dílo převzít, a v tom případě též dohodu o termínech odstranění těchto vad a nedodělků, případně jiný způsob řešení nároků objednatele z vad díla. V rámci přejímacího řízení předá zhotovitel objednateli dokumentaci specifikovanou v čl. V. odst. 16 této smlouvy. </w:t>
      </w:r>
      <w:r w:rsidRPr="004B2AC6">
        <w:rPr>
          <w:sz w:val="22"/>
          <w:szCs w:val="22"/>
        </w:rPr>
        <w:t>Objednatel není povinen dílo převzít, jestliže toto vykazuje vady, s výjimkou ojedinělých drobných vad, které sami o sobě ani ve spojení s jinými nebrání užívání předmětu díla funkčně nebo esteticky, ani jeho užívání podstatným způsobem neomezují.</w:t>
      </w:r>
      <w:r w:rsidRPr="00653DC0">
        <w:rPr>
          <w:sz w:val="22"/>
          <w:szCs w:val="22"/>
        </w:rPr>
        <w:t xml:space="preserve"> </w:t>
      </w:r>
    </w:p>
    <w:p w14:paraId="167A7F96" w14:textId="77777777" w:rsidR="00660DBC" w:rsidRPr="00AC2D4E" w:rsidRDefault="00660DBC" w:rsidP="00660DBC">
      <w:pPr>
        <w:numPr>
          <w:ilvl w:val="0"/>
          <w:numId w:val="6"/>
        </w:numPr>
        <w:tabs>
          <w:tab w:val="clear" w:pos="720"/>
          <w:tab w:val="num" w:pos="284"/>
        </w:tabs>
        <w:ind w:left="284" w:hanging="284"/>
        <w:jc w:val="both"/>
        <w:rPr>
          <w:strike/>
          <w:sz w:val="22"/>
          <w:szCs w:val="22"/>
        </w:rPr>
      </w:pPr>
      <w:r w:rsidRPr="007365FA">
        <w:rPr>
          <w:sz w:val="22"/>
          <w:szCs w:val="22"/>
        </w:rPr>
        <w:t xml:space="preserve">Jestliže objednatel odmítne převzít předávané dílo, uvede do stavebního deníku, že předávané dílo nepřevzal a z jakých důvodů. Zhotovitel je v takovém případě povinen poukázané vady neprodleně odstranit a neprodlužovat tak předání a převzetí díla, pokud objednatel nezvolí jiný způsob řešení nároků z vad díla dle zákona. Opakované přejímací řízení lze na základě dohody obou smluvních </w:t>
      </w:r>
      <w:r w:rsidRPr="00AC2D4E">
        <w:rPr>
          <w:sz w:val="22"/>
          <w:szCs w:val="22"/>
        </w:rPr>
        <w:t>stran provést pouze v nezbytném rozsahu vymezeném důvody odmítnutí převzetí díla uvedenými ve stavebním deníku. Záznam z opakovaného přejímacího řízení bude navazovat na poslední záznam v „protokolu o předání a převzetí díla“.</w:t>
      </w:r>
    </w:p>
    <w:p w14:paraId="747D6592" w14:textId="77777777" w:rsidR="00660DBC" w:rsidRPr="00AC2D4E" w:rsidRDefault="00660DBC" w:rsidP="00660DBC">
      <w:pPr>
        <w:numPr>
          <w:ilvl w:val="0"/>
          <w:numId w:val="6"/>
        </w:numPr>
        <w:tabs>
          <w:tab w:val="clear" w:pos="720"/>
          <w:tab w:val="num" w:pos="284"/>
        </w:tabs>
        <w:ind w:left="284" w:hanging="284"/>
        <w:jc w:val="both"/>
        <w:rPr>
          <w:sz w:val="22"/>
          <w:szCs w:val="22"/>
        </w:rPr>
      </w:pPr>
      <w:r w:rsidRPr="00AC2D4E">
        <w:rPr>
          <w:sz w:val="22"/>
          <w:szCs w:val="22"/>
        </w:rPr>
        <w:t>Objednatel není oprávněn odmítnout převzetí díla pro závady, jejichž původ je ve schválené</w:t>
      </w:r>
      <w:r w:rsidR="00AC2D4E" w:rsidRPr="00AC2D4E">
        <w:rPr>
          <w:sz w:val="22"/>
          <w:szCs w:val="22"/>
        </w:rPr>
        <w:t xml:space="preserve"> </w:t>
      </w:r>
      <w:r w:rsidRPr="00AC2D4E">
        <w:rPr>
          <w:sz w:val="22"/>
          <w:szCs w:val="22"/>
        </w:rPr>
        <w:t xml:space="preserve">projektové dokumentaci, nebo jestliže sám způsobil, že dílo nevyhovuje. </w:t>
      </w:r>
    </w:p>
    <w:p w14:paraId="09AE8834" w14:textId="77777777" w:rsidR="00660DBC" w:rsidRPr="007365FA" w:rsidRDefault="00660DBC" w:rsidP="00660DBC">
      <w:pPr>
        <w:numPr>
          <w:ilvl w:val="0"/>
          <w:numId w:val="6"/>
        </w:numPr>
        <w:tabs>
          <w:tab w:val="clear" w:pos="720"/>
          <w:tab w:val="num" w:pos="284"/>
        </w:tabs>
        <w:ind w:left="284" w:hanging="284"/>
        <w:jc w:val="both"/>
        <w:rPr>
          <w:sz w:val="22"/>
          <w:szCs w:val="22"/>
        </w:rPr>
      </w:pPr>
      <w:r w:rsidRPr="00AC2D4E">
        <w:rPr>
          <w:sz w:val="22"/>
          <w:szCs w:val="22"/>
        </w:rPr>
        <w:t>Zhotovitel splní povinnost dle této smlouvy řádným a včasným provedením díla dle čl. I. a II. této smlouvy a jeho řádným předáním</w:t>
      </w:r>
      <w:r w:rsidRPr="007365FA">
        <w:rPr>
          <w:sz w:val="22"/>
          <w:szCs w:val="22"/>
        </w:rPr>
        <w:t xml:space="preserve"> objednateli. </w:t>
      </w:r>
    </w:p>
    <w:p w14:paraId="07ABF79B" w14:textId="77777777" w:rsidR="007A1848" w:rsidRPr="00B8670B" w:rsidRDefault="007A1848" w:rsidP="007A1848">
      <w:pPr>
        <w:numPr>
          <w:ilvl w:val="0"/>
          <w:numId w:val="6"/>
        </w:numPr>
        <w:tabs>
          <w:tab w:val="clear" w:pos="720"/>
          <w:tab w:val="num" w:pos="284"/>
        </w:tabs>
        <w:ind w:left="284" w:hanging="284"/>
        <w:jc w:val="both"/>
        <w:rPr>
          <w:sz w:val="22"/>
          <w:szCs w:val="22"/>
        </w:rPr>
      </w:pPr>
      <w:r w:rsidRPr="00B8670B">
        <w:rPr>
          <w:sz w:val="22"/>
          <w:szCs w:val="22"/>
        </w:rPr>
        <w:t xml:space="preserve">Dílo je považováno za dokončené až ke dni ukončení přejímacího řízení. </w:t>
      </w:r>
      <w:r w:rsidRPr="005B426D">
        <w:rPr>
          <w:sz w:val="22"/>
          <w:szCs w:val="22"/>
        </w:rPr>
        <w:t xml:space="preserve">Nezbytnou podmínkou ukončení přejímacího řízení je </w:t>
      </w:r>
      <w:r>
        <w:rPr>
          <w:sz w:val="22"/>
          <w:szCs w:val="22"/>
        </w:rPr>
        <w:t>předán</w:t>
      </w:r>
      <w:r w:rsidRPr="005B426D">
        <w:rPr>
          <w:sz w:val="22"/>
          <w:szCs w:val="22"/>
        </w:rPr>
        <w:t>í originálu listiny bankovní záruky pro účely zajištění závazku za řádné plnění záručních podmínek ve s</w:t>
      </w:r>
      <w:r>
        <w:rPr>
          <w:sz w:val="22"/>
          <w:szCs w:val="22"/>
        </w:rPr>
        <w:t>myslu ustanovení čl. XIV. t</w:t>
      </w:r>
      <w:r w:rsidRPr="005B426D">
        <w:rPr>
          <w:sz w:val="22"/>
          <w:szCs w:val="22"/>
        </w:rPr>
        <w:t>éto smlouvy</w:t>
      </w:r>
      <w:r>
        <w:rPr>
          <w:sz w:val="22"/>
          <w:szCs w:val="22"/>
        </w:rPr>
        <w:t xml:space="preserve"> zhotovitelem objednateli. </w:t>
      </w:r>
      <w:r w:rsidRPr="00B8670B">
        <w:rPr>
          <w:sz w:val="22"/>
          <w:szCs w:val="22"/>
        </w:rPr>
        <w:t xml:space="preserve">Přejímací řízení je ukončeno dnem </w:t>
      </w:r>
      <w:r w:rsidR="00AE4303">
        <w:rPr>
          <w:sz w:val="22"/>
          <w:szCs w:val="22"/>
        </w:rPr>
        <w:t xml:space="preserve">oboustranného </w:t>
      </w:r>
      <w:r w:rsidRPr="00B8670B">
        <w:rPr>
          <w:sz w:val="22"/>
          <w:szCs w:val="22"/>
        </w:rPr>
        <w:t>podpisu</w:t>
      </w:r>
      <w:r w:rsidR="00AE4303">
        <w:rPr>
          <w:sz w:val="22"/>
          <w:szCs w:val="22"/>
        </w:rPr>
        <w:t xml:space="preserve"> obou následujících protokolů:</w:t>
      </w:r>
      <w:r w:rsidRPr="00B8670B">
        <w:rPr>
          <w:sz w:val="22"/>
          <w:szCs w:val="22"/>
        </w:rPr>
        <w:t xml:space="preserve"> „protokolu o předání a převzetí díla“</w:t>
      </w:r>
      <w:r>
        <w:rPr>
          <w:sz w:val="22"/>
          <w:szCs w:val="22"/>
        </w:rPr>
        <w:t xml:space="preserve"> a</w:t>
      </w:r>
      <w:r w:rsidR="00AE4303">
        <w:rPr>
          <w:sz w:val="22"/>
          <w:szCs w:val="22"/>
        </w:rPr>
        <w:t xml:space="preserve"> </w:t>
      </w:r>
      <w:r w:rsidRPr="00B8670B">
        <w:rPr>
          <w:sz w:val="22"/>
          <w:szCs w:val="22"/>
        </w:rPr>
        <w:t>„</w:t>
      </w:r>
      <w:r>
        <w:rPr>
          <w:sz w:val="22"/>
          <w:szCs w:val="22"/>
        </w:rPr>
        <w:t xml:space="preserve">protokolu o předání a převzetí </w:t>
      </w:r>
      <w:r w:rsidRPr="005B426D">
        <w:rPr>
          <w:sz w:val="22"/>
          <w:szCs w:val="22"/>
        </w:rPr>
        <w:t>originálu listiny bankovní záruky pro účely zajištění závazku za řádné plnění záručních podmínek ve s</w:t>
      </w:r>
      <w:r>
        <w:rPr>
          <w:sz w:val="22"/>
          <w:szCs w:val="22"/>
        </w:rPr>
        <w:t>myslu ustanovení čl. XIV. t</w:t>
      </w:r>
      <w:r w:rsidRPr="005B426D">
        <w:rPr>
          <w:sz w:val="22"/>
          <w:szCs w:val="22"/>
        </w:rPr>
        <w:t>éto smlouvy</w:t>
      </w:r>
      <w:r w:rsidRPr="00B8670B">
        <w:rPr>
          <w:sz w:val="22"/>
          <w:szCs w:val="22"/>
        </w:rPr>
        <w:t>“.</w:t>
      </w:r>
    </w:p>
    <w:p w14:paraId="6B469813" w14:textId="77777777" w:rsidR="007017C7" w:rsidRPr="00446CF8" w:rsidRDefault="007017C7" w:rsidP="00660DBC">
      <w:pPr>
        <w:pStyle w:val="Normlnweb"/>
        <w:spacing w:before="0" w:beforeAutospacing="0" w:after="0" w:afterAutospacing="0"/>
        <w:jc w:val="both"/>
        <w:rPr>
          <w:rFonts w:ascii="Times New Roman" w:hAnsi="Times New Roman" w:cs="Times New Roman"/>
          <w:b/>
          <w:bCs/>
        </w:rPr>
      </w:pPr>
    </w:p>
    <w:p w14:paraId="0E44F589" w14:textId="77777777" w:rsidR="00660DBC" w:rsidRDefault="00660DBC" w:rsidP="00660DBC">
      <w:pPr>
        <w:pStyle w:val="Normlnweb"/>
        <w:spacing w:before="0" w:beforeAutospacing="0" w:after="0" w:afterAutospacing="0"/>
        <w:jc w:val="center"/>
        <w:rPr>
          <w:rFonts w:ascii="Times New Roman" w:hAnsi="Times New Roman" w:cs="Times New Roman"/>
        </w:rPr>
      </w:pPr>
      <w:r>
        <w:rPr>
          <w:rFonts w:ascii="Times New Roman" w:hAnsi="Times New Roman" w:cs="Times New Roman"/>
          <w:b/>
          <w:bCs/>
        </w:rPr>
        <w:t>X.</w:t>
      </w:r>
    </w:p>
    <w:p w14:paraId="068C3A27" w14:textId="77777777" w:rsidR="00660DBC" w:rsidRDefault="00660DBC" w:rsidP="00660DBC">
      <w:pPr>
        <w:pStyle w:val="Normlnweb"/>
        <w:spacing w:before="0" w:beforeAutospacing="0" w:after="0" w:afterAutospacing="0"/>
        <w:jc w:val="center"/>
        <w:rPr>
          <w:rFonts w:ascii="Times New Roman" w:hAnsi="Times New Roman" w:cs="Times New Roman"/>
          <w:b/>
          <w:bCs/>
          <w:u w:val="single"/>
        </w:rPr>
      </w:pPr>
      <w:r>
        <w:rPr>
          <w:rFonts w:ascii="Times New Roman" w:hAnsi="Times New Roman" w:cs="Times New Roman"/>
          <w:b/>
          <w:bCs/>
          <w:u w:val="single"/>
        </w:rPr>
        <w:t>Odstoupení od smlouvy</w:t>
      </w:r>
    </w:p>
    <w:p w14:paraId="4C9F922E"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20B7C867" w14:textId="77777777" w:rsidR="00660DBC" w:rsidRPr="005059C1" w:rsidRDefault="00660DBC" w:rsidP="00660DBC">
      <w:pPr>
        <w:numPr>
          <w:ilvl w:val="0"/>
          <w:numId w:val="7"/>
        </w:numPr>
        <w:tabs>
          <w:tab w:val="clear" w:pos="720"/>
          <w:tab w:val="num" w:pos="426"/>
        </w:tabs>
        <w:ind w:left="426" w:hanging="426"/>
        <w:jc w:val="both"/>
        <w:rPr>
          <w:sz w:val="22"/>
        </w:rPr>
      </w:pPr>
      <w:r w:rsidRPr="005059C1">
        <w:rPr>
          <w:sz w:val="22"/>
        </w:rPr>
        <w:t>Smluvní strany jsou oprávněny odstoupit od této smlouvy v případech, kdy to stanoví zákon nebo tato smlouva.</w:t>
      </w:r>
    </w:p>
    <w:p w14:paraId="458FDB27" w14:textId="77777777" w:rsidR="00660DBC" w:rsidRPr="005059C1" w:rsidRDefault="00660DBC" w:rsidP="00660DBC">
      <w:pPr>
        <w:numPr>
          <w:ilvl w:val="0"/>
          <w:numId w:val="7"/>
        </w:numPr>
        <w:tabs>
          <w:tab w:val="clear" w:pos="720"/>
          <w:tab w:val="num" w:pos="426"/>
        </w:tabs>
        <w:ind w:left="284" w:hanging="284"/>
        <w:jc w:val="both"/>
        <w:rPr>
          <w:sz w:val="22"/>
          <w:szCs w:val="22"/>
        </w:rPr>
      </w:pPr>
      <w:r w:rsidRPr="005059C1">
        <w:rPr>
          <w:sz w:val="22"/>
          <w:szCs w:val="22"/>
        </w:rPr>
        <w:t>Objednatel je oprávněn písemně odstoupit od smlouvy, v případě že zhotovitel:</w:t>
      </w:r>
    </w:p>
    <w:p w14:paraId="3AD748CD" w14:textId="77777777" w:rsidR="00660DBC" w:rsidRPr="005059C1" w:rsidRDefault="00660DBC" w:rsidP="00660DBC">
      <w:pPr>
        <w:pStyle w:val="Seznam2"/>
        <w:numPr>
          <w:ilvl w:val="1"/>
          <w:numId w:val="7"/>
        </w:numPr>
        <w:tabs>
          <w:tab w:val="clear" w:pos="1440"/>
          <w:tab w:val="num" w:pos="426"/>
          <w:tab w:val="num" w:pos="851"/>
        </w:tabs>
        <w:ind w:left="851" w:hanging="284"/>
        <w:contextualSpacing w:val="0"/>
        <w:jc w:val="both"/>
        <w:rPr>
          <w:sz w:val="22"/>
          <w:szCs w:val="22"/>
        </w:rPr>
      </w:pPr>
      <w:r w:rsidRPr="005059C1">
        <w:rPr>
          <w:sz w:val="22"/>
          <w:szCs w:val="22"/>
        </w:rPr>
        <w:t xml:space="preserve">nezahájí provádění díla do 15 pracovních dnů od termínu předání staveniště,  </w:t>
      </w:r>
    </w:p>
    <w:p w14:paraId="7010ADF2" w14:textId="77777777" w:rsidR="00660DBC" w:rsidRPr="005059C1" w:rsidRDefault="00660DBC" w:rsidP="00660DBC">
      <w:pPr>
        <w:pStyle w:val="Seznam2"/>
        <w:numPr>
          <w:ilvl w:val="1"/>
          <w:numId w:val="7"/>
        </w:numPr>
        <w:tabs>
          <w:tab w:val="clear" w:pos="1440"/>
          <w:tab w:val="num" w:pos="426"/>
          <w:tab w:val="num" w:pos="851"/>
        </w:tabs>
        <w:ind w:left="851" w:hanging="284"/>
        <w:contextualSpacing w:val="0"/>
        <w:jc w:val="both"/>
        <w:rPr>
          <w:sz w:val="22"/>
          <w:szCs w:val="22"/>
        </w:rPr>
      </w:pPr>
      <w:r w:rsidRPr="005059C1">
        <w:rPr>
          <w:sz w:val="22"/>
          <w:szCs w:val="22"/>
        </w:rPr>
        <w:t xml:space="preserve">neodstraní v průběhu provádění díla vady zjištěné objednatelem a uvedené v zápisu z kontrolního dne, a to ani v dodatečné lhůtě stanovené písemně objednatelem, </w:t>
      </w:r>
    </w:p>
    <w:p w14:paraId="4AEE1613" w14:textId="77777777" w:rsidR="00660DBC" w:rsidRPr="005059C1" w:rsidRDefault="00660DBC" w:rsidP="00660DBC">
      <w:pPr>
        <w:pStyle w:val="Seznam2"/>
        <w:numPr>
          <w:ilvl w:val="1"/>
          <w:numId w:val="7"/>
        </w:numPr>
        <w:tabs>
          <w:tab w:val="clear" w:pos="1440"/>
          <w:tab w:val="num" w:pos="426"/>
          <w:tab w:val="num" w:pos="851"/>
        </w:tabs>
        <w:ind w:left="851" w:hanging="284"/>
        <w:contextualSpacing w:val="0"/>
        <w:jc w:val="both"/>
        <w:rPr>
          <w:sz w:val="22"/>
          <w:szCs w:val="22"/>
        </w:rPr>
      </w:pPr>
      <w:r w:rsidRPr="005059C1">
        <w:rPr>
          <w:sz w:val="22"/>
          <w:szCs w:val="22"/>
        </w:rPr>
        <w:t>přeruší provádění díla bez uvedení důvodu nebo s uvedením důvodu, který jej k přerušení dle této smlouvy neopravňuje,</w:t>
      </w:r>
    </w:p>
    <w:p w14:paraId="2AD1A5CE" w14:textId="77777777" w:rsidR="00660DBC" w:rsidRPr="005059C1" w:rsidRDefault="00660DBC" w:rsidP="00660DBC">
      <w:pPr>
        <w:pStyle w:val="Seznam2"/>
        <w:numPr>
          <w:ilvl w:val="1"/>
          <w:numId w:val="7"/>
        </w:numPr>
        <w:tabs>
          <w:tab w:val="clear" w:pos="1440"/>
          <w:tab w:val="num" w:pos="426"/>
          <w:tab w:val="num" w:pos="851"/>
        </w:tabs>
        <w:ind w:left="851" w:hanging="284"/>
        <w:contextualSpacing w:val="0"/>
        <w:jc w:val="both"/>
        <w:rPr>
          <w:sz w:val="22"/>
          <w:szCs w:val="22"/>
        </w:rPr>
      </w:pPr>
      <w:r w:rsidRPr="005059C1">
        <w:rPr>
          <w:sz w:val="22"/>
          <w:szCs w:val="22"/>
        </w:rPr>
        <w:lastRenderedPageBreak/>
        <w:t>je v prodlení delším než 15 kalendářních dnů s termínem, je</w:t>
      </w:r>
      <w:r>
        <w:rPr>
          <w:sz w:val="22"/>
          <w:szCs w:val="22"/>
        </w:rPr>
        <w:t>n</w:t>
      </w:r>
      <w:r w:rsidRPr="005059C1">
        <w:rPr>
          <w:sz w:val="22"/>
          <w:szCs w:val="22"/>
        </w:rPr>
        <w:t>ž je v časovém harmonogramu vyznačen jako konec etapy,</w:t>
      </w:r>
    </w:p>
    <w:p w14:paraId="47D28D94" w14:textId="77777777" w:rsidR="00660DBC" w:rsidRPr="005059C1" w:rsidRDefault="00660DBC" w:rsidP="00660DBC">
      <w:pPr>
        <w:pStyle w:val="Seznam2"/>
        <w:numPr>
          <w:ilvl w:val="1"/>
          <w:numId w:val="7"/>
        </w:numPr>
        <w:tabs>
          <w:tab w:val="clear" w:pos="1440"/>
          <w:tab w:val="num" w:pos="426"/>
          <w:tab w:val="num" w:pos="851"/>
        </w:tabs>
        <w:ind w:left="851" w:hanging="284"/>
        <w:contextualSpacing w:val="0"/>
        <w:jc w:val="both"/>
        <w:rPr>
          <w:sz w:val="22"/>
          <w:szCs w:val="22"/>
        </w:rPr>
      </w:pPr>
      <w:r w:rsidRPr="005059C1">
        <w:rPr>
          <w:sz w:val="22"/>
          <w:szCs w:val="22"/>
        </w:rPr>
        <w:t>je v prodlení delším než 30 kalendářních dnů s dokončením díla,</w:t>
      </w:r>
    </w:p>
    <w:p w14:paraId="738E3404" w14:textId="77777777" w:rsidR="00660DBC" w:rsidRPr="005059C1" w:rsidRDefault="00660DBC" w:rsidP="00660DBC">
      <w:pPr>
        <w:pStyle w:val="Seznam2"/>
        <w:numPr>
          <w:ilvl w:val="1"/>
          <w:numId w:val="7"/>
        </w:numPr>
        <w:tabs>
          <w:tab w:val="clear" w:pos="1440"/>
          <w:tab w:val="num" w:pos="426"/>
          <w:tab w:val="num" w:pos="851"/>
        </w:tabs>
        <w:ind w:left="851" w:hanging="284"/>
        <w:contextualSpacing w:val="0"/>
        <w:jc w:val="both"/>
        <w:rPr>
          <w:sz w:val="22"/>
          <w:szCs w:val="22"/>
        </w:rPr>
      </w:pPr>
      <w:r w:rsidRPr="005059C1">
        <w:rPr>
          <w:sz w:val="22"/>
          <w:szCs w:val="22"/>
        </w:rPr>
        <w:t>přes písemné upozornění objednatele provádí dílo s nedostatečnou odbornou péčí, v rozporu s projektovou dokumentací, platnými technickými normami, obecně závaznými právními předpisy, případně pokyny objednatele</w:t>
      </w:r>
    </w:p>
    <w:p w14:paraId="316E61B5" w14:textId="77777777" w:rsidR="00660DBC" w:rsidRPr="005059C1" w:rsidRDefault="00660DBC" w:rsidP="00660DBC">
      <w:pPr>
        <w:pStyle w:val="Seznam2"/>
        <w:numPr>
          <w:ilvl w:val="1"/>
          <w:numId w:val="7"/>
        </w:numPr>
        <w:tabs>
          <w:tab w:val="clear" w:pos="1440"/>
          <w:tab w:val="num" w:pos="426"/>
          <w:tab w:val="num" w:pos="851"/>
        </w:tabs>
        <w:ind w:left="851" w:hanging="284"/>
        <w:contextualSpacing w:val="0"/>
        <w:jc w:val="both"/>
        <w:rPr>
          <w:sz w:val="22"/>
          <w:szCs w:val="22"/>
        </w:rPr>
      </w:pPr>
      <w:r w:rsidRPr="005059C1">
        <w:rPr>
          <w:sz w:val="22"/>
          <w:szCs w:val="22"/>
        </w:rPr>
        <w:t xml:space="preserve">přes písemné upozornění objednatele </w:t>
      </w:r>
      <w:r w:rsidRPr="005059C1">
        <w:rPr>
          <w:sz w:val="22"/>
        </w:rPr>
        <w:t>na stavbě nejsou potřebné kapacity strojů, materiálů či pracovníků</w:t>
      </w:r>
      <w:r w:rsidRPr="005059C1">
        <w:rPr>
          <w:sz w:val="22"/>
          <w:szCs w:val="22"/>
        </w:rPr>
        <w:t>.</w:t>
      </w:r>
    </w:p>
    <w:p w14:paraId="72A73817" w14:textId="77777777" w:rsidR="00660DBC" w:rsidRPr="005059C1" w:rsidRDefault="00660DBC" w:rsidP="00660DBC">
      <w:pPr>
        <w:pStyle w:val="Seznam2"/>
        <w:tabs>
          <w:tab w:val="num" w:pos="426"/>
        </w:tabs>
        <w:ind w:left="426" w:hanging="1"/>
        <w:contextualSpacing w:val="0"/>
        <w:jc w:val="both"/>
        <w:rPr>
          <w:sz w:val="22"/>
          <w:szCs w:val="22"/>
        </w:rPr>
      </w:pPr>
      <w:r w:rsidRPr="005059C1">
        <w:rPr>
          <w:sz w:val="22"/>
        </w:rPr>
        <w:t>Škodu, která objednateli z těchto důvodů vznikne, je zhotovitel povinen uhradit.</w:t>
      </w:r>
    </w:p>
    <w:p w14:paraId="141FB44F" w14:textId="77777777" w:rsidR="00660DBC" w:rsidRPr="005059C1" w:rsidRDefault="003741BF" w:rsidP="00660DBC">
      <w:pPr>
        <w:pStyle w:val="Seznam"/>
        <w:numPr>
          <w:ilvl w:val="0"/>
          <w:numId w:val="7"/>
        </w:numPr>
        <w:tabs>
          <w:tab w:val="clear" w:pos="720"/>
          <w:tab w:val="num" w:pos="426"/>
        </w:tabs>
        <w:ind w:left="426" w:hanging="437"/>
        <w:jc w:val="both"/>
        <w:rPr>
          <w:rFonts w:ascii="Times New Roman" w:hAnsi="Times New Roman"/>
          <w:szCs w:val="22"/>
        </w:rPr>
      </w:pPr>
      <w:r w:rsidRPr="005059C1">
        <w:rPr>
          <w:rFonts w:ascii="Times New Roman" w:hAnsi="Times New Roman"/>
          <w:szCs w:val="22"/>
        </w:rPr>
        <w:t>V případě, že objednatel odstoupí od smlouvy z důvodů uvedených v odst. 2. tohoto článku, vzniká mu nárok na část zhotovitelem fakturované částky, sloužící jako pozastávka (čl. IV. odst. 5 této smlouvy), kterou si ponechá jakožto smluvní pokutu</w:t>
      </w:r>
      <w:r>
        <w:rPr>
          <w:rFonts w:ascii="Times New Roman" w:hAnsi="Times New Roman"/>
          <w:szCs w:val="22"/>
        </w:rPr>
        <w:t xml:space="preserve"> (v případě nahrazení pozastávky bankovní zárukou má objednatel nárok na plnění z této bankovní záruky ve stejné výši, jaká by mu plynula z pozastávky)</w:t>
      </w:r>
      <w:r w:rsidRPr="005059C1">
        <w:rPr>
          <w:rFonts w:ascii="Times New Roman" w:hAnsi="Times New Roman"/>
          <w:szCs w:val="22"/>
        </w:rPr>
        <w:t>. Náklady, které vzniknou objednateli náhradním dokončením díla, v rozsahu, v jakém přesáhnou cenu, sjednanou v čl. IV. odst. 3 této smlouvy, uhradí zhotovitel objednateli jakožto náhradu škody.</w:t>
      </w:r>
      <w:r w:rsidR="00660DBC" w:rsidRPr="005059C1">
        <w:rPr>
          <w:strike/>
        </w:rPr>
        <w:t xml:space="preserve">  </w:t>
      </w:r>
    </w:p>
    <w:p w14:paraId="1F54E82F"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Objednatel je dále oprávněn odstoupit od smlouvy v případě, pokud zhotovitel poruší jakoukoli povinnost stanovenou v článku II. odst. 5 a článku V. odst. 14 této smlouvy.</w:t>
      </w:r>
    </w:p>
    <w:p w14:paraId="175C105E"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 xml:space="preserve">Bude-li zhotovitel nucen z důvodů na straně objednatele přerušit práce na dobu delší jak tři měsíce, může od smlouvy odstoupit, nebude-li dohodnuto jinak. </w:t>
      </w:r>
    </w:p>
    <w:p w14:paraId="41ECAFF4" w14:textId="77777777" w:rsidR="001D5E2C" w:rsidRPr="005059C1" w:rsidRDefault="001D5E2C" w:rsidP="001D5E2C">
      <w:pPr>
        <w:numPr>
          <w:ilvl w:val="0"/>
          <w:numId w:val="7"/>
        </w:numPr>
        <w:tabs>
          <w:tab w:val="clear" w:pos="720"/>
          <w:tab w:val="num" w:pos="426"/>
        </w:tabs>
        <w:ind w:left="426" w:hanging="437"/>
        <w:jc w:val="both"/>
        <w:rPr>
          <w:sz w:val="22"/>
        </w:rPr>
      </w:pPr>
      <w:r w:rsidRPr="005059C1">
        <w:rPr>
          <w:sz w:val="22"/>
        </w:rPr>
        <w:t>Objednatel je oprávněn odstoupit od smlouvy, pokud je proti zhotoviteli zahájeno insolvenční řízení</w:t>
      </w:r>
      <w:r>
        <w:rPr>
          <w:sz w:val="22"/>
        </w:rPr>
        <w:t xml:space="preserve"> na jeho vlastní návrh nebo pokud je rozhodnuto o úpadku zhotovitele</w:t>
      </w:r>
      <w:r w:rsidRPr="005059C1">
        <w:rPr>
          <w:sz w:val="22"/>
        </w:rPr>
        <w:t xml:space="preserve">.  </w:t>
      </w:r>
    </w:p>
    <w:p w14:paraId="3026FA42"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 xml:space="preserve">Smluvní strany jsou oprávněny od smlouvy odstoupit, pokud nastane vyšší moc uvedená v článku III. odst. 2. této smlouvy, kdy dojde k okolnostem, které nemohou smluvní strany ovlivnit a které zcela nebo na dobu delší než 90 dnů znemožní některé ze smluvních stran plnit své závazky ze smlouvy. </w:t>
      </w:r>
    </w:p>
    <w:p w14:paraId="625B8EEA"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 xml:space="preserve">Vznik skutečnosti uvedené v odst. 7. tohoto článku je každá smluvní strana povinna oznámit druhé smluvní straně. Pro uplatnění práva na odstoupení od smlouvy však není rozhodující, jakým způsobem se oprávněná smluvní strana dozvěděla o vzniku skutečnosti opravňující k odstoupení od smlouvy. </w:t>
      </w:r>
    </w:p>
    <w:p w14:paraId="6D869826"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 xml:space="preserve">V případě odstoupení od smlouvy některou ze smluvních stran, smluvní strany sepíší protokol o stavu provedení díla ke dni odstoupení od smlouvy a jejich vzájemných nároků; protokol musí obsahovat zejména soupis veškerých uskutečněných prací a dodávek ke dni odstoupení od smlouvy. Závěrem protokolu smluvní strany uvedou finanční hodnotu dosud provedeného díla. </w:t>
      </w:r>
      <w:r>
        <w:rPr>
          <w:sz w:val="22"/>
        </w:rPr>
        <w:t xml:space="preserve">    </w:t>
      </w:r>
      <w:r w:rsidRPr="005059C1">
        <w:rPr>
          <w:sz w:val="22"/>
        </w:rPr>
        <w:t xml:space="preserve">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 </w:t>
      </w:r>
    </w:p>
    <w:p w14:paraId="5F87CE48"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 xml:space="preserve">Věci, jež byly opatřeny k provedení díla a dopraveny na místo provedení díla a věci, jež byly dočasně zhotovitelem umístěny mimo místo provedení díla, avšak ke dni odstoupení od smlouvy nebyly zhotoviteli objednatelem proplaceny, náleží zhotoviteli. Jsou-li tyto věci umístěny na nemovitostech objednatele, zhotovitel je povinen je bezodkladně odstranit. </w:t>
      </w:r>
    </w:p>
    <w:p w14:paraId="78019052"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 xml:space="preserve">Vzájemné pohledávky smluvních stran vzniklé ke dni odstoupení od smlouvy se vypořádají vzájemným zápočtem, přičemž tento zápočet provede objednatel. </w:t>
      </w:r>
    </w:p>
    <w:p w14:paraId="6F0A96C4"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Za den odstoupení od smlouvy se považuje den, kdy bylo písemné oznámení o odstoupení oprávněné smluvní strany doručeno druhé smluvní straně, a to způsobem uvedeným v</w:t>
      </w:r>
      <w:r>
        <w:rPr>
          <w:sz w:val="22"/>
        </w:rPr>
        <w:t xml:space="preserve"> samostatném </w:t>
      </w:r>
      <w:r w:rsidRPr="005059C1">
        <w:rPr>
          <w:sz w:val="22"/>
        </w:rPr>
        <w:t>čl</w:t>
      </w:r>
      <w:r>
        <w:rPr>
          <w:sz w:val="22"/>
        </w:rPr>
        <w:t>ánku</w:t>
      </w:r>
      <w:r w:rsidRPr="005059C1">
        <w:rPr>
          <w:sz w:val="22"/>
        </w:rPr>
        <w:t xml:space="preserve"> této smlouvy. Odstoupením od smlouvy nejsou dotčena práva smluvních stran na úhradu smluvních pokut a na náhradu škody. </w:t>
      </w:r>
    </w:p>
    <w:p w14:paraId="0446DC83" w14:textId="77777777" w:rsidR="00660DBC" w:rsidRPr="005059C1" w:rsidRDefault="00660DBC" w:rsidP="00660DBC">
      <w:pPr>
        <w:numPr>
          <w:ilvl w:val="0"/>
          <w:numId w:val="7"/>
        </w:numPr>
        <w:tabs>
          <w:tab w:val="clear" w:pos="720"/>
          <w:tab w:val="num" w:pos="426"/>
        </w:tabs>
        <w:ind w:left="426" w:hanging="437"/>
        <w:jc w:val="both"/>
        <w:rPr>
          <w:sz w:val="22"/>
        </w:rPr>
      </w:pPr>
      <w:r w:rsidRPr="005059C1">
        <w:rPr>
          <w:sz w:val="22"/>
        </w:rPr>
        <w:t xml:space="preserve">Do doby vyčíslení oprávněných nároků smluvních stran a do doby dohody o vzájemném vyrovnání těchto nároků je objednatel oprávněn zadržet veškeré fakturované a splatné platby zhotoviteli. </w:t>
      </w:r>
    </w:p>
    <w:p w14:paraId="2D863215" w14:textId="77777777" w:rsidR="00660DBC" w:rsidRPr="005059C1" w:rsidRDefault="00660DBC" w:rsidP="00660DBC">
      <w:pPr>
        <w:numPr>
          <w:ilvl w:val="0"/>
          <w:numId w:val="7"/>
        </w:numPr>
        <w:tabs>
          <w:tab w:val="clear" w:pos="720"/>
          <w:tab w:val="num" w:pos="426"/>
        </w:tabs>
        <w:ind w:left="426" w:hanging="437"/>
        <w:jc w:val="both"/>
      </w:pPr>
      <w:r w:rsidRPr="005059C1">
        <w:rPr>
          <w:sz w:val="22"/>
        </w:rPr>
        <w:t xml:space="preserve">V dalším se v případě odstoupení od smlouvy postupuje dle příslušných ustanovení občanského zákoníku. </w:t>
      </w:r>
    </w:p>
    <w:p w14:paraId="103C14B7" w14:textId="77777777" w:rsidR="00660DBC" w:rsidRDefault="00660DBC" w:rsidP="00660DBC">
      <w:pPr>
        <w:numPr>
          <w:ilvl w:val="0"/>
          <w:numId w:val="7"/>
        </w:numPr>
        <w:tabs>
          <w:tab w:val="clear" w:pos="720"/>
          <w:tab w:val="num" w:pos="426"/>
        </w:tabs>
        <w:ind w:left="426" w:hanging="437"/>
        <w:jc w:val="both"/>
      </w:pPr>
      <w:r w:rsidRPr="00EC31A9">
        <w:rPr>
          <w:sz w:val="22"/>
        </w:rPr>
        <w:t>Odstoupení od této smlouvy je vždy s účinky EX NUNC (</w:t>
      </w:r>
      <w:r w:rsidRPr="00F81280">
        <w:rPr>
          <w:sz w:val="22"/>
        </w:rPr>
        <w:t>tedy k okamžiku doručení oznámení o odstoupení od smlouvy druhé smluvní straně</w:t>
      </w:r>
      <w:r w:rsidRPr="00F81280">
        <w:t>).</w:t>
      </w:r>
    </w:p>
    <w:p w14:paraId="6BF37616" w14:textId="77777777" w:rsidR="006608B3" w:rsidRDefault="006608B3" w:rsidP="00660DBC">
      <w:pPr>
        <w:jc w:val="center"/>
        <w:rPr>
          <w:b/>
          <w:bCs/>
          <w:sz w:val="24"/>
          <w:szCs w:val="24"/>
        </w:rPr>
      </w:pPr>
    </w:p>
    <w:p w14:paraId="76062060" w14:textId="77777777" w:rsidR="00660DBC" w:rsidRPr="00F00B6B" w:rsidRDefault="00660DBC" w:rsidP="00660DBC">
      <w:pPr>
        <w:jc w:val="center"/>
        <w:rPr>
          <w:sz w:val="24"/>
          <w:szCs w:val="24"/>
        </w:rPr>
      </w:pPr>
      <w:r w:rsidRPr="00F00B6B">
        <w:rPr>
          <w:b/>
          <w:bCs/>
          <w:sz w:val="24"/>
          <w:szCs w:val="24"/>
        </w:rPr>
        <w:lastRenderedPageBreak/>
        <w:t>X</w:t>
      </w:r>
      <w:r>
        <w:rPr>
          <w:b/>
          <w:bCs/>
          <w:sz w:val="24"/>
          <w:szCs w:val="24"/>
        </w:rPr>
        <w:t>I</w:t>
      </w:r>
      <w:r w:rsidRPr="00F00B6B">
        <w:rPr>
          <w:b/>
          <w:bCs/>
          <w:sz w:val="24"/>
          <w:szCs w:val="24"/>
        </w:rPr>
        <w:t>.</w:t>
      </w:r>
    </w:p>
    <w:p w14:paraId="641502C7" w14:textId="77777777" w:rsidR="00660DBC" w:rsidRDefault="00660DBC" w:rsidP="00660DBC">
      <w:pPr>
        <w:pStyle w:val="Normlnweb"/>
        <w:spacing w:before="0" w:beforeAutospacing="0" w:after="0" w:afterAutospacing="0"/>
        <w:jc w:val="center"/>
        <w:rPr>
          <w:rFonts w:ascii="Times New Roman" w:hAnsi="Times New Roman" w:cs="Times New Roman"/>
          <w:b/>
          <w:bCs/>
          <w:u w:val="single"/>
        </w:rPr>
      </w:pPr>
      <w:r w:rsidRPr="00F00B6B">
        <w:rPr>
          <w:rFonts w:ascii="Times New Roman" w:hAnsi="Times New Roman" w:cs="Times New Roman"/>
          <w:b/>
          <w:bCs/>
          <w:u w:val="single"/>
        </w:rPr>
        <w:t xml:space="preserve">Odpovědnost za </w:t>
      </w:r>
      <w:r w:rsidRPr="00F81280">
        <w:rPr>
          <w:rFonts w:ascii="Times New Roman" w:hAnsi="Times New Roman" w:cs="Times New Roman"/>
          <w:b/>
          <w:bCs/>
          <w:u w:val="single"/>
        </w:rPr>
        <w:t>vady a záruka</w:t>
      </w:r>
    </w:p>
    <w:p w14:paraId="15186888"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646EF3E2" w14:textId="77777777" w:rsidR="00660DBC" w:rsidRPr="005059C1" w:rsidRDefault="00660DBC" w:rsidP="00660DBC">
      <w:pPr>
        <w:numPr>
          <w:ilvl w:val="0"/>
          <w:numId w:val="8"/>
        </w:numPr>
        <w:tabs>
          <w:tab w:val="clear" w:pos="720"/>
          <w:tab w:val="num" w:pos="284"/>
        </w:tabs>
        <w:ind w:left="284" w:hanging="284"/>
        <w:jc w:val="both"/>
        <w:rPr>
          <w:sz w:val="22"/>
        </w:rPr>
      </w:pPr>
      <w:r w:rsidRPr="00F81280">
        <w:rPr>
          <w:sz w:val="22"/>
        </w:rPr>
        <w:t xml:space="preserve">Zhotovitel zodpovídá za to, že dílo je zhotoveno podle podmínek smlouvy, a že po dobu záruční </w:t>
      </w:r>
      <w:r w:rsidRPr="005059C1">
        <w:rPr>
          <w:sz w:val="22"/>
        </w:rPr>
        <w:t xml:space="preserve">doby bude dílo mít vlastnosti dohodnuté v této smlouvě a vlastnosti stanovené právními předpisy, technickými normami </w:t>
      </w:r>
      <w:r w:rsidRPr="005059C1">
        <w:rPr>
          <w:sz w:val="22"/>
          <w:szCs w:val="22"/>
        </w:rPr>
        <w:t>(ČSN, TKP, TP atd.), platnými ke dni podání nabídky,</w:t>
      </w:r>
      <w:r w:rsidRPr="005059C1">
        <w:rPr>
          <w:sz w:val="22"/>
        </w:rPr>
        <w:t xml:space="preserve"> případně vlastnosti obvyklé (viz </w:t>
      </w:r>
      <w:r w:rsidRPr="005059C1">
        <w:rPr>
          <w:sz w:val="22"/>
          <w:szCs w:val="22"/>
        </w:rPr>
        <w:t>čl. II. odst. 1 bod III. a</w:t>
      </w:r>
      <w:r w:rsidRPr="005059C1">
        <w:rPr>
          <w:sz w:val="22"/>
        </w:rPr>
        <w:t xml:space="preserve"> čl. VI. odst. 1. této smlouvy). </w:t>
      </w:r>
    </w:p>
    <w:p w14:paraId="0F8F1413" w14:textId="77777777" w:rsidR="00660DBC" w:rsidRPr="005059C1" w:rsidRDefault="00660DBC" w:rsidP="00660DBC">
      <w:pPr>
        <w:numPr>
          <w:ilvl w:val="0"/>
          <w:numId w:val="8"/>
        </w:numPr>
        <w:tabs>
          <w:tab w:val="clear" w:pos="720"/>
          <w:tab w:val="num" w:pos="284"/>
        </w:tabs>
        <w:ind w:left="284" w:hanging="284"/>
        <w:jc w:val="both"/>
        <w:rPr>
          <w:sz w:val="22"/>
        </w:rPr>
      </w:pPr>
      <w:r w:rsidRPr="005059C1">
        <w:rPr>
          <w:sz w:val="22"/>
        </w:rPr>
        <w:t xml:space="preserve">Zhotovitel poskytuje na provedené dílo (tj. stavební část i dodávky) záruku v délce 60 měsíců. Záruční doba počíná běžet dnem předání a převzetí díla ve smyslu čl. IX. této smlouvy, resp. ve vztahu k vadám a nedodělkům, bude-li s nimi dílo převzato, dnem sepsání protokolu o jejich odstranění. </w:t>
      </w:r>
    </w:p>
    <w:p w14:paraId="7F01D0C0" w14:textId="77777777" w:rsidR="00660DBC" w:rsidRPr="005059C1" w:rsidRDefault="00660DBC" w:rsidP="00660DBC">
      <w:pPr>
        <w:numPr>
          <w:ilvl w:val="0"/>
          <w:numId w:val="8"/>
        </w:numPr>
        <w:tabs>
          <w:tab w:val="clear" w:pos="720"/>
          <w:tab w:val="num" w:pos="284"/>
        </w:tabs>
        <w:ind w:left="284" w:hanging="284"/>
        <w:jc w:val="both"/>
        <w:rPr>
          <w:sz w:val="22"/>
        </w:rPr>
      </w:pPr>
      <w:r w:rsidRPr="005059C1">
        <w:rPr>
          <w:sz w:val="22"/>
        </w:rPr>
        <w:t xml:space="preserve">Zhotovitel neodpovídá za vady vzniklé v důsledku neodborného zásahu, neodborného užívání ze strany objednatele (uživatele) a zásahem třetích osob. </w:t>
      </w:r>
    </w:p>
    <w:p w14:paraId="03B24A44" w14:textId="77777777" w:rsidR="00660DBC" w:rsidRPr="000847D2" w:rsidRDefault="00660DBC" w:rsidP="00660DBC">
      <w:pPr>
        <w:numPr>
          <w:ilvl w:val="0"/>
          <w:numId w:val="8"/>
        </w:numPr>
        <w:tabs>
          <w:tab w:val="clear" w:pos="720"/>
          <w:tab w:val="num" w:pos="284"/>
        </w:tabs>
        <w:ind w:left="284" w:hanging="284"/>
        <w:jc w:val="both"/>
        <w:rPr>
          <w:sz w:val="22"/>
        </w:rPr>
      </w:pPr>
      <w:r w:rsidRPr="005059C1">
        <w:rPr>
          <w:sz w:val="22"/>
        </w:rPr>
        <w:t>Objednatel</w:t>
      </w:r>
      <w:r w:rsidRPr="000847D2">
        <w:rPr>
          <w:sz w:val="22"/>
        </w:rPr>
        <w:t xml:space="preserve">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 </w:t>
      </w:r>
    </w:p>
    <w:p w14:paraId="69D7D78F" w14:textId="77777777" w:rsidR="00660DBC" w:rsidRPr="005059C1" w:rsidRDefault="00660DBC" w:rsidP="00660DBC">
      <w:pPr>
        <w:numPr>
          <w:ilvl w:val="0"/>
          <w:numId w:val="8"/>
        </w:numPr>
        <w:tabs>
          <w:tab w:val="clear" w:pos="720"/>
          <w:tab w:val="num" w:pos="284"/>
        </w:tabs>
        <w:ind w:left="284" w:hanging="284"/>
        <w:jc w:val="both"/>
        <w:rPr>
          <w:sz w:val="22"/>
        </w:rPr>
      </w:pPr>
      <w:r w:rsidRPr="005059C1">
        <w:rPr>
          <w:sz w:val="22"/>
        </w:rPr>
        <w:t>Zhotovitel je povinen oprávněně nárokované vady v přiměřené, objednatelem stanovené lhůtě bezplatně odstranit, a dílo bez vad objednateli protokolárně předat. Bude-li nezbytné či vhodné v rámci odstraňování takových vad odstranit i poškození a vady, za které zhotovitel neručí, odstraní tyto po předchozím souhlasu objednatele za cenu v místě a čase obvyklou. Toto ujednání nemá vliv na právo objednatele zvolit jiné nároky z vad díla dle zákona.</w:t>
      </w:r>
    </w:p>
    <w:p w14:paraId="18758662" w14:textId="77777777" w:rsidR="00660DBC" w:rsidRPr="005059C1" w:rsidRDefault="00660DBC" w:rsidP="00660DBC">
      <w:pPr>
        <w:numPr>
          <w:ilvl w:val="0"/>
          <w:numId w:val="8"/>
        </w:numPr>
        <w:tabs>
          <w:tab w:val="clear" w:pos="720"/>
          <w:tab w:val="num" w:pos="284"/>
        </w:tabs>
        <w:ind w:left="284" w:hanging="284"/>
        <w:jc w:val="both"/>
        <w:rPr>
          <w:sz w:val="22"/>
        </w:rPr>
      </w:pPr>
      <w:r w:rsidRPr="005059C1">
        <w:rPr>
          <w:sz w:val="22"/>
        </w:rPr>
        <w:t>Pokud zhotovitel ve stanovené lhůtě oprávněně re</w:t>
      </w:r>
      <w:r>
        <w:rPr>
          <w:sz w:val="22"/>
        </w:rPr>
        <w:t>klamovanou vadu díla neodstraní,</w:t>
      </w:r>
      <w:r w:rsidRPr="005059C1">
        <w:rPr>
          <w:sz w:val="22"/>
        </w:rPr>
        <w:t xml:space="preserve"> je objednatel oprávněn dát vadu odstranit na náklady zhotovitele, případně mu vyúčtovat škodu s tím spojenou. </w:t>
      </w:r>
    </w:p>
    <w:p w14:paraId="6FB1139F" w14:textId="77777777" w:rsidR="00660DBC" w:rsidRPr="005059C1" w:rsidRDefault="00660DBC" w:rsidP="00660DBC">
      <w:pPr>
        <w:numPr>
          <w:ilvl w:val="0"/>
          <w:numId w:val="8"/>
        </w:numPr>
        <w:tabs>
          <w:tab w:val="clear" w:pos="720"/>
          <w:tab w:val="num" w:pos="284"/>
        </w:tabs>
        <w:ind w:left="284" w:hanging="284"/>
        <w:jc w:val="both"/>
        <w:rPr>
          <w:sz w:val="22"/>
        </w:rPr>
      </w:pPr>
      <w:r w:rsidRPr="005059C1">
        <w:rPr>
          <w:sz w:val="22"/>
        </w:rPr>
        <w:t>Za škodu vzniklou porušením povinností dle odst. 1. tohoto článku zhotovitel neodpovídá jen</w:t>
      </w:r>
      <w:r>
        <w:rPr>
          <w:sz w:val="22"/>
        </w:rPr>
        <w:t>,</w:t>
      </w:r>
      <w:r w:rsidRPr="005059C1">
        <w:rPr>
          <w:sz w:val="22"/>
        </w:rPr>
        <w:t xml:space="preserve"> prokáže-li, že škoda byla způsobena okolnostmi vylučujícími jeho odpovědnost. </w:t>
      </w:r>
    </w:p>
    <w:p w14:paraId="774AB98A" w14:textId="77777777" w:rsidR="00660DBC" w:rsidRPr="005059C1" w:rsidRDefault="00660DBC" w:rsidP="00660DBC">
      <w:pPr>
        <w:numPr>
          <w:ilvl w:val="0"/>
          <w:numId w:val="8"/>
        </w:numPr>
        <w:tabs>
          <w:tab w:val="clear" w:pos="720"/>
          <w:tab w:val="num" w:pos="284"/>
        </w:tabs>
        <w:ind w:left="284" w:hanging="284"/>
        <w:jc w:val="both"/>
        <w:rPr>
          <w:sz w:val="22"/>
        </w:rPr>
      </w:pPr>
      <w:r w:rsidRPr="005059C1">
        <w:rPr>
          <w:sz w:val="22"/>
        </w:rPr>
        <w:t xml:space="preserve">V případě, že zhotovitel z jakéhokoliv důvodu nedokončí dílo, pak záruka za jakost platí na dodávky a práce provedené do doby ukončení prací (viz čl. X. odst. 9 této smlouvy). </w:t>
      </w:r>
    </w:p>
    <w:p w14:paraId="08BCC9DD" w14:textId="77777777" w:rsidR="00660DBC" w:rsidRPr="005059C1" w:rsidRDefault="00660DBC" w:rsidP="00660DBC">
      <w:pPr>
        <w:numPr>
          <w:ilvl w:val="0"/>
          <w:numId w:val="8"/>
        </w:numPr>
        <w:tabs>
          <w:tab w:val="clear" w:pos="720"/>
          <w:tab w:val="num" w:pos="284"/>
        </w:tabs>
        <w:ind w:left="284" w:hanging="284"/>
        <w:jc w:val="both"/>
        <w:rPr>
          <w:sz w:val="22"/>
        </w:rPr>
      </w:pPr>
      <w:r w:rsidRPr="005059C1">
        <w:rPr>
          <w:sz w:val="22"/>
        </w:rPr>
        <w:t>Zhotovitel odpovídá mimo jiné za škodu na nemovité věci, kterou jinému způsobí v souvislosti s prováděním díla dle této smlouvy nebo za škodu způsobenou jinému tím, že se v důsledku provádění díla dle této smlouvy držba jeho nemovité věci znemožní nebo podstatně ztíží</w:t>
      </w:r>
      <w:r w:rsidRPr="005059C1">
        <w:t xml:space="preserve"> (</w:t>
      </w:r>
      <w:r w:rsidRPr="005059C1">
        <w:rPr>
          <w:sz w:val="22"/>
          <w:szCs w:val="22"/>
        </w:rPr>
        <w:t>viz §</w:t>
      </w:r>
      <w:r w:rsidRPr="005059C1">
        <w:rPr>
          <w:sz w:val="22"/>
        </w:rPr>
        <w:t xml:space="preserve"> 2926 </w:t>
      </w:r>
      <w:proofErr w:type="spellStart"/>
      <w:r w:rsidRPr="005059C1">
        <w:rPr>
          <w:sz w:val="22"/>
        </w:rPr>
        <w:t>obč</w:t>
      </w:r>
      <w:proofErr w:type="spellEnd"/>
      <w:r w:rsidRPr="005059C1">
        <w:rPr>
          <w:sz w:val="22"/>
        </w:rPr>
        <w:t xml:space="preserve">. z.).   </w:t>
      </w:r>
    </w:p>
    <w:p w14:paraId="4D98D7F6" w14:textId="77777777" w:rsidR="00C408AF" w:rsidRPr="00446CF8" w:rsidRDefault="00C408AF" w:rsidP="00660DBC">
      <w:pPr>
        <w:pStyle w:val="Normlnweb"/>
        <w:spacing w:before="0" w:beforeAutospacing="0" w:after="0" w:afterAutospacing="0"/>
        <w:jc w:val="center"/>
        <w:rPr>
          <w:rFonts w:ascii="Times New Roman" w:hAnsi="Times New Roman" w:cs="Times New Roman"/>
          <w:b/>
          <w:bCs/>
        </w:rPr>
      </w:pPr>
    </w:p>
    <w:p w14:paraId="7BA1C670" w14:textId="77777777" w:rsidR="00660DBC" w:rsidRPr="005059C1" w:rsidRDefault="00660DBC" w:rsidP="00660DBC">
      <w:pPr>
        <w:pStyle w:val="Normlnweb"/>
        <w:spacing w:before="0" w:beforeAutospacing="0" w:after="0" w:afterAutospacing="0"/>
        <w:jc w:val="center"/>
        <w:rPr>
          <w:rFonts w:ascii="Times New Roman" w:hAnsi="Times New Roman" w:cs="Times New Roman"/>
        </w:rPr>
      </w:pPr>
      <w:r w:rsidRPr="005059C1">
        <w:rPr>
          <w:rFonts w:ascii="Times New Roman" w:hAnsi="Times New Roman" w:cs="Times New Roman"/>
          <w:b/>
          <w:bCs/>
        </w:rPr>
        <w:t>XII.</w:t>
      </w:r>
    </w:p>
    <w:p w14:paraId="0846C13C" w14:textId="77777777" w:rsidR="00660DBC" w:rsidRPr="005059C1" w:rsidRDefault="00660DBC" w:rsidP="00660DBC">
      <w:pPr>
        <w:pStyle w:val="Normlnweb"/>
        <w:spacing w:before="0" w:beforeAutospacing="0" w:after="0" w:afterAutospacing="0"/>
        <w:jc w:val="center"/>
        <w:rPr>
          <w:rFonts w:ascii="Times New Roman" w:hAnsi="Times New Roman" w:cs="Times New Roman"/>
          <w:b/>
          <w:bCs/>
          <w:u w:val="single"/>
        </w:rPr>
      </w:pPr>
      <w:r w:rsidRPr="005059C1">
        <w:rPr>
          <w:rFonts w:ascii="Times New Roman" w:hAnsi="Times New Roman" w:cs="Times New Roman"/>
          <w:b/>
          <w:bCs/>
          <w:u w:val="single"/>
        </w:rPr>
        <w:t>Smluvní pokuty a náhrada škody</w:t>
      </w:r>
    </w:p>
    <w:p w14:paraId="1D6FC8BB"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64746EAB" w14:textId="77777777" w:rsidR="001125AA" w:rsidRPr="005059C1" w:rsidRDefault="001125AA" w:rsidP="001125AA">
      <w:pPr>
        <w:numPr>
          <w:ilvl w:val="0"/>
          <w:numId w:val="9"/>
        </w:numPr>
        <w:tabs>
          <w:tab w:val="clear" w:pos="720"/>
          <w:tab w:val="num" w:pos="284"/>
        </w:tabs>
        <w:ind w:left="284" w:hanging="284"/>
        <w:jc w:val="both"/>
        <w:rPr>
          <w:sz w:val="22"/>
        </w:rPr>
      </w:pPr>
      <w:r w:rsidRPr="005059C1">
        <w:rPr>
          <w:sz w:val="22"/>
        </w:rPr>
        <w:t xml:space="preserve">Pro případ neplnění závazků vyplývajících z této smlouvy smluvní strany sjednávají tyto smluvní pokuty: </w:t>
      </w:r>
    </w:p>
    <w:p w14:paraId="61C693ED" w14:textId="07F34B91" w:rsidR="001125AA" w:rsidRDefault="001125AA" w:rsidP="001125AA">
      <w:pPr>
        <w:numPr>
          <w:ilvl w:val="0"/>
          <w:numId w:val="16"/>
        </w:numPr>
        <w:tabs>
          <w:tab w:val="clear" w:pos="1070"/>
          <w:tab w:val="num" w:pos="709"/>
        </w:tabs>
        <w:ind w:left="709" w:hanging="283"/>
        <w:jc w:val="both"/>
        <w:rPr>
          <w:sz w:val="22"/>
        </w:rPr>
      </w:pPr>
      <w:r w:rsidRPr="001561F9">
        <w:rPr>
          <w:sz w:val="22"/>
        </w:rPr>
        <w:t xml:space="preserve">Při prodlení zhotovitele s převzetím staveniště dle čl. V. odst. 1 této smlouvy zaplatí zhotovitel objednateli smluvní pokutu ve výši </w:t>
      </w:r>
      <w:proofErr w:type="gramStart"/>
      <w:r w:rsidRPr="001561F9">
        <w:rPr>
          <w:sz w:val="22"/>
        </w:rPr>
        <w:t>0,</w:t>
      </w:r>
      <w:r w:rsidR="00EB67EE">
        <w:rPr>
          <w:sz w:val="22"/>
        </w:rPr>
        <w:t>2</w:t>
      </w:r>
      <w:r w:rsidRPr="001561F9">
        <w:rPr>
          <w:sz w:val="22"/>
        </w:rPr>
        <w:t>%</w:t>
      </w:r>
      <w:proofErr w:type="gramEnd"/>
      <w:r w:rsidRPr="001561F9">
        <w:rPr>
          <w:sz w:val="22"/>
        </w:rPr>
        <w:t xml:space="preserve"> z celkové ceny díla (vč. DPH) za každý započatý den prodlení.</w:t>
      </w:r>
    </w:p>
    <w:p w14:paraId="1A25C3F7" w14:textId="1BA6B64C" w:rsidR="00651493" w:rsidRDefault="001125AA" w:rsidP="00651493">
      <w:pPr>
        <w:numPr>
          <w:ilvl w:val="0"/>
          <w:numId w:val="16"/>
        </w:numPr>
        <w:tabs>
          <w:tab w:val="clear" w:pos="1070"/>
          <w:tab w:val="num" w:pos="709"/>
        </w:tabs>
        <w:ind w:left="709" w:hanging="283"/>
        <w:jc w:val="both"/>
        <w:rPr>
          <w:sz w:val="22"/>
        </w:rPr>
      </w:pPr>
      <w:r w:rsidRPr="00523150">
        <w:rPr>
          <w:sz w:val="22"/>
          <w:szCs w:val="22"/>
        </w:rPr>
        <w:t>Při prodlení zhotovitele s řádným dokončením díla</w:t>
      </w:r>
      <w:r>
        <w:rPr>
          <w:sz w:val="22"/>
          <w:szCs w:val="22"/>
        </w:rPr>
        <w:t>,</w:t>
      </w:r>
      <w:r w:rsidRPr="00523150">
        <w:rPr>
          <w:sz w:val="22"/>
          <w:szCs w:val="22"/>
        </w:rPr>
        <w:t xml:space="preserve"> zaplatí zhotovitel objednateli smluvní pokutu ve výši </w:t>
      </w:r>
      <w:proofErr w:type="gramStart"/>
      <w:r w:rsidRPr="00523150">
        <w:rPr>
          <w:sz w:val="22"/>
          <w:szCs w:val="22"/>
        </w:rPr>
        <w:t>0,</w:t>
      </w:r>
      <w:r w:rsidR="00EB67EE">
        <w:rPr>
          <w:sz w:val="22"/>
          <w:szCs w:val="22"/>
        </w:rPr>
        <w:t>2</w:t>
      </w:r>
      <w:r w:rsidRPr="00523150">
        <w:rPr>
          <w:sz w:val="22"/>
          <w:szCs w:val="22"/>
        </w:rPr>
        <w:t>%</w:t>
      </w:r>
      <w:proofErr w:type="gramEnd"/>
      <w:r w:rsidRPr="00523150">
        <w:rPr>
          <w:sz w:val="22"/>
          <w:szCs w:val="22"/>
        </w:rPr>
        <w:t xml:space="preserve"> z celkové ceny díla (vč. DPH), za každý započatý den prodlení.</w:t>
      </w:r>
    </w:p>
    <w:p w14:paraId="35DB9E8B" w14:textId="77777777" w:rsidR="001125AA" w:rsidRPr="005059C1" w:rsidRDefault="001125AA" w:rsidP="001125AA">
      <w:pPr>
        <w:numPr>
          <w:ilvl w:val="0"/>
          <w:numId w:val="16"/>
        </w:numPr>
        <w:tabs>
          <w:tab w:val="clear" w:pos="1070"/>
          <w:tab w:val="num" w:pos="709"/>
        </w:tabs>
        <w:ind w:left="709" w:hanging="283"/>
        <w:jc w:val="both"/>
        <w:rPr>
          <w:sz w:val="22"/>
        </w:rPr>
      </w:pPr>
      <w:r w:rsidRPr="005059C1">
        <w:rPr>
          <w:sz w:val="22"/>
        </w:rPr>
        <w:t>Při prodlení zhotovitele s vyklizením staveniště ve smyslu článku V. odst. 12. této smlouvy zaplatí zhotovitel objednateli smluvní pokutu ve výši 10,-Kč za m</w:t>
      </w:r>
      <w:r w:rsidRPr="005059C1">
        <w:rPr>
          <w:sz w:val="22"/>
          <w:vertAlign w:val="superscript"/>
        </w:rPr>
        <w:t>2</w:t>
      </w:r>
      <w:r w:rsidRPr="005059C1">
        <w:rPr>
          <w:sz w:val="22"/>
        </w:rPr>
        <w:t xml:space="preserve"> denně až do dne úplného vyklizení a protokolárního předání staveniště (včetně). </w:t>
      </w:r>
    </w:p>
    <w:p w14:paraId="455DFCBC" w14:textId="77777777" w:rsidR="001125AA" w:rsidRPr="005059C1" w:rsidRDefault="001125AA" w:rsidP="001125AA">
      <w:pPr>
        <w:numPr>
          <w:ilvl w:val="0"/>
          <w:numId w:val="16"/>
        </w:numPr>
        <w:tabs>
          <w:tab w:val="clear" w:pos="1070"/>
          <w:tab w:val="num" w:pos="709"/>
        </w:tabs>
        <w:ind w:left="709" w:hanging="283"/>
        <w:jc w:val="both"/>
        <w:rPr>
          <w:sz w:val="22"/>
        </w:rPr>
      </w:pPr>
      <w:r w:rsidRPr="005059C1">
        <w:rPr>
          <w:sz w:val="22"/>
        </w:rPr>
        <w:t xml:space="preserve">Za prodlení s odstraněním případných vad a nedodělků, bude-li s nimi dílo předáno a převzato, zaplatí zhotovitel smluvní pokutu ve výši 5.000,-Kč za každý započatý den prodlení oproti dohodnutému termínu, a to za každou vadu nebo nedodělek. </w:t>
      </w:r>
    </w:p>
    <w:p w14:paraId="41B581A7" w14:textId="77777777" w:rsidR="00660DBC" w:rsidRPr="005059C1" w:rsidRDefault="00660DBC" w:rsidP="00660DBC">
      <w:pPr>
        <w:numPr>
          <w:ilvl w:val="0"/>
          <w:numId w:val="16"/>
        </w:numPr>
        <w:tabs>
          <w:tab w:val="clear" w:pos="1070"/>
          <w:tab w:val="num" w:pos="709"/>
        </w:tabs>
        <w:ind w:left="709" w:hanging="283"/>
        <w:jc w:val="both"/>
        <w:rPr>
          <w:sz w:val="22"/>
        </w:rPr>
      </w:pPr>
      <w:r w:rsidRPr="005059C1">
        <w:rPr>
          <w:sz w:val="22"/>
        </w:rPr>
        <w:t xml:space="preserve">Neodstraní-li zhotovitel reklamovanou vadu dle článku XI. odst. 5. této smlouvy ve stanovené lhůtě, je zhotovitel objednateli povinen zaplatit smluvní pokutu ve výši 1.000,-Kč za každou vadu a započatý den prodlení. </w:t>
      </w:r>
    </w:p>
    <w:p w14:paraId="6B3BB6D6" w14:textId="77777777" w:rsidR="00660DBC" w:rsidRPr="005059C1" w:rsidRDefault="00660DBC" w:rsidP="00660DBC">
      <w:pPr>
        <w:numPr>
          <w:ilvl w:val="0"/>
          <w:numId w:val="16"/>
        </w:numPr>
        <w:tabs>
          <w:tab w:val="clear" w:pos="1070"/>
          <w:tab w:val="num" w:pos="709"/>
        </w:tabs>
        <w:ind w:left="709" w:hanging="283"/>
        <w:jc w:val="both"/>
        <w:rPr>
          <w:sz w:val="22"/>
        </w:rPr>
      </w:pPr>
      <w:r w:rsidRPr="005059C1">
        <w:rPr>
          <w:sz w:val="22"/>
        </w:rPr>
        <w:t xml:space="preserve">Neoznačí-li zhotovitel zařízení staveniště a stavbu dle článku V. odst. 19 této smlouvy, je zhotovitel objednateli povinen zaplatit smluvní pokutu ve výši 1.000,-Kč za každý započatý den prodlení s plněním této povinnosti. </w:t>
      </w:r>
    </w:p>
    <w:p w14:paraId="6CE22168" w14:textId="77777777" w:rsidR="00660DBC" w:rsidRPr="005059C1" w:rsidRDefault="00660DBC" w:rsidP="00660DBC">
      <w:pPr>
        <w:numPr>
          <w:ilvl w:val="0"/>
          <w:numId w:val="16"/>
        </w:numPr>
        <w:tabs>
          <w:tab w:val="clear" w:pos="1070"/>
          <w:tab w:val="num" w:pos="709"/>
        </w:tabs>
        <w:ind w:left="709" w:hanging="283"/>
        <w:jc w:val="both"/>
        <w:rPr>
          <w:sz w:val="22"/>
        </w:rPr>
      </w:pPr>
      <w:r w:rsidRPr="005059C1">
        <w:rPr>
          <w:sz w:val="22"/>
        </w:rPr>
        <w:lastRenderedPageBreak/>
        <w:t xml:space="preserve">Při prodlení objednatele s úhradou kteréhokoli oprávněně vystaveného daňového dokladu ve sjednané lhůtě zaplatí objednatel zhotoviteli smluvní pokutu ve výši </w:t>
      </w:r>
      <w:proofErr w:type="gramStart"/>
      <w:r w:rsidRPr="005059C1">
        <w:rPr>
          <w:sz w:val="22"/>
        </w:rPr>
        <w:t>0,05%</w:t>
      </w:r>
      <w:proofErr w:type="gramEnd"/>
      <w:r w:rsidRPr="005059C1">
        <w:rPr>
          <w:sz w:val="22"/>
        </w:rPr>
        <w:t xml:space="preserve"> z dlužné částky za každý započatý den prodlení oproti splatnosti dokladu. </w:t>
      </w:r>
    </w:p>
    <w:p w14:paraId="3A2881C0" w14:textId="77777777" w:rsidR="00660DBC" w:rsidRDefault="00660DBC" w:rsidP="00660DBC">
      <w:pPr>
        <w:numPr>
          <w:ilvl w:val="0"/>
          <w:numId w:val="16"/>
        </w:numPr>
        <w:tabs>
          <w:tab w:val="clear" w:pos="1070"/>
          <w:tab w:val="num" w:pos="709"/>
        </w:tabs>
        <w:ind w:left="709" w:hanging="283"/>
        <w:jc w:val="both"/>
        <w:rPr>
          <w:sz w:val="22"/>
        </w:rPr>
      </w:pPr>
      <w:r w:rsidRPr="005059C1">
        <w:rPr>
          <w:sz w:val="22"/>
        </w:rPr>
        <w:t>Poruší-li zhotovitel povinnosti specifikované v čl. V. odst. 8</w:t>
      </w:r>
      <w:r w:rsidR="00C36665">
        <w:rPr>
          <w:sz w:val="22"/>
        </w:rPr>
        <w:t xml:space="preserve"> </w:t>
      </w:r>
      <w:r w:rsidRPr="005059C1">
        <w:rPr>
          <w:sz w:val="22"/>
        </w:rPr>
        <w:t>této smlouvy, je povinen objednateli zaplatit smluvní pokutu ve výši 20.000,-Kč za každý jednotlivý zjištěný případ</w:t>
      </w:r>
      <w:r w:rsidRPr="000263D4">
        <w:rPr>
          <w:sz w:val="22"/>
        </w:rPr>
        <w:t xml:space="preserve"> porušení povinnosti.</w:t>
      </w:r>
    </w:p>
    <w:p w14:paraId="3F067D0A" w14:textId="77777777" w:rsidR="00660DBC" w:rsidRPr="00AC2D4E" w:rsidRDefault="00660DBC" w:rsidP="00660DBC">
      <w:pPr>
        <w:numPr>
          <w:ilvl w:val="0"/>
          <w:numId w:val="16"/>
        </w:numPr>
        <w:tabs>
          <w:tab w:val="clear" w:pos="1070"/>
          <w:tab w:val="num" w:pos="709"/>
        </w:tabs>
        <w:ind w:left="709" w:hanging="283"/>
        <w:jc w:val="both"/>
        <w:rPr>
          <w:sz w:val="22"/>
          <w:szCs w:val="22"/>
        </w:rPr>
      </w:pPr>
      <w:r w:rsidRPr="00AC2D4E">
        <w:rPr>
          <w:sz w:val="22"/>
          <w:szCs w:val="22"/>
        </w:rPr>
        <w:t xml:space="preserve">Poruší-li zhotovitel povinnosti specifikované v čl. V. odst. </w:t>
      </w:r>
      <w:r w:rsidR="00FF6397">
        <w:rPr>
          <w:sz w:val="22"/>
          <w:szCs w:val="22"/>
        </w:rPr>
        <w:t>25</w:t>
      </w:r>
      <w:r w:rsidR="00890021">
        <w:rPr>
          <w:sz w:val="22"/>
          <w:szCs w:val="22"/>
        </w:rPr>
        <w:t xml:space="preserve"> a</w:t>
      </w:r>
      <w:r w:rsidRPr="00AC2D4E">
        <w:rPr>
          <w:sz w:val="22"/>
          <w:szCs w:val="22"/>
        </w:rPr>
        <w:t xml:space="preserve"> </w:t>
      </w:r>
      <w:r w:rsidR="00FF6397">
        <w:rPr>
          <w:sz w:val="22"/>
          <w:szCs w:val="22"/>
        </w:rPr>
        <w:t>2</w:t>
      </w:r>
      <w:r w:rsidRPr="00AC2D4E">
        <w:rPr>
          <w:sz w:val="22"/>
          <w:szCs w:val="22"/>
        </w:rPr>
        <w:t>6 této smlouvy, je povinen objednateli zaplatit smluvní pokutu ve výši 100.000,- Kč za každý jednotlivý zjištěný případ porušení povinnosti.</w:t>
      </w:r>
    </w:p>
    <w:p w14:paraId="76F7BDC0" w14:textId="77777777" w:rsidR="00660DBC" w:rsidRPr="005059C1" w:rsidRDefault="00660DBC" w:rsidP="00660DBC">
      <w:pPr>
        <w:numPr>
          <w:ilvl w:val="0"/>
          <w:numId w:val="16"/>
        </w:numPr>
        <w:tabs>
          <w:tab w:val="clear" w:pos="1070"/>
          <w:tab w:val="num" w:pos="709"/>
        </w:tabs>
        <w:ind w:left="709" w:hanging="283"/>
        <w:jc w:val="both"/>
        <w:rPr>
          <w:sz w:val="22"/>
          <w:szCs w:val="22"/>
        </w:rPr>
      </w:pPr>
      <w:r w:rsidRPr="00AC2D4E">
        <w:rPr>
          <w:sz w:val="22"/>
          <w:szCs w:val="22"/>
        </w:rPr>
        <w:t>Poruší-li zhotovitel povinnosti specifikované v čl. II. odst. 5 a V. odst. 14 této</w:t>
      </w:r>
      <w:r w:rsidRPr="005059C1">
        <w:rPr>
          <w:sz w:val="22"/>
          <w:szCs w:val="22"/>
        </w:rPr>
        <w:t xml:space="preserve"> smlouvy, </w:t>
      </w:r>
      <w:r w:rsidRPr="005059C1">
        <w:rPr>
          <w:sz w:val="22"/>
        </w:rPr>
        <w:t>je povinen objednateli zaplatit smluvní pokutu ve výši 20.000,-Kč za každý jednotlivý zjištěný případ porušení povinnosti.</w:t>
      </w:r>
    </w:p>
    <w:p w14:paraId="193755C7" w14:textId="77777777" w:rsidR="00660DBC" w:rsidRDefault="00660DBC" w:rsidP="00660DBC">
      <w:pPr>
        <w:numPr>
          <w:ilvl w:val="0"/>
          <w:numId w:val="16"/>
        </w:numPr>
        <w:tabs>
          <w:tab w:val="clear" w:pos="1070"/>
          <w:tab w:val="num" w:pos="709"/>
        </w:tabs>
        <w:ind w:left="709" w:hanging="283"/>
        <w:jc w:val="both"/>
        <w:rPr>
          <w:color w:val="FF0000"/>
          <w:sz w:val="22"/>
          <w:szCs w:val="22"/>
        </w:rPr>
      </w:pPr>
      <w:r w:rsidRPr="005059C1">
        <w:rPr>
          <w:sz w:val="22"/>
          <w:szCs w:val="22"/>
        </w:rPr>
        <w:t xml:space="preserve">Poruší-li zhotovitel povinnosti specifikované v čl. II. odst. 6 této smlouvy, </w:t>
      </w:r>
      <w:r w:rsidRPr="005059C1">
        <w:rPr>
          <w:sz w:val="22"/>
        </w:rPr>
        <w:t>je povinen objednateli zaplatit smluvní pokutu ve výši 20.000,-Kč za každý jednotlivý zjištěný případ porušení povinnosti.</w:t>
      </w:r>
      <w:r w:rsidRPr="005059C1">
        <w:rPr>
          <w:color w:val="FF0000"/>
          <w:sz w:val="22"/>
          <w:szCs w:val="22"/>
        </w:rPr>
        <w:t xml:space="preserve"> </w:t>
      </w:r>
    </w:p>
    <w:p w14:paraId="7AE283D6" w14:textId="77777777" w:rsidR="00660DBC" w:rsidRPr="005059C1" w:rsidRDefault="00660DBC" w:rsidP="00660DBC">
      <w:pPr>
        <w:numPr>
          <w:ilvl w:val="0"/>
          <w:numId w:val="10"/>
        </w:numPr>
        <w:tabs>
          <w:tab w:val="clear" w:pos="720"/>
          <w:tab w:val="num" w:pos="284"/>
        </w:tabs>
        <w:ind w:left="284" w:hanging="284"/>
        <w:jc w:val="both"/>
        <w:rPr>
          <w:color w:val="C0504D"/>
          <w:sz w:val="22"/>
        </w:rPr>
      </w:pPr>
      <w:r w:rsidRPr="005059C1">
        <w:rPr>
          <w:sz w:val="22"/>
        </w:rPr>
        <w:t xml:space="preserve">Jestliže budou objednatelem v průběhu plnění smlouvy zjištěny další nedostatky v činnosti zhotovitele, a to zejména porušení ustanovení čl. V. odst. 10, 13, čl. VIII. odst. 1 a 11 této smlouvy, je objednatel povinen na tyto skutečnosti neprodleně zhotovitele upozornit, a to písemnou výzvou (možno i zápisem do stavebního deníku). Pokud zhotovitel nezjedná nápravu do 24 hodin od doručení této výzvy (zápisu ve stavebním deníku), je povinen objednateli zaplatit smluvní pokutu ve výši 10.000,- Kč za každý jednotlivý zjištěný a oznámený nedostatek a za každý započatý den, ve kterém bude tento nedostatek trvat. </w:t>
      </w:r>
    </w:p>
    <w:p w14:paraId="5EE8B30F" w14:textId="77777777" w:rsidR="00660DBC" w:rsidRDefault="00660DBC" w:rsidP="00660DBC">
      <w:pPr>
        <w:numPr>
          <w:ilvl w:val="0"/>
          <w:numId w:val="11"/>
        </w:numPr>
        <w:tabs>
          <w:tab w:val="clear" w:pos="720"/>
          <w:tab w:val="num" w:pos="284"/>
        </w:tabs>
        <w:ind w:left="284" w:hanging="284"/>
        <w:jc w:val="both"/>
        <w:rPr>
          <w:sz w:val="22"/>
          <w:szCs w:val="22"/>
        </w:rPr>
      </w:pPr>
      <w:r w:rsidRPr="000263D4">
        <w:rPr>
          <w:sz w:val="22"/>
          <w:szCs w:val="22"/>
        </w:rPr>
        <w:t>Zhotovitel se zavazuje dále uhradit objednateli smluvní pokuty za porušení zásad bezpečnosti</w:t>
      </w:r>
      <w:r>
        <w:rPr>
          <w:sz w:val="22"/>
          <w:szCs w:val="22"/>
        </w:rPr>
        <w:t xml:space="preserve"> a ochrany zdraví při práci, za nedostatečná opatření vůči střetu stavební činnosti s veřejností a za jednání zaměstnanců v rozporu s bezpečnostními, požárními, hygienickými a jinými předpisy a nařízeními. Uplatnění postihu bude prováděno především na základě zjištění a doporučení koordinátorů a pracovníků technického dozoru objednatele. Zhotovitel se zavazuje uhradit objednateli tyto smluvní pokuty:</w:t>
      </w:r>
    </w:p>
    <w:p w14:paraId="202A2C47" w14:textId="77777777" w:rsidR="00660DBC" w:rsidRDefault="00660DBC" w:rsidP="00660DBC">
      <w:pPr>
        <w:numPr>
          <w:ilvl w:val="0"/>
          <w:numId w:val="17"/>
        </w:numPr>
        <w:tabs>
          <w:tab w:val="clear" w:pos="1080"/>
          <w:tab w:val="num" w:pos="709"/>
        </w:tabs>
        <w:ind w:left="709" w:hanging="283"/>
        <w:jc w:val="both"/>
        <w:rPr>
          <w:sz w:val="22"/>
          <w:szCs w:val="22"/>
        </w:rPr>
      </w:pPr>
      <w:r>
        <w:rPr>
          <w:sz w:val="22"/>
          <w:szCs w:val="22"/>
        </w:rPr>
        <w:t>Pokud zhotovitel jednotlivě i opakovaně nesplní své povinnosti vyplývající z této smlouvy a pokyny objednatele nebo zástupce objednatele týkající se BOZP a uvedené ve stavebním deníku</w:t>
      </w:r>
      <w:r w:rsidR="006C3CA9">
        <w:rPr>
          <w:sz w:val="22"/>
          <w:szCs w:val="22"/>
        </w:rPr>
        <w:t>,</w:t>
      </w:r>
      <w:r>
        <w:rPr>
          <w:sz w:val="22"/>
          <w:szCs w:val="22"/>
        </w:rPr>
        <w:t xml:space="preserve"> anebo v zápisu z kontrolního dne ve stanovených termínech, uplatní objednatel smluvní pokutu ve výši 2.000,- Kč za každý jednotlivý případ takového neplnění.</w:t>
      </w:r>
    </w:p>
    <w:p w14:paraId="0CF173DE" w14:textId="77777777" w:rsidR="00660DBC" w:rsidRPr="008442F4" w:rsidRDefault="00660DBC" w:rsidP="00660DBC">
      <w:pPr>
        <w:numPr>
          <w:ilvl w:val="0"/>
          <w:numId w:val="17"/>
        </w:numPr>
        <w:tabs>
          <w:tab w:val="clear" w:pos="1080"/>
          <w:tab w:val="num" w:pos="709"/>
        </w:tabs>
        <w:ind w:left="709" w:hanging="283"/>
        <w:jc w:val="both"/>
        <w:rPr>
          <w:sz w:val="22"/>
          <w:szCs w:val="22"/>
        </w:rPr>
      </w:pPr>
      <w:r w:rsidRPr="008442F4">
        <w:rPr>
          <w:sz w:val="22"/>
          <w:szCs w:val="22"/>
        </w:rPr>
        <w:t xml:space="preserve">Smluvní pokutu ve výši 5.000,- Kč uplatní objednatel za každý jednotlivý případ, kdy z důvodu přímého ohrožení životů pracovníků na stavbě (např. závady na lešení, zdvihacích zařízeních, životu nebezpečné elektrické instalace apod.) bylo nutné zastavit práce, nebo pokud zhotovitel poškozuje nebo neudržuje zařízení sloužící k zajištění bezpečnosti práce (např. zajištění prací ve výšce a nad volnou hloubkou, nezajištění otvorů, </w:t>
      </w:r>
      <w:proofErr w:type="spellStart"/>
      <w:r w:rsidRPr="008442F4">
        <w:rPr>
          <w:sz w:val="22"/>
          <w:szCs w:val="22"/>
        </w:rPr>
        <w:t>nepažení</w:t>
      </w:r>
      <w:proofErr w:type="spellEnd"/>
      <w:r w:rsidRPr="008442F4">
        <w:rPr>
          <w:sz w:val="22"/>
          <w:szCs w:val="22"/>
        </w:rPr>
        <w:t xml:space="preserve"> výkopů, špatné přístupy na pracoviště apod.). Obdobně objednatel bude postupovat v případě nedostatečného zajištění stavby ve vztahu k zabránění ohrožení veřejnosti (zajištění proti vstupu nepovolaným osobám, zabezpečení stavby tak, aby nebyl ohrožen bezpečný provoz, důsledné zajištění prací nad komunikacemi proti pádu materiálu apod.). Pokud </w:t>
      </w:r>
      <w:r w:rsidRPr="00F81280">
        <w:rPr>
          <w:sz w:val="22"/>
          <w:szCs w:val="22"/>
        </w:rPr>
        <w:t>bude výše uvedená</w:t>
      </w:r>
      <w:r>
        <w:rPr>
          <w:sz w:val="22"/>
          <w:szCs w:val="22"/>
        </w:rPr>
        <w:t xml:space="preserve"> </w:t>
      </w:r>
      <w:r w:rsidRPr="008442F4">
        <w:rPr>
          <w:sz w:val="22"/>
          <w:szCs w:val="22"/>
        </w:rPr>
        <w:t>závada odstraněna ihned bez nutnosti zastavení prací, objednatel uplatní smluvní pokutu za každý jednotlivý případ ve výši 1.000,- Kč.</w:t>
      </w:r>
    </w:p>
    <w:p w14:paraId="25F6B77C" w14:textId="77777777" w:rsidR="00660DBC" w:rsidRDefault="00660DBC" w:rsidP="00660DBC">
      <w:pPr>
        <w:numPr>
          <w:ilvl w:val="0"/>
          <w:numId w:val="17"/>
        </w:numPr>
        <w:tabs>
          <w:tab w:val="clear" w:pos="1080"/>
          <w:tab w:val="num" w:pos="709"/>
        </w:tabs>
        <w:ind w:left="709" w:hanging="283"/>
        <w:jc w:val="both"/>
        <w:rPr>
          <w:sz w:val="22"/>
          <w:szCs w:val="22"/>
        </w:rPr>
      </w:pPr>
      <w:r>
        <w:rPr>
          <w:sz w:val="22"/>
          <w:szCs w:val="22"/>
        </w:rPr>
        <w:t>Objednatel uplatní smluvní pokutu 1.000,- Kč za každý započatý den prodlení s odstraněním závady ohrožující bezpečnost a životy pracovníků na stavbě počínaje dnem následujícím po upozornění na závadu až do jejího odstranění.</w:t>
      </w:r>
    </w:p>
    <w:p w14:paraId="04E9CD7E" w14:textId="77777777" w:rsidR="00660DBC" w:rsidRDefault="00660DBC" w:rsidP="00660DBC">
      <w:pPr>
        <w:numPr>
          <w:ilvl w:val="0"/>
          <w:numId w:val="17"/>
        </w:numPr>
        <w:tabs>
          <w:tab w:val="clear" w:pos="1080"/>
          <w:tab w:val="num" w:pos="709"/>
        </w:tabs>
        <w:ind w:left="709" w:hanging="283"/>
        <w:jc w:val="both"/>
        <w:rPr>
          <w:sz w:val="22"/>
          <w:szCs w:val="22"/>
        </w:rPr>
      </w:pPr>
      <w:r>
        <w:rPr>
          <w:sz w:val="22"/>
          <w:szCs w:val="22"/>
        </w:rPr>
        <w:t>Objednatel je dále oprávněn uplatnit smluvní pokutu za každý jednotlivý případ těchto porušení předpisů BOZP ze strany zaměstnance z</w:t>
      </w:r>
      <w:r w:rsidR="00F150D3">
        <w:rPr>
          <w:sz w:val="22"/>
          <w:szCs w:val="22"/>
        </w:rPr>
        <w:t>hotovitele</w:t>
      </w:r>
      <w:r w:rsidR="009A1FBC">
        <w:rPr>
          <w:sz w:val="22"/>
          <w:szCs w:val="22"/>
        </w:rPr>
        <w:t>,</w:t>
      </w:r>
      <w:r w:rsidR="00F150D3">
        <w:rPr>
          <w:sz w:val="22"/>
          <w:szCs w:val="22"/>
        </w:rPr>
        <w:t xml:space="preserve"> resp. zaměstnance pod</w:t>
      </w:r>
      <w:r>
        <w:rPr>
          <w:sz w:val="22"/>
          <w:szCs w:val="22"/>
        </w:rPr>
        <w:t>dodavatele:</w:t>
      </w:r>
    </w:p>
    <w:p w14:paraId="187D0C27" w14:textId="77777777" w:rsidR="00660DBC" w:rsidRDefault="00660DBC" w:rsidP="00660DBC">
      <w:pPr>
        <w:tabs>
          <w:tab w:val="num" w:pos="0"/>
          <w:tab w:val="num" w:pos="709"/>
        </w:tabs>
        <w:ind w:left="709" w:hanging="283"/>
        <w:rPr>
          <w:sz w:val="22"/>
          <w:szCs w:val="22"/>
        </w:rPr>
      </w:pPr>
      <w:r>
        <w:rPr>
          <w:sz w:val="22"/>
          <w:szCs w:val="22"/>
        </w:rPr>
        <w:tab/>
      </w:r>
      <w:r>
        <w:rPr>
          <w:sz w:val="22"/>
          <w:szCs w:val="22"/>
        </w:rPr>
        <w:tab/>
        <w:t>- nepoužívání ochranné přilby</w:t>
      </w:r>
      <w:r>
        <w:rPr>
          <w:sz w:val="22"/>
          <w:szCs w:val="22"/>
        </w:rPr>
        <w:tab/>
      </w:r>
      <w:r>
        <w:rPr>
          <w:sz w:val="22"/>
          <w:szCs w:val="22"/>
        </w:rPr>
        <w:tab/>
      </w:r>
      <w:r>
        <w:rPr>
          <w:sz w:val="22"/>
          <w:szCs w:val="22"/>
        </w:rPr>
        <w:tab/>
      </w:r>
      <w:r>
        <w:rPr>
          <w:sz w:val="22"/>
          <w:szCs w:val="22"/>
        </w:rPr>
        <w:tab/>
      </w:r>
      <w:r>
        <w:rPr>
          <w:sz w:val="22"/>
          <w:szCs w:val="22"/>
        </w:rPr>
        <w:tab/>
      </w:r>
      <w:r>
        <w:rPr>
          <w:sz w:val="22"/>
          <w:szCs w:val="22"/>
        </w:rPr>
        <w:tab/>
        <w:t>1.000,- Kč</w:t>
      </w:r>
    </w:p>
    <w:p w14:paraId="1048028C" w14:textId="77777777" w:rsidR="00660DBC" w:rsidRDefault="00660DBC" w:rsidP="00660DBC">
      <w:pPr>
        <w:tabs>
          <w:tab w:val="num" w:pos="0"/>
          <w:tab w:val="num" w:pos="709"/>
        </w:tabs>
        <w:ind w:left="709" w:hanging="283"/>
        <w:rPr>
          <w:sz w:val="22"/>
          <w:szCs w:val="22"/>
        </w:rPr>
      </w:pPr>
      <w:r>
        <w:rPr>
          <w:sz w:val="22"/>
          <w:szCs w:val="22"/>
        </w:rPr>
        <w:t xml:space="preserve">                  - nepoužívání osobního zajištění pro práce ve výškách</w:t>
      </w:r>
      <w:r>
        <w:rPr>
          <w:sz w:val="22"/>
          <w:szCs w:val="22"/>
        </w:rPr>
        <w:tab/>
      </w:r>
      <w:r>
        <w:rPr>
          <w:sz w:val="22"/>
          <w:szCs w:val="22"/>
        </w:rPr>
        <w:tab/>
      </w:r>
      <w:r>
        <w:rPr>
          <w:sz w:val="22"/>
          <w:szCs w:val="22"/>
        </w:rPr>
        <w:tab/>
        <w:t>2.000,- Kč</w:t>
      </w:r>
    </w:p>
    <w:p w14:paraId="35966830" w14:textId="77777777" w:rsidR="00660DBC" w:rsidRDefault="00660DBC" w:rsidP="00660DBC">
      <w:pPr>
        <w:tabs>
          <w:tab w:val="num" w:pos="0"/>
          <w:tab w:val="num" w:pos="709"/>
        </w:tabs>
        <w:ind w:left="709" w:hanging="283"/>
        <w:rPr>
          <w:sz w:val="22"/>
          <w:szCs w:val="22"/>
        </w:rPr>
      </w:pPr>
      <w:r>
        <w:rPr>
          <w:sz w:val="22"/>
          <w:szCs w:val="22"/>
        </w:rPr>
        <w:tab/>
      </w:r>
      <w:r>
        <w:rPr>
          <w:sz w:val="22"/>
          <w:szCs w:val="22"/>
        </w:rPr>
        <w:tab/>
        <w:t>- nepoužívání jiných předepsaných OOPP na pracovišti</w:t>
      </w:r>
      <w:r>
        <w:rPr>
          <w:sz w:val="22"/>
          <w:szCs w:val="22"/>
        </w:rPr>
        <w:tab/>
      </w:r>
      <w:r>
        <w:rPr>
          <w:sz w:val="22"/>
          <w:szCs w:val="22"/>
        </w:rPr>
        <w:tab/>
      </w:r>
      <w:r>
        <w:rPr>
          <w:sz w:val="22"/>
          <w:szCs w:val="22"/>
        </w:rPr>
        <w:tab/>
        <w:t xml:space="preserve">   500,- Kč</w:t>
      </w:r>
    </w:p>
    <w:p w14:paraId="6627BD2C" w14:textId="77777777" w:rsidR="00660DBC" w:rsidRDefault="00660DBC" w:rsidP="00660DBC">
      <w:pPr>
        <w:tabs>
          <w:tab w:val="num" w:pos="0"/>
          <w:tab w:val="num" w:pos="709"/>
        </w:tabs>
        <w:ind w:left="709" w:hanging="283"/>
        <w:rPr>
          <w:sz w:val="22"/>
          <w:szCs w:val="22"/>
        </w:rPr>
      </w:pPr>
      <w:r>
        <w:rPr>
          <w:sz w:val="22"/>
          <w:szCs w:val="22"/>
        </w:rPr>
        <w:tab/>
      </w:r>
      <w:r>
        <w:rPr>
          <w:sz w:val="22"/>
          <w:szCs w:val="22"/>
        </w:rPr>
        <w:tab/>
        <w:t>- nepoužívání řádné pracovní obuvi na pracovišti</w:t>
      </w:r>
      <w:r>
        <w:rPr>
          <w:sz w:val="22"/>
          <w:szCs w:val="22"/>
        </w:rPr>
        <w:tab/>
      </w:r>
      <w:r>
        <w:rPr>
          <w:sz w:val="22"/>
          <w:szCs w:val="22"/>
        </w:rPr>
        <w:tab/>
      </w:r>
      <w:r>
        <w:rPr>
          <w:sz w:val="22"/>
          <w:szCs w:val="22"/>
        </w:rPr>
        <w:tab/>
        <w:t xml:space="preserve">   500,- Kč</w:t>
      </w:r>
    </w:p>
    <w:p w14:paraId="1D91229E" w14:textId="77777777" w:rsidR="00660DBC" w:rsidRDefault="00660DBC" w:rsidP="00660DBC">
      <w:pPr>
        <w:tabs>
          <w:tab w:val="num" w:pos="0"/>
          <w:tab w:val="num" w:pos="709"/>
        </w:tabs>
        <w:ind w:left="709" w:hanging="283"/>
        <w:rPr>
          <w:sz w:val="22"/>
          <w:szCs w:val="22"/>
        </w:rPr>
      </w:pPr>
      <w:r>
        <w:rPr>
          <w:sz w:val="22"/>
          <w:szCs w:val="22"/>
        </w:rPr>
        <w:tab/>
      </w:r>
      <w:r>
        <w:rPr>
          <w:sz w:val="22"/>
          <w:szCs w:val="22"/>
        </w:rPr>
        <w:tab/>
        <w:t>- nepoužívání určených cest na pracoviště</w:t>
      </w:r>
      <w:r>
        <w:rPr>
          <w:sz w:val="22"/>
          <w:szCs w:val="22"/>
        </w:rPr>
        <w:tab/>
      </w:r>
      <w:r>
        <w:rPr>
          <w:sz w:val="22"/>
          <w:szCs w:val="22"/>
        </w:rPr>
        <w:tab/>
      </w:r>
      <w:r>
        <w:rPr>
          <w:sz w:val="22"/>
          <w:szCs w:val="22"/>
        </w:rPr>
        <w:tab/>
        <w:t xml:space="preserve"> </w:t>
      </w:r>
      <w:r>
        <w:rPr>
          <w:sz w:val="22"/>
          <w:szCs w:val="22"/>
        </w:rPr>
        <w:tab/>
        <w:t xml:space="preserve">   300,- Kč</w:t>
      </w:r>
    </w:p>
    <w:p w14:paraId="63E9D4DF" w14:textId="77777777" w:rsidR="00660DBC" w:rsidRDefault="00660DBC" w:rsidP="00660DBC">
      <w:pPr>
        <w:tabs>
          <w:tab w:val="num" w:pos="0"/>
          <w:tab w:val="num" w:pos="709"/>
        </w:tabs>
        <w:ind w:left="709" w:hanging="283"/>
        <w:rPr>
          <w:sz w:val="22"/>
          <w:szCs w:val="22"/>
        </w:rPr>
      </w:pPr>
      <w:r>
        <w:rPr>
          <w:sz w:val="22"/>
          <w:szCs w:val="22"/>
        </w:rPr>
        <w:tab/>
      </w:r>
      <w:r>
        <w:rPr>
          <w:sz w:val="22"/>
          <w:szCs w:val="22"/>
        </w:rPr>
        <w:tab/>
        <w:t>- poškození bezpečnostních prvků, oplocení, tabulek apod.</w:t>
      </w:r>
      <w:r>
        <w:rPr>
          <w:sz w:val="22"/>
          <w:szCs w:val="22"/>
        </w:rPr>
        <w:tab/>
      </w:r>
      <w:r>
        <w:rPr>
          <w:sz w:val="22"/>
          <w:szCs w:val="22"/>
        </w:rPr>
        <w:tab/>
        <w:t xml:space="preserve">   500,- Kč</w:t>
      </w:r>
    </w:p>
    <w:p w14:paraId="1C98682C" w14:textId="77777777" w:rsidR="00660DBC" w:rsidRDefault="00660DBC" w:rsidP="00660DBC">
      <w:pPr>
        <w:tabs>
          <w:tab w:val="num" w:pos="0"/>
          <w:tab w:val="num" w:pos="709"/>
        </w:tabs>
        <w:ind w:left="709" w:hanging="283"/>
        <w:rPr>
          <w:sz w:val="22"/>
          <w:szCs w:val="22"/>
        </w:rPr>
      </w:pPr>
      <w:r>
        <w:rPr>
          <w:sz w:val="22"/>
          <w:szCs w:val="22"/>
        </w:rPr>
        <w:tab/>
      </w:r>
      <w:r>
        <w:rPr>
          <w:sz w:val="22"/>
          <w:szCs w:val="22"/>
        </w:rPr>
        <w:tab/>
        <w:t>- pálení odpadu a jiné znečišťování životního prostředí</w:t>
      </w:r>
      <w:r>
        <w:rPr>
          <w:sz w:val="22"/>
          <w:szCs w:val="22"/>
        </w:rPr>
        <w:tab/>
      </w:r>
      <w:r>
        <w:rPr>
          <w:sz w:val="22"/>
          <w:szCs w:val="22"/>
        </w:rPr>
        <w:tab/>
      </w:r>
      <w:r>
        <w:rPr>
          <w:sz w:val="22"/>
          <w:szCs w:val="22"/>
        </w:rPr>
        <w:tab/>
        <w:t>1.000,- Kč</w:t>
      </w:r>
    </w:p>
    <w:p w14:paraId="1DE12ED0" w14:textId="77777777" w:rsidR="00660DBC" w:rsidRDefault="00660DBC" w:rsidP="00660DBC">
      <w:pPr>
        <w:tabs>
          <w:tab w:val="num" w:pos="0"/>
          <w:tab w:val="num" w:pos="709"/>
        </w:tabs>
        <w:ind w:left="709" w:hanging="283"/>
        <w:rPr>
          <w:sz w:val="22"/>
          <w:szCs w:val="22"/>
        </w:rPr>
      </w:pPr>
      <w:r>
        <w:rPr>
          <w:sz w:val="22"/>
          <w:szCs w:val="22"/>
        </w:rPr>
        <w:lastRenderedPageBreak/>
        <w:tab/>
      </w:r>
      <w:r>
        <w:rPr>
          <w:sz w:val="22"/>
          <w:szCs w:val="22"/>
        </w:rPr>
        <w:tab/>
        <w:t>- přechovávání alkoholu na staveništi</w:t>
      </w:r>
      <w:r>
        <w:rPr>
          <w:sz w:val="22"/>
          <w:szCs w:val="22"/>
        </w:rPr>
        <w:tab/>
      </w:r>
      <w:r>
        <w:rPr>
          <w:sz w:val="22"/>
          <w:szCs w:val="22"/>
        </w:rPr>
        <w:tab/>
      </w:r>
      <w:r>
        <w:rPr>
          <w:sz w:val="22"/>
          <w:szCs w:val="22"/>
        </w:rPr>
        <w:tab/>
      </w:r>
      <w:r>
        <w:rPr>
          <w:sz w:val="22"/>
          <w:szCs w:val="22"/>
        </w:rPr>
        <w:tab/>
      </w:r>
      <w:r>
        <w:rPr>
          <w:sz w:val="22"/>
          <w:szCs w:val="22"/>
        </w:rPr>
        <w:tab/>
        <w:t>1.000,- Kč</w:t>
      </w:r>
    </w:p>
    <w:p w14:paraId="62CD9855" w14:textId="77777777" w:rsidR="00660DBC" w:rsidRDefault="00660DBC" w:rsidP="00660DBC">
      <w:pPr>
        <w:tabs>
          <w:tab w:val="num" w:pos="0"/>
          <w:tab w:val="num" w:pos="709"/>
        </w:tabs>
        <w:ind w:left="709" w:hanging="283"/>
        <w:rPr>
          <w:sz w:val="22"/>
          <w:szCs w:val="22"/>
        </w:rPr>
      </w:pPr>
      <w:r>
        <w:rPr>
          <w:sz w:val="22"/>
          <w:szCs w:val="22"/>
        </w:rPr>
        <w:t xml:space="preserve">                  - pozitivní dechová zkouška na alkohol</w:t>
      </w:r>
      <w:r>
        <w:rPr>
          <w:sz w:val="22"/>
          <w:szCs w:val="22"/>
        </w:rPr>
        <w:tab/>
      </w:r>
      <w:r>
        <w:rPr>
          <w:sz w:val="22"/>
          <w:szCs w:val="22"/>
        </w:rPr>
        <w:tab/>
      </w:r>
      <w:r>
        <w:rPr>
          <w:sz w:val="22"/>
          <w:szCs w:val="22"/>
        </w:rPr>
        <w:tab/>
      </w:r>
      <w:r>
        <w:rPr>
          <w:sz w:val="22"/>
          <w:szCs w:val="22"/>
        </w:rPr>
        <w:tab/>
        <w:t xml:space="preserve">             2.000,- Kč</w:t>
      </w:r>
    </w:p>
    <w:p w14:paraId="0459EC9E" w14:textId="77777777" w:rsidR="00660DBC" w:rsidRDefault="00660DBC" w:rsidP="00660DBC">
      <w:pPr>
        <w:tabs>
          <w:tab w:val="num" w:pos="0"/>
          <w:tab w:val="num" w:pos="709"/>
        </w:tabs>
        <w:ind w:left="709" w:hanging="283"/>
        <w:rPr>
          <w:sz w:val="22"/>
          <w:szCs w:val="22"/>
        </w:rPr>
      </w:pPr>
      <w:r>
        <w:rPr>
          <w:sz w:val="22"/>
          <w:szCs w:val="22"/>
        </w:rPr>
        <w:tab/>
      </w:r>
      <w:r>
        <w:rPr>
          <w:sz w:val="22"/>
          <w:szCs w:val="22"/>
        </w:rPr>
        <w:tab/>
        <w:t>- porušení zákazu kouření na zakázaných místech</w:t>
      </w:r>
      <w:r>
        <w:rPr>
          <w:sz w:val="22"/>
          <w:szCs w:val="22"/>
        </w:rPr>
        <w:tab/>
      </w:r>
      <w:r>
        <w:rPr>
          <w:sz w:val="22"/>
          <w:szCs w:val="22"/>
        </w:rPr>
        <w:tab/>
      </w:r>
      <w:r>
        <w:rPr>
          <w:sz w:val="22"/>
          <w:szCs w:val="22"/>
        </w:rPr>
        <w:tab/>
        <w:t xml:space="preserve">   500,- Kč</w:t>
      </w:r>
    </w:p>
    <w:p w14:paraId="08D726EB" w14:textId="77777777" w:rsidR="00660DBC" w:rsidRPr="00667C84" w:rsidRDefault="00660DBC" w:rsidP="00660DBC">
      <w:pPr>
        <w:numPr>
          <w:ilvl w:val="0"/>
          <w:numId w:val="17"/>
        </w:numPr>
        <w:tabs>
          <w:tab w:val="clear" w:pos="1080"/>
          <w:tab w:val="num" w:pos="709"/>
        </w:tabs>
        <w:ind w:left="709" w:hanging="283"/>
        <w:jc w:val="both"/>
        <w:rPr>
          <w:sz w:val="22"/>
          <w:szCs w:val="22"/>
        </w:rPr>
      </w:pPr>
      <w:r>
        <w:rPr>
          <w:sz w:val="22"/>
          <w:szCs w:val="22"/>
        </w:rPr>
        <w:t>Objednatel je dále oprávněn uplatnit smluvní pokutu ve výši 500,- Kč za každý jednotlivý případ týkající se nezajištění pořádku na pracovišti (např. pohozené odřezky s vyčnívajícími hřebíky, špatné skladování materiálu apod.)</w:t>
      </w:r>
    </w:p>
    <w:p w14:paraId="40FCBDB8" w14:textId="77777777" w:rsidR="00660DBC" w:rsidRDefault="00660DBC" w:rsidP="00660DBC">
      <w:pPr>
        <w:numPr>
          <w:ilvl w:val="0"/>
          <w:numId w:val="11"/>
        </w:numPr>
        <w:tabs>
          <w:tab w:val="clear" w:pos="720"/>
          <w:tab w:val="num" w:pos="284"/>
        </w:tabs>
        <w:ind w:left="284" w:hanging="284"/>
        <w:jc w:val="both"/>
        <w:rPr>
          <w:sz w:val="22"/>
        </w:rPr>
      </w:pPr>
      <w:r>
        <w:rPr>
          <w:sz w:val="22"/>
        </w:rPr>
        <w:t xml:space="preserve">Smluvní pokuty sjednané </w:t>
      </w:r>
      <w:r w:rsidRPr="00F81280">
        <w:rPr>
          <w:sz w:val="22"/>
        </w:rPr>
        <w:t>podle tohoto článku</w:t>
      </w:r>
      <w:r>
        <w:rPr>
          <w:sz w:val="22"/>
        </w:rPr>
        <w:t xml:space="preserve"> jsou splatné do 15 kalendářních dnů od </w:t>
      </w:r>
      <w:r w:rsidRPr="000847D2">
        <w:rPr>
          <w:sz w:val="22"/>
        </w:rPr>
        <w:t xml:space="preserve">okamžiku každého jednotlivého porušení ustanovení specifikovaného v tomto článku, a to na účet oprávněné smluvní strany. </w:t>
      </w:r>
      <w:r w:rsidRPr="00512BBB">
        <w:rPr>
          <w:sz w:val="22"/>
        </w:rPr>
        <w:t>V případě smluvních pokut rostoucích každým dnem porušení povinnosti je výše smluvní pokuty rovna součtu pokut za jednotlivé po sobě jdoucí dny prodlení, avšak tato částka je splatná až posledním dnem tohoto prodlení.</w:t>
      </w:r>
    </w:p>
    <w:p w14:paraId="3B070619" w14:textId="77777777" w:rsidR="00660DBC" w:rsidRPr="005059C1" w:rsidRDefault="00660DBC" w:rsidP="00660DBC">
      <w:pPr>
        <w:pStyle w:val="Seznam"/>
        <w:numPr>
          <w:ilvl w:val="0"/>
          <w:numId w:val="11"/>
        </w:numPr>
        <w:tabs>
          <w:tab w:val="clear" w:pos="720"/>
          <w:tab w:val="num" w:pos="284"/>
        </w:tabs>
        <w:ind w:left="284" w:hanging="284"/>
        <w:jc w:val="both"/>
        <w:rPr>
          <w:rFonts w:ascii="Times New Roman" w:hAnsi="Times New Roman"/>
          <w:szCs w:val="22"/>
        </w:rPr>
      </w:pPr>
      <w:r w:rsidRPr="005059C1">
        <w:rPr>
          <w:rFonts w:ascii="Times New Roman" w:hAnsi="Times New Roman"/>
          <w:szCs w:val="22"/>
        </w:rPr>
        <w:t>Případný postih ze strany státních orgánů za nedodržení obecně závazných právních předpisů v souvislosti s prováděním díla jde vždy plně k tíži a na vrub zhotovitele.</w:t>
      </w:r>
    </w:p>
    <w:p w14:paraId="1781C726" w14:textId="77777777" w:rsidR="00660DBC" w:rsidRPr="00512BBB" w:rsidRDefault="00660DBC" w:rsidP="00660DBC">
      <w:pPr>
        <w:numPr>
          <w:ilvl w:val="0"/>
          <w:numId w:val="11"/>
        </w:numPr>
        <w:tabs>
          <w:tab w:val="clear" w:pos="720"/>
          <w:tab w:val="num" w:pos="284"/>
        </w:tabs>
        <w:ind w:left="284" w:hanging="284"/>
        <w:jc w:val="both"/>
        <w:rPr>
          <w:sz w:val="22"/>
          <w:szCs w:val="22"/>
        </w:rPr>
      </w:pPr>
      <w:r w:rsidRPr="00512BBB">
        <w:rPr>
          <w:sz w:val="22"/>
          <w:szCs w:val="22"/>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objednatele.</w:t>
      </w:r>
    </w:p>
    <w:p w14:paraId="68C1BD04" w14:textId="77777777" w:rsidR="00660DBC" w:rsidRPr="00AC2D4E" w:rsidRDefault="00660DBC" w:rsidP="00660DBC">
      <w:pPr>
        <w:numPr>
          <w:ilvl w:val="0"/>
          <w:numId w:val="11"/>
        </w:numPr>
        <w:tabs>
          <w:tab w:val="clear" w:pos="720"/>
          <w:tab w:val="num" w:pos="284"/>
        </w:tabs>
        <w:ind w:left="284" w:hanging="284"/>
        <w:jc w:val="both"/>
        <w:rPr>
          <w:sz w:val="22"/>
        </w:rPr>
      </w:pPr>
      <w:r w:rsidRPr="00AC2D4E">
        <w:rPr>
          <w:sz w:val="22"/>
        </w:rPr>
        <w:t xml:space="preserve">Ustanovením tohoto článku není dotčeno právo domáhat se náhrady škody, a to i v rozsahu převyšujícím smluvní pokutu. </w:t>
      </w:r>
    </w:p>
    <w:p w14:paraId="6B7D35D7" w14:textId="77777777" w:rsidR="006C3CA9" w:rsidRPr="00446CF8" w:rsidRDefault="006C3CA9" w:rsidP="00660DBC">
      <w:pPr>
        <w:pStyle w:val="Normlnweb"/>
        <w:spacing w:before="0" w:beforeAutospacing="0" w:after="0" w:afterAutospacing="0"/>
        <w:jc w:val="center"/>
        <w:rPr>
          <w:rFonts w:ascii="Times New Roman" w:hAnsi="Times New Roman" w:cs="Times New Roman"/>
          <w:b/>
        </w:rPr>
      </w:pPr>
    </w:p>
    <w:p w14:paraId="3D876ED1" w14:textId="77777777" w:rsidR="00660DBC" w:rsidRPr="00AC2D4E" w:rsidRDefault="00660DBC" w:rsidP="00660DBC">
      <w:pPr>
        <w:pStyle w:val="Normlnweb"/>
        <w:spacing w:before="0" w:beforeAutospacing="0" w:after="0" w:afterAutospacing="0"/>
        <w:jc w:val="center"/>
        <w:rPr>
          <w:rFonts w:ascii="Times New Roman" w:hAnsi="Times New Roman" w:cs="Times New Roman"/>
          <w:b/>
        </w:rPr>
      </w:pPr>
      <w:r w:rsidRPr="00AC2D4E">
        <w:rPr>
          <w:rFonts w:ascii="Times New Roman" w:hAnsi="Times New Roman" w:cs="Times New Roman"/>
          <w:b/>
        </w:rPr>
        <w:t>XI</w:t>
      </w:r>
      <w:r w:rsidR="00AC2D4E" w:rsidRPr="00AC2D4E">
        <w:rPr>
          <w:rFonts w:ascii="Times New Roman" w:hAnsi="Times New Roman" w:cs="Times New Roman"/>
          <w:b/>
        </w:rPr>
        <w:t>II</w:t>
      </w:r>
      <w:r w:rsidRPr="00AC2D4E">
        <w:rPr>
          <w:rFonts w:ascii="Times New Roman" w:hAnsi="Times New Roman" w:cs="Times New Roman"/>
          <w:b/>
        </w:rPr>
        <w:t>.</w:t>
      </w:r>
    </w:p>
    <w:p w14:paraId="0FB32F8E" w14:textId="77777777" w:rsidR="00660DBC" w:rsidRPr="00AC2D4E" w:rsidRDefault="00660DBC" w:rsidP="00660DBC">
      <w:pPr>
        <w:pStyle w:val="Normlnweb"/>
        <w:spacing w:before="0" w:beforeAutospacing="0" w:after="0" w:afterAutospacing="0"/>
        <w:jc w:val="center"/>
        <w:rPr>
          <w:rFonts w:ascii="Times New Roman" w:hAnsi="Times New Roman" w:cs="Times New Roman"/>
          <w:b/>
          <w:bCs/>
          <w:u w:val="single"/>
        </w:rPr>
      </w:pPr>
      <w:r w:rsidRPr="00AC2D4E">
        <w:rPr>
          <w:rFonts w:ascii="Times New Roman" w:hAnsi="Times New Roman" w:cs="Times New Roman"/>
          <w:b/>
          <w:bCs/>
          <w:u w:val="single"/>
        </w:rPr>
        <w:t>Ustanovení o doručování</w:t>
      </w:r>
    </w:p>
    <w:p w14:paraId="68341614" w14:textId="77777777" w:rsidR="00660DBC" w:rsidRPr="000C5694" w:rsidRDefault="00660DBC" w:rsidP="00660DBC">
      <w:pPr>
        <w:ind w:left="709" w:hanging="283"/>
        <w:jc w:val="both"/>
        <w:rPr>
          <w:sz w:val="22"/>
          <w:szCs w:val="22"/>
        </w:rPr>
      </w:pPr>
    </w:p>
    <w:p w14:paraId="313FDFA6" w14:textId="77777777" w:rsidR="00660DBC" w:rsidRPr="00AC2D4E" w:rsidRDefault="00660DBC" w:rsidP="00660DBC">
      <w:pPr>
        <w:ind w:left="284" w:hanging="284"/>
        <w:jc w:val="both"/>
        <w:rPr>
          <w:sz w:val="22"/>
          <w:szCs w:val="22"/>
        </w:rPr>
      </w:pPr>
      <w:r w:rsidRPr="00AC2D4E">
        <w:rPr>
          <w:sz w:val="22"/>
          <w:szCs w:val="22"/>
        </w:rPr>
        <w:t>1</w:t>
      </w:r>
      <w:r w:rsidRPr="00AC2D4E">
        <w:t xml:space="preserve">.  </w:t>
      </w:r>
      <w:r w:rsidRPr="00AC2D4E">
        <w:rPr>
          <w:sz w:val="22"/>
          <w:szCs w:val="22"/>
        </w:rPr>
        <w:t>Veškeré písemnosti a výzvy a reklamace se doručují na adresu objednatele nebo zhotovitele uvedenou v této smlouvě. Pokud v průběhu plnění této smlouvy dojde ke změně adresy některého z účastníků nebo budou-li chtít účastníci doručovat písemnosti na jinou než výše uvedenou adresu, jsou tuto povinni písemně sdělit druhé smluvní straně. Neučiní-li tak</w:t>
      </w:r>
      <w:r w:rsidR="009A1FBC">
        <w:rPr>
          <w:sz w:val="22"/>
          <w:szCs w:val="22"/>
        </w:rPr>
        <w:t>,</w:t>
      </w:r>
      <w:r w:rsidRPr="00AC2D4E">
        <w:rPr>
          <w:sz w:val="22"/>
          <w:szCs w:val="22"/>
        </w:rPr>
        <w:t xml:space="preserve"> a přesto nezajistí přebírání písemností na výše uvedené adrese, berou na vědomí právní následky s tím spojené.  </w:t>
      </w:r>
    </w:p>
    <w:p w14:paraId="7A73A9BC" w14:textId="77777777" w:rsidR="00660DBC" w:rsidRPr="00AC2D4E" w:rsidRDefault="00660DBC" w:rsidP="00660DBC">
      <w:pPr>
        <w:ind w:left="284" w:hanging="284"/>
        <w:jc w:val="both"/>
        <w:rPr>
          <w:strike/>
          <w:sz w:val="22"/>
          <w:szCs w:val="22"/>
        </w:rPr>
      </w:pPr>
      <w:r w:rsidRPr="00AC2D4E">
        <w:rPr>
          <w:sz w:val="22"/>
          <w:szCs w:val="22"/>
        </w:rPr>
        <w:t>2. Objednatel pro doručování stanovuje tuto adresu: SPRÁVA VEŘEJNÉHO STATKU MĚSTA PLZNĚ, příspěvková organizace, Klatovská tř. 10 a 12, 301 00 Plzeň.</w:t>
      </w:r>
      <w:r w:rsidRPr="00AC2D4E">
        <w:rPr>
          <w:strike/>
          <w:sz w:val="22"/>
          <w:szCs w:val="22"/>
        </w:rPr>
        <w:t xml:space="preserve"> </w:t>
      </w:r>
    </w:p>
    <w:p w14:paraId="4243879C" w14:textId="77777777" w:rsidR="00660DBC" w:rsidRPr="00AC2D4E" w:rsidRDefault="00660DBC" w:rsidP="00660DBC">
      <w:pPr>
        <w:ind w:left="284" w:hanging="284"/>
        <w:jc w:val="both"/>
        <w:rPr>
          <w:sz w:val="22"/>
          <w:szCs w:val="22"/>
        </w:rPr>
      </w:pPr>
      <w:r w:rsidRPr="00AC2D4E">
        <w:rPr>
          <w:sz w:val="22"/>
          <w:szCs w:val="22"/>
        </w:rPr>
        <w:t>3. Objednatel bude zhotoviteli veškeré písemnosti zasílat na adresu zhotovitele uvedenou na první straně této smlouvy v označení smluvních stran obyčejně nebo doporučeným dopisem nebo ve formě datové zprávy do datové schránky.</w:t>
      </w:r>
    </w:p>
    <w:p w14:paraId="33B63E52" w14:textId="77777777" w:rsidR="00B523EE" w:rsidRPr="007017C7" w:rsidRDefault="00B523EE" w:rsidP="00660DBC">
      <w:pPr>
        <w:ind w:left="284"/>
        <w:jc w:val="both"/>
        <w:rPr>
          <w:sz w:val="16"/>
          <w:szCs w:val="22"/>
        </w:rPr>
      </w:pPr>
    </w:p>
    <w:p w14:paraId="718190AD" w14:textId="77777777" w:rsidR="00660DBC" w:rsidRPr="00AC2D4E" w:rsidRDefault="00660DBC" w:rsidP="00660DBC">
      <w:pPr>
        <w:ind w:left="284"/>
        <w:jc w:val="both"/>
        <w:rPr>
          <w:sz w:val="22"/>
          <w:szCs w:val="22"/>
        </w:rPr>
      </w:pPr>
      <w:r w:rsidRPr="00AC2D4E">
        <w:rPr>
          <w:sz w:val="22"/>
          <w:szCs w:val="22"/>
        </w:rPr>
        <w:t>Písemnost se považuje za doručenou:</w:t>
      </w:r>
    </w:p>
    <w:p w14:paraId="1298223B" w14:textId="77777777" w:rsidR="00660DBC" w:rsidRPr="00AC2D4E" w:rsidRDefault="00660DBC" w:rsidP="00660DBC">
      <w:pPr>
        <w:ind w:left="284"/>
        <w:jc w:val="both"/>
        <w:rPr>
          <w:sz w:val="22"/>
          <w:szCs w:val="22"/>
        </w:rPr>
      </w:pPr>
      <w:r w:rsidRPr="00AC2D4E">
        <w:rPr>
          <w:sz w:val="22"/>
          <w:szCs w:val="22"/>
        </w:rPr>
        <w:t>- třetí den po jejím odeslání – platí u písemnosti zasílané obyčejně, nebo</w:t>
      </w:r>
    </w:p>
    <w:p w14:paraId="7165DBC4" w14:textId="77777777" w:rsidR="00660DBC" w:rsidRPr="00AC2D4E" w:rsidRDefault="00660DBC" w:rsidP="00660DBC">
      <w:pPr>
        <w:ind w:left="284"/>
        <w:jc w:val="both"/>
        <w:rPr>
          <w:sz w:val="22"/>
          <w:szCs w:val="22"/>
        </w:rPr>
      </w:pPr>
      <w:r w:rsidRPr="00AC2D4E">
        <w:rPr>
          <w:sz w:val="22"/>
          <w:szCs w:val="22"/>
        </w:rPr>
        <w:t>- v den jejího uložení u poštovního úřadu – platí u písemností zasílané doporučeně, popř. s dodejkou, nebo</w:t>
      </w:r>
    </w:p>
    <w:p w14:paraId="6BACE017" w14:textId="77777777" w:rsidR="00660DBC" w:rsidRPr="00AC2D4E" w:rsidRDefault="00660DBC" w:rsidP="00660DBC">
      <w:pPr>
        <w:ind w:left="284"/>
        <w:jc w:val="both"/>
        <w:rPr>
          <w:sz w:val="22"/>
          <w:szCs w:val="22"/>
        </w:rPr>
      </w:pPr>
      <w:r w:rsidRPr="00AC2D4E">
        <w:rPr>
          <w:sz w:val="22"/>
          <w:szCs w:val="22"/>
        </w:rPr>
        <w:t>- v den jejího navrácení zpět odesílateli – platí u písemností zasílané doporučeně, popř. s dodejkou, která se u poštovního úřadu neukládá, nebo</w:t>
      </w:r>
    </w:p>
    <w:p w14:paraId="621DD627" w14:textId="77777777" w:rsidR="00660DBC" w:rsidRPr="00AC2D4E" w:rsidRDefault="00660DBC" w:rsidP="00660DBC">
      <w:pPr>
        <w:ind w:left="284"/>
        <w:jc w:val="both"/>
        <w:rPr>
          <w:sz w:val="22"/>
          <w:szCs w:val="22"/>
        </w:rPr>
      </w:pPr>
      <w:r w:rsidRPr="00AC2D4E">
        <w:rPr>
          <w:sz w:val="22"/>
          <w:szCs w:val="22"/>
        </w:rPr>
        <w:t>- třetím dnem ode dne, kdy byla datová zpráva dodána do datové schránky zhotovitele</w:t>
      </w:r>
    </w:p>
    <w:p w14:paraId="2DAD837D" w14:textId="77777777" w:rsidR="00660DBC" w:rsidRPr="00595B8E" w:rsidRDefault="00660DBC" w:rsidP="00660DBC">
      <w:pPr>
        <w:ind w:left="284" w:hanging="284"/>
        <w:rPr>
          <w:sz w:val="16"/>
          <w:szCs w:val="24"/>
        </w:rPr>
      </w:pPr>
    </w:p>
    <w:p w14:paraId="749A2CC5" w14:textId="77777777" w:rsidR="00660DBC" w:rsidRPr="00AC2D4E" w:rsidRDefault="00660DBC" w:rsidP="00660DBC">
      <w:pPr>
        <w:ind w:left="284" w:hanging="284"/>
        <w:rPr>
          <w:sz w:val="22"/>
          <w:szCs w:val="22"/>
        </w:rPr>
      </w:pPr>
      <w:r w:rsidRPr="00AC2D4E">
        <w:rPr>
          <w:sz w:val="22"/>
          <w:szCs w:val="22"/>
        </w:rPr>
        <w:t>4. Zhotovitel souhlasí se zasíláním veškerých písemností do datové schránky.</w:t>
      </w:r>
    </w:p>
    <w:p w14:paraId="59B48404" w14:textId="77777777" w:rsidR="008C7E1B" w:rsidRPr="006608B3" w:rsidRDefault="008C7E1B" w:rsidP="00660DBC">
      <w:pPr>
        <w:pStyle w:val="Normlnweb"/>
        <w:spacing w:before="0" w:beforeAutospacing="0" w:after="0" w:afterAutospacing="0"/>
        <w:jc w:val="center"/>
        <w:rPr>
          <w:rFonts w:ascii="Times New Roman" w:hAnsi="Times New Roman" w:cs="Times New Roman"/>
          <w:b/>
          <w:bCs/>
        </w:rPr>
      </w:pPr>
    </w:p>
    <w:p w14:paraId="7D39706E" w14:textId="77777777" w:rsidR="00540169" w:rsidRPr="00A32699" w:rsidRDefault="00540169" w:rsidP="00540169">
      <w:pPr>
        <w:jc w:val="center"/>
        <w:rPr>
          <w:b/>
          <w:sz w:val="24"/>
          <w:szCs w:val="24"/>
        </w:rPr>
      </w:pPr>
      <w:r w:rsidRPr="00A32699">
        <w:rPr>
          <w:b/>
          <w:sz w:val="24"/>
          <w:szCs w:val="24"/>
        </w:rPr>
        <w:t>X</w:t>
      </w:r>
      <w:r>
        <w:rPr>
          <w:b/>
          <w:sz w:val="24"/>
          <w:szCs w:val="24"/>
        </w:rPr>
        <w:t>I</w:t>
      </w:r>
      <w:r w:rsidRPr="00A32699">
        <w:rPr>
          <w:b/>
          <w:sz w:val="24"/>
          <w:szCs w:val="24"/>
        </w:rPr>
        <w:t>V.</w:t>
      </w:r>
    </w:p>
    <w:p w14:paraId="1F9B2A24" w14:textId="77777777" w:rsidR="00540169" w:rsidRDefault="00540169" w:rsidP="00540169">
      <w:pPr>
        <w:jc w:val="center"/>
        <w:rPr>
          <w:b/>
          <w:sz w:val="24"/>
          <w:szCs w:val="24"/>
          <w:u w:val="single"/>
        </w:rPr>
      </w:pPr>
      <w:r w:rsidRPr="00F94038">
        <w:rPr>
          <w:b/>
          <w:sz w:val="24"/>
          <w:szCs w:val="24"/>
          <w:u w:val="single"/>
        </w:rPr>
        <w:t>Bankovní záruka</w:t>
      </w:r>
    </w:p>
    <w:p w14:paraId="1EAC7C6C" w14:textId="77777777" w:rsidR="00540169" w:rsidRPr="00341985" w:rsidRDefault="00540169" w:rsidP="00540169"/>
    <w:p w14:paraId="5A2E10CD" w14:textId="77777777" w:rsidR="00540169" w:rsidRPr="00A32699" w:rsidRDefault="00540169" w:rsidP="00540169">
      <w:pPr>
        <w:numPr>
          <w:ilvl w:val="1"/>
          <w:numId w:val="10"/>
        </w:numPr>
        <w:tabs>
          <w:tab w:val="clear" w:pos="1440"/>
          <w:tab w:val="num" w:pos="284"/>
        </w:tabs>
        <w:ind w:left="284" w:hanging="284"/>
        <w:jc w:val="both"/>
        <w:rPr>
          <w:sz w:val="22"/>
          <w:szCs w:val="22"/>
        </w:rPr>
      </w:pPr>
      <w:r w:rsidRPr="00A32699">
        <w:rPr>
          <w:sz w:val="22"/>
          <w:szCs w:val="22"/>
        </w:rPr>
        <w:t>S ohledem na význam a hodnotu plnění dle této smlouvy se smluvní strany dohodly, že finanční nároky, vzniklé objednatel</w:t>
      </w:r>
      <w:r>
        <w:rPr>
          <w:sz w:val="22"/>
          <w:szCs w:val="22"/>
        </w:rPr>
        <w:t>ům</w:t>
      </w:r>
      <w:r w:rsidRPr="00A32699">
        <w:rPr>
          <w:sz w:val="22"/>
          <w:szCs w:val="22"/>
        </w:rPr>
        <w:t xml:space="preserve"> z důvodů porušení povinností zhotovitele v záruční době budou zajištěny bankovní zárukou</w:t>
      </w:r>
      <w:r>
        <w:rPr>
          <w:sz w:val="22"/>
          <w:szCs w:val="22"/>
        </w:rPr>
        <w:t xml:space="preserve"> vystavenou ve prospěch Objednatele 1 </w:t>
      </w:r>
      <w:r w:rsidRPr="00A32699">
        <w:rPr>
          <w:sz w:val="22"/>
          <w:szCs w:val="22"/>
        </w:rPr>
        <w:t xml:space="preserve">(zajištění závazků za řádné plnění záručních podmínek). </w:t>
      </w:r>
      <w:r w:rsidRPr="00A32699">
        <w:rPr>
          <w:iCs/>
          <w:sz w:val="22"/>
          <w:szCs w:val="22"/>
        </w:rPr>
        <w:t xml:space="preserve">Zhotovitel je proto povinen po celou délku záruční doby poskytnout objednateli bankovní záruku </w:t>
      </w:r>
      <w:r w:rsidRPr="00A32699">
        <w:rPr>
          <w:sz w:val="22"/>
          <w:szCs w:val="22"/>
        </w:rPr>
        <w:t xml:space="preserve">na částku ve výši </w:t>
      </w:r>
      <w:proofErr w:type="gramStart"/>
      <w:r w:rsidRPr="00A32699">
        <w:rPr>
          <w:sz w:val="22"/>
          <w:szCs w:val="22"/>
        </w:rPr>
        <w:t>5%</w:t>
      </w:r>
      <w:proofErr w:type="gramEnd"/>
      <w:r w:rsidRPr="00A32699">
        <w:rPr>
          <w:sz w:val="22"/>
          <w:szCs w:val="22"/>
        </w:rPr>
        <w:t xml:space="preserve"> </w:t>
      </w:r>
      <w:r>
        <w:rPr>
          <w:sz w:val="22"/>
          <w:szCs w:val="22"/>
        </w:rPr>
        <w:t>z konečné</w:t>
      </w:r>
      <w:r w:rsidRPr="00A32699">
        <w:rPr>
          <w:sz w:val="22"/>
          <w:szCs w:val="22"/>
        </w:rPr>
        <w:t xml:space="preserve"> ceny </w:t>
      </w:r>
      <w:r w:rsidRPr="00A32699">
        <w:rPr>
          <w:iCs/>
          <w:sz w:val="22"/>
          <w:szCs w:val="22"/>
        </w:rPr>
        <w:t>díla</w:t>
      </w:r>
      <w:r>
        <w:rPr>
          <w:iCs/>
          <w:sz w:val="22"/>
          <w:szCs w:val="22"/>
        </w:rPr>
        <w:t xml:space="preserve"> bez DPH</w:t>
      </w:r>
      <w:r w:rsidRPr="00A32699">
        <w:rPr>
          <w:iCs/>
          <w:sz w:val="22"/>
          <w:szCs w:val="22"/>
        </w:rPr>
        <w:t xml:space="preserve">. </w:t>
      </w:r>
      <w:r w:rsidRPr="00A32699">
        <w:rPr>
          <w:sz w:val="22"/>
          <w:szCs w:val="22"/>
        </w:rPr>
        <w:t xml:space="preserve">Zhotovitel bude povinen </w:t>
      </w:r>
      <w:r>
        <w:rPr>
          <w:sz w:val="22"/>
          <w:szCs w:val="22"/>
        </w:rPr>
        <w:t>předat objednateli</w:t>
      </w:r>
      <w:r w:rsidRPr="00A32699">
        <w:rPr>
          <w:sz w:val="22"/>
          <w:szCs w:val="22"/>
        </w:rPr>
        <w:t xml:space="preserve"> originál listiny bankovní záruky před ukončením přejímacího řízení ve </w:t>
      </w:r>
      <w:r w:rsidRPr="00A32699">
        <w:rPr>
          <w:sz w:val="22"/>
          <w:szCs w:val="22"/>
        </w:rPr>
        <w:lastRenderedPageBreak/>
        <w:t>smyslu článku IX. této smlouvy. Pokud zhotovitel originál listiny bankovní záruky nepředloží, nebude přejímací řízení ukončeno.</w:t>
      </w:r>
    </w:p>
    <w:p w14:paraId="344772F2" w14:textId="77777777" w:rsidR="00540169" w:rsidRPr="00A32699" w:rsidRDefault="00540169" w:rsidP="00540169">
      <w:pPr>
        <w:numPr>
          <w:ilvl w:val="1"/>
          <w:numId w:val="10"/>
        </w:numPr>
        <w:tabs>
          <w:tab w:val="clear" w:pos="1440"/>
          <w:tab w:val="num" w:pos="284"/>
        </w:tabs>
        <w:ind w:left="284" w:hanging="284"/>
        <w:jc w:val="both"/>
        <w:rPr>
          <w:sz w:val="22"/>
          <w:szCs w:val="22"/>
        </w:rPr>
      </w:pPr>
      <w:r w:rsidRPr="00A32699">
        <w:rPr>
          <w:iCs/>
          <w:sz w:val="22"/>
          <w:szCs w:val="22"/>
        </w:rPr>
        <w:t>Bankovní záruka bude vystavena na objednatele. V souladu s touto zárukou bude banka povinna zaplatit objednateli na jeho prvé požádání, bez ohledu na jakékoliv námitky své či zhotovitelovy, potřebnou částku, jestliže objednatel ve svém požádání prohlásí, že zhotovitel nedodržel své závazky vyplývající ze smlouvy.</w:t>
      </w:r>
    </w:p>
    <w:p w14:paraId="34118C06" w14:textId="77777777" w:rsidR="00540169" w:rsidRPr="00A32699" w:rsidRDefault="00540169" w:rsidP="00540169">
      <w:pPr>
        <w:numPr>
          <w:ilvl w:val="0"/>
          <w:numId w:val="10"/>
        </w:numPr>
        <w:tabs>
          <w:tab w:val="clear" w:pos="720"/>
          <w:tab w:val="num" w:pos="284"/>
        </w:tabs>
        <w:ind w:left="284" w:hanging="295"/>
        <w:jc w:val="both"/>
        <w:rPr>
          <w:sz w:val="22"/>
          <w:szCs w:val="22"/>
        </w:rPr>
      </w:pPr>
      <w:r w:rsidRPr="00A32699">
        <w:rPr>
          <w:sz w:val="22"/>
          <w:szCs w:val="22"/>
        </w:rPr>
        <w:t>Objednatel je povinen vrátit záruční listinu</w:t>
      </w:r>
      <w:r>
        <w:rPr>
          <w:sz w:val="22"/>
          <w:szCs w:val="22"/>
        </w:rPr>
        <w:t xml:space="preserve"> </w:t>
      </w:r>
      <w:r w:rsidRPr="00A32699">
        <w:rPr>
          <w:sz w:val="22"/>
          <w:szCs w:val="22"/>
        </w:rPr>
        <w:t>za podmínky</w:t>
      </w:r>
      <w:r>
        <w:rPr>
          <w:sz w:val="22"/>
          <w:szCs w:val="22"/>
        </w:rPr>
        <w:t>,</w:t>
      </w:r>
      <w:r w:rsidRPr="00A32699">
        <w:rPr>
          <w:sz w:val="22"/>
          <w:szCs w:val="22"/>
        </w:rPr>
        <w:t xml:space="preserve"> že veškeré touto bankovní zárukou zajištěné závazky zanikly, zpět zhotoviteli v termínu do 15 dnů po uplynutí záruční doby (ve smyslu čl. XI. této smlouvy).</w:t>
      </w:r>
    </w:p>
    <w:p w14:paraId="2035A16A" w14:textId="77777777" w:rsidR="00540169" w:rsidRDefault="00540169" w:rsidP="00540169">
      <w:pPr>
        <w:numPr>
          <w:ilvl w:val="0"/>
          <w:numId w:val="10"/>
        </w:numPr>
        <w:tabs>
          <w:tab w:val="clear" w:pos="720"/>
          <w:tab w:val="num" w:pos="284"/>
        </w:tabs>
        <w:ind w:left="284" w:hanging="295"/>
        <w:jc w:val="both"/>
        <w:rPr>
          <w:sz w:val="22"/>
          <w:szCs w:val="22"/>
        </w:rPr>
      </w:pPr>
      <w:r w:rsidRPr="00A32699">
        <w:rPr>
          <w:sz w:val="22"/>
          <w:szCs w:val="22"/>
        </w:rPr>
        <w:t>Pro případ, že zhotovitel využije k zajištění svých závazků bankovní záruky ve smyslu ustanovení čl. IV odst. 5.</w:t>
      </w:r>
      <w:r>
        <w:rPr>
          <w:sz w:val="22"/>
          <w:szCs w:val="22"/>
        </w:rPr>
        <w:t xml:space="preserve"> této smlouvy</w:t>
      </w:r>
      <w:r w:rsidRPr="00A32699">
        <w:rPr>
          <w:sz w:val="22"/>
          <w:szCs w:val="22"/>
        </w:rPr>
        <w:t>, řídí se podmínky pro předložení a vrácení originálu listiny bankovní záruky a pro uplatnění nároku z bankovní záruky ustanoveními čl. IV. odst. 5.</w:t>
      </w:r>
    </w:p>
    <w:p w14:paraId="447E342D" w14:textId="77777777" w:rsidR="00540169" w:rsidRPr="00436B0C" w:rsidRDefault="00540169" w:rsidP="00540169">
      <w:pPr>
        <w:numPr>
          <w:ilvl w:val="0"/>
          <w:numId w:val="10"/>
        </w:numPr>
        <w:tabs>
          <w:tab w:val="clear" w:pos="720"/>
          <w:tab w:val="num" w:pos="284"/>
        </w:tabs>
        <w:ind w:left="284" w:hanging="295"/>
        <w:jc w:val="both"/>
        <w:rPr>
          <w:sz w:val="22"/>
          <w:szCs w:val="22"/>
        </w:rPr>
      </w:pPr>
      <w:r>
        <w:rPr>
          <w:sz w:val="22"/>
          <w:szCs w:val="22"/>
        </w:rPr>
        <w:t>Bankovní záruky budou po celou dobu jejich platnosti v úschově Objednatele.</w:t>
      </w:r>
    </w:p>
    <w:p w14:paraId="38A485EE" w14:textId="77777777" w:rsidR="0001493E" w:rsidRPr="006608B3" w:rsidRDefault="0001493E" w:rsidP="00660DBC">
      <w:pPr>
        <w:pStyle w:val="Normlnweb"/>
        <w:spacing w:before="0" w:beforeAutospacing="0" w:after="0" w:afterAutospacing="0"/>
        <w:jc w:val="center"/>
        <w:rPr>
          <w:rFonts w:ascii="Times New Roman" w:hAnsi="Times New Roman" w:cs="Times New Roman"/>
          <w:b/>
          <w:bCs/>
        </w:rPr>
      </w:pPr>
    </w:p>
    <w:p w14:paraId="1AB2BE4D" w14:textId="77777777" w:rsidR="00660DBC" w:rsidRPr="00AC2D4E" w:rsidRDefault="00660DBC" w:rsidP="00660DBC">
      <w:pPr>
        <w:pStyle w:val="Normlnweb"/>
        <w:spacing w:before="0" w:beforeAutospacing="0" w:after="0" w:afterAutospacing="0"/>
        <w:jc w:val="center"/>
        <w:rPr>
          <w:rFonts w:ascii="Times New Roman" w:hAnsi="Times New Roman" w:cs="Times New Roman"/>
        </w:rPr>
      </w:pPr>
      <w:r w:rsidRPr="00540169">
        <w:rPr>
          <w:rFonts w:ascii="Times New Roman" w:hAnsi="Times New Roman" w:cs="Times New Roman"/>
          <w:b/>
          <w:bCs/>
        </w:rPr>
        <w:t>XV.</w:t>
      </w:r>
    </w:p>
    <w:p w14:paraId="563B4459" w14:textId="77777777" w:rsidR="00660DBC" w:rsidRPr="00965230" w:rsidRDefault="00660DBC" w:rsidP="00660DBC">
      <w:pPr>
        <w:pStyle w:val="Normlnweb"/>
        <w:spacing w:before="0" w:beforeAutospacing="0" w:after="0" w:afterAutospacing="0"/>
        <w:jc w:val="center"/>
        <w:rPr>
          <w:rFonts w:ascii="Times New Roman" w:hAnsi="Times New Roman" w:cs="Times New Roman"/>
          <w:b/>
          <w:bCs/>
          <w:u w:val="single"/>
        </w:rPr>
      </w:pPr>
      <w:r w:rsidRPr="00AC2D4E">
        <w:rPr>
          <w:rFonts w:ascii="Times New Roman" w:hAnsi="Times New Roman" w:cs="Times New Roman"/>
          <w:b/>
          <w:bCs/>
          <w:u w:val="single"/>
        </w:rPr>
        <w:t>Ostatní ujednání</w:t>
      </w:r>
    </w:p>
    <w:p w14:paraId="3AB9E2E6" w14:textId="77777777" w:rsidR="00660DBC" w:rsidRPr="000C5694" w:rsidRDefault="00660DBC" w:rsidP="00660DBC">
      <w:pPr>
        <w:jc w:val="both"/>
        <w:rPr>
          <w:sz w:val="22"/>
          <w:szCs w:val="22"/>
        </w:rPr>
      </w:pPr>
    </w:p>
    <w:p w14:paraId="08425FDC" w14:textId="77777777" w:rsidR="00660DBC" w:rsidRPr="008E3B49" w:rsidRDefault="00660DBC" w:rsidP="00660DBC">
      <w:pPr>
        <w:numPr>
          <w:ilvl w:val="0"/>
          <w:numId w:val="12"/>
        </w:numPr>
        <w:tabs>
          <w:tab w:val="clear" w:pos="720"/>
          <w:tab w:val="num" w:pos="284"/>
        </w:tabs>
        <w:ind w:left="284" w:hanging="284"/>
        <w:jc w:val="both"/>
        <w:rPr>
          <w:strike/>
          <w:sz w:val="22"/>
        </w:rPr>
      </w:pPr>
      <w:r w:rsidRPr="008E3B49">
        <w:rPr>
          <w:color w:val="000000"/>
          <w:sz w:val="22"/>
          <w:szCs w:val="22"/>
        </w:rPr>
        <w:t>Zhotovitel se zavazuje, že při provádění všech prací bude dodržovat předpisy o bezpečnosti práce a ochraně života a zdraví tak, aby nedošlo k újmě na životě či zdraví jeho pracovníků nebo třetích osob. Rovněž prohlašuje, že bude dbát, aby nedocházelo ke škodám na movitém či nemovitém majetku objednatele a třetích osob.  V případě, že k uvedeným újmám dojde v příčinné souvislosti s prováděním díla, odpovídá za ně v plném rozsahu zhotovitel, a to bez ohledu na jeho zavinění</w:t>
      </w:r>
      <w:r w:rsidRPr="008E3B49">
        <w:rPr>
          <w:sz w:val="22"/>
          <w:szCs w:val="22"/>
        </w:rPr>
        <w:t>.</w:t>
      </w:r>
    </w:p>
    <w:p w14:paraId="75642747" w14:textId="77777777" w:rsidR="00660DBC" w:rsidRPr="005059C1" w:rsidRDefault="00660DBC" w:rsidP="00660DBC">
      <w:pPr>
        <w:numPr>
          <w:ilvl w:val="0"/>
          <w:numId w:val="12"/>
        </w:numPr>
        <w:tabs>
          <w:tab w:val="clear" w:pos="720"/>
          <w:tab w:val="num" w:pos="284"/>
        </w:tabs>
        <w:ind w:left="284" w:hanging="284"/>
        <w:jc w:val="both"/>
        <w:rPr>
          <w:sz w:val="22"/>
          <w:szCs w:val="22"/>
        </w:rPr>
      </w:pPr>
      <w:r w:rsidRPr="005059C1">
        <w:rPr>
          <w:sz w:val="22"/>
          <w:szCs w:val="22"/>
        </w:rPr>
        <w:t>Vlastníkem díla je objednatel. Nebezpečí škody na díle nese zhotovitel. Nebezpečí škody přechází na objednatele dnem převzetí díla objednatelem (viz čl. IX. této smlouvy).</w:t>
      </w:r>
    </w:p>
    <w:p w14:paraId="1E43BD04" w14:textId="77777777" w:rsidR="00660DBC" w:rsidRPr="00EC31A9" w:rsidRDefault="00660DBC" w:rsidP="00660DBC">
      <w:pPr>
        <w:numPr>
          <w:ilvl w:val="0"/>
          <w:numId w:val="12"/>
        </w:numPr>
        <w:tabs>
          <w:tab w:val="clear" w:pos="720"/>
          <w:tab w:val="num" w:pos="284"/>
        </w:tabs>
        <w:ind w:left="284" w:hanging="284"/>
        <w:jc w:val="both"/>
        <w:rPr>
          <w:sz w:val="22"/>
        </w:rPr>
      </w:pPr>
      <w:r w:rsidRPr="00EC31A9">
        <w:rPr>
          <w:sz w:val="22"/>
        </w:rPr>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14:paraId="27B6FD6C" w14:textId="77777777" w:rsidR="00660DBC" w:rsidRDefault="00660DBC" w:rsidP="00660DBC">
      <w:pPr>
        <w:numPr>
          <w:ilvl w:val="0"/>
          <w:numId w:val="12"/>
        </w:numPr>
        <w:tabs>
          <w:tab w:val="clear" w:pos="720"/>
          <w:tab w:val="num" w:pos="284"/>
        </w:tabs>
        <w:ind w:left="284" w:hanging="284"/>
        <w:jc w:val="both"/>
        <w:rPr>
          <w:sz w:val="22"/>
        </w:rPr>
      </w:pPr>
      <w:r>
        <w:rPr>
          <w:sz w:val="22"/>
        </w:rPr>
        <w:t xml:space="preserve">Smluvní strany se dohodly na tom, že žádná ze smluvních stran není oprávněna postoupit práva a závazky z této smlouvy třetí osobě bez výslovného písemného souhlasu druhé smluvní strany. </w:t>
      </w:r>
    </w:p>
    <w:p w14:paraId="3224F034" w14:textId="77777777" w:rsidR="00660DBC" w:rsidRDefault="00660DBC" w:rsidP="00660DBC">
      <w:pPr>
        <w:numPr>
          <w:ilvl w:val="0"/>
          <w:numId w:val="12"/>
        </w:numPr>
        <w:tabs>
          <w:tab w:val="clear" w:pos="720"/>
          <w:tab w:val="num" w:pos="284"/>
        </w:tabs>
        <w:ind w:left="284" w:hanging="284"/>
        <w:jc w:val="both"/>
        <w:rPr>
          <w:sz w:val="22"/>
        </w:rPr>
      </w:pPr>
      <w:r>
        <w:rPr>
          <w:sz w:val="22"/>
        </w:rPr>
        <w:t xml:space="preserve">Ve věcech souvisejících s plněním podle této smlouvy je za objednatele oprávněn jednat: </w:t>
      </w:r>
    </w:p>
    <w:p w14:paraId="4E1FB7CF" w14:textId="77777777" w:rsidR="00660DBC" w:rsidRPr="00B519EE" w:rsidRDefault="00660DBC" w:rsidP="009A1FBC">
      <w:pPr>
        <w:tabs>
          <w:tab w:val="left" w:pos="3402"/>
        </w:tabs>
        <w:ind w:left="567" w:firstLine="284"/>
        <w:jc w:val="both"/>
        <w:rPr>
          <w:sz w:val="22"/>
        </w:rPr>
      </w:pPr>
      <w:r>
        <w:rPr>
          <w:sz w:val="22"/>
        </w:rPr>
        <w:t>a) ve věcech smluvních:</w:t>
      </w:r>
      <w:r w:rsidR="009A1FBC">
        <w:rPr>
          <w:sz w:val="22"/>
        </w:rPr>
        <w:tab/>
      </w:r>
      <w:r w:rsidRPr="00B519EE">
        <w:rPr>
          <w:sz w:val="22"/>
        </w:rPr>
        <w:t xml:space="preserve">Ing. Milan Sterly, ředitel SVSMP </w:t>
      </w:r>
    </w:p>
    <w:p w14:paraId="31DB4D87" w14:textId="156DE793" w:rsidR="00660DBC" w:rsidRPr="00B519EE" w:rsidRDefault="00660DBC" w:rsidP="009A1FBC">
      <w:pPr>
        <w:tabs>
          <w:tab w:val="left" w:pos="3402"/>
        </w:tabs>
        <w:ind w:left="567" w:firstLine="284"/>
        <w:jc w:val="both"/>
        <w:rPr>
          <w:sz w:val="22"/>
        </w:rPr>
      </w:pPr>
      <w:r w:rsidRPr="00B519EE">
        <w:rPr>
          <w:sz w:val="22"/>
        </w:rPr>
        <w:t>b) ve věcech technických:</w:t>
      </w:r>
      <w:r w:rsidR="009A1FBC" w:rsidRPr="00B519EE">
        <w:rPr>
          <w:sz w:val="22"/>
        </w:rPr>
        <w:tab/>
      </w:r>
      <w:r w:rsidR="00E877E4" w:rsidRPr="00B519EE">
        <w:rPr>
          <w:sz w:val="22"/>
        </w:rPr>
        <w:t>Ing. Martin Gregar, vedoucí vodního hospodářství a rybářství</w:t>
      </w:r>
    </w:p>
    <w:p w14:paraId="4539F8E7" w14:textId="77777777" w:rsidR="00660DBC" w:rsidRPr="00B519EE" w:rsidRDefault="00660DBC" w:rsidP="00660DBC">
      <w:pPr>
        <w:numPr>
          <w:ilvl w:val="0"/>
          <w:numId w:val="12"/>
        </w:numPr>
        <w:tabs>
          <w:tab w:val="clear" w:pos="720"/>
          <w:tab w:val="num" w:pos="284"/>
        </w:tabs>
        <w:ind w:hanging="720"/>
        <w:jc w:val="both"/>
        <w:rPr>
          <w:sz w:val="22"/>
        </w:rPr>
      </w:pPr>
      <w:r w:rsidRPr="00B519EE">
        <w:rPr>
          <w:sz w:val="22"/>
        </w:rPr>
        <w:t xml:space="preserve">Ve věcech souvisejících s plněním podle této smlouvy je za zhotovitele oprávněn jednat: </w:t>
      </w:r>
    </w:p>
    <w:p w14:paraId="5C0E8CFC" w14:textId="77777777" w:rsidR="00660DBC" w:rsidRPr="00B519EE" w:rsidRDefault="00660DBC" w:rsidP="009A1FBC">
      <w:pPr>
        <w:tabs>
          <w:tab w:val="left" w:pos="3402"/>
        </w:tabs>
        <w:ind w:left="567" w:firstLine="284"/>
        <w:jc w:val="both"/>
        <w:rPr>
          <w:sz w:val="22"/>
        </w:rPr>
      </w:pPr>
      <w:r w:rsidRPr="00B519EE">
        <w:rPr>
          <w:sz w:val="22"/>
        </w:rPr>
        <w:t>a) ve věcech smluvních:</w:t>
      </w:r>
      <w:r w:rsidR="009A1FBC" w:rsidRPr="00B519EE">
        <w:rPr>
          <w:sz w:val="22"/>
        </w:rPr>
        <w:tab/>
      </w:r>
      <w:r w:rsidRPr="00B519EE">
        <w:rPr>
          <w:sz w:val="22"/>
        </w:rPr>
        <w:t>...................................................</w:t>
      </w:r>
    </w:p>
    <w:p w14:paraId="35437BEF" w14:textId="77777777" w:rsidR="00660DBC" w:rsidRPr="00B519EE" w:rsidRDefault="00660DBC" w:rsidP="009A1FBC">
      <w:pPr>
        <w:tabs>
          <w:tab w:val="left" w:pos="3402"/>
        </w:tabs>
        <w:ind w:left="567" w:firstLine="284"/>
        <w:jc w:val="both"/>
        <w:rPr>
          <w:sz w:val="22"/>
        </w:rPr>
      </w:pPr>
      <w:r w:rsidRPr="00B519EE">
        <w:rPr>
          <w:sz w:val="22"/>
        </w:rPr>
        <w:t>b) ve věcech technických:</w:t>
      </w:r>
      <w:r w:rsidR="009A1FBC" w:rsidRPr="00B519EE">
        <w:rPr>
          <w:sz w:val="22"/>
        </w:rPr>
        <w:tab/>
      </w:r>
      <w:r w:rsidRPr="00B519EE">
        <w:rPr>
          <w:sz w:val="22"/>
        </w:rPr>
        <w:t>...................................................</w:t>
      </w:r>
    </w:p>
    <w:p w14:paraId="78F6583D" w14:textId="77777777" w:rsidR="007218B2" w:rsidRPr="00230BB9" w:rsidRDefault="007218B2" w:rsidP="007218B2">
      <w:pPr>
        <w:numPr>
          <w:ilvl w:val="0"/>
          <w:numId w:val="12"/>
        </w:numPr>
        <w:tabs>
          <w:tab w:val="clear" w:pos="720"/>
          <w:tab w:val="num" w:pos="284"/>
        </w:tabs>
        <w:ind w:left="284" w:hanging="284"/>
        <w:jc w:val="both"/>
        <w:rPr>
          <w:sz w:val="22"/>
        </w:rPr>
      </w:pPr>
      <w:bookmarkStart w:id="6" w:name="_Hlk112687058"/>
      <w:r w:rsidRPr="00230BB9">
        <w:rPr>
          <w:sz w:val="22"/>
          <w:szCs w:val="22"/>
        </w:rPr>
        <w:t>Smluvní strany se dohodly, že</w:t>
      </w:r>
      <w:r w:rsidRPr="00230BB9">
        <w:rPr>
          <w:rFonts w:cs="Arial"/>
          <w:bCs/>
          <w:color w:val="6A6A6A"/>
          <w:sz w:val="22"/>
          <w:szCs w:val="22"/>
        </w:rPr>
        <w:t xml:space="preserve"> </w:t>
      </w:r>
      <w:r w:rsidRPr="00230BB9">
        <w:rPr>
          <w:bCs/>
          <w:sz w:val="22"/>
          <w:szCs w:val="22"/>
        </w:rPr>
        <w:t xml:space="preserve">místně příslušným soudem k projednání a rozhodnutí sporů a jiných právních věcí vyplývajících z právního vztahu založeného touto smlouvou, jakož i ze vztahů s tímto </w:t>
      </w:r>
      <w:r w:rsidRPr="00230BB9">
        <w:rPr>
          <w:sz w:val="22"/>
          <w:szCs w:val="22"/>
        </w:rPr>
        <w:t>vztahem</w:t>
      </w:r>
      <w:r w:rsidRPr="00230BB9">
        <w:rPr>
          <w:bCs/>
          <w:sz w:val="22"/>
          <w:szCs w:val="22"/>
        </w:rPr>
        <w:t xml:space="preserve"> </w:t>
      </w:r>
      <w:r w:rsidRPr="00230BB9">
        <w:rPr>
          <w:sz w:val="22"/>
          <w:szCs w:val="22"/>
        </w:rPr>
        <w:t>souvisejících</w:t>
      </w:r>
      <w:r w:rsidRPr="00230BB9">
        <w:rPr>
          <w:bCs/>
          <w:sz w:val="22"/>
          <w:szCs w:val="22"/>
        </w:rPr>
        <w:t xml:space="preserve">, je v případě, že k projednání věci je věcně příslušný krajský soud, Krajský soud v Plzni a v případě, že k projednání věci je věcně příslušný okresní soud, Okresní soud </w:t>
      </w:r>
      <w:proofErr w:type="gramStart"/>
      <w:r w:rsidRPr="00230BB9">
        <w:rPr>
          <w:bCs/>
          <w:sz w:val="22"/>
          <w:szCs w:val="22"/>
        </w:rPr>
        <w:t>Plzeň - město</w:t>
      </w:r>
      <w:proofErr w:type="gramEnd"/>
      <w:r w:rsidRPr="00230BB9">
        <w:rPr>
          <w:bCs/>
          <w:sz w:val="22"/>
          <w:szCs w:val="22"/>
        </w:rPr>
        <w:t>.</w:t>
      </w:r>
    </w:p>
    <w:bookmarkEnd w:id="6"/>
    <w:p w14:paraId="1DA402E4" w14:textId="77777777" w:rsidR="00446CF8" w:rsidRDefault="00446CF8" w:rsidP="00660DBC">
      <w:pPr>
        <w:pStyle w:val="Normlnweb"/>
        <w:spacing w:before="0" w:beforeAutospacing="0" w:after="0" w:afterAutospacing="0"/>
        <w:jc w:val="center"/>
        <w:rPr>
          <w:rFonts w:ascii="Times New Roman" w:hAnsi="Times New Roman" w:cs="Times New Roman"/>
          <w:b/>
          <w:bCs/>
        </w:rPr>
      </w:pPr>
    </w:p>
    <w:p w14:paraId="380F9981" w14:textId="77777777" w:rsidR="00660DBC" w:rsidRPr="00AC2D4E" w:rsidRDefault="00660DBC" w:rsidP="00660DBC">
      <w:pPr>
        <w:pStyle w:val="Normlnweb"/>
        <w:spacing w:before="0" w:beforeAutospacing="0" w:after="0" w:afterAutospacing="0"/>
        <w:jc w:val="center"/>
        <w:rPr>
          <w:rFonts w:ascii="Times New Roman" w:hAnsi="Times New Roman" w:cs="Times New Roman"/>
        </w:rPr>
      </w:pPr>
      <w:r w:rsidRPr="00AC2D4E">
        <w:rPr>
          <w:rFonts w:ascii="Times New Roman" w:hAnsi="Times New Roman" w:cs="Times New Roman"/>
          <w:b/>
          <w:bCs/>
        </w:rPr>
        <w:t>XV</w:t>
      </w:r>
      <w:r w:rsidR="00540169">
        <w:rPr>
          <w:rFonts w:ascii="Times New Roman" w:hAnsi="Times New Roman" w:cs="Times New Roman"/>
          <w:b/>
          <w:bCs/>
        </w:rPr>
        <w:t>I</w:t>
      </w:r>
      <w:r w:rsidRPr="00AC2D4E">
        <w:rPr>
          <w:rFonts w:ascii="Times New Roman" w:hAnsi="Times New Roman" w:cs="Times New Roman"/>
          <w:b/>
          <w:bCs/>
        </w:rPr>
        <w:t>.</w:t>
      </w:r>
    </w:p>
    <w:p w14:paraId="4980B7F0" w14:textId="77777777" w:rsidR="00660DBC" w:rsidRPr="00AC2D4E" w:rsidRDefault="00660DBC" w:rsidP="00660DBC">
      <w:pPr>
        <w:pStyle w:val="Normlnweb"/>
        <w:spacing w:before="0" w:beforeAutospacing="0" w:after="0" w:afterAutospacing="0"/>
        <w:jc w:val="center"/>
        <w:rPr>
          <w:rFonts w:ascii="Times New Roman" w:hAnsi="Times New Roman" w:cs="Times New Roman"/>
          <w:b/>
          <w:bCs/>
          <w:u w:val="single"/>
        </w:rPr>
      </w:pPr>
      <w:r w:rsidRPr="00AC2D4E">
        <w:rPr>
          <w:rFonts w:ascii="Times New Roman" w:hAnsi="Times New Roman" w:cs="Times New Roman"/>
          <w:b/>
          <w:bCs/>
          <w:u w:val="single"/>
        </w:rPr>
        <w:t>Závěrečná ustanovení</w:t>
      </w:r>
    </w:p>
    <w:p w14:paraId="6A1D565D" w14:textId="77777777" w:rsidR="00660DBC" w:rsidRPr="000C5694" w:rsidRDefault="00660DBC" w:rsidP="00660DBC">
      <w:pPr>
        <w:pStyle w:val="Normlnweb"/>
        <w:spacing w:before="0" w:beforeAutospacing="0" w:after="0" w:afterAutospacing="0"/>
        <w:jc w:val="center"/>
        <w:rPr>
          <w:rFonts w:ascii="Times New Roman" w:hAnsi="Times New Roman" w:cs="Times New Roman"/>
          <w:b/>
          <w:bCs/>
          <w:sz w:val="22"/>
          <w:u w:val="single"/>
        </w:rPr>
      </w:pPr>
    </w:p>
    <w:p w14:paraId="0287285F" w14:textId="77777777" w:rsidR="00660DBC" w:rsidRPr="00AC2D4E" w:rsidRDefault="00660DBC" w:rsidP="00660DBC">
      <w:pPr>
        <w:numPr>
          <w:ilvl w:val="0"/>
          <w:numId w:val="13"/>
        </w:numPr>
        <w:tabs>
          <w:tab w:val="clear" w:pos="720"/>
          <w:tab w:val="num" w:pos="284"/>
        </w:tabs>
        <w:ind w:left="284" w:hanging="284"/>
        <w:jc w:val="both"/>
        <w:rPr>
          <w:sz w:val="22"/>
        </w:rPr>
      </w:pPr>
      <w:r w:rsidRPr="00AC2D4E">
        <w:rPr>
          <w:sz w:val="22"/>
        </w:rPr>
        <w:t xml:space="preserve">Právní vztahy touto smlouvou neupravené se řídí ustanoveními zákona č. 89/2012 Sb., občanský zákoník, ve znění pozdějších předpisů a ostatními obecně závaznými právními předpisy. </w:t>
      </w:r>
    </w:p>
    <w:p w14:paraId="16247E49" w14:textId="77777777" w:rsidR="00660DBC" w:rsidRPr="00AC2D4E" w:rsidRDefault="00660DBC" w:rsidP="00660DBC">
      <w:pPr>
        <w:numPr>
          <w:ilvl w:val="0"/>
          <w:numId w:val="13"/>
        </w:numPr>
        <w:tabs>
          <w:tab w:val="clear" w:pos="720"/>
          <w:tab w:val="num" w:pos="284"/>
        </w:tabs>
        <w:ind w:left="284" w:hanging="284"/>
        <w:jc w:val="both"/>
        <w:rPr>
          <w:sz w:val="22"/>
        </w:rPr>
      </w:pPr>
      <w:r w:rsidRPr="00AC2D4E">
        <w:rPr>
          <w:sz w:val="22"/>
          <w:szCs w:val="22"/>
        </w:rPr>
        <w:t>Tato smlouva zůstává platná, i když jednotlivá její ustanovení se prokáží jako neplatná. Neplatná část se pak dohodou smluvních stran upraví tak, aby byl touto smlouvou zamýšlený účel dosažen v právně nezávadné formě.</w:t>
      </w:r>
    </w:p>
    <w:p w14:paraId="110D6BB9" w14:textId="77777777" w:rsidR="00660DBC" w:rsidRPr="00AC2D4E" w:rsidRDefault="00660DBC" w:rsidP="00660DBC">
      <w:pPr>
        <w:numPr>
          <w:ilvl w:val="0"/>
          <w:numId w:val="13"/>
        </w:numPr>
        <w:tabs>
          <w:tab w:val="clear" w:pos="720"/>
          <w:tab w:val="num" w:pos="284"/>
        </w:tabs>
        <w:ind w:left="284" w:hanging="284"/>
        <w:jc w:val="both"/>
        <w:rPr>
          <w:sz w:val="22"/>
          <w:szCs w:val="22"/>
        </w:rPr>
      </w:pPr>
      <w:r w:rsidRPr="00AC2D4E">
        <w:rPr>
          <w:sz w:val="22"/>
          <w:szCs w:val="22"/>
        </w:rPr>
        <w:t xml:space="preserve">Veškeré změny a doplňky smlouvy mohou být provedeny pouze písemnou dohodou stran, označenou výslovně jako její dodatek (ustanovení článku II. odst. 6 tím není dotčeno). Ten se po podpisu oběma smluvními stranami stává nedílnou součástí této smlouvy. Za písemnou dohodu nebude pro tento účel považována výměna e-mailových či jiných elektronických zpráv. Smluvní strany výslovně </w:t>
      </w:r>
      <w:r w:rsidRPr="00AC2D4E">
        <w:rPr>
          <w:sz w:val="22"/>
          <w:szCs w:val="22"/>
        </w:rPr>
        <w:lastRenderedPageBreak/>
        <w:t>vylučují možnost změny nebo doplnění této dohody ústní dohodou stran. Žádný projev stran učiněný po uzavření této smlouvy nesmí být vykládán v rozporu s výslovnými ustanoveními této smlouvy.</w:t>
      </w:r>
    </w:p>
    <w:p w14:paraId="4AEA6156" w14:textId="77777777" w:rsidR="00660DBC" w:rsidRPr="00AC2D4E" w:rsidRDefault="00660DBC" w:rsidP="00660DBC">
      <w:pPr>
        <w:numPr>
          <w:ilvl w:val="0"/>
          <w:numId w:val="13"/>
        </w:numPr>
        <w:tabs>
          <w:tab w:val="clear" w:pos="720"/>
          <w:tab w:val="num" w:pos="284"/>
        </w:tabs>
        <w:ind w:left="284" w:hanging="284"/>
        <w:jc w:val="both"/>
        <w:rPr>
          <w:sz w:val="22"/>
        </w:rPr>
      </w:pPr>
      <w:r w:rsidRPr="00AC2D4E">
        <w:rPr>
          <w:sz w:val="22"/>
        </w:rPr>
        <w:t xml:space="preserve">Smlouva se vyhotovuje ve dvou stejnopisech, každý stejnopis sestává bez příloh z </w:t>
      </w:r>
      <w:r w:rsidR="00665564">
        <w:rPr>
          <w:sz w:val="22"/>
        </w:rPr>
        <w:t>1</w:t>
      </w:r>
      <w:r w:rsidR="00F839D8">
        <w:rPr>
          <w:sz w:val="22"/>
        </w:rPr>
        <w:t>7</w:t>
      </w:r>
      <w:r w:rsidR="00665564" w:rsidRPr="00AC2D4E">
        <w:rPr>
          <w:sz w:val="22"/>
        </w:rPr>
        <w:t xml:space="preserve"> </w:t>
      </w:r>
      <w:r w:rsidRPr="00AC2D4E">
        <w:rPr>
          <w:sz w:val="22"/>
        </w:rPr>
        <w:t xml:space="preserve">stran textu. Každá ze smluvních stran obdrží po jednom vyhotovení smlouvy. </w:t>
      </w:r>
    </w:p>
    <w:p w14:paraId="1CA504E0" w14:textId="77777777" w:rsidR="00660DBC" w:rsidRPr="00AC2D4E" w:rsidRDefault="00660DBC" w:rsidP="00660DBC">
      <w:pPr>
        <w:numPr>
          <w:ilvl w:val="0"/>
          <w:numId w:val="13"/>
        </w:numPr>
        <w:tabs>
          <w:tab w:val="clear" w:pos="720"/>
          <w:tab w:val="num" w:pos="284"/>
        </w:tabs>
        <w:ind w:left="284" w:hanging="284"/>
        <w:jc w:val="both"/>
        <w:rPr>
          <w:sz w:val="22"/>
        </w:rPr>
      </w:pPr>
      <w:r w:rsidRPr="00AC2D4E">
        <w:rPr>
          <w:sz w:val="22"/>
        </w:rPr>
        <w:t xml:space="preserve">Fyzické osoby, které tuto smlouvu jménem jednotlivých smluvních stran uzavírají, tímto prohlašují, že jsou plně oprávněny k jejímu platnému uzavření. </w:t>
      </w:r>
    </w:p>
    <w:p w14:paraId="01B8B6AF" w14:textId="77777777" w:rsidR="00F150D3" w:rsidRPr="009157A0" w:rsidRDefault="00F150D3" w:rsidP="00F150D3">
      <w:pPr>
        <w:numPr>
          <w:ilvl w:val="0"/>
          <w:numId w:val="13"/>
        </w:numPr>
        <w:tabs>
          <w:tab w:val="clear" w:pos="720"/>
          <w:tab w:val="num" w:pos="284"/>
        </w:tabs>
        <w:ind w:left="284" w:hanging="284"/>
        <w:jc w:val="both"/>
        <w:rPr>
          <w:sz w:val="22"/>
        </w:rPr>
      </w:pPr>
      <w:r w:rsidRPr="009157A0">
        <w:rPr>
          <w:sz w:val="22"/>
        </w:rPr>
        <w:t>Tato smlouva nabývá platnosti dnem po</w:t>
      </w:r>
      <w:r>
        <w:rPr>
          <w:sz w:val="22"/>
        </w:rPr>
        <w:t xml:space="preserve">dpisu oběma smluvními stranami </w:t>
      </w:r>
      <w:r w:rsidRPr="009157A0">
        <w:rPr>
          <w:sz w:val="22"/>
        </w:rPr>
        <w:t xml:space="preserve">a účinnosti </w:t>
      </w:r>
      <w:r>
        <w:rPr>
          <w:sz w:val="22"/>
        </w:rPr>
        <w:t>dnem uveřejnění prostřednictvím registru smluv (viz odst. 7 tohoto článku).</w:t>
      </w:r>
    </w:p>
    <w:p w14:paraId="2644F89F" w14:textId="77777777" w:rsidR="00F839D8" w:rsidRPr="00677F66" w:rsidRDefault="00660DBC" w:rsidP="00677F66">
      <w:pPr>
        <w:numPr>
          <w:ilvl w:val="0"/>
          <w:numId w:val="13"/>
        </w:numPr>
        <w:tabs>
          <w:tab w:val="clear" w:pos="720"/>
          <w:tab w:val="num" w:pos="284"/>
        </w:tabs>
        <w:ind w:left="284" w:hanging="284"/>
        <w:jc w:val="both"/>
        <w:rPr>
          <w:sz w:val="22"/>
          <w:szCs w:val="22"/>
        </w:rPr>
      </w:pPr>
      <w:r>
        <w:rPr>
          <w:sz w:val="22"/>
        </w:rPr>
        <w:t xml:space="preserve">Smluvní strany berou na vědomí, že tato </w:t>
      </w:r>
      <w:r w:rsidRPr="00652C35">
        <w:rPr>
          <w:sz w:val="22"/>
          <w:szCs w:val="22"/>
        </w:rPr>
        <w:t xml:space="preserve">smlouva dle zákona č. 340/2015 Sb., o registru smluv, podléhá uveřejnění prostřednictvím registru smluv. Smluvní strany se dohodly, že smlouvu k uveřejnění prostřednictvím registru smluv zašle správci registru </w:t>
      </w:r>
      <w:r w:rsidR="0017367C">
        <w:rPr>
          <w:sz w:val="22"/>
          <w:szCs w:val="22"/>
        </w:rPr>
        <w:t>Objednatel</w:t>
      </w:r>
      <w:r w:rsidR="00414BBC">
        <w:rPr>
          <w:sz w:val="22"/>
          <w:szCs w:val="22"/>
        </w:rPr>
        <w:t>.</w:t>
      </w:r>
    </w:p>
    <w:p w14:paraId="3F02A336" w14:textId="77777777" w:rsidR="0065752C" w:rsidRDefault="0065752C" w:rsidP="0065752C">
      <w:pPr>
        <w:ind w:left="360"/>
        <w:jc w:val="both"/>
        <w:rPr>
          <w:iCs/>
          <w:sz w:val="22"/>
          <w:szCs w:val="22"/>
        </w:rPr>
      </w:pPr>
    </w:p>
    <w:p w14:paraId="633C28FB" w14:textId="77777777" w:rsidR="00702C55" w:rsidRDefault="00702C55" w:rsidP="00660DBC">
      <w:pPr>
        <w:rPr>
          <w:iCs/>
          <w:sz w:val="22"/>
        </w:rPr>
      </w:pPr>
    </w:p>
    <w:p w14:paraId="15FD0146" w14:textId="77777777" w:rsidR="003A7D76" w:rsidRDefault="003A7D76" w:rsidP="00660DBC">
      <w:pPr>
        <w:rPr>
          <w:iCs/>
          <w:sz w:val="22"/>
        </w:rPr>
      </w:pPr>
    </w:p>
    <w:p w14:paraId="262696F9" w14:textId="77777777" w:rsidR="006D216D" w:rsidRDefault="00660DBC" w:rsidP="00660DBC">
      <w:pPr>
        <w:rPr>
          <w:sz w:val="22"/>
        </w:rPr>
      </w:pPr>
      <w:r w:rsidRPr="00680CB7">
        <w:rPr>
          <w:iCs/>
          <w:sz w:val="22"/>
        </w:rPr>
        <w:t>V Plzni dne</w:t>
      </w:r>
      <w:r w:rsidR="001125AA">
        <w:rPr>
          <w:sz w:val="22"/>
        </w:rPr>
        <w:t>   …………….20</w:t>
      </w:r>
      <w:r w:rsidR="007E4970">
        <w:rPr>
          <w:sz w:val="22"/>
        </w:rPr>
        <w:t>2</w:t>
      </w:r>
      <w:r w:rsidR="00677F66">
        <w:rPr>
          <w:sz w:val="22"/>
        </w:rPr>
        <w:t>4</w:t>
      </w:r>
    </w:p>
    <w:p w14:paraId="317A9F4E" w14:textId="77777777" w:rsidR="009A1FBC" w:rsidRDefault="009A1FBC" w:rsidP="00660DBC">
      <w:pPr>
        <w:rPr>
          <w:sz w:val="22"/>
        </w:rPr>
      </w:pPr>
    </w:p>
    <w:p w14:paraId="483E4CCD" w14:textId="77777777" w:rsidR="009A1FBC" w:rsidRDefault="009A1FBC" w:rsidP="00660DBC">
      <w:pPr>
        <w:rPr>
          <w:sz w:val="22"/>
        </w:rPr>
      </w:pPr>
    </w:p>
    <w:p w14:paraId="191529AB" w14:textId="77777777" w:rsidR="0001493E" w:rsidRDefault="0001493E" w:rsidP="00660DBC">
      <w:pPr>
        <w:rPr>
          <w:sz w:val="22"/>
        </w:rPr>
      </w:pPr>
    </w:p>
    <w:p w14:paraId="5BEC4CC0" w14:textId="77777777" w:rsidR="006608B3" w:rsidRDefault="006608B3" w:rsidP="00660DBC">
      <w:pPr>
        <w:rPr>
          <w:sz w:val="22"/>
        </w:rPr>
      </w:pPr>
    </w:p>
    <w:p w14:paraId="13495478" w14:textId="77777777" w:rsidR="006608B3" w:rsidRDefault="006608B3" w:rsidP="00660DBC">
      <w:pPr>
        <w:rPr>
          <w:sz w:val="22"/>
        </w:rPr>
      </w:pPr>
    </w:p>
    <w:p w14:paraId="7F3A3696" w14:textId="77777777" w:rsidR="0001493E" w:rsidRDefault="0001493E" w:rsidP="00660DBC">
      <w:pPr>
        <w:rPr>
          <w:sz w:val="22"/>
        </w:rPr>
      </w:pPr>
    </w:p>
    <w:p w14:paraId="774D2521" w14:textId="77777777" w:rsidR="0001493E" w:rsidRDefault="0001493E" w:rsidP="00660DBC">
      <w:pPr>
        <w:rPr>
          <w:sz w:val="22"/>
        </w:rPr>
      </w:pPr>
    </w:p>
    <w:p w14:paraId="659660F1" w14:textId="77777777" w:rsidR="0001493E" w:rsidRDefault="0001493E" w:rsidP="00660DBC">
      <w:pPr>
        <w:rPr>
          <w:sz w:val="22"/>
        </w:rPr>
      </w:pPr>
    </w:p>
    <w:p w14:paraId="5511E46D" w14:textId="77777777" w:rsidR="009A1FBC" w:rsidRDefault="009A1FBC" w:rsidP="00660DBC">
      <w:pPr>
        <w:rPr>
          <w:sz w:val="22"/>
        </w:rPr>
      </w:pPr>
    </w:p>
    <w:p w14:paraId="2A751280" w14:textId="77777777" w:rsidR="00660DBC" w:rsidRDefault="00660DBC" w:rsidP="00660DBC">
      <w:pPr>
        <w:rPr>
          <w:sz w:val="22"/>
        </w:rPr>
      </w:pPr>
      <w:r>
        <w:rPr>
          <w:sz w:val="22"/>
        </w:rPr>
        <w:t>…………………………………….</w:t>
      </w:r>
      <w:r>
        <w:rPr>
          <w:sz w:val="22"/>
        </w:rPr>
        <w:tab/>
      </w:r>
      <w:r>
        <w:rPr>
          <w:sz w:val="22"/>
        </w:rPr>
        <w:tab/>
      </w:r>
      <w:r>
        <w:rPr>
          <w:sz w:val="22"/>
        </w:rPr>
        <w:tab/>
      </w:r>
      <w:r>
        <w:rPr>
          <w:sz w:val="22"/>
        </w:rPr>
        <w:tab/>
        <w:t>…………………………………..</w:t>
      </w:r>
    </w:p>
    <w:p w14:paraId="6853775D" w14:textId="77777777" w:rsidR="00660DBC" w:rsidRDefault="00660DBC" w:rsidP="00660DBC">
      <w:pPr>
        <w:ind w:left="708"/>
        <w:rPr>
          <w:sz w:val="22"/>
        </w:rPr>
      </w:pPr>
      <w:r>
        <w:rPr>
          <w:sz w:val="22"/>
        </w:rPr>
        <w:t xml:space="preserve">     za objednatele</w:t>
      </w:r>
      <w:r>
        <w:rPr>
          <w:sz w:val="22"/>
        </w:rPr>
        <w:tab/>
      </w:r>
      <w:r>
        <w:rPr>
          <w:sz w:val="22"/>
        </w:rPr>
        <w:tab/>
      </w:r>
      <w:r>
        <w:rPr>
          <w:sz w:val="22"/>
        </w:rPr>
        <w:tab/>
      </w:r>
      <w:r>
        <w:rPr>
          <w:sz w:val="22"/>
        </w:rPr>
        <w:tab/>
      </w:r>
      <w:r>
        <w:rPr>
          <w:sz w:val="22"/>
        </w:rPr>
        <w:tab/>
        <w:t xml:space="preserve">             </w:t>
      </w:r>
      <w:r w:rsidRPr="00E905BC">
        <w:rPr>
          <w:sz w:val="22"/>
        </w:rPr>
        <w:t>za zhotovitele</w:t>
      </w:r>
      <w:r>
        <w:rPr>
          <w:sz w:val="22"/>
        </w:rPr>
        <w:br/>
        <w:t>   Ing. Milan Sterly</w:t>
      </w:r>
      <w:r>
        <w:rPr>
          <w:sz w:val="22"/>
        </w:rPr>
        <w:tab/>
      </w:r>
      <w:r>
        <w:rPr>
          <w:sz w:val="22"/>
        </w:rPr>
        <w:tab/>
      </w:r>
      <w:r>
        <w:rPr>
          <w:sz w:val="22"/>
        </w:rPr>
        <w:tab/>
      </w:r>
      <w:r>
        <w:rPr>
          <w:sz w:val="22"/>
        </w:rPr>
        <w:tab/>
      </w:r>
      <w:r>
        <w:rPr>
          <w:sz w:val="22"/>
        </w:rPr>
        <w:tab/>
        <w:t xml:space="preserve">           </w:t>
      </w:r>
    </w:p>
    <w:p w14:paraId="651713D5" w14:textId="77777777" w:rsidR="00660DBC" w:rsidRDefault="00660DBC" w:rsidP="00660DBC">
      <w:pPr>
        <w:ind w:left="708"/>
        <w:rPr>
          <w:sz w:val="22"/>
        </w:rPr>
      </w:pPr>
      <w:r>
        <w:rPr>
          <w:sz w:val="22"/>
        </w:rPr>
        <w:t xml:space="preserve">           ředitel</w:t>
      </w:r>
      <w:r>
        <w:rPr>
          <w:sz w:val="22"/>
        </w:rPr>
        <w:tab/>
      </w:r>
    </w:p>
    <w:p w14:paraId="4160C58B" w14:textId="77777777" w:rsidR="00660DBC" w:rsidRDefault="00660DBC" w:rsidP="00660DBC">
      <w:pPr>
        <w:rPr>
          <w:caps/>
          <w:sz w:val="22"/>
        </w:rPr>
      </w:pPr>
      <w:r>
        <w:rPr>
          <w:caps/>
          <w:sz w:val="22"/>
        </w:rPr>
        <w:t xml:space="preserve"> </w:t>
      </w:r>
      <w:r w:rsidRPr="003075B8">
        <w:rPr>
          <w:caps/>
          <w:sz w:val="22"/>
        </w:rPr>
        <w:t>Správy veřejného statku</w:t>
      </w:r>
    </w:p>
    <w:p w14:paraId="3887464E" w14:textId="77777777" w:rsidR="00660DBC" w:rsidRDefault="00660DBC" w:rsidP="00660DBC">
      <w:pPr>
        <w:rPr>
          <w:sz w:val="22"/>
        </w:rPr>
      </w:pPr>
      <w:r>
        <w:rPr>
          <w:caps/>
          <w:sz w:val="22"/>
        </w:rPr>
        <w:t xml:space="preserve">                </w:t>
      </w:r>
      <w:r w:rsidRPr="003075B8">
        <w:rPr>
          <w:caps/>
          <w:sz w:val="22"/>
        </w:rPr>
        <w:t>města Plzně</w:t>
      </w:r>
      <w:r>
        <w:rPr>
          <w:sz w:val="22"/>
        </w:rPr>
        <w:t>,</w:t>
      </w:r>
    </w:p>
    <w:p w14:paraId="38A0EBE3" w14:textId="77777777" w:rsidR="00660DBC" w:rsidRDefault="00660DBC" w:rsidP="00660DBC">
      <w:pPr>
        <w:rPr>
          <w:sz w:val="22"/>
        </w:rPr>
      </w:pPr>
      <w:r>
        <w:rPr>
          <w:sz w:val="22"/>
        </w:rPr>
        <w:t xml:space="preserve">           příspěvkové organizace</w:t>
      </w:r>
    </w:p>
    <w:p w14:paraId="10863D3B" w14:textId="77777777" w:rsidR="00660DBC" w:rsidRDefault="00660DBC" w:rsidP="00660DBC">
      <w:pPr>
        <w:ind w:left="357" w:hanging="357"/>
        <w:jc w:val="both"/>
        <w:rPr>
          <w:sz w:val="22"/>
          <w:u w:val="single"/>
        </w:rPr>
      </w:pPr>
    </w:p>
    <w:p w14:paraId="08E7CB24" w14:textId="77777777" w:rsidR="0001493E" w:rsidRDefault="0001493E" w:rsidP="00660DBC">
      <w:pPr>
        <w:ind w:left="357" w:hanging="357"/>
        <w:jc w:val="both"/>
        <w:rPr>
          <w:sz w:val="22"/>
          <w:u w:val="single"/>
        </w:rPr>
      </w:pPr>
    </w:p>
    <w:p w14:paraId="3F68DB3A" w14:textId="77777777" w:rsidR="0001493E" w:rsidRDefault="0001493E" w:rsidP="00660DBC">
      <w:pPr>
        <w:ind w:left="357" w:hanging="357"/>
        <w:jc w:val="both"/>
        <w:rPr>
          <w:sz w:val="22"/>
          <w:u w:val="single"/>
        </w:rPr>
      </w:pPr>
    </w:p>
    <w:p w14:paraId="34AF0DEC" w14:textId="77777777" w:rsidR="0001493E" w:rsidRDefault="0001493E" w:rsidP="00660DBC">
      <w:pPr>
        <w:ind w:left="357" w:hanging="357"/>
        <w:jc w:val="both"/>
        <w:rPr>
          <w:sz w:val="22"/>
          <w:u w:val="single"/>
        </w:rPr>
      </w:pPr>
    </w:p>
    <w:p w14:paraId="3AB5E602" w14:textId="77777777" w:rsidR="006608B3" w:rsidRDefault="006608B3" w:rsidP="00660DBC">
      <w:pPr>
        <w:ind w:left="357" w:hanging="357"/>
        <w:jc w:val="both"/>
        <w:rPr>
          <w:sz w:val="22"/>
          <w:u w:val="single"/>
        </w:rPr>
      </w:pPr>
    </w:p>
    <w:p w14:paraId="6F45BB4E" w14:textId="77777777" w:rsidR="006608B3" w:rsidRDefault="006608B3" w:rsidP="00660DBC">
      <w:pPr>
        <w:ind w:left="357" w:hanging="357"/>
        <w:jc w:val="both"/>
        <w:rPr>
          <w:sz w:val="22"/>
          <w:u w:val="single"/>
        </w:rPr>
      </w:pPr>
    </w:p>
    <w:p w14:paraId="612FA4B5" w14:textId="77777777" w:rsidR="0001493E" w:rsidRDefault="0001493E" w:rsidP="00660DBC">
      <w:pPr>
        <w:ind w:left="357" w:hanging="357"/>
        <w:jc w:val="both"/>
        <w:rPr>
          <w:sz w:val="22"/>
          <w:u w:val="single"/>
        </w:rPr>
      </w:pPr>
    </w:p>
    <w:p w14:paraId="7BCE99E1" w14:textId="77777777" w:rsidR="0001493E" w:rsidRDefault="0001493E" w:rsidP="00660DBC">
      <w:pPr>
        <w:ind w:left="357" w:hanging="357"/>
        <w:jc w:val="both"/>
        <w:rPr>
          <w:sz w:val="22"/>
          <w:u w:val="single"/>
        </w:rPr>
      </w:pPr>
    </w:p>
    <w:p w14:paraId="3FF23CAE" w14:textId="77777777" w:rsidR="0001493E" w:rsidRDefault="0001493E" w:rsidP="00660DBC">
      <w:pPr>
        <w:ind w:left="357" w:hanging="357"/>
        <w:jc w:val="both"/>
        <w:rPr>
          <w:sz w:val="22"/>
          <w:u w:val="single"/>
        </w:rPr>
      </w:pPr>
    </w:p>
    <w:p w14:paraId="4B0EC770" w14:textId="77777777" w:rsidR="009A1FBC" w:rsidRDefault="00660DBC" w:rsidP="00123F1F">
      <w:pPr>
        <w:tabs>
          <w:tab w:val="left" w:pos="1843"/>
        </w:tabs>
        <w:jc w:val="both"/>
        <w:rPr>
          <w:sz w:val="22"/>
        </w:rPr>
      </w:pPr>
      <w:r>
        <w:rPr>
          <w:sz w:val="22"/>
          <w:u w:val="single"/>
        </w:rPr>
        <w:t>Přílohy smlouvy</w:t>
      </w:r>
      <w:r>
        <w:rPr>
          <w:sz w:val="22"/>
        </w:rPr>
        <w:t>:</w:t>
      </w:r>
      <w:r w:rsidR="009A1FBC">
        <w:rPr>
          <w:sz w:val="22"/>
        </w:rPr>
        <w:tab/>
      </w:r>
      <w:r>
        <w:rPr>
          <w:sz w:val="22"/>
        </w:rPr>
        <w:t>1) cenová nabídka (oceněný</w:t>
      </w:r>
      <w:r>
        <w:rPr>
          <w:color w:val="FF0000"/>
          <w:sz w:val="22"/>
        </w:rPr>
        <w:t xml:space="preserve"> </w:t>
      </w:r>
      <w:r>
        <w:rPr>
          <w:sz w:val="22"/>
          <w:szCs w:val="22"/>
        </w:rPr>
        <w:t>soupis prací</w:t>
      </w:r>
      <w:r>
        <w:rPr>
          <w:sz w:val="22"/>
        </w:rPr>
        <w:t>) dle článku IV. této smlouvy </w:t>
      </w:r>
    </w:p>
    <w:p w14:paraId="1105E091" w14:textId="77777777" w:rsidR="005D3C4D" w:rsidRPr="009A1FBC" w:rsidRDefault="009A1FBC" w:rsidP="00123F1F">
      <w:pPr>
        <w:tabs>
          <w:tab w:val="left" w:pos="1843"/>
        </w:tabs>
        <w:jc w:val="both"/>
        <w:rPr>
          <w:sz w:val="22"/>
        </w:rPr>
      </w:pPr>
      <w:r>
        <w:rPr>
          <w:sz w:val="22"/>
        </w:rPr>
        <w:tab/>
      </w:r>
      <w:r w:rsidR="00660DBC">
        <w:rPr>
          <w:sz w:val="22"/>
        </w:rPr>
        <w:t>2) časový harmonogram dle článku III. této smlouvy</w:t>
      </w:r>
    </w:p>
    <w:sectPr w:rsidR="005D3C4D" w:rsidRPr="009A1FBC" w:rsidSect="00F43FA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D501" w14:textId="77777777" w:rsidR="00593AE7" w:rsidRDefault="00593AE7">
      <w:r>
        <w:separator/>
      </w:r>
    </w:p>
  </w:endnote>
  <w:endnote w:type="continuationSeparator" w:id="0">
    <w:p w14:paraId="463BD86A" w14:textId="77777777" w:rsidR="00593AE7" w:rsidRDefault="0059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9613" w14:textId="77777777" w:rsidR="00FD08A7" w:rsidRPr="00411549" w:rsidRDefault="00FD08A7" w:rsidP="00411549">
    <w:pPr>
      <w:pStyle w:val="Zpat"/>
      <w:jc w:val="center"/>
      <w:rPr>
        <w:sz w:val="22"/>
        <w:szCs w:val="22"/>
      </w:rPr>
    </w:pPr>
    <w:r w:rsidRPr="00411549">
      <w:rPr>
        <w:sz w:val="22"/>
        <w:szCs w:val="22"/>
      </w:rPr>
      <w:t xml:space="preserve">Strana </w:t>
    </w:r>
    <w:r w:rsidRPr="00411549">
      <w:rPr>
        <w:sz w:val="22"/>
        <w:szCs w:val="22"/>
      </w:rPr>
      <w:fldChar w:fldCharType="begin"/>
    </w:r>
    <w:r w:rsidRPr="00411549">
      <w:rPr>
        <w:sz w:val="22"/>
        <w:szCs w:val="22"/>
      </w:rPr>
      <w:instrText xml:space="preserve"> PAGE </w:instrText>
    </w:r>
    <w:r w:rsidRPr="00411549">
      <w:rPr>
        <w:sz w:val="22"/>
        <w:szCs w:val="22"/>
      </w:rPr>
      <w:fldChar w:fldCharType="separate"/>
    </w:r>
    <w:r w:rsidR="007247B0">
      <w:rPr>
        <w:noProof/>
        <w:sz w:val="22"/>
        <w:szCs w:val="22"/>
      </w:rPr>
      <w:t>18</w:t>
    </w:r>
    <w:r w:rsidRPr="00411549">
      <w:rPr>
        <w:sz w:val="22"/>
        <w:szCs w:val="22"/>
      </w:rPr>
      <w:fldChar w:fldCharType="end"/>
    </w:r>
    <w:r w:rsidRPr="00411549">
      <w:rPr>
        <w:sz w:val="22"/>
        <w:szCs w:val="22"/>
      </w:rPr>
      <w:t xml:space="preserve"> (celkem </w:t>
    </w:r>
    <w:r w:rsidRPr="00411549">
      <w:rPr>
        <w:sz w:val="22"/>
        <w:szCs w:val="22"/>
      </w:rPr>
      <w:fldChar w:fldCharType="begin"/>
    </w:r>
    <w:r w:rsidRPr="00411549">
      <w:rPr>
        <w:sz w:val="22"/>
        <w:szCs w:val="22"/>
      </w:rPr>
      <w:instrText xml:space="preserve"> NUMPAGES </w:instrText>
    </w:r>
    <w:r w:rsidRPr="00411549">
      <w:rPr>
        <w:sz w:val="22"/>
        <w:szCs w:val="22"/>
      </w:rPr>
      <w:fldChar w:fldCharType="separate"/>
    </w:r>
    <w:r w:rsidR="007247B0">
      <w:rPr>
        <w:noProof/>
        <w:sz w:val="22"/>
        <w:szCs w:val="22"/>
      </w:rPr>
      <w:t>19</w:t>
    </w:r>
    <w:r w:rsidRPr="00411549">
      <w:rPr>
        <w:sz w:val="22"/>
        <w:szCs w:val="22"/>
      </w:rPr>
      <w:fldChar w:fldCharType="end"/>
    </w:r>
    <w:r w:rsidRPr="00411549">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0CBC" w14:textId="77777777" w:rsidR="003A3404" w:rsidRPr="00411549" w:rsidRDefault="003A3404" w:rsidP="003A3404">
    <w:pPr>
      <w:pStyle w:val="Zpat"/>
      <w:jc w:val="center"/>
      <w:rPr>
        <w:sz w:val="22"/>
        <w:szCs w:val="22"/>
      </w:rPr>
    </w:pPr>
    <w:r w:rsidRPr="00411549">
      <w:rPr>
        <w:sz w:val="22"/>
        <w:szCs w:val="22"/>
      </w:rPr>
      <w:t xml:space="preserve">Strana </w:t>
    </w:r>
    <w:r w:rsidRPr="00411549">
      <w:rPr>
        <w:sz w:val="22"/>
        <w:szCs w:val="22"/>
      </w:rPr>
      <w:fldChar w:fldCharType="begin"/>
    </w:r>
    <w:r w:rsidRPr="00411549">
      <w:rPr>
        <w:sz w:val="22"/>
        <w:szCs w:val="22"/>
      </w:rPr>
      <w:instrText xml:space="preserve"> PAGE </w:instrText>
    </w:r>
    <w:r w:rsidRPr="00411549">
      <w:rPr>
        <w:sz w:val="22"/>
        <w:szCs w:val="22"/>
      </w:rPr>
      <w:fldChar w:fldCharType="separate"/>
    </w:r>
    <w:r w:rsidR="007247B0">
      <w:rPr>
        <w:noProof/>
        <w:sz w:val="22"/>
        <w:szCs w:val="22"/>
      </w:rPr>
      <w:t>1</w:t>
    </w:r>
    <w:r w:rsidRPr="00411549">
      <w:rPr>
        <w:sz w:val="22"/>
        <w:szCs w:val="22"/>
      </w:rPr>
      <w:fldChar w:fldCharType="end"/>
    </w:r>
    <w:r w:rsidRPr="00411549">
      <w:rPr>
        <w:sz w:val="22"/>
        <w:szCs w:val="22"/>
      </w:rPr>
      <w:t xml:space="preserve"> (celkem </w:t>
    </w:r>
    <w:r w:rsidRPr="00411549">
      <w:rPr>
        <w:sz w:val="22"/>
        <w:szCs w:val="22"/>
      </w:rPr>
      <w:fldChar w:fldCharType="begin"/>
    </w:r>
    <w:r w:rsidRPr="00411549">
      <w:rPr>
        <w:sz w:val="22"/>
        <w:szCs w:val="22"/>
      </w:rPr>
      <w:instrText xml:space="preserve"> NUMPAGES </w:instrText>
    </w:r>
    <w:r w:rsidRPr="00411549">
      <w:rPr>
        <w:sz w:val="22"/>
        <w:szCs w:val="22"/>
      </w:rPr>
      <w:fldChar w:fldCharType="separate"/>
    </w:r>
    <w:r w:rsidR="007247B0">
      <w:rPr>
        <w:noProof/>
        <w:sz w:val="22"/>
        <w:szCs w:val="22"/>
      </w:rPr>
      <w:t>20</w:t>
    </w:r>
    <w:r w:rsidRPr="00411549">
      <w:rPr>
        <w:sz w:val="22"/>
        <w:szCs w:val="22"/>
      </w:rPr>
      <w:fldChar w:fldCharType="end"/>
    </w:r>
    <w:r w:rsidRPr="00411549">
      <w:rPr>
        <w:sz w:val="22"/>
        <w:szCs w:val="22"/>
      </w:rPr>
      <w:t>)</w:t>
    </w:r>
  </w:p>
  <w:p w14:paraId="47E736AD" w14:textId="77777777" w:rsidR="003A3404" w:rsidRDefault="003A34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1805E" w14:textId="77777777" w:rsidR="00593AE7" w:rsidRDefault="00593AE7">
      <w:r>
        <w:separator/>
      </w:r>
    </w:p>
  </w:footnote>
  <w:footnote w:type="continuationSeparator" w:id="0">
    <w:p w14:paraId="23199BB9" w14:textId="77777777" w:rsidR="00593AE7" w:rsidRDefault="0059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258D" w14:textId="77777777" w:rsidR="00FD08A7" w:rsidRPr="00F43FAD" w:rsidRDefault="00FD08A7" w:rsidP="00F43FAD">
    <w:pPr>
      <w:pStyle w:val="Zhlav"/>
      <w:rPr>
        <w:i/>
        <w:sz w:val="22"/>
      </w:rPr>
    </w:pPr>
    <w:r w:rsidRPr="00F43FAD">
      <w:rPr>
        <w:i/>
        <w:sz w:val="22"/>
      </w:rPr>
      <w:tab/>
    </w:r>
    <w:r w:rsidRPr="00F43FAD">
      <w:rPr>
        <w:i/>
        <w:sz w:val="22"/>
      </w:rPr>
      <w:tab/>
      <w:t>Příloha č. 1</w:t>
    </w:r>
    <w:r w:rsidR="00107AC7">
      <w:rPr>
        <w:i/>
        <w:sz w:val="22"/>
      </w:rPr>
      <w:t xml:space="preserve"> ZD</w:t>
    </w:r>
  </w:p>
  <w:p w14:paraId="374A65B2" w14:textId="77777777" w:rsidR="00FD08A7" w:rsidRDefault="00FD08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77"/>
    <w:multiLevelType w:val="hybridMultilevel"/>
    <w:tmpl w:val="116CB638"/>
    <w:lvl w:ilvl="0" w:tplc="5802D13A">
      <w:start w:val="5"/>
      <w:numFmt w:val="decimal"/>
      <w:lvlText w:val="%1."/>
      <w:lvlJc w:val="left"/>
      <w:pPr>
        <w:tabs>
          <w:tab w:val="num" w:pos="786"/>
        </w:tabs>
        <w:ind w:left="786" w:hanging="360"/>
      </w:pPr>
      <w:rPr>
        <w:rFonts w:ascii="Times New Roman" w:hAnsi="Times New Roman" w:cs="Times New Roman"/>
      </w:rPr>
    </w:lvl>
    <w:lvl w:ilvl="1" w:tplc="04050017">
      <w:start w:val="1"/>
      <w:numFmt w:val="lowerLetter"/>
      <w:lvlText w:val="%2)"/>
      <w:lvlJc w:val="left"/>
      <w:pPr>
        <w:tabs>
          <w:tab w:val="num" w:pos="1506"/>
        </w:tabs>
        <w:ind w:left="1506" w:hanging="360"/>
      </w:pPr>
    </w:lvl>
    <w:lvl w:ilvl="2" w:tplc="04050019">
      <w:start w:val="1"/>
      <w:numFmt w:val="lowerLetter"/>
      <w:lvlText w:val="%3."/>
      <w:lvlJc w:val="left"/>
      <w:pPr>
        <w:tabs>
          <w:tab w:val="num" w:pos="2226"/>
        </w:tabs>
        <w:ind w:left="2226" w:hanging="360"/>
      </w:pPr>
    </w:lvl>
    <w:lvl w:ilvl="3" w:tplc="6D48E74A">
      <w:start w:val="1"/>
      <w:numFmt w:val="decimal"/>
      <w:lvlText w:val="%4."/>
      <w:lvlJc w:val="left"/>
      <w:pPr>
        <w:tabs>
          <w:tab w:val="num" w:pos="2946"/>
        </w:tabs>
        <w:ind w:left="2946" w:hanging="360"/>
      </w:pPr>
      <w:rPr>
        <w:rFonts w:ascii="Times New Roman" w:hAnsi="Times New Roman" w:cs="Times New Roman"/>
      </w:rPr>
    </w:lvl>
    <w:lvl w:ilvl="4" w:tplc="BFC210A2">
      <w:start w:val="1"/>
      <w:numFmt w:val="decimal"/>
      <w:lvlText w:val="%5."/>
      <w:lvlJc w:val="left"/>
      <w:pPr>
        <w:tabs>
          <w:tab w:val="num" w:pos="3666"/>
        </w:tabs>
        <w:ind w:left="3666" w:hanging="360"/>
      </w:pPr>
      <w:rPr>
        <w:rFonts w:ascii="Times New Roman" w:hAnsi="Times New Roman" w:cs="Times New Roman"/>
      </w:rPr>
    </w:lvl>
    <w:lvl w:ilvl="5" w:tplc="916C517C">
      <w:start w:val="1"/>
      <w:numFmt w:val="decimal"/>
      <w:lvlText w:val="%6."/>
      <w:lvlJc w:val="left"/>
      <w:pPr>
        <w:tabs>
          <w:tab w:val="num" w:pos="4386"/>
        </w:tabs>
        <w:ind w:left="4386" w:hanging="360"/>
      </w:pPr>
      <w:rPr>
        <w:rFonts w:ascii="Times New Roman" w:hAnsi="Times New Roman" w:cs="Times New Roman"/>
      </w:rPr>
    </w:lvl>
    <w:lvl w:ilvl="6" w:tplc="6D6AD3B4">
      <w:start w:val="1"/>
      <w:numFmt w:val="decimal"/>
      <w:lvlText w:val="%7."/>
      <w:lvlJc w:val="left"/>
      <w:pPr>
        <w:tabs>
          <w:tab w:val="num" w:pos="5106"/>
        </w:tabs>
        <w:ind w:left="5106" w:hanging="360"/>
      </w:pPr>
      <w:rPr>
        <w:rFonts w:ascii="Times New Roman" w:hAnsi="Times New Roman" w:cs="Times New Roman"/>
      </w:rPr>
    </w:lvl>
    <w:lvl w:ilvl="7" w:tplc="1A5EFEDE">
      <w:start w:val="1"/>
      <w:numFmt w:val="decimal"/>
      <w:lvlText w:val="%8."/>
      <w:lvlJc w:val="left"/>
      <w:pPr>
        <w:tabs>
          <w:tab w:val="num" w:pos="5826"/>
        </w:tabs>
        <w:ind w:left="5826" w:hanging="360"/>
      </w:pPr>
      <w:rPr>
        <w:rFonts w:ascii="Times New Roman" w:hAnsi="Times New Roman" w:cs="Times New Roman"/>
      </w:rPr>
    </w:lvl>
    <w:lvl w:ilvl="8" w:tplc="275078E4">
      <w:start w:val="1"/>
      <w:numFmt w:val="decimal"/>
      <w:lvlText w:val="%9."/>
      <w:lvlJc w:val="left"/>
      <w:pPr>
        <w:tabs>
          <w:tab w:val="num" w:pos="6546"/>
        </w:tabs>
        <w:ind w:left="6546" w:hanging="360"/>
      </w:pPr>
      <w:rPr>
        <w:rFonts w:ascii="Times New Roman" w:hAnsi="Times New Roman" w:cs="Times New Roman"/>
      </w:rPr>
    </w:lvl>
  </w:abstractNum>
  <w:abstractNum w:abstractNumId="1" w15:restartNumberingAfterBreak="0">
    <w:nsid w:val="07462FAB"/>
    <w:multiLevelType w:val="hybridMultilevel"/>
    <w:tmpl w:val="B9ACB5BC"/>
    <w:lvl w:ilvl="0" w:tplc="8392F062">
      <w:start w:val="1"/>
      <w:numFmt w:val="decimal"/>
      <w:lvlText w:val="%1."/>
      <w:lvlJc w:val="left"/>
      <w:pPr>
        <w:tabs>
          <w:tab w:val="num" w:pos="720"/>
        </w:tabs>
        <w:ind w:left="720" w:hanging="360"/>
      </w:pPr>
      <w:rPr>
        <w:rFonts w:ascii="Times New Roman" w:hAnsi="Times New Roman" w:cs="Times New Roman"/>
      </w:rPr>
    </w:lvl>
    <w:lvl w:ilvl="1" w:tplc="A52E5C0E">
      <w:start w:val="1"/>
      <w:numFmt w:val="decimal"/>
      <w:lvlText w:val="%2."/>
      <w:lvlJc w:val="left"/>
      <w:pPr>
        <w:tabs>
          <w:tab w:val="num" w:pos="1440"/>
        </w:tabs>
        <w:ind w:left="1440" w:hanging="360"/>
      </w:pPr>
      <w:rPr>
        <w:rFonts w:ascii="Times New Roman" w:hAnsi="Times New Roman" w:cs="Times New Roman"/>
      </w:rPr>
    </w:lvl>
    <w:lvl w:ilvl="2" w:tplc="DA2EAA3A">
      <w:start w:val="1"/>
      <w:numFmt w:val="decimal"/>
      <w:lvlText w:val="%3."/>
      <w:lvlJc w:val="left"/>
      <w:pPr>
        <w:tabs>
          <w:tab w:val="num" w:pos="2160"/>
        </w:tabs>
        <w:ind w:left="2160" w:hanging="360"/>
      </w:pPr>
      <w:rPr>
        <w:rFonts w:ascii="Times New Roman" w:hAnsi="Times New Roman" w:cs="Times New Roman"/>
      </w:rPr>
    </w:lvl>
    <w:lvl w:ilvl="3" w:tplc="FE8CFAA4">
      <w:start w:val="1"/>
      <w:numFmt w:val="decimal"/>
      <w:lvlText w:val="%4."/>
      <w:lvlJc w:val="left"/>
      <w:pPr>
        <w:tabs>
          <w:tab w:val="num" w:pos="2880"/>
        </w:tabs>
        <w:ind w:left="2880" w:hanging="360"/>
      </w:pPr>
      <w:rPr>
        <w:rFonts w:ascii="Times New Roman" w:hAnsi="Times New Roman" w:cs="Times New Roman"/>
      </w:rPr>
    </w:lvl>
    <w:lvl w:ilvl="4" w:tplc="F98E7704">
      <w:start w:val="1"/>
      <w:numFmt w:val="decimal"/>
      <w:lvlText w:val="%5."/>
      <w:lvlJc w:val="left"/>
      <w:pPr>
        <w:tabs>
          <w:tab w:val="num" w:pos="3600"/>
        </w:tabs>
        <w:ind w:left="3600" w:hanging="360"/>
      </w:pPr>
      <w:rPr>
        <w:rFonts w:ascii="Times New Roman" w:hAnsi="Times New Roman" w:cs="Times New Roman"/>
      </w:rPr>
    </w:lvl>
    <w:lvl w:ilvl="5" w:tplc="5D24CB7A">
      <w:start w:val="1"/>
      <w:numFmt w:val="decimal"/>
      <w:lvlText w:val="%6."/>
      <w:lvlJc w:val="left"/>
      <w:pPr>
        <w:tabs>
          <w:tab w:val="num" w:pos="4320"/>
        </w:tabs>
        <w:ind w:left="4320" w:hanging="360"/>
      </w:pPr>
      <w:rPr>
        <w:rFonts w:ascii="Times New Roman" w:hAnsi="Times New Roman" w:cs="Times New Roman"/>
      </w:rPr>
    </w:lvl>
    <w:lvl w:ilvl="6" w:tplc="C6F06AA2">
      <w:start w:val="1"/>
      <w:numFmt w:val="decimal"/>
      <w:lvlText w:val="%7."/>
      <w:lvlJc w:val="left"/>
      <w:pPr>
        <w:tabs>
          <w:tab w:val="num" w:pos="5040"/>
        </w:tabs>
        <w:ind w:left="5040" w:hanging="360"/>
      </w:pPr>
      <w:rPr>
        <w:rFonts w:ascii="Times New Roman" w:hAnsi="Times New Roman" w:cs="Times New Roman"/>
      </w:rPr>
    </w:lvl>
    <w:lvl w:ilvl="7" w:tplc="2DA0C130">
      <w:start w:val="1"/>
      <w:numFmt w:val="decimal"/>
      <w:lvlText w:val="%8."/>
      <w:lvlJc w:val="left"/>
      <w:pPr>
        <w:tabs>
          <w:tab w:val="num" w:pos="5760"/>
        </w:tabs>
        <w:ind w:left="5760" w:hanging="360"/>
      </w:pPr>
      <w:rPr>
        <w:rFonts w:ascii="Times New Roman" w:hAnsi="Times New Roman" w:cs="Times New Roman"/>
      </w:rPr>
    </w:lvl>
    <w:lvl w:ilvl="8" w:tplc="BEAEA5A6">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07D36B20"/>
    <w:multiLevelType w:val="hybridMultilevel"/>
    <w:tmpl w:val="DB140878"/>
    <w:lvl w:ilvl="0" w:tplc="43384BCE">
      <w:start w:val="1"/>
      <w:numFmt w:val="lowerLetter"/>
      <w:lvlText w:val="%1)"/>
      <w:lvlJc w:val="left"/>
      <w:pPr>
        <w:tabs>
          <w:tab w:val="num" w:pos="397"/>
        </w:tabs>
        <w:ind w:left="397" w:hanging="397"/>
      </w:pPr>
      <w:rPr>
        <w:rFonts w:hint="default"/>
        <w:i w:val="0"/>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9D1689"/>
    <w:multiLevelType w:val="multilevel"/>
    <w:tmpl w:val="83027988"/>
    <w:lvl w:ilvl="0">
      <w:start w:val="5"/>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94C51B9"/>
    <w:multiLevelType w:val="hybridMultilevel"/>
    <w:tmpl w:val="CF96509A"/>
    <w:lvl w:ilvl="0" w:tplc="7DDCD9BA">
      <w:start w:val="1"/>
      <w:numFmt w:val="decimal"/>
      <w:lvlText w:val="%1."/>
      <w:lvlJc w:val="left"/>
      <w:pPr>
        <w:tabs>
          <w:tab w:val="num" w:pos="720"/>
        </w:tabs>
        <w:ind w:left="720" w:hanging="360"/>
      </w:pPr>
      <w:rPr>
        <w:rFonts w:ascii="Times New Roman" w:hAnsi="Times New Roman" w:cs="Times New Roman"/>
      </w:rPr>
    </w:lvl>
    <w:lvl w:ilvl="1" w:tplc="42E0F79A">
      <w:start w:val="1"/>
      <w:numFmt w:val="decimal"/>
      <w:lvlText w:val="%2."/>
      <w:lvlJc w:val="left"/>
      <w:pPr>
        <w:tabs>
          <w:tab w:val="num" w:pos="1440"/>
        </w:tabs>
        <w:ind w:left="1440" w:hanging="360"/>
      </w:pPr>
      <w:rPr>
        <w:rFonts w:ascii="Times New Roman" w:hAnsi="Times New Roman" w:cs="Times New Roman"/>
      </w:rPr>
    </w:lvl>
    <w:lvl w:ilvl="2" w:tplc="8444BEF2">
      <w:start w:val="1"/>
      <w:numFmt w:val="decimal"/>
      <w:lvlText w:val="%3."/>
      <w:lvlJc w:val="left"/>
      <w:pPr>
        <w:tabs>
          <w:tab w:val="num" w:pos="2160"/>
        </w:tabs>
        <w:ind w:left="2160" w:hanging="360"/>
      </w:pPr>
      <w:rPr>
        <w:rFonts w:ascii="Times New Roman" w:hAnsi="Times New Roman" w:cs="Times New Roman"/>
      </w:rPr>
    </w:lvl>
    <w:lvl w:ilvl="3" w:tplc="D6806486">
      <w:start w:val="1"/>
      <w:numFmt w:val="decimal"/>
      <w:lvlText w:val="%4."/>
      <w:lvlJc w:val="left"/>
      <w:pPr>
        <w:tabs>
          <w:tab w:val="num" w:pos="2880"/>
        </w:tabs>
        <w:ind w:left="2880" w:hanging="360"/>
      </w:pPr>
      <w:rPr>
        <w:rFonts w:ascii="Times New Roman" w:hAnsi="Times New Roman" w:cs="Times New Roman"/>
      </w:rPr>
    </w:lvl>
    <w:lvl w:ilvl="4" w:tplc="EA78B706">
      <w:start w:val="1"/>
      <w:numFmt w:val="decimal"/>
      <w:lvlText w:val="%5."/>
      <w:lvlJc w:val="left"/>
      <w:pPr>
        <w:tabs>
          <w:tab w:val="num" w:pos="3600"/>
        </w:tabs>
        <w:ind w:left="3600" w:hanging="360"/>
      </w:pPr>
      <w:rPr>
        <w:rFonts w:ascii="Times New Roman" w:hAnsi="Times New Roman" w:cs="Times New Roman"/>
      </w:rPr>
    </w:lvl>
    <w:lvl w:ilvl="5" w:tplc="07BC3856">
      <w:start w:val="1"/>
      <w:numFmt w:val="decimal"/>
      <w:lvlText w:val="%6."/>
      <w:lvlJc w:val="left"/>
      <w:pPr>
        <w:tabs>
          <w:tab w:val="num" w:pos="4320"/>
        </w:tabs>
        <w:ind w:left="4320" w:hanging="360"/>
      </w:pPr>
      <w:rPr>
        <w:rFonts w:ascii="Times New Roman" w:hAnsi="Times New Roman" w:cs="Times New Roman"/>
      </w:rPr>
    </w:lvl>
    <w:lvl w:ilvl="6" w:tplc="BA42ED52">
      <w:start w:val="1"/>
      <w:numFmt w:val="decimal"/>
      <w:lvlText w:val="%7."/>
      <w:lvlJc w:val="left"/>
      <w:pPr>
        <w:tabs>
          <w:tab w:val="num" w:pos="5040"/>
        </w:tabs>
        <w:ind w:left="5040" w:hanging="360"/>
      </w:pPr>
      <w:rPr>
        <w:rFonts w:ascii="Times New Roman" w:hAnsi="Times New Roman" w:cs="Times New Roman"/>
      </w:rPr>
    </w:lvl>
    <w:lvl w:ilvl="7" w:tplc="F37A1EA8">
      <w:start w:val="1"/>
      <w:numFmt w:val="decimal"/>
      <w:lvlText w:val="%8."/>
      <w:lvlJc w:val="left"/>
      <w:pPr>
        <w:tabs>
          <w:tab w:val="num" w:pos="5760"/>
        </w:tabs>
        <w:ind w:left="5760" w:hanging="360"/>
      </w:pPr>
      <w:rPr>
        <w:rFonts w:ascii="Times New Roman" w:hAnsi="Times New Roman" w:cs="Times New Roman"/>
      </w:rPr>
    </w:lvl>
    <w:lvl w:ilvl="8" w:tplc="57B66160">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097C0207"/>
    <w:multiLevelType w:val="hybridMultilevel"/>
    <w:tmpl w:val="30D4C52E"/>
    <w:lvl w:ilvl="0" w:tplc="11CE6BB4">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11822"/>
    <w:multiLevelType w:val="hybridMultilevel"/>
    <w:tmpl w:val="3116A130"/>
    <w:lvl w:ilvl="0" w:tplc="47700D3E">
      <w:start w:val="1"/>
      <w:numFmt w:val="decimal"/>
      <w:lvlText w:val="%1."/>
      <w:lvlJc w:val="left"/>
      <w:pPr>
        <w:tabs>
          <w:tab w:val="num" w:pos="720"/>
        </w:tabs>
        <w:ind w:left="720" w:hanging="360"/>
      </w:pPr>
      <w:rPr>
        <w:rFonts w:ascii="Times New Roman" w:hAnsi="Times New Roman" w:cs="Times New Roman"/>
      </w:rPr>
    </w:lvl>
    <w:lvl w:ilvl="1" w:tplc="675251CA">
      <w:start w:val="1"/>
      <w:numFmt w:val="decimal"/>
      <w:lvlText w:val="%2."/>
      <w:lvlJc w:val="left"/>
      <w:pPr>
        <w:tabs>
          <w:tab w:val="num" w:pos="1440"/>
        </w:tabs>
        <w:ind w:left="1440" w:hanging="360"/>
      </w:pPr>
      <w:rPr>
        <w:rFonts w:ascii="Times New Roman" w:hAnsi="Times New Roman" w:cs="Times New Roman"/>
      </w:rPr>
    </w:lvl>
    <w:lvl w:ilvl="2" w:tplc="14B6D5F8">
      <w:start w:val="1"/>
      <w:numFmt w:val="decimal"/>
      <w:lvlText w:val="%3."/>
      <w:lvlJc w:val="left"/>
      <w:pPr>
        <w:tabs>
          <w:tab w:val="num" w:pos="2160"/>
        </w:tabs>
        <w:ind w:left="2160" w:hanging="360"/>
      </w:pPr>
      <w:rPr>
        <w:rFonts w:ascii="Times New Roman" w:hAnsi="Times New Roman" w:cs="Times New Roman"/>
      </w:rPr>
    </w:lvl>
    <w:lvl w:ilvl="3" w:tplc="3EEEBBF8">
      <w:start w:val="1"/>
      <w:numFmt w:val="decimal"/>
      <w:lvlText w:val="%4."/>
      <w:lvlJc w:val="left"/>
      <w:pPr>
        <w:tabs>
          <w:tab w:val="num" w:pos="2880"/>
        </w:tabs>
        <w:ind w:left="2880" w:hanging="360"/>
      </w:pPr>
      <w:rPr>
        <w:rFonts w:ascii="Times New Roman" w:hAnsi="Times New Roman" w:cs="Times New Roman"/>
      </w:rPr>
    </w:lvl>
    <w:lvl w:ilvl="4" w:tplc="CDA83736">
      <w:start w:val="1"/>
      <w:numFmt w:val="decimal"/>
      <w:lvlText w:val="%5."/>
      <w:lvlJc w:val="left"/>
      <w:pPr>
        <w:tabs>
          <w:tab w:val="num" w:pos="3600"/>
        </w:tabs>
        <w:ind w:left="3600" w:hanging="360"/>
      </w:pPr>
      <w:rPr>
        <w:rFonts w:ascii="Times New Roman" w:hAnsi="Times New Roman" w:cs="Times New Roman"/>
      </w:rPr>
    </w:lvl>
    <w:lvl w:ilvl="5" w:tplc="6F4AE08E">
      <w:start w:val="1"/>
      <w:numFmt w:val="decimal"/>
      <w:lvlText w:val="%6."/>
      <w:lvlJc w:val="left"/>
      <w:pPr>
        <w:tabs>
          <w:tab w:val="num" w:pos="4320"/>
        </w:tabs>
        <w:ind w:left="4320" w:hanging="360"/>
      </w:pPr>
      <w:rPr>
        <w:rFonts w:ascii="Times New Roman" w:hAnsi="Times New Roman" w:cs="Times New Roman"/>
      </w:rPr>
    </w:lvl>
    <w:lvl w:ilvl="6" w:tplc="41246066">
      <w:start w:val="1"/>
      <w:numFmt w:val="decimal"/>
      <w:lvlText w:val="%7."/>
      <w:lvlJc w:val="left"/>
      <w:pPr>
        <w:tabs>
          <w:tab w:val="num" w:pos="5040"/>
        </w:tabs>
        <w:ind w:left="5040" w:hanging="360"/>
      </w:pPr>
      <w:rPr>
        <w:rFonts w:ascii="Times New Roman" w:hAnsi="Times New Roman" w:cs="Times New Roman"/>
      </w:rPr>
    </w:lvl>
    <w:lvl w:ilvl="7" w:tplc="A536BA74">
      <w:start w:val="1"/>
      <w:numFmt w:val="decimal"/>
      <w:lvlText w:val="%8."/>
      <w:lvlJc w:val="left"/>
      <w:pPr>
        <w:tabs>
          <w:tab w:val="num" w:pos="5760"/>
        </w:tabs>
        <w:ind w:left="5760" w:hanging="360"/>
      </w:pPr>
      <w:rPr>
        <w:rFonts w:ascii="Times New Roman" w:hAnsi="Times New Roman" w:cs="Times New Roman"/>
      </w:rPr>
    </w:lvl>
    <w:lvl w:ilvl="8" w:tplc="99CE2006">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09E84CFD"/>
    <w:multiLevelType w:val="hybridMultilevel"/>
    <w:tmpl w:val="4DE0EA52"/>
    <w:lvl w:ilvl="0" w:tplc="CA0A7C24">
      <w:start w:val="1"/>
      <w:numFmt w:val="decimal"/>
      <w:lvlText w:val="%1."/>
      <w:lvlJc w:val="left"/>
      <w:pPr>
        <w:tabs>
          <w:tab w:val="num" w:pos="720"/>
        </w:tabs>
        <w:ind w:left="720" w:hanging="360"/>
      </w:pPr>
      <w:rPr>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D237E1"/>
    <w:multiLevelType w:val="hybridMultilevel"/>
    <w:tmpl w:val="35D82EF8"/>
    <w:lvl w:ilvl="0" w:tplc="AE6864EC">
      <w:start w:val="1"/>
      <w:numFmt w:val="lowerRoman"/>
      <w:lvlText w:val="%1)"/>
      <w:lvlJc w:val="left"/>
      <w:pPr>
        <w:ind w:left="2052" w:hanging="720"/>
      </w:pPr>
      <w:rPr>
        <w:rFonts w:hint="default"/>
      </w:rPr>
    </w:lvl>
    <w:lvl w:ilvl="1" w:tplc="04050019" w:tentative="1">
      <w:start w:val="1"/>
      <w:numFmt w:val="lowerLetter"/>
      <w:lvlText w:val="%2."/>
      <w:lvlJc w:val="left"/>
      <w:pPr>
        <w:ind w:left="2412" w:hanging="360"/>
      </w:pPr>
    </w:lvl>
    <w:lvl w:ilvl="2" w:tplc="0405001B" w:tentative="1">
      <w:start w:val="1"/>
      <w:numFmt w:val="lowerRoman"/>
      <w:lvlText w:val="%3."/>
      <w:lvlJc w:val="right"/>
      <w:pPr>
        <w:ind w:left="3132" w:hanging="180"/>
      </w:pPr>
    </w:lvl>
    <w:lvl w:ilvl="3" w:tplc="0405000F" w:tentative="1">
      <w:start w:val="1"/>
      <w:numFmt w:val="decimal"/>
      <w:lvlText w:val="%4."/>
      <w:lvlJc w:val="left"/>
      <w:pPr>
        <w:ind w:left="3852" w:hanging="360"/>
      </w:pPr>
    </w:lvl>
    <w:lvl w:ilvl="4" w:tplc="04050019" w:tentative="1">
      <w:start w:val="1"/>
      <w:numFmt w:val="lowerLetter"/>
      <w:lvlText w:val="%5."/>
      <w:lvlJc w:val="left"/>
      <w:pPr>
        <w:ind w:left="4572" w:hanging="360"/>
      </w:pPr>
    </w:lvl>
    <w:lvl w:ilvl="5" w:tplc="0405001B" w:tentative="1">
      <w:start w:val="1"/>
      <w:numFmt w:val="lowerRoman"/>
      <w:lvlText w:val="%6."/>
      <w:lvlJc w:val="right"/>
      <w:pPr>
        <w:ind w:left="5292" w:hanging="180"/>
      </w:pPr>
    </w:lvl>
    <w:lvl w:ilvl="6" w:tplc="0405000F" w:tentative="1">
      <w:start w:val="1"/>
      <w:numFmt w:val="decimal"/>
      <w:lvlText w:val="%7."/>
      <w:lvlJc w:val="left"/>
      <w:pPr>
        <w:ind w:left="6012" w:hanging="360"/>
      </w:pPr>
    </w:lvl>
    <w:lvl w:ilvl="7" w:tplc="04050019" w:tentative="1">
      <w:start w:val="1"/>
      <w:numFmt w:val="lowerLetter"/>
      <w:lvlText w:val="%8."/>
      <w:lvlJc w:val="left"/>
      <w:pPr>
        <w:ind w:left="6732" w:hanging="360"/>
      </w:pPr>
    </w:lvl>
    <w:lvl w:ilvl="8" w:tplc="0405001B" w:tentative="1">
      <w:start w:val="1"/>
      <w:numFmt w:val="lowerRoman"/>
      <w:lvlText w:val="%9."/>
      <w:lvlJc w:val="right"/>
      <w:pPr>
        <w:ind w:left="7452" w:hanging="180"/>
      </w:pPr>
    </w:lvl>
  </w:abstractNum>
  <w:abstractNum w:abstractNumId="9" w15:restartNumberingAfterBreak="0">
    <w:nsid w:val="106A6402"/>
    <w:multiLevelType w:val="hybridMultilevel"/>
    <w:tmpl w:val="D3448ED2"/>
    <w:lvl w:ilvl="0" w:tplc="95CC61A4">
      <w:start w:val="1"/>
      <w:numFmt w:val="decimal"/>
      <w:lvlText w:val="%1."/>
      <w:lvlJc w:val="left"/>
      <w:pPr>
        <w:tabs>
          <w:tab w:val="num" w:pos="720"/>
        </w:tabs>
        <w:ind w:left="720" w:hanging="360"/>
      </w:pPr>
      <w:rPr>
        <w:rFonts w:ascii="Times New Roman" w:hAnsi="Times New Roman" w:cs="Times New Roman"/>
        <w:strike w:val="0"/>
      </w:rPr>
    </w:lvl>
    <w:lvl w:ilvl="1" w:tplc="BF4EAEE0">
      <w:start w:val="1"/>
      <w:numFmt w:val="decimal"/>
      <w:lvlText w:val="%2."/>
      <w:lvlJc w:val="left"/>
      <w:pPr>
        <w:tabs>
          <w:tab w:val="num" w:pos="1440"/>
        </w:tabs>
        <w:ind w:left="1440" w:hanging="360"/>
      </w:pPr>
      <w:rPr>
        <w:rFonts w:ascii="Times New Roman" w:hAnsi="Times New Roman" w:cs="Times New Roman"/>
      </w:rPr>
    </w:lvl>
    <w:lvl w:ilvl="2" w:tplc="3642FC24">
      <w:start w:val="1"/>
      <w:numFmt w:val="decimal"/>
      <w:lvlText w:val="%3."/>
      <w:lvlJc w:val="left"/>
      <w:pPr>
        <w:tabs>
          <w:tab w:val="num" w:pos="2160"/>
        </w:tabs>
        <w:ind w:left="2160" w:hanging="360"/>
      </w:pPr>
      <w:rPr>
        <w:rFonts w:ascii="Times New Roman" w:hAnsi="Times New Roman" w:cs="Times New Roman"/>
      </w:rPr>
    </w:lvl>
    <w:lvl w:ilvl="3" w:tplc="9DEA8578">
      <w:start w:val="1"/>
      <w:numFmt w:val="decimal"/>
      <w:lvlText w:val="%4."/>
      <w:lvlJc w:val="left"/>
      <w:pPr>
        <w:tabs>
          <w:tab w:val="num" w:pos="2880"/>
        </w:tabs>
        <w:ind w:left="2880" w:hanging="360"/>
      </w:pPr>
      <w:rPr>
        <w:rFonts w:ascii="Times New Roman" w:hAnsi="Times New Roman" w:cs="Times New Roman"/>
      </w:rPr>
    </w:lvl>
    <w:lvl w:ilvl="4" w:tplc="F4AE739C">
      <w:start w:val="1"/>
      <w:numFmt w:val="decimal"/>
      <w:lvlText w:val="%5."/>
      <w:lvlJc w:val="left"/>
      <w:pPr>
        <w:tabs>
          <w:tab w:val="num" w:pos="3600"/>
        </w:tabs>
        <w:ind w:left="3600" w:hanging="360"/>
      </w:pPr>
      <w:rPr>
        <w:rFonts w:ascii="Times New Roman" w:hAnsi="Times New Roman" w:cs="Times New Roman"/>
      </w:rPr>
    </w:lvl>
    <w:lvl w:ilvl="5" w:tplc="B9720246">
      <w:start w:val="1"/>
      <w:numFmt w:val="decimal"/>
      <w:lvlText w:val="%6."/>
      <w:lvlJc w:val="left"/>
      <w:pPr>
        <w:tabs>
          <w:tab w:val="num" w:pos="4320"/>
        </w:tabs>
        <w:ind w:left="4320" w:hanging="360"/>
      </w:pPr>
      <w:rPr>
        <w:rFonts w:ascii="Times New Roman" w:hAnsi="Times New Roman" w:cs="Times New Roman"/>
      </w:rPr>
    </w:lvl>
    <w:lvl w:ilvl="6" w:tplc="898413C4">
      <w:start w:val="1"/>
      <w:numFmt w:val="decimal"/>
      <w:lvlText w:val="%7."/>
      <w:lvlJc w:val="left"/>
      <w:pPr>
        <w:tabs>
          <w:tab w:val="num" w:pos="5040"/>
        </w:tabs>
        <w:ind w:left="5040" w:hanging="360"/>
      </w:pPr>
      <w:rPr>
        <w:rFonts w:ascii="Times New Roman" w:hAnsi="Times New Roman" w:cs="Times New Roman"/>
      </w:rPr>
    </w:lvl>
    <w:lvl w:ilvl="7" w:tplc="A51CC160">
      <w:start w:val="1"/>
      <w:numFmt w:val="decimal"/>
      <w:lvlText w:val="%8."/>
      <w:lvlJc w:val="left"/>
      <w:pPr>
        <w:tabs>
          <w:tab w:val="num" w:pos="5760"/>
        </w:tabs>
        <w:ind w:left="5760" w:hanging="360"/>
      </w:pPr>
      <w:rPr>
        <w:rFonts w:ascii="Times New Roman" w:hAnsi="Times New Roman" w:cs="Times New Roman"/>
      </w:rPr>
    </w:lvl>
    <w:lvl w:ilvl="8" w:tplc="179880EC">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1AE61636"/>
    <w:multiLevelType w:val="hybridMultilevel"/>
    <w:tmpl w:val="E94477F8"/>
    <w:lvl w:ilvl="0" w:tplc="C5446232">
      <w:start w:val="1"/>
      <w:numFmt w:val="decimal"/>
      <w:lvlText w:val="%1."/>
      <w:lvlJc w:val="left"/>
      <w:pPr>
        <w:tabs>
          <w:tab w:val="num" w:pos="720"/>
        </w:tabs>
        <w:ind w:left="720" w:hanging="360"/>
      </w:pPr>
      <w:rPr>
        <w:rFonts w:ascii="Times New Roman" w:hAnsi="Times New Roman" w:cs="Times New Roman"/>
        <w:strike w:val="0"/>
      </w:rPr>
    </w:lvl>
    <w:lvl w:ilvl="1" w:tplc="522E31F2">
      <w:start w:val="1"/>
      <w:numFmt w:val="lowerLetter"/>
      <w:lvlText w:val="%2."/>
      <w:lvlJc w:val="left"/>
      <w:pPr>
        <w:tabs>
          <w:tab w:val="num" w:pos="1440"/>
        </w:tabs>
        <w:ind w:left="1440" w:hanging="360"/>
      </w:pPr>
      <w:rPr>
        <w:rFonts w:ascii="Times New Roman" w:hAnsi="Times New Roman" w:cs="Times New Roman"/>
      </w:rPr>
    </w:lvl>
    <w:lvl w:ilvl="2" w:tplc="80FA9818">
      <w:start w:val="1"/>
      <w:numFmt w:val="decimal"/>
      <w:lvlText w:val="%3."/>
      <w:lvlJc w:val="left"/>
      <w:pPr>
        <w:tabs>
          <w:tab w:val="num" w:pos="2160"/>
        </w:tabs>
        <w:ind w:left="2160" w:hanging="360"/>
      </w:pPr>
      <w:rPr>
        <w:rFonts w:ascii="Times New Roman" w:hAnsi="Times New Roman" w:cs="Times New Roman"/>
      </w:rPr>
    </w:lvl>
    <w:lvl w:ilvl="3" w:tplc="56CEB1A8">
      <w:start w:val="1"/>
      <w:numFmt w:val="decimal"/>
      <w:lvlText w:val="%4."/>
      <w:lvlJc w:val="left"/>
      <w:pPr>
        <w:tabs>
          <w:tab w:val="num" w:pos="2880"/>
        </w:tabs>
        <w:ind w:left="2880" w:hanging="360"/>
      </w:pPr>
      <w:rPr>
        <w:rFonts w:ascii="Times New Roman" w:hAnsi="Times New Roman" w:cs="Times New Roman"/>
      </w:rPr>
    </w:lvl>
    <w:lvl w:ilvl="4" w:tplc="22987984">
      <w:start w:val="1"/>
      <w:numFmt w:val="decimal"/>
      <w:lvlText w:val="%5."/>
      <w:lvlJc w:val="left"/>
      <w:pPr>
        <w:tabs>
          <w:tab w:val="num" w:pos="3600"/>
        </w:tabs>
        <w:ind w:left="3600" w:hanging="360"/>
      </w:pPr>
      <w:rPr>
        <w:rFonts w:ascii="Times New Roman" w:hAnsi="Times New Roman" w:cs="Times New Roman"/>
      </w:rPr>
    </w:lvl>
    <w:lvl w:ilvl="5" w:tplc="2F5E94EA">
      <w:start w:val="1"/>
      <w:numFmt w:val="decimal"/>
      <w:lvlText w:val="%6."/>
      <w:lvlJc w:val="left"/>
      <w:pPr>
        <w:tabs>
          <w:tab w:val="num" w:pos="4320"/>
        </w:tabs>
        <w:ind w:left="4320" w:hanging="360"/>
      </w:pPr>
      <w:rPr>
        <w:rFonts w:ascii="Times New Roman" w:hAnsi="Times New Roman" w:cs="Times New Roman"/>
      </w:rPr>
    </w:lvl>
    <w:lvl w:ilvl="6" w:tplc="55A88CEE">
      <w:start w:val="1"/>
      <w:numFmt w:val="decimal"/>
      <w:lvlText w:val="%7."/>
      <w:lvlJc w:val="left"/>
      <w:pPr>
        <w:tabs>
          <w:tab w:val="num" w:pos="5040"/>
        </w:tabs>
        <w:ind w:left="5040" w:hanging="360"/>
      </w:pPr>
      <w:rPr>
        <w:rFonts w:ascii="Times New Roman" w:hAnsi="Times New Roman" w:cs="Times New Roman"/>
      </w:rPr>
    </w:lvl>
    <w:lvl w:ilvl="7" w:tplc="31C6EA9C">
      <w:start w:val="1"/>
      <w:numFmt w:val="decimal"/>
      <w:lvlText w:val="%8."/>
      <w:lvlJc w:val="left"/>
      <w:pPr>
        <w:tabs>
          <w:tab w:val="num" w:pos="5760"/>
        </w:tabs>
        <w:ind w:left="5760" w:hanging="360"/>
      </w:pPr>
      <w:rPr>
        <w:rFonts w:ascii="Times New Roman" w:hAnsi="Times New Roman" w:cs="Times New Roman"/>
      </w:rPr>
    </w:lvl>
    <w:lvl w:ilvl="8" w:tplc="2BACAE3A">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1C274ADD"/>
    <w:multiLevelType w:val="hybridMultilevel"/>
    <w:tmpl w:val="AD647690"/>
    <w:lvl w:ilvl="0" w:tplc="D6AAF400">
      <w:start w:val="3"/>
      <w:numFmt w:val="decimal"/>
      <w:lvlText w:val="%1."/>
      <w:lvlJc w:val="left"/>
      <w:pPr>
        <w:tabs>
          <w:tab w:val="num" w:pos="720"/>
        </w:tabs>
        <w:ind w:left="720" w:hanging="360"/>
      </w:pPr>
      <w:rPr>
        <w:rFonts w:ascii="Times New Roman" w:hAnsi="Times New Roman" w:cs="Times New Roman"/>
      </w:rPr>
    </w:lvl>
    <w:lvl w:ilvl="1" w:tplc="2CCC0A46">
      <w:start w:val="1"/>
      <w:numFmt w:val="decimal"/>
      <w:lvlText w:val="%2."/>
      <w:lvlJc w:val="left"/>
      <w:pPr>
        <w:tabs>
          <w:tab w:val="num" w:pos="1440"/>
        </w:tabs>
        <w:ind w:left="1440" w:hanging="360"/>
      </w:pPr>
      <w:rPr>
        <w:rFonts w:ascii="Times New Roman" w:hAnsi="Times New Roman" w:cs="Times New Roman"/>
      </w:rPr>
    </w:lvl>
    <w:lvl w:ilvl="2" w:tplc="726C07DE">
      <w:start w:val="1"/>
      <w:numFmt w:val="decimal"/>
      <w:lvlText w:val="%3."/>
      <w:lvlJc w:val="left"/>
      <w:pPr>
        <w:tabs>
          <w:tab w:val="num" w:pos="2160"/>
        </w:tabs>
        <w:ind w:left="2160" w:hanging="360"/>
      </w:pPr>
      <w:rPr>
        <w:rFonts w:ascii="Times New Roman" w:hAnsi="Times New Roman" w:cs="Times New Roman"/>
      </w:rPr>
    </w:lvl>
    <w:lvl w:ilvl="3" w:tplc="3E2C6A72">
      <w:start w:val="1"/>
      <w:numFmt w:val="decimal"/>
      <w:lvlText w:val="%4."/>
      <w:lvlJc w:val="left"/>
      <w:pPr>
        <w:tabs>
          <w:tab w:val="num" w:pos="2880"/>
        </w:tabs>
        <w:ind w:left="2880" w:hanging="360"/>
      </w:pPr>
      <w:rPr>
        <w:rFonts w:ascii="Times New Roman" w:hAnsi="Times New Roman" w:cs="Times New Roman"/>
      </w:rPr>
    </w:lvl>
    <w:lvl w:ilvl="4" w:tplc="0E7862C8">
      <w:start w:val="1"/>
      <w:numFmt w:val="decimal"/>
      <w:lvlText w:val="%5."/>
      <w:lvlJc w:val="left"/>
      <w:pPr>
        <w:tabs>
          <w:tab w:val="num" w:pos="3600"/>
        </w:tabs>
        <w:ind w:left="3600" w:hanging="360"/>
      </w:pPr>
      <w:rPr>
        <w:rFonts w:ascii="Times New Roman" w:hAnsi="Times New Roman" w:cs="Times New Roman"/>
      </w:rPr>
    </w:lvl>
    <w:lvl w:ilvl="5" w:tplc="FEB8651C">
      <w:start w:val="1"/>
      <w:numFmt w:val="decimal"/>
      <w:lvlText w:val="%6."/>
      <w:lvlJc w:val="left"/>
      <w:pPr>
        <w:tabs>
          <w:tab w:val="num" w:pos="4320"/>
        </w:tabs>
        <w:ind w:left="4320" w:hanging="360"/>
      </w:pPr>
      <w:rPr>
        <w:rFonts w:ascii="Times New Roman" w:hAnsi="Times New Roman" w:cs="Times New Roman"/>
      </w:rPr>
    </w:lvl>
    <w:lvl w:ilvl="6" w:tplc="474A6A80">
      <w:start w:val="1"/>
      <w:numFmt w:val="decimal"/>
      <w:lvlText w:val="%7."/>
      <w:lvlJc w:val="left"/>
      <w:pPr>
        <w:tabs>
          <w:tab w:val="num" w:pos="5040"/>
        </w:tabs>
        <w:ind w:left="5040" w:hanging="360"/>
      </w:pPr>
      <w:rPr>
        <w:rFonts w:ascii="Times New Roman" w:hAnsi="Times New Roman" w:cs="Times New Roman"/>
      </w:rPr>
    </w:lvl>
    <w:lvl w:ilvl="7" w:tplc="1806E0D2">
      <w:start w:val="1"/>
      <w:numFmt w:val="decimal"/>
      <w:lvlText w:val="%8."/>
      <w:lvlJc w:val="left"/>
      <w:pPr>
        <w:tabs>
          <w:tab w:val="num" w:pos="5760"/>
        </w:tabs>
        <w:ind w:left="5760" w:hanging="360"/>
      </w:pPr>
      <w:rPr>
        <w:rFonts w:ascii="Times New Roman" w:hAnsi="Times New Roman" w:cs="Times New Roman"/>
      </w:rPr>
    </w:lvl>
    <w:lvl w:ilvl="8" w:tplc="7C6CD44E">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1FB6346C"/>
    <w:multiLevelType w:val="hybridMultilevel"/>
    <w:tmpl w:val="55BEE41C"/>
    <w:lvl w:ilvl="0" w:tplc="04050017">
      <w:start w:val="1"/>
      <w:numFmt w:val="lowerLetter"/>
      <w:lvlText w:val="%1)"/>
      <w:lvlJc w:val="left"/>
      <w:pPr>
        <w:tabs>
          <w:tab w:val="num" w:pos="1440"/>
        </w:tabs>
        <w:ind w:left="1440" w:hanging="360"/>
      </w:pPr>
      <w:rPr>
        <w:rFonts w:hint="default"/>
      </w:rPr>
    </w:lvl>
    <w:lvl w:ilvl="1" w:tplc="BF4EAEE0">
      <w:start w:val="1"/>
      <w:numFmt w:val="decimal"/>
      <w:lvlText w:val="%2."/>
      <w:lvlJc w:val="left"/>
      <w:pPr>
        <w:tabs>
          <w:tab w:val="num" w:pos="2160"/>
        </w:tabs>
        <w:ind w:left="2160" w:hanging="360"/>
      </w:pPr>
      <w:rPr>
        <w:rFonts w:ascii="Times New Roman" w:hAnsi="Times New Roman" w:cs="Times New Roman"/>
      </w:rPr>
    </w:lvl>
    <w:lvl w:ilvl="2" w:tplc="3642FC24">
      <w:start w:val="1"/>
      <w:numFmt w:val="decimal"/>
      <w:lvlText w:val="%3."/>
      <w:lvlJc w:val="left"/>
      <w:pPr>
        <w:tabs>
          <w:tab w:val="num" w:pos="2880"/>
        </w:tabs>
        <w:ind w:left="2880" w:hanging="360"/>
      </w:pPr>
      <w:rPr>
        <w:rFonts w:ascii="Times New Roman" w:hAnsi="Times New Roman" w:cs="Times New Roman"/>
      </w:rPr>
    </w:lvl>
    <w:lvl w:ilvl="3" w:tplc="9DEA8578">
      <w:start w:val="1"/>
      <w:numFmt w:val="decimal"/>
      <w:lvlText w:val="%4."/>
      <w:lvlJc w:val="left"/>
      <w:pPr>
        <w:tabs>
          <w:tab w:val="num" w:pos="3600"/>
        </w:tabs>
        <w:ind w:left="3600" w:hanging="360"/>
      </w:pPr>
      <w:rPr>
        <w:rFonts w:ascii="Times New Roman" w:hAnsi="Times New Roman" w:cs="Times New Roman"/>
      </w:rPr>
    </w:lvl>
    <w:lvl w:ilvl="4" w:tplc="F4AE739C">
      <w:start w:val="1"/>
      <w:numFmt w:val="decimal"/>
      <w:lvlText w:val="%5."/>
      <w:lvlJc w:val="left"/>
      <w:pPr>
        <w:tabs>
          <w:tab w:val="num" w:pos="4320"/>
        </w:tabs>
        <w:ind w:left="4320" w:hanging="360"/>
      </w:pPr>
      <w:rPr>
        <w:rFonts w:ascii="Times New Roman" w:hAnsi="Times New Roman" w:cs="Times New Roman"/>
      </w:rPr>
    </w:lvl>
    <w:lvl w:ilvl="5" w:tplc="B9720246">
      <w:start w:val="1"/>
      <w:numFmt w:val="decimal"/>
      <w:lvlText w:val="%6."/>
      <w:lvlJc w:val="left"/>
      <w:pPr>
        <w:tabs>
          <w:tab w:val="num" w:pos="5040"/>
        </w:tabs>
        <w:ind w:left="5040" w:hanging="360"/>
      </w:pPr>
      <w:rPr>
        <w:rFonts w:ascii="Times New Roman" w:hAnsi="Times New Roman" w:cs="Times New Roman"/>
      </w:rPr>
    </w:lvl>
    <w:lvl w:ilvl="6" w:tplc="898413C4">
      <w:start w:val="1"/>
      <w:numFmt w:val="decimal"/>
      <w:lvlText w:val="%7."/>
      <w:lvlJc w:val="left"/>
      <w:pPr>
        <w:tabs>
          <w:tab w:val="num" w:pos="5760"/>
        </w:tabs>
        <w:ind w:left="5760" w:hanging="360"/>
      </w:pPr>
      <w:rPr>
        <w:rFonts w:ascii="Times New Roman" w:hAnsi="Times New Roman" w:cs="Times New Roman"/>
      </w:rPr>
    </w:lvl>
    <w:lvl w:ilvl="7" w:tplc="A51CC160">
      <w:start w:val="1"/>
      <w:numFmt w:val="decimal"/>
      <w:lvlText w:val="%8."/>
      <w:lvlJc w:val="left"/>
      <w:pPr>
        <w:tabs>
          <w:tab w:val="num" w:pos="6480"/>
        </w:tabs>
        <w:ind w:left="6480" w:hanging="360"/>
      </w:pPr>
      <w:rPr>
        <w:rFonts w:ascii="Times New Roman" w:hAnsi="Times New Roman" w:cs="Times New Roman"/>
      </w:rPr>
    </w:lvl>
    <w:lvl w:ilvl="8" w:tplc="179880EC">
      <w:start w:val="1"/>
      <w:numFmt w:val="decimal"/>
      <w:lvlText w:val="%9."/>
      <w:lvlJc w:val="left"/>
      <w:pPr>
        <w:tabs>
          <w:tab w:val="num" w:pos="7200"/>
        </w:tabs>
        <w:ind w:left="7200" w:hanging="360"/>
      </w:pPr>
      <w:rPr>
        <w:rFonts w:ascii="Times New Roman" w:hAnsi="Times New Roman" w:cs="Times New Roman"/>
      </w:rPr>
    </w:lvl>
  </w:abstractNum>
  <w:abstractNum w:abstractNumId="13" w15:restartNumberingAfterBreak="0">
    <w:nsid w:val="23054207"/>
    <w:multiLevelType w:val="hybridMultilevel"/>
    <w:tmpl w:val="7A56A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B234F"/>
    <w:multiLevelType w:val="hybridMultilevel"/>
    <w:tmpl w:val="AFD61EB6"/>
    <w:lvl w:ilvl="0" w:tplc="B41E8FD6">
      <w:start w:val="1"/>
      <w:numFmt w:val="decimal"/>
      <w:lvlText w:val="%1."/>
      <w:lvlJc w:val="left"/>
      <w:pPr>
        <w:tabs>
          <w:tab w:val="num" w:pos="720"/>
        </w:tabs>
        <w:ind w:left="720" w:hanging="360"/>
      </w:pPr>
      <w:rPr>
        <w:rFonts w:ascii="Times New Roman" w:hAnsi="Times New Roman" w:cs="Times New Roman"/>
      </w:rPr>
    </w:lvl>
    <w:lvl w:ilvl="1" w:tplc="AA82D226">
      <w:start w:val="1"/>
      <w:numFmt w:val="decimal"/>
      <w:lvlText w:val="%2."/>
      <w:lvlJc w:val="left"/>
      <w:pPr>
        <w:tabs>
          <w:tab w:val="num" w:pos="1440"/>
        </w:tabs>
        <w:ind w:left="1440" w:hanging="360"/>
      </w:pPr>
      <w:rPr>
        <w:rFonts w:ascii="Times New Roman" w:hAnsi="Times New Roman" w:cs="Times New Roman"/>
      </w:rPr>
    </w:lvl>
    <w:lvl w:ilvl="2" w:tplc="B49A0F4A">
      <w:start w:val="1"/>
      <w:numFmt w:val="decimal"/>
      <w:lvlText w:val="%3."/>
      <w:lvlJc w:val="left"/>
      <w:pPr>
        <w:tabs>
          <w:tab w:val="num" w:pos="2160"/>
        </w:tabs>
        <w:ind w:left="2160" w:hanging="360"/>
      </w:pPr>
      <w:rPr>
        <w:rFonts w:ascii="Times New Roman" w:hAnsi="Times New Roman" w:cs="Times New Roman"/>
      </w:rPr>
    </w:lvl>
    <w:lvl w:ilvl="3" w:tplc="0316B6FC">
      <w:start w:val="1"/>
      <w:numFmt w:val="decimal"/>
      <w:lvlText w:val="%4."/>
      <w:lvlJc w:val="left"/>
      <w:pPr>
        <w:tabs>
          <w:tab w:val="num" w:pos="2880"/>
        </w:tabs>
        <w:ind w:left="2880" w:hanging="360"/>
      </w:pPr>
      <w:rPr>
        <w:rFonts w:ascii="Times New Roman" w:hAnsi="Times New Roman" w:cs="Times New Roman"/>
      </w:rPr>
    </w:lvl>
    <w:lvl w:ilvl="4" w:tplc="508A4E5E">
      <w:start w:val="1"/>
      <w:numFmt w:val="decimal"/>
      <w:lvlText w:val="%5."/>
      <w:lvlJc w:val="left"/>
      <w:pPr>
        <w:tabs>
          <w:tab w:val="num" w:pos="3600"/>
        </w:tabs>
        <w:ind w:left="3600" w:hanging="360"/>
      </w:pPr>
      <w:rPr>
        <w:rFonts w:ascii="Times New Roman" w:hAnsi="Times New Roman" w:cs="Times New Roman"/>
      </w:rPr>
    </w:lvl>
    <w:lvl w:ilvl="5" w:tplc="F35801E4">
      <w:start w:val="1"/>
      <w:numFmt w:val="decimal"/>
      <w:lvlText w:val="%6."/>
      <w:lvlJc w:val="left"/>
      <w:pPr>
        <w:tabs>
          <w:tab w:val="num" w:pos="4320"/>
        </w:tabs>
        <w:ind w:left="4320" w:hanging="360"/>
      </w:pPr>
      <w:rPr>
        <w:rFonts w:ascii="Times New Roman" w:hAnsi="Times New Roman" w:cs="Times New Roman"/>
      </w:rPr>
    </w:lvl>
    <w:lvl w:ilvl="6" w:tplc="C764D52C">
      <w:start w:val="1"/>
      <w:numFmt w:val="decimal"/>
      <w:lvlText w:val="%7."/>
      <w:lvlJc w:val="left"/>
      <w:pPr>
        <w:tabs>
          <w:tab w:val="num" w:pos="5040"/>
        </w:tabs>
        <w:ind w:left="5040" w:hanging="360"/>
      </w:pPr>
      <w:rPr>
        <w:rFonts w:ascii="Times New Roman" w:hAnsi="Times New Roman" w:cs="Times New Roman"/>
      </w:rPr>
    </w:lvl>
    <w:lvl w:ilvl="7" w:tplc="9EFCB4F4">
      <w:start w:val="1"/>
      <w:numFmt w:val="decimal"/>
      <w:lvlText w:val="%8."/>
      <w:lvlJc w:val="left"/>
      <w:pPr>
        <w:tabs>
          <w:tab w:val="num" w:pos="5760"/>
        </w:tabs>
        <w:ind w:left="5760" w:hanging="360"/>
      </w:pPr>
      <w:rPr>
        <w:rFonts w:ascii="Times New Roman" w:hAnsi="Times New Roman" w:cs="Times New Roman"/>
      </w:rPr>
    </w:lvl>
    <w:lvl w:ilvl="8" w:tplc="6EDC58C6">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30C64EA5"/>
    <w:multiLevelType w:val="hybridMultilevel"/>
    <w:tmpl w:val="39AE2278"/>
    <w:lvl w:ilvl="0" w:tplc="B2804E8C">
      <w:start w:val="1"/>
      <w:numFmt w:val="decimal"/>
      <w:lvlText w:val="%1."/>
      <w:lvlJc w:val="left"/>
      <w:pPr>
        <w:tabs>
          <w:tab w:val="num" w:pos="720"/>
        </w:tabs>
        <w:ind w:left="720" w:hanging="360"/>
      </w:pPr>
      <w:rPr>
        <w:rFonts w:ascii="Times New Roman" w:hAnsi="Times New Roman" w:cs="Times New Roman"/>
        <w:sz w:val="22"/>
        <w:szCs w:val="22"/>
      </w:rPr>
    </w:lvl>
    <w:lvl w:ilvl="1" w:tplc="04050017">
      <w:start w:val="1"/>
      <w:numFmt w:val="lowerLetter"/>
      <w:lvlText w:val="%2)"/>
      <w:lvlJc w:val="left"/>
      <w:pPr>
        <w:tabs>
          <w:tab w:val="num" w:pos="1440"/>
        </w:tabs>
        <w:ind w:left="1440" w:hanging="360"/>
      </w:pPr>
    </w:lvl>
    <w:lvl w:ilvl="2" w:tplc="2DFC7920">
      <w:start w:val="5"/>
      <w:numFmt w:val="decimal"/>
      <w:lvlText w:val="%3."/>
      <w:lvlJc w:val="left"/>
      <w:pPr>
        <w:tabs>
          <w:tab w:val="num" w:pos="2160"/>
        </w:tabs>
        <w:ind w:left="2160" w:hanging="360"/>
      </w:pPr>
      <w:rPr>
        <w:rFonts w:ascii="Times New Roman" w:hAnsi="Times New Roman" w:cs="Times New Roman"/>
      </w:rPr>
    </w:lvl>
    <w:lvl w:ilvl="3" w:tplc="62608C4A">
      <w:start w:val="1"/>
      <w:numFmt w:val="decimal"/>
      <w:lvlText w:val="%4."/>
      <w:lvlJc w:val="left"/>
      <w:pPr>
        <w:tabs>
          <w:tab w:val="num" w:pos="2880"/>
        </w:tabs>
        <w:ind w:left="2880" w:hanging="360"/>
      </w:pPr>
      <w:rPr>
        <w:rFonts w:ascii="Times New Roman" w:hAnsi="Times New Roman" w:cs="Times New Roman"/>
      </w:rPr>
    </w:lvl>
    <w:lvl w:ilvl="4" w:tplc="880CC25C">
      <w:start w:val="1"/>
      <w:numFmt w:val="decimal"/>
      <w:lvlText w:val="%5."/>
      <w:lvlJc w:val="left"/>
      <w:pPr>
        <w:tabs>
          <w:tab w:val="num" w:pos="3600"/>
        </w:tabs>
        <w:ind w:left="3600" w:hanging="360"/>
      </w:pPr>
      <w:rPr>
        <w:rFonts w:ascii="Times New Roman" w:hAnsi="Times New Roman" w:cs="Times New Roman"/>
      </w:rPr>
    </w:lvl>
    <w:lvl w:ilvl="5" w:tplc="F438BF46">
      <w:start w:val="1"/>
      <w:numFmt w:val="decimal"/>
      <w:lvlText w:val="%6."/>
      <w:lvlJc w:val="left"/>
      <w:pPr>
        <w:tabs>
          <w:tab w:val="num" w:pos="4320"/>
        </w:tabs>
        <w:ind w:left="4320" w:hanging="360"/>
      </w:pPr>
      <w:rPr>
        <w:rFonts w:ascii="Times New Roman" w:hAnsi="Times New Roman" w:cs="Times New Roman"/>
      </w:rPr>
    </w:lvl>
    <w:lvl w:ilvl="6" w:tplc="8FFE83A2">
      <w:start w:val="1"/>
      <w:numFmt w:val="decimal"/>
      <w:lvlText w:val="%7."/>
      <w:lvlJc w:val="left"/>
      <w:pPr>
        <w:tabs>
          <w:tab w:val="num" w:pos="5040"/>
        </w:tabs>
        <w:ind w:left="5040" w:hanging="360"/>
      </w:pPr>
      <w:rPr>
        <w:rFonts w:ascii="Times New Roman" w:hAnsi="Times New Roman" w:cs="Times New Roman"/>
      </w:rPr>
    </w:lvl>
    <w:lvl w:ilvl="7" w:tplc="6BA63CB8">
      <w:start w:val="1"/>
      <w:numFmt w:val="decimal"/>
      <w:lvlText w:val="%8."/>
      <w:lvlJc w:val="left"/>
      <w:pPr>
        <w:tabs>
          <w:tab w:val="num" w:pos="5760"/>
        </w:tabs>
        <w:ind w:left="5760" w:hanging="360"/>
      </w:pPr>
      <w:rPr>
        <w:rFonts w:ascii="Times New Roman" w:hAnsi="Times New Roman" w:cs="Times New Roman"/>
      </w:rPr>
    </w:lvl>
    <w:lvl w:ilvl="8" w:tplc="CB8079EE">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348F19DC"/>
    <w:multiLevelType w:val="hybridMultilevel"/>
    <w:tmpl w:val="54583364"/>
    <w:lvl w:ilvl="0" w:tplc="E1F06F6E">
      <w:start w:val="2"/>
      <w:numFmt w:val="decimal"/>
      <w:lvlText w:val="%1."/>
      <w:lvlJc w:val="left"/>
      <w:pPr>
        <w:tabs>
          <w:tab w:val="num" w:pos="720"/>
        </w:tabs>
        <w:ind w:left="720" w:hanging="360"/>
      </w:pPr>
      <w:rPr>
        <w:rFonts w:ascii="Times New Roman" w:hAnsi="Times New Roman" w:cs="Times New Roman"/>
        <w:color w:val="auto"/>
      </w:rPr>
    </w:lvl>
    <w:lvl w:ilvl="1" w:tplc="64DCBAE0">
      <w:start w:val="1"/>
      <w:numFmt w:val="decimal"/>
      <w:lvlText w:val="%2."/>
      <w:lvlJc w:val="left"/>
      <w:pPr>
        <w:tabs>
          <w:tab w:val="num" w:pos="1440"/>
        </w:tabs>
        <w:ind w:left="1440" w:hanging="360"/>
      </w:pPr>
      <w:rPr>
        <w:rFonts w:ascii="Times New Roman" w:hAnsi="Times New Roman" w:cs="Times New Roman"/>
      </w:rPr>
    </w:lvl>
    <w:lvl w:ilvl="2" w:tplc="BF54A2F8">
      <w:start w:val="1"/>
      <w:numFmt w:val="decimal"/>
      <w:lvlText w:val="%3."/>
      <w:lvlJc w:val="left"/>
      <w:pPr>
        <w:tabs>
          <w:tab w:val="num" w:pos="2160"/>
        </w:tabs>
        <w:ind w:left="2160" w:hanging="360"/>
      </w:pPr>
      <w:rPr>
        <w:rFonts w:ascii="Times New Roman" w:hAnsi="Times New Roman" w:cs="Times New Roman"/>
      </w:rPr>
    </w:lvl>
    <w:lvl w:ilvl="3" w:tplc="8DF6B872">
      <w:start w:val="1"/>
      <w:numFmt w:val="decimal"/>
      <w:lvlText w:val="%4."/>
      <w:lvlJc w:val="left"/>
      <w:pPr>
        <w:tabs>
          <w:tab w:val="num" w:pos="2880"/>
        </w:tabs>
        <w:ind w:left="2880" w:hanging="360"/>
      </w:pPr>
      <w:rPr>
        <w:rFonts w:ascii="Times New Roman" w:hAnsi="Times New Roman" w:cs="Times New Roman"/>
      </w:rPr>
    </w:lvl>
    <w:lvl w:ilvl="4" w:tplc="A4EEE55A">
      <w:start w:val="1"/>
      <w:numFmt w:val="decimal"/>
      <w:lvlText w:val="%5."/>
      <w:lvlJc w:val="left"/>
      <w:pPr>
        <w:tabs>
          <w:tab w:val="num" w:pos="3600"/>
        </w:tabs>
        <w:ind w:left="3600" w:hanging="360"/>
      </w:pPr>
      <w:rPr>
        <w:rFonts w:ascii="Times New Roman" w:hAnsi="Times New Roman" w:cs="Times New Roman"/>
      </w:rPr>
    </w:lvl>
    <w:lvl w:ilvl="5" w:tplc="4A74A8F8">
      <w:start w:val="1"/>
      <w:numFmt w:val="decimal"/>
      <w:lvlText w:val="%6."/>
      <w:lvlJc w:val="left"/>
      <w:pPr>
        <w:tabs>
          <w:tab w:val="num" w:pos="4320"/>
        </w:tabs>
        <w:ind w:left="4320" w:hanging="360"/>
      </w:pPr>
      <w:rPr>
        <w:rFonts w:ascii="Times New Roman" w:hAnsi="Times New Roman" w:cs="Times New Roman"/>
      </w:rPr>
    </w:lvl>
    <w:lvl w:ilvl="6" w:tplc="BD40EB10">
      <w:start w:val="1"/>
      <w:numFmt w:val="decimal"/>
      <w:lvlText w:val="%7."/>
      <w:lvlJc w:val="left"/>
      <w:pPr>
        <w:tabs>
          <w:tab w:val="num" w:pos="5040"/>
        </w:tabs>
        <w:ind w:left="5040" w:hanging="360"/>
      </w:pPr>
      <w:rPr>
        <w:rFonts w:ascii="Times New Roman" w:hAnsi="Times New Roman" w:cs="Times New Roman"/>
      </w:rPr>
    </w:lvl>
    <w:lvl w:ilvl="7" w:tplc="7D6E571C">
      <w:start w:val="1"/>
      <w:numFmt w:val="decimal"/>
      <w:lvlText w:val="%8."/>
      <w:lvlJc w:val="left"/>
      <w:pPr>
        <w:tabs>
          <w:tab w:val="num" w:pos="5760"/>
        </w:tabs>
        <w:ind w:left="5760" w:hanging="360"/>
      </w:pPr>
      <w:rPr>
        <w:rFonts w:ascii="Times New Roman" w:hAnsi="Times New Roman" w:cs="Times New Roman"/>
      </w:rPr>
    </w:lvl>
    <w:lvl w:ilvl="8" w:tplc="5C34C252">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376D0744"/>
    <w:multiLevelType w:val="multilevel"/>
    <w:tmpl w:val="632606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EA0470"/>
    <w:multiLevelType w:val="hybridMultilevel"/>
    <w:tmpl w:val="F3D4D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BE76FC"/>
    <w:multiLevelType w:val="hybridMultilevel"/>
    <w:tmpl w:val="FA20339E"/>
    <w:lvl w:ilvl="0" w:tplc="04050017">
      <w:start w:val="1"/>
      <w:numFmt w:val="lowerLetter"/>
      <w:lvlText w:val="%1)"/>
      <w:lvlJc w:val="left"/>
      <w:pPr>
        <w:tabs>
          <w:tab w:val="num" w:pos="786"/>
        </w:tabs>
        <w:ind w:left="786" w:hanging="360"/>
      </w:pPr>
    </w:lvl>
    <w:lvl w:ilvl="1" w:tplc="04050017">
      <w:start w:val="1"/>
      <w:numFmt w:val="lowerLetter"/>
      <w:lvlText w:val="%2)"/>
      <w:lvlJc w:val="left"/>
      <w:pPr>
        <w:tabs>
          <w:tab w:val="num" w:pos="1506"/>
        </w:tabs>
        <w:ind w:left="1506" w:hanging="360"/>
      </w:pPr>
    </w:lvl>
    <w:lvl w:ilvl="2" w:tplc="04050019">
      <w:start w:val="1"/>
      <w:numFmt w:val="lowerLetter"/>
      <w:lvlText w:val="%3."/>
      <w:lvlJc w:val="left"/>
      <w:pPr>
        <w:tabs>
          <w:tab w:val="num" w:pos="2226"/>
        </w:tabs>
        <w:ind w:left="2226" w:hanging="360"/>
      </w:pPr>
    </w:lvl>
    <w:lvl w:ilvl="3" w:tplc="6D48E74A">
      <w:start w:val="1"/>
      <w:numFmt w:val="decimal"/>
      <w:lvlText w:val="%4."/>
      <w:lvlJc w:val="left"/>
      <w:pPr>
        <w:tabs>
          <w:tab w:val="num" w:pos="2946"/>
        </w:tabs>
        <w:ind w:left="2946" w:hanging="360"/>
      </w:pPr>
      <w:rPr>
        <w:rFonts w:ascii="Times New Roman" w:hAnsi="Times New Roman" w:cs="Times New Roman"/>
      </w:rPr>
    </w:lvl>
    <w:lvl w:ilvl="4" w:tplc="BFC210A2">
      <w:start w:val="1"/>
      <w:numFmt w:val="decimal"/>
      <w:lvlText w:val="%5."/>
      <w:lvlJc w:val="left"/>
      <w:pPr>
        <w:tabs>
          <w:tab w:val="num" w:pos="3666"/>
        </w:tabs>
        <w:ind w:left="3666" w:hanging="360"/>
      </w:pPr>
      <w:rPr>
        <w:rFonts w:ascii="Times New Roman" w:hAnsi="Times New Roman" w:cs="Times New Roman"/>
      </w:rPr>
    </w:lvl>
    <w:lvl w:ilvl="5" w:tplc="916C517C">
      <w:start w:val="1"/>
      <w:numFmt w:val="decimal"/>
      <w:lvlText w:val="%6."/>
      <w:lvlJc w:val="left"/>
      <w:pPr>
        <w:tabs>
          <w:tab w:val="num" w:pos="4386"/>
        </w:tabs>
        <w:ind w:left="4386" w:hanging="360"/>
      </w:pPr>
      <w:rPr>
        <w:rFonts w:ascii="Times New Roman" w:hAnsi="Times New Roman" w:cs="Times New Roman"/>
      </w:rPr>
    </w:lvl>
    <w:lvl w:ilvl="6" w:tplc="6D6AD3B4">
      <w:start w:val="1"/>
      <w:numFmt w:val="decimal"/>
      <w:lvlText w:val="%7."/>
      <w:lvlJc w:val="left"/>
      <w:pPr>
        <w:tabs>
          <w:tab w:val="num" w:pos="5106"/>
        </w:tabs>
        <w:ind w:left="5106" w:hanging="360"/>
      </w:pPr>
      <w:rPr>
        <w:rFonts w:ascii="Times New Roman" w:hAnsi="Times New Roman" w:cs="Times New Roman"/>
      </w:rPr>
    </w:lvl>
    <w:lvl w:ilvl="7" w:tplc="1A5EFEDE">
      <w:start w:val="1"/>
      <w:numFmt w:val="decimal"/>
      <w:lvlText w:val="%8."/>
      <w:lvlJc w:val="left"/>
      <w:pPr>
        <w:tabs>
          <w:tab w:val="num" w:pos="5826"/>
        </w:tabs>
        <w:ind w:left="5826" w:hanging="360"/>
      </w:pPr>
      <w:rPr>
        <w:rFonts w:ascii="Times New Roman" w:hAnsi="Times New Roman" w:cs="Times New Roman"/>
      </w:rPr>
    </w:lvl>
    <w:lvl w:ilvl="8" w:tplc="275078E4">
      <w:start w:val="1"/>
      <w:numFmt w:val="decimal"/>
      <w:lvlText w:val="%9."/>
      <w:lvlJc w:val="left"/>
      <w:pPr>
        <w:tabs>
          <w:tab w:val="num" w:pos="6546"/>
        </w:tabs>
        <w:ind w:left="6546" w:hanging="360"/>
      </w:pPr>
      <w:rPr>
        <w:rFonts w:ascii="Times New Roman" w:hAnsi="Times New Roman" w:cs="Times New Roman"/>
      </w:rPr>
    </w:lvl>
  </w:abstractNum>
  <w:abstractNum w:abstractNumId="20" w15:restartNumberingAfterBreak="0">
    <w:nsid w:val="3F817A8F"/>
    <w:multiLevelType w:val="hybridMultilevel"/>
    <w:tmpl w:val="061827C0"/>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80357F6"/>
    <w:multiLevelType w:val="hybridMultilevel"/>
    <w:tmpl w:val="B6D6D992"/>
    <w:lvl w:ilvl="0" w:tplc="64A8E5C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81223E7"/>
    <w:multiLevelType w:val="hybridMultilevel"/>
    <w:tmpl w:val="4008BD8E"/>
    <w:lvl w:ilvl="0" w:tplc="8A3EE57A">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3AA781B"/>
    <w:multiLevelType w:val="multilevel"/>
    <w:tmpl w:val="2DD0EA7A"/>
    <w:lvl w:ilvl="0">
      <w:start w:val="1"/>
      <w:numFmt w:val="decimal"/>
      <w:lvlText w:val="Článek %1."/>
      <w:lvlJc w:val="center"/>
      <w:pPr>
        <w:ind w:left="360" w:hanging="72"/>
      </w:pPr>
      <w:rPr>
        <w:b/>
        <w:i w:val="0"/>
        <w:caps w:val="0"/>
      </w:rPr>
    </w:lvl>
    <w:lvl w:ilvl="1">
      <w:start w:val="1"/>
      <w:numFmt w:val="decimal"/>
      <w:pStyle w:val="Styl1"/>
      <w:lvlText w:val="4.%2"/>
      <w:lvlJc w:val="left"/>
      <w:pPr>
        <w:ind w:left="567" w:hanging="567"/>
      </w:pPr>
      <w:rPr>
        <w:i w:val="0"/>
      </w:rPr>
    </w:lvl>
    <w:lvl w:ilvl="2">
      <w:start w:val="1"/>
      <w:numFmt w:val="lowerLetter"/>
      <w:lvlText w:val="%3)"/>
      <w:lvlJc w:val="left"/>
      <w:pPr>
        <w:ind w:left="851" w:hanging="454"/>
      </w:pPr>
    </w:lvl>
    <w:lvl w:ilvl="3">
      <w:start w:val="1"/>
      <w:numFmt w:val="lowerRoman"/>
      <w:lvlText w:val="(%4)"/>
      <w:lvlJc w:val="left"/>
      <w:pPr>
        <w:ind w:left="1247" w:hanging="396"/>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460F22"/>
    <w:multiLevelType w:val="multilevel"/>
    <w:tmpl w:val="83027988"/>
    <w:lvl w:ilvl="0">
      <w:start w:val="5"/>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D1B183B"/>
    <w:multiLevelType w:val="hybridMultilevel"/>
    <w:tmpl w:val="E43434EA"/>
    <w:lvl w:ilvl="0" w:tplc="590C8ABC">
      <w:start w:val="1"/>
      <w:numFmt w:val="lowerLetter"/>
      <w:lvlText w:val="%1)"/>
      <w:lvlJc w:val="left"/>
      <w:pPr>
        <w:ind w:left="720" w:hanging="360"/>
      </w:pPr>
      <w:rPr>
        <w:rFonts w:ascii="Times New Roman" w:hAnsi="Times New Roman" w:cs="Times New Roman"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E4D7F97"/>
    <w:multiLevelType w:val="hybridMultilevel"/>
    <w:tmpl w:val="0994B5A2"/>
    <w:lvl w:ilvl="0" w:tplc="A79EFE76">
      <w:start w:val="1"/>
      <w:numFmt w:val="lowerLetter"/>
      <w:lvlText w:val="%1)"/>
      <w:lvlJc w:val="left"/>
      <w:pPr>
        <w:tabs>
          <w:tab w:val="num" w:pos="1070"/>
        </w:tabs>
        <w:ind w:left="107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65054281"/>
    <w:multiLevelType w:val="hybridMultilevel"/>
    <w:tmpl w:val="3094FB8E"/>
    <w:lvl w:ilvl="0" w:tplc="478AF120">
      <w:start w:val="1"/>
      <w:numFmt w:val="decimal"/>
      <w:lvlText w:val="%1."/>
      <w:lvlJc w:val="left"/>
      <w:pPr>
        <w:tabs>
          <w:tab w:val="num" w:pos="720"/>
        </w:tabs>
        <w:ind w:left="720" w:hanging="360"/>
      </w:pPr>
      <w:rPr>
        <w:rFonts w:ascii="Times New Roman" w:hAnsi="Times New Roman" w:cs="Times New Roman"/>
        <w:i w:val="0"/>
      </w:rPr>
    </w:lvl>
    <w:lvl w:ilvl="1" w:tplc="0405000F">
      <w:start w:val="1"/>
      <w:numFmt w:val="decimal"/>
      <w:lvlText w:val="%2."/>
      <w:lvlJc w:val="left"/>
      <w:pPr>
        <w:tabs>
          <w:tab w:val="num" w:pos="1495"/>
        </w:tabs>
        <w:ind w:left="1495" w:hanging="360"/>
      </w:pPr>
    </w:lvl>
    <w:lvl w:ilvl="2" w:tplc="0ABC4A24">
      <w:start w:val="1"/>
      <w:numFmt w:val="decimal"/>
      <w:lvlText w:val="%3."/>
      <w:lvlJc w:val="left"/>
      <w:pPr>
        <w:tabs>
          <w:tab w:val="num" w:pos="2160"/>
        </w:tabs>
        <w:ind w:left="2160" w:hanging="360"/>
      </w:pPr>
      <w:rPr>
        <w:rFonts w:ascii="Times New Roman" w:hAnsi="Times New Roman" w:cs="Times New Roman"/>
      </w:rPr>
    </w:lvl>
    <w:lvl w:ilvl="3" w:tplc="99E6B63A">
      <w:start w:val="1"/>
      <w:numFmt w:val="decimal"/>
      <w:lvlText w:val="%4."/>
      <w:lvlJc w:val="left"/>
      <w:pPr>
        <w:tabs>
          <w:tab w:val="num" w:pos="2880"/>
        </w:tabs>
        <w:ind w:left="2880" w:hanging="360"/>
      </w:pPr>
      <w:rPr>
        <w:rFonts w:ascii="Times New Roman" w:hAnsi="Times New Roman" w:cs="Times New Roman"/>
      </w:rPr>
    </w:lvl>
    <w:lvl w:ilvl="4" w:tplc="6EFAE2E6">
      <w:start w:val="1"/>
      <w:numFmt w:val="decimal"/>
      <w:lvlText w:val="%5."/>
      <w:lvlJc w:val="left"/>
      <w:pPr>
        <w:tabs>
          <w:tab w:val="num" w:pos="3600"/>
        </w:tabs>
        <w:ind w:left="3600" w:hanging="360"/>
      </w:pPr>
      <w:rPr>
        <w:rFonts w:ascii="Times New Roman" w:hAnsi="Times New Roman" w:cs="Times New Roman"/>
      </w:rPr>
    </w:lvl>
    <w:lvl w:ilvl="5" w:tplc="0C3E213C">
      <w:start w:val="1"/>
      <w:numFmt w:val="decimal"/>
      <w:lvlText w:val="%6."/>
      <w:lvlJc w:val="left"/>
      <w:pPr>
        <w:tabs>
          <w:tab w:val="num" w:pos="4320"/>
        </w:tabs>
        <w:ind w:left="4320" w:hanging="360"/>
      </w:pPr>
      <w:rPr>
        <w:rFonts w:ascii="Times New Roman" w:hAnsi="Times New Roman" w:cs="Times New Roman"/>
      </w:rPr>
    </w:lvl>
    <w:lvl w:ilvl="6" w:tplc="3EDE55BA">
      <w:start w:val="1"/>
      <w:numFmt w:val="decimal"/>
      <w:lvlText w:val="%7."/>
      <w:lvlJc w:val="left"/>
      <w:pPr>
        <w:tabs>
          <w:tab w:val="num" w:pos="5040"/>
        </w:tabs>
        <w:ind w:left="5040" w:hanging="360"/>
      </w:pPr>
      <w:rPr>
        <w:rFonts w:ascii="Times New Roman" w:hAnsi="Times New Roman" w:cs="Times New Roman"/>
      </w:rPr>
    </w:lvl>
    <w:lvl w:ilvl="7" w:tplc="2FF2D3D8">
      <w:start w:val="1"/>
      <w:numFmt w:val="decimal"/>
      <w:lvlText w:val="%8."/>
      <w:lvlJc w:val="left"/>
      <w:pPr>
        <w:tabs>
          <w:tab w:val="num" w:pos="5760"/>
        </w:tabs>
        <w:ind w:left="5760" w:hanging="360"/>
      </w:pPr>
      <w:rPr>
        <w:rFonts w:ascii="Times New Roman" w:hAnsi="Times New Roman" w:cs="Times New Roman"/>
      </w:rPr>
    </w:lvl>
    <w:lvl w:ilvl="8" w:tplc="B810BBEE">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6B6D04DD"/>
    <w:multiLevelType w:val="hybridMultilevel"/>
    <w:tmpl w:val="7A1CEDCC"/>
    <w:lvl w:ilvl="0" w:tplc="5802D13A">
      <w:start w:val="5"/>
      <w:numFmt w:val="decimal"/>
      <w:lvlText w:val="%1."/>
      <w:lvlJc w:val="left"/>
      <w:pPr>
        <w:tabs>
          <w:tab w:val="num" w:pos="720"/>
        </w:tabs>
        <w:ind w:left="720" w:hanging="360"/>
      </w:pPr>
      <w:rPr>
        <w:rFonts w:ascii="Times New Roman" w:hAnsi="Times New Roman" w:cs="Times New Roman"/>
      </w:rPr>
    </w:lvl>
    <w:lvl w:ilvl="1" w:tplc="04050017">
      <w:start w:val="1"/>
      <w:numFmt w:val="lowerLetter"/>
      <w:lvlText w:val="%2)"/>
      <w:lvlJc w:val="left"/>
      <w:pPr>
        <w:tabs>
          <w:tab w:val="num" w:pos="1440"/>
        </w:tabs>
        <w:ind w:left="1440" w:hanging="360"/>
      </w:pPr>
    </w:lvl>
    <w:lvl w:ilvl="2" w:tplc="644C3FA8">
      <w:start w:val="1"/>
      <w:numFmt w:val="decimal"/>
      <w:lvlText w:val="%3."/>
      <w:lvlJc w:val="left"/>
      <w:pPr>
        <w:tabs>
          <w:tab w:val="num" w:pos="2160"/>
        </w:tabs>
        <w:ind w:left="2160" w:hanging="360"/>
      </w:pPr>
      <w:rPr>
        <w:rFonts w:ascii="Times New Roman" w:hAnsi="Times New Roman" w:cs="Times New Roman"/>
      </w:rPr>
    </w:lvl>
    <w:lvl w:ilvl="3" w:tplc="6D48E74A">
      <w:start w:val="1"/>
      <w:numFmt w:val="decimal"/>
      <w:lvlText w:val="%4."/>
      <w:lvlJc w:val="left"/>
      <w:pPr>
        <w:tabs>
          <w:tab w:val="num" w:pos="2880"/>
        </w:tabs>
        <w:ind w:left="2880" w:hanging="360"/>
      </w:pPr>
      <w:rPr>
        <w:rFonts w:ascii="Times New Roman" w:hAnsi="Times New Roman" w:cs="Times New Roman"/>
      </w:rPr>
    </w:lvl>
    <w:lvl w:ilvl="4" w:tplc="BFC210A2">
      <w:start w:val="1"/>
      <w:numFmt w:val="decimal"/>
      <w:lvlText w:val="%5."/>
      <w:lvlJc w:val="left"/>
      <w:pPr>
        <w:tabs>
          <w:tab w:val="num" w:pos="3600"/>
        </w:tabs>
        <w:ind w:left="3600" w:hanging="360"/>
      </w:pPr>
      <w:rPr>
        <w:rFonts w:ascii="Times New Roman" w:hAnsi="Times New Roman" w:cs="Times New Roman"/>
      </w:rPr>
    </w:lvl>
    <w:lvl w:ilvl="5" w:tplc="916C517C">
      <w:start w:val="1"/>
      <w:numFmt w:val="decimal"/>
      <w:lvlText w:val="%6."/>
      <w:lvlJc w:val="left"/>
      <w:pPr>
        <w:tabs>
          <w:tab w:val="num" w:pos="4320"/>
        </w:tabs>
        <w:ind w:left="4320" w:hanging="360"/>
      </w:pPr>
      <w:rPr>
        <w:rFonts w:ascii="Times New Roman" w:hAnsi="Times New Roman" w:cs="Times New Roman"/>
      </w:rPr>
    </w:lvl>
    <w:lvl w:ilvl="6" w:tplc="6D6AD3B4">
      <w:start w:val="1"/>
      <w:numFmt w:val="decimal"/>
      <w:lvlText w:val="%7."/>
      <w:lvlJc w:val="left"/>
      <w:pPr>
        <w:tabs>
          <w:tab w:val="num" w:pos="5040"/>
        </w:tabs>
        <w:ind w:left="5040" w:hanging="360"/>
      </w:pPr>
      <w:rPr>
        <w:rFonts w:ascii="Times New Roman" w:hAnsi="Times New Roman" w:cs="Times New Roman"/>
      </w:rPr>
    </w:lvl>
    <w:lvl w:ilvl="7" w:tplc="1A5EFEDE">
      <w:start w:val="1"/>
      <w:numFmt w:val="decimal"/>
      <w:lvlText w:val="%8."/>
      <w:lvlJc w:val="left"/>
      <w:pPr>
        <w:tabs>
          <w:tab w:val="num" w:pos="5760"/>
        </w:tabs>
        <w:ind w:left="5760" w:hanging="360"/>
      </w:pPr>
      <w:rPr>
        <w:rFonts w:ascii="Times New Roman" w:hAnsi="Times New Roman" w:cs="Times New Roman"/>
      </w:rPr>
    </w:lvl>
    <w:lvl w:ilvl="8" w:tplc="275078E4">
      <w:start w:val="1"/>
      <w:numFmt w:val="decimal"/>
      <w:lvlText w:val="%9."/>
      <w:lvlJc w:val="left"/>
      <w:pPr>
        <w:tabs>
          <w:tab w:val="num" w:pos="6480"/>
        </w:tabs>
        <w:ind w:left="6480" w:hanging="360"/>
      </w:pPr>
      <w:rPr>
        <w:rFonts w:ascii="Times New Roman" w:hAnsi="Times New Roman" w:cs="Times New Roman"/>
      </w:r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17A36C9"/>
    <w:multiLevelType w:val="hybridMultilevel"/>
    <w:tmpl w:val="D3F85EB6"/>
    <w:lvl w:ilvl="0" w:tplc="008C5892">
      <w:start w:val="1"/>
      <w:numFmt w:val="decimal"/>
      <w:lvlText w:val="%1."/>
      <w:lvlJc w:val="left"/>
      <w:pPr>
        <w:tabs>
          <w:tab w:val="num" w:pos="644"/>
        </w:tabs>
        <w:ind w:left="644" w:hanging="360"/>
      </w:pPr>
      <w:rPr>
        <w:rFonts w:ascii="Times New Roman" w:hAnsi="Times New Roman" w:cs="Times New Roman"/>
      </w:rPr>
    </w:lvl>
    <w:lvl w:ilvl="1" w:tplc="4CD86E36">
      <w:start w:val="1"/>
      <w:numFmt w:val="decimal"/>
      <w:lvlText w:val="%2."/>
      <w:lvlJc w:val="left"/>
      <w:pPr>
        <w:tabs>
          <w:tab w:val="num" w:pos="1364"/>
        </w:tabs>
        <w:ind w:left="1364" w:hanging="360"/>
      </w:pPr>
      <w:rPr>
        <w:rFonts w:ascii="Times New Roman" w:hAnsi="Times New Roman" w:cs="Times New Roman"/>
      </w:rPr>
    </w:lvl>
    <w:lvl w:ilvl="2" w:tplc="8690CF2E">
      <w:start w:val="1"/>
      <w:numFmt w:val="decimal"/>
      <w:lvlText w:val="%3."/>
      <w:lvlJc w:val="left"/>
      <w:pPr>
        <w:tabs>
          <w:tab w:val="num" w:pos="2084"/>
        </w:tabs>
        <w:ind w:left="2084" w:hanging="360"/>
      </w:pPr>
      <w:rPr>
        <w:rFonts w:ascii="Times New Roman" w:hAnsi="Times New Roman" w:cs="Times New Roman"/>
      </w:rPr>
    </w:lvl>
    <w:lvl w:ilvl="3" w:tplc="B128E91E">
      <w:start w:val="1"/>
      <w:numFmt w:val="decimal"/>
      <w:lvlText w:val="%4."/>
      <w:lvlJc w:val="left"/>
      <w:pPr>
        <w:tabs>
          <w:tab w:val="num" w:pos="2804"/>
        </w:tabs>
        <w:ind w:left="2804" w:hanging="360"/>
      </w:pPr>
      <w:rPr>
        <w:rFonts w:ascii="Times New Roman" w:hAnsi="Times New Roman" w:cs="Times New Roman"/>
      </w:rPr>
    </w:lvl>
    <w:lvl w:ilvl="4" w:tplc="CF405226">
      <w:start w:val="1"/>
      <w:numFmt w:val="decimal"/>
      <w:lvlText w:val="%5."/>
      <w:lvlJc w:val="left"/>
      <w:pPr>
        <w:tabs>
          <w:tab w:val="num" w:pos="3524"/>
        </w:tabs>
        <w:ind w:left="3524" w:hanging="360"/>
      </w:pPr>
      <w:rPr>
        <w:rFonts w:ascii="Times New Roman" w:hAnsi="Times New Roman" w:cs="Times New Roman"/>
      </w:rPr>
    </w:lvl>
    <w:lvl w:ilvl="5" w:tplc="EE26C472">
      <w:start w:val="1"/>
      <w:numFmt w:val="decimal"/>
      <w:lvlText w:val="%6."/>
      <w:lvlJc w:val="left"/>
      <w:pPr>
        <w:tabs>
          <w:tab w:val="num" w:pos="4244"/>
        </w:tabs>
        <w:ind w:left="4244" w:hanging="360"/>
      </w:pPr>
      <w:rPr>
        <w:rFonts w:ascii="Times New Roman" w:hAnsi="Times New Roman" w:cs="Times New Roman"/>
      </w:rPr>
    </w:lvl>
    <w:lvl w:ilvl="6" w:tplc="CEA05E10">
      <w:start w:val="1"/>
      <w:numFmt w:val="decimal"/>
      <w:lvlText w:val="%7."/>
      <w:lvlJc w:val="left"/>
      <w:pPr>
        <w:tabs>
          <w:tab w:val="num" w:pos="4964"/>
        </w:tabs>
        <w:ind w:left="4964" w:hanging="360"/>
      </w:pPr>
      <w:rPr>
        <w:rFonts w:ascii="Times New Roman" w:hAnsi="Times New Roman" w:cs="Times New Roman"/>
      </w:rPr>
    </w:lvl>
    <w:lvl w:ilvl="7" w:tplc="F8403D96">
      <w:start w:val="1"/>
      <w:numFmt w:val="decimal"/>
      <w:lvlText w:val="%8."/>
      <w:lvlJc w:val="left"/>
      <w:pPr>
        <w:tabs>
          <w:tab w:val="num" w:pos="5684"/>
        </w:tabs>
        <w:ind w:left="5684" w:hanging="360"/>
      </w:pPr>
      <w:rPr>
        <w:rFonts w:ascii="Times New Roman" w:hAnsi="Times New Roman" w:cs="Times New Roman"/>
      </w:rPr>
    </w:lvl>
    <w:lvl w:ilvl="8" w:tplc="062283BA">
      <w:start w:val="1"/>
      <w:numFmt w:val="decimal"/>
      <w:lvlText w:val="%9."/>
      <w:lvlJc w:val="left"/>
      <w:pPr>
        <w:tabs>
          <w:tab w:val="num" w:pos="6404"/>
        </w:tabs>
        <w:ind w:left="6404" w:hanging="360"/>
      </w:pPr>
      <w:rPr>
        <w:rFonts w:ascii="Times New Roman" w:hAnsi="Times New Roman" w:cs="Times New Roman"/>
      </w:rPr>
    </w:lvl>
  </w:abstractNum>
  <w:abstractNum w:abstractNumId="32" w15:restartNumberingAfterBreak="0">
    <w:nsid w:val="7CBA51C8"/>
    <w:multiLevelType w:val="hybridMultilevel"/>
    <w:tmpl w:val="4D5E776A"/>
    <w:lvl w:ilvl="0" w:tplc="956CB78A">
      <w:start w:val="1"/>
      <w:numFmt w:val="bullet"/>
      <w:lvlText w:val=""/>
      <w:lvlJc w:val="left"/>
      <w:pPr>
        <w:tabs>
          <w:tab w:val="num" w:pos="720"/>
        </w:tabs>
        <w:ind w:left="720" w:hanging="360"/>
      </w:pPr>
      <w:rPr>
        <w:rFonts w:ascii="Symbol" w:hAnsi="Symbol" w:hint="default"/>
        <w:sz w:val="20"/>
      </w:rPr>
    </w:lvl>
    <w:lvl w:ilvl="1" w:tplc="A9C0D362">
      <w:start w:val="1"/>
      <w:numFmt w:val="bullet"/>
      <w:lvlText w:val="o"/>
      <w:lvlJc w:val="left"/>
      <w:pPr>
        <w:tabs>
          <w:tab w:val="num" w:pos="1440"/>
        </w:tabs>
        <w:ind w:left="1440" w:hanging="360"/>
      </w:pPr>
      <w:rPr>
        <w:rFonts w:ascii="Courier New" w:hAnsi="Courier New" w:hint="default"/>
        <w:sz w:val="20"/>
      </w:rPr>
    </w:lvl>
    <w:lvl w:ilvl="2" w:tplc="0405000F">
      <w:start w:val="1"/>
      <w:numFmt w:val="decimal"/>
      <w:lvlText w:val="%3."/>
      <w:lvlJc w:val="left"/>
      <w:pPr>
        <w:tabs>
          <w:tab w:val="num" w:pos="2160"/>
        </w:tabs>
        <w:ind w:left="2160" w:hanging="360"/>
      </w:pPr>
    </w:lvl>
    <w:lvl w:ilvl="3" w:tplc="4430363E" w:tentative="1">
      <w:start w:val="1"/>
      <w:numFmt w:val="bullet"/>
      <w:lvlText w:val=""/>
      <w:lvlJc w:val="left"/>
      <w:pPr>
        <w:tabs>
          <w:tab w:val="num" w:pos="2880"/>
        </w:tabs>
        <w:ind w:left="2880" w:hanging="360"/>
      </w:pPr>
      <w:rPr>
        <w:rFonts w:ascii="Wingdings" w:hAnsi="Wingdings" w:hint="default"/>
        <w:sz w:val="20"/>
      </w:rPr>
    </w:lvl>
    <w:lvl w:ilvl="4" w:tplc="57B2CAA0" w:tentative="1">
      <w:start w:val="1"/>
      <w:numFmt w:val="bullet"/>
      <w:lvlText w:val=""/>
      <w:lvlJc w:val="left"/>
      <w:pPr>
        <w:tabs>
          <w:tab w:val="num" w:pos="3600"/>
        </w:tabs>
        <w:ind w:left="3600" w:hanging="360"/>
      </w:pPr>
      <w:rPr>
        <w:rFonts w:ascii="Wingdings" w:hAnsi="Wingdings" w:hint="default"/>
        <w:sz w:val="20"/>
      </w:rPr>
    </w:lvl>
    <w:lvl w:ilvl="5" w:tplc="179030A6" w:tentative="1">
      <w:start w:val="1"/>
      <w:numFmt w:val="bullet"/>
      <w:lvlText w:val=""/>
      <w:lvlJc w:val="left"/>
      <w:pPr>
        <w:tabs>
          <w:tab w:val="num" w:pos="4320"/>
        </w:tabs>
        <w:ind w:left="4320" w:hanging="360"/>
      </w:pPr>
      <w:rPr>
        <w:rFonts w:ascii="Wingdings" w:hAnsi="Wingdings" w:hint="default"/>
        <w:sz w:val="20"/>
      </w:rPr>
    </w:lvl>
    <w:lvl w:ilvl="6" w:tplc="C3A04AB0" w:tentative="1">
      <w:start w:val="1"/>
      <w:numFmt w:val="bullet"/>
      <w:lvlText w:val=""/>
      <w:lvlJc w:val="left"/>
      <w:pPr>
        <w:tabs>
          <w:tab w:val="num" w:pos="5040"/>
        </w:tabs>
        <w:ind w:left="5040" w:hanging="360"/>
      </w:pPr>
      <w:rPr>
        <w:rFonts w:ascii="Wingdings" w:hAnsi="Wingdings" w:hint="default"/>
        <w:sz w:val="20"/>
      </w:rPr>
    </w:lvl>
    <w:lvl w:ilvl="7" w:tplc="C09A745E" w:tentative="1">
      <w:start w:val="1"/>
      <w:numFmt w:val="bullet"/>
      <w:lvlText w:val=""/>
      <w:lvlJc w:val="left"/>
      <w:pPr>
        <w:tabs>
          <w:tab w:val="num" w:pos="5760"/>
        </w:tabs>
        <w:ind w:left="5760" w:hanging="360"/>
      </w:pPr>
      <w:rPr>
        <w:rFonts w:ascii="Wingdings" w:hAnsi="Wingdings" w:hint="default"/>
        <w:sz w:val="20"/>
      </w:rPr>
    </w:lvl>
    <w:lvl w:ilvl="8" w:tplc="A426EEF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87579"/>
    <w:multiLevelType w:val="multilevel"/>
    <w:tmpl w:val="632606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2"/>
  </w:num>
  <w:num w:numId="2">
    <w:abstractNumId w:val="27"/>
  </w:num>
  <w:num w:numId="3">
    <w:abstractNumId w:val="6"/>
  </w:num>
  <w:num w:numId="4">
    <w:abstractNumId w:val="31"/>
  </w:num>
  <w:num w:numId="5">
    <w:abstractNumId w:val="28"/>
  </w:num>
  <w:num w:numId="6">
    <w:abstractNumId w:val="9"/>
  </w:num>
  <w:num w:numId="7">
    <w:abstractNumId w:val="15"/>
  </w:num>
  <w:num w:numId="8">
    <w:abstractNumId w:val="4"/>
  </w:num>
  <w:num w:numId="9">
    <w:abstractNumId w:val="1"/>
  </w:num>
  <w:num w:numId="10">
    <w:abstractNumId w:val="16"/>
  </w:num>
  <w:num w:numId="11">
    <w:abstractNumId w:val="11"/>
  </w:num>
  <w:num w:numId="12">
    <w:abstractNumId w:val="10"/>
  </w:num>
  <w:num w:numId="13">
    <w:abstractNumId w:val="14"/>
  </w:num>
  <w:num w:numId="14">
    <w:abstractNumId w:val="13"/>
  </w:num>
  <w:num w:numId="15">
    <w:abstractNumId w:val="5"/>
  </w:num>
  <w:num w:numId="16">
    <w:abstractNumId w:val="26"/>
  </w:num>
  <w:num w:numId="17">
    <w:abstractNumId w:val="20"/>
  </w:num>
  <w:num w:numId="18">
    <w:abstractNumId w:val="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9"/>
  </w:num>
  <w:num w:numId="22">
    <w:abstractNumId w:val="30"/>
  </w:num>
  <w:num w:numId="23">
    <w:abstractNumId w:val="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4"/>
  </w:num>
  <w:num w:numId="30">
    <w:abstractNumId w:val="21"/>
  </w:num>
  <w:num w:numId="31">
    <w:abstractNumId w:val="18"/>
  </w:num>
  <w:num w:numId="32">
    <w:abstractNumId w:val="22"/>
  </w:num>
  <w:num w:numId="33">
    <w:abstractNumId w:val="17"/>
  </w:num>
  <w:num w:numId="34">
    <w:abstractNumId w:val="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4D"/>
    <w:rsid w:val="00004481"/>
    <w:rsid w:val="00006525"/>
    <w:rsid w:val="000069A1"/>
    <w:rsid w:val="00006BD8"/>
    <w:rsid w:val="00012E2B"/>
    <w:rsid w:val="0001493E"/>
    <w:rsid w:val="000159F3"/>
    <w:rsid w:val="00017361"/>
    <w:rsid w:val="00021C3E"/>
    <w:rsid w:val="00022F07"/>
    <w:rsid w:val="00025BB6"/>
    <w:rsid w:val="00030414"/>
    <w:rsid w:val="00033163"/>
    <w:rsid w:val="00042BC5"/>
    <w:rsid w:val="00044982"/>
    <w:rsid w:val="0004619E"/>
    <w:rsid w:val="000472BF"/>
    <w:rsid w:val="00047899"/>
    <w:rsid w:val="000528EA"/>
    <w:rsid w:val="0005677A"/>
    <w:rsid w:val="00063D29"/>
    <w:rsid w:val="000677DB"/>
    <w:rsid w:val="000711D3"/>
    <w:rsid w:val="00071AEC"/>
    <w:rsid w:val="0007317D"/>
    <w:rsid w:val="00073421"/>
    <w:rsid w:val="000750D5"/>
    <w:rsid w:val="00080357"/>
    <w:rsid w:val="0008110F"/>
    <w:rsid w:val="000821D6"/>
    <w:rsid w:val="000847D2"/>
    <w:rsid w:val="00085872"/>
    <w:rsid w:val="00086E92"/>
    <w:rsid w:val="00090918"/>
    <w:rsid w:val="000918B4"/>
    <w:rsid w:val="000925DD"/>
    <w:rsid w:val="000957E0"/>
    <w:rsid w:val="000A280A"/>
    <w:rsid w:val="000A407F"/>
    <w:rsid w:val="000A509F"/>
    <w:rsid w:val="000A7AE9"/>
    <w:rsid w:val="000B3200"/>
    <w:rsid w:val="000B726D"/>
    <w:rsid w:val="000C39BB"/>
    <w:rsid w:val="000C3D7E"/>
    <w:rsid w:val="000C5694"/>
    <w:rsid w:val="000D0541"/>
    <w:rsid w:val="000D0803"/>
    <w:rsid w:val="000D27DC"/>
    <w:rsid w:val="000D2F7D"/>
    <w:rsid w:val="000D4210"/>
    <w:rsid w:val="000D59A3"/>
    <w:rsid w:val="000D7AEA"/>
    <w:rsid w:val="000E0164"/>
    <w:rsid w:val="000E193D"/>
    <w:rsid w:val="001022A9"/>
    <w:rsid w:val="00103955"/>
    <w:rsid w:val="00103B97"/>
    <w:rsid w:val="00107AC7"/>
    <w:rsid w:val="00110035"/>
    <w:rsid w:val="001108E0"/>
    <w:rsid w:val="00112599"/>
    <w:rsid w:val="001125AA"/>
    <w:rsid w:val="00117F18"/>
    <w:rsid w:val="00122523"/>
    <w:rsid w:val="00123F1F"/>
    <w:rsid w:val="0012610D"/>
    <w:rsid w:val="00130A58"/>
    <w:rsid w:val="00130DED"/>
    <w:rsid w:val="001312D4"/>
    <w:rsid w:val="00132395"/>
    <w:rsid w:val="00133853"/>
    <w:rsid w:val="001344CC"/>
    <w:rsid w:val="00136149"/>
    <w:rsid w:val="00140228"/>
    <w:rsid w:val="00141447"/>
    <w:rsid w:val="00141F66"/>
    <w:rsid w:val="001443DB"/>
    <w:rsid w:val="001465A8"/>
    <w:rsid w:val="00146843"/>
    <w:rsid w:val="00147D2F"/>
    <w:rsid w:val="0015219B"/>
    <w:rsid w:val="0015574A"/>
    <w:rsid w:val="00157A62"/>
    <w:rsid w:val="001607E3"/>
    <w:rsid w:val="00160A7B"/>
    <w:rsid w:val="0017259D"/>
    <w:rsid w:val="0017367C"/>
    <w:rsid w:val="00173C2E"/>
    <w:rsid w:val="00180321"/>
    <w:rsid w:val="001815BC"/>
    <w:rsid w:val="00181A14"/>
    <w:rsid w:val="00182A4E"/>
    <w:rsid w:val="001875D3"/>
    <w:rsid w:val="0018797C"/>
    <w:rsid w:val="00187E9F"/>
    <w:rsid w:val="00190FCF"/>
    <w:rsid w:val="00191ADF"/>
    <w:rsid w:val="00195D4F"/>
    <w:rsid w:val="00195FB4"/>
    <w:rsid w:val="00197463"/>
    <w:rsid w:val="001A24C9"/>
    <w:rsid w:val="001A4A7B"/>
    <w:rsid w:val="001B19F2"/>
    <w:rsid w:val="001B4461"/>
    <w:rsid w:val="001B55F9"/>
    <w:rsid w:val="001B7C20"/>
    <w:rsid w:val="001C1771"/>
    <w:rsid w:val="001D4876"/>
    <w:rsid w:val="001D5E2C"/>
    <w:rsid w:val="001D7282"/>
    <w:rsid w:val="001E0952"/>
    <w:rsid w:val="001E1273"/>
    <w:rsid w:val="001F040F"/>
    <w:rsid w:val="001F2B55"/>
    <w:rsid w:val="001F36F0"/>
    <w:rsid w:val="001F66A8"/>
    <w:rsid w:val="001F71AB"/>
    <w:rsid w:val="001F7BF4"/>
    <w:rsid w:val="00200ABC"/>
    <w:rsid w:val="00202AA6"/>
    <w:rsid w:val="00207E93"/>
    <w:rsid w:val="00213C55"/>
    <w:rsid w:val="002169BD"/>
    <w:rsid w:val="002209DF"/>
    <w:rsid w:val="00224642"/>
    <w:rsid w:val="00224EDC"/>
    <w:rsid w:val="0022534D"/>
    <w:rsid w:val="00230559"/>
    <w:rsid w:val="002330F5"/>
    <w:rsid w:val="0023424A"/>
    <w:rsid w:val="00236FF8"/>
    <w:rsid w:val="00243BD2"/>
    <w:rsid w:val="00244C53"/>
    <w:rsid w:val="00245856"/>
    <w:rsid w:val="0025076A"/>
    <w:rsid w:val="00250775"/>
    <w:rsid w:val="002507B4"/>
    <w:rsid w:val="00252D07"/>
    <w:rsid w:val="002541BE"/>
    <w:rsid w:val="00255423"/>
    <w:rsid w:val="00262386"/>
    <w:rsid w:val="00262887"/>
    <w:rsid w:val="002653F4"/>
    <w:rsid w:val="0026664C"/>
    <w:rsid w:val="00266D3A"/>
    <w:rsid w:val="00274056"/>
    <w:rsid w:val="0027560E"/>
    <w:rsid w:val="00276496"/>
    <w:rsid w:val="00276F63"/>
    <w:rsid w:val="00280AAC"/>
    <w:rsid w:val="002900D3"/>
    <w:rsid w:val="00293B12"/>
    <w:rsid w:val="00296CC1"/>
    <w:rsid w:val="002A2BBC"/>
    <w:rsid w:val="002A67F8"/>
    <w:rsid w:val="002B17A0"/>
    <w:rsid w:val="002B4CEA"/>
    <w:rsid w:val="002D419C"/>
    <w:rsid w:val="002D5FD9"/>
    <w:rsid w:val="002E0C2D"/>
    <w:rsid w:val="002E1C65"/>
    <w:rsid w:val="002E2E83"/>
    <w:rsid w:val="002E38B5"/>
    <w:rsid w:val="002E6CE8"/>
    <w:rsid w:val="002E7742"/>
    <w:rsid w:val="002F0C66"/>
    <w:rsid w:val="002F18E9"/>
    <w:rsid w:val="002F3E72"/>
    <w:rsid w:val="002F5919"/>
    <w:rsid w:val="002F5CC5"/>
    <w:rsid w:val="003009F9"/>
    <w:rsid w:val="00301103"/>
    <w:rsid w:val="00304718"/>
    <w:rsid w:val="00307463"/>
    <w:rsid w:val="003075B8"/>
    <w:rsid w:val="00312C60"/>
    <w:rsid w:val="00313071"/>
    <w:rsid w:val="00314120"/>
    <w:rsid w:val="003229F6"/>
    <w:rsid w:val="00322E6A"/>
    <w:rsid w:val="00324BF5"/>
    <w:rsid w:val="00325E1B"/>
    <w:rsid w:val="00327D24"/>
    <w:rsid w:val="0033798A"/>
    <w:rsid w:val="00342CAD"/>
    <w:rsid w:val="00344FF2"/>
    <w:rsid w:val="00345708"/>
    <w:rsid w:val="00345C12"/>
    <w:rsid w:val="0034650F"/>
    <w:rsid w:val="00350176"/>
    <w:rsid w:val="00350854"/>
    <w:rsid w:val="003510E3"/>
    <w:rsid w:val="00354F70"/>
    <w:rsid w:val="00355902"/>
    <w:rsid w:val="00356463"/>
    <w:rsid w:val="00357EE6"/>
    <w:rsid w:val="00362B40"/>
    <w:rsid w:val="00364384"/>
    <w:rsid w:val="0036482A"/>
    <w:rsid w:val="003671AB"/>
    <w:rsid w:val="003726EF"/>
    <w:rsid w:val="003741BF"/>
    <w:rsid w:val="003764F4"/>
    <w:rsid w:val="00377B8D"/>
    <w:rsid w:val="00380341"/>
    <w:rsid w:val="00383577"/>
    <w:rsid w:val="00385EDE"/>
    <w:rsid w:val="00394C9F"/>
    <w:rsid w:val="00397C9B"/>
    <w:rsid w:val="003A3404"/>
    <w:rsid w:val="003A6BC7"/>
    <w:rsid w:val="003A7D76"/>
    <w:rsid w:val="003B1395"/>
    <w:rsid w:val="003B174A"/>
    <w:rsid w:val="003B2336"/>
    <w:rsid w:val="003B3A2B"/>
    <w:rsid w:val="003B5997"/>
    <w:rsid w:val="003C1089"/>
    <w:rsid w:val="003C4CB9"/>
    <w:rsid w:val="003C579D"/>
    <w:rsid w:val="003C7D4E"/>
    <w:rsid w:val="003D0DF7"/>
    <w:rsid w:val="003D182E"/>
    <w:rsid w:val="003D37DE"/>
    <w:rsid w:val="003D390F"/>
    <w:rsid w:val="003D581C"/>
    <w:rsid w:val="003D60D4"/>
    <w:rsid w:val="003E0D47"/>
    <w:rsid w:val="003E1115"/>
    <w:rsid w:val="003E3B80"/>
    <w:rsid w:val="003E5E78"/>
    <w:rsid w:val="003E7060"/>
    <w:rsid w:val="003F0A3F"/>
    <w:rsid w:val="003F377F"/>
    <w:rsid w:val="003F79E6"/>
    <w:rsid w:val="00401E73"/>
    <w:rsid w:val="004027FB"/>
    <w:rsid w:val="00404D66"/>
    <w:rsid w:val="00411549"/>
    <w:rsid w:val="00412D22"/>
    <w:rsid w:val="00414BBC"/>
    <w:rsid w:val="004155A0"/>
    <w:rsid w:val="00420E7D"/>
    <w:rsid w:val="0042453A"/>
    <w:rsid w:val="0042531F"/>
    <w:rsid w:val="00434F3E"/>
    <w:rsid w:val="0044013F"/>
    <w:rsid w:val="00442AAE"/>
    <w:rsid w:val="00443ADE"/>
    <w:rsid w:val="00443E13"/>
    <w:rsid w:val="00446CF8"/>
    <w:rsid w:val="00454D88"/>
    <w:rsid w:val="004565FE"/>
    <w:rsid w:val="00460666"/>
    <w:rsid w:val="00461C82"/>
    <w:rsid w:val="00461CC2"/>
    <w:rsid w:val="00467B09"/>
    <w:rsid w:val="0047477E"/>
    <w:rsid w:val="00474DFA"/>
    <w:rsid w:val="004774B9"/>
    <w:rsid w:val="00481F3B"/>
    <w:rsid w:val="0048456F"/>
    <w:rsid w:val="004953A1"/>
    <w:rsid w:val="00495505"/>
    <w:rsid w:val="00495B5A"/>
    <w:rsid w:val="00497D71"/>
    <w:rsid w:val="004A1A06"/>
    <w:rsid w:val="004A30D0"/>
    <w:rsid w:val="004A42BA"/>
    <w:rsid w:val="004A6435"/>
    <w:rsid w:val="004A7D85"/>
    <w:rsid w:val="004B1169"/>
    <w:rsid w:val="004B3C1A"/>
    <w:rsid w:val="004B4BBD"/>
    <w:rsid w:val="004C3894"/>
    <w:rsid w:val="004C5555"/>
    <w:rsid w:val="004C6567"/>
    <w:rsid w:val="004D510A"/>
    <w:rsid w:val="004E279F"/>
    <w:rsid w:val="004E2BFA"/>
    <w:rsid w:val="004E7F0D"/>
    <w:rsid w:val="004F25C2"/>
    <w:rsid w:val="004F28FE"/>
    <w:rsid w:val="004F5578"/>
    <w:rsid w:val="004F7B68"/>
    <w:rsid w:val="005059C1"/>
    <w:rsid w:val="00507650"/>
    <w:rsid w:val="00511283"/>
    <w:rsid w:val="005125CC"/>
    <w:rsid w:val="00512BBB"/>
    <w:rsid w:val="005133ED"/>
    <w:rsid w:val="00513ED0"/>
    <w:rsid w:val="005141AE"/>
    <w:rsid w:val="005142D0"/>
    <w:rsid w:val="00516D52"/>
    <w:rsid w:val="00523E6E"/>
    <w:rsid w:val="005266E9"/>
    <w:rsid w:val="0052762B"/>
    <w:rsid w:val="00532E34"/>
    <w:rsid w:val="00533E18"/>
    <w:rsid w:val="00536573"/>
    <w:rsid w:val="00536DF0"/>
    <w:rsid w:val="00540169"/>
    <w:rsid w:val="00541560"/>
    <w:rsid w:val="00542323"/>
    <w:rsid w:val="005448FD"/>
    <w:rsid w:val="005552A5"/>
    <w:rsid w:val="00557A08"/>
    <w:rsid w:val="0056540F"/>
    <w:rsid w:val="005729EA"/>
    <w:rsid w:val="00583052"/>
    <w:rsid w:val="00585955"/>
    <w:rsid w:val="0059124D"/>
    <w:rsid w:val="005923AE"/>
    <w:rsid w:val="00593AE7"/>
    <w:rsid w:val="00595B8E"/>
    <w:rsid w:val="005A0EB0"/>
    <w:rsid w:val="005A11CC"/>
    <w:rsid w:val="005A1C43"/>
    <w:rsid w:val="005A207C"/>
    <w:rsid w:val="005A5976"/>
    <w:rsid w:val="005A6CED"/>
    <w:rsid w:val="005B13FA"/>
    <w:rsid w:val="005B5BF1"/>
    <w:rsid w:val="005B6085"/>
    <w:rsid w:val="005B6802"/>
    <w:rsid w:val="005B7CC0"/>
    <w:rsid w:val="005C390B"/>
    <w:rsid w:val="005C5D32"/>
    <w:rsid w:val="005C6458"/>
    <w:rsid w:val="005C79A4"/>
    <w:rsid w:val="005D0DF4"/>
    <w:rsid w:val="005D3C4D"/>
    <w:rsid w:val="005D668E"/>
    <w:rsid w:val="005D6944"/>
    <w:rsid w:val="005E1AD3"/>
    <w:rsid w:val="005E2AC5"/>
    <w:rsid w:val="005E347F"/>
    <w:rsid w:val="005E5519"/>
    <w:rsid w:val="005F0038"/>
    <w:rsid w:val="005F16B9"/>
    <w:rsid w:val="006002C8"/>
    <w:rsid w:val="0060149A"/>
    <w:rsid w:val="00601830"/>
    <w:rsid w:val="0060517D"/>
    <w:rsid w:val="006106DD"/>
    <w:rsid w:val="00611F69"/>
    <w:rsid w:val="00615C9B"/>
    <w:rsid w:val="00617E8D"/>
    <w:rsid w:val="00621C1B"/>
    <w:rsid w:val="00623D14"/>
    <w:rsid w:val="00626B2B"/>
    <w:rsid w:val="00627D3D"/>
    <w:rsid w:val="00633751"/>
    <w:rsid w:val="00635BDE"/>
    <w:rsid w:val="0064219B"/>
    <w:rsid w:val="00643133"/>
    <w:rsid w:val="00650A0C"/>
    <w:rsid w:val="00651493"/>
    <w:rsid w:val="0065231C"/>
    <w:rsid w:val="00652C35"/>
    <w:rsid w:val="00653C57"/>
    <w:rsid w:val="00653E96"/>
    <w:rsid w:val="0065752C"/>
    <w:rsid w:val="006608B3"/>
    <w:rsid w:val="00660DBC"/>
    <w:rsid w:val="00661289"/>
    <w:rsid w:val="00661A87"/>
    <w:rsid w:val="00665564"/>
    <w:rsid w:val="00666B47"/>
    <w:rsid w:val="00667C84"/>
    <w:rsid w:val="00670BCD"/>
    <w:rsid w:val="00672358"/>
    <w:rsid w:val="006726ED"/>
    <w:rsid w:val="00677F66"/>
    <w:rsid w:val="00680CB7"/>
    <w:rsid w:val="00682266"/>
    <w:rsid w:val="0068248B"/>
    <w:rsid w:val="00683769"/>
    <w:rsid w:val="00685619"/>
    <w:rsid w:val="006874C8"/>
    <w:rsid w:val="00687934"/>
    <w:rsid w:val="006919BD"/>
    <w:rsid w:val="0069269C"/>
    <w:rsid w:val="006964DF"/>
    <w:rsid w:val="0069691C"/>
    <w:rsid w:val="006A25A3"/>
    <w:rsid w:val="006A331F"/>
    <w:rsid w:val="006A4C39"/>
    <w:rsid w:val="006B091E"/>
    <w:rsid w:val="006B119C"/>
    <w:rsid w:val="006B293D"/>
    <w:rsid w:val="006B77BE"/>
    <w:rsid w:val="006C3CA9"/>
    <w:rsid w:val="006C5EB5"/>
    <w:rsid w:val="006D216D"/>
    <w:rsid w:val="006D3F45"/>
    <w:rsid w:val="006D413C"/>
    <w:rsid w:val="006D6D01"/>
    <w:rsid w:val="006E1980"/>
    <w:rsid w:val="006E3AC1"/>
    <w:rsid w:val="006E6E0A"/>
    <w:rsid w:val="006E7CFF"/>
    <w:rsid w:val="006F0DC1"/>
    <w:rsid w:val="006F11EE"/>
    <w:rsid w:val="006F219F"/>
    <w:rsid w:val="006F4078"/>
    <w:rsid w:val="007017C7"/>
    <w:rsid w:val="00702C55"/>
    <w:rsid w:val="00703029"/>
    <w:rsid w:val="00704035"/>
    <w:rsid w:val="00706D1C"/>
    <w:rsid w:val="0071043C"/>
    <w:rsid w:val="007113FC"/>
    <w:rsid w:val="007216B4"/>
    <w:rsid w:val="007218B2"/>
    <w:rsid w:val="007237F0"/>
    <w:rsid w:val="007247B0"/>
    <w:rsid w:val="00726274"/>
    <w:rsid w:val="00726A07"/>
    <w:rsid w:val="00730FEA"/>
    <w:rsid w:val="00735FBC"/>
    <w:rsid w:val="007365FA"/>
    <w:rsid w:val="00742039"/>
    <w:rsid w:val="007436AB"/>
    <w:rsid w:val="007558A4"/>
    <w:rsid w:val="007576D9"/>
    <w:rsid w:val="00762416"/>
    <w:rsid w:val="00764E89"/>
    <w:rsid w:val="00777387"/>
    <w:rsid w:val="0078114B"/>
    <w:rsid w:val="00784543"/>
    <w:rsid w:val="00786CCE"/>
    <w:rsid w:val="00792A4C"/>
    <w:rsid w:val="00793573"/>
    <w:rsid w:val="007A1848"/>
    <w:rsid w:val="007A215C"/>
    <w:rsid w:val="007B0270"/>
    <w:rsid w:val="007B0283"/>
    <w:rsid w:val="007B3B4C"/>
    <w:rsid w:val="007B446E"/>
    <w:rsid w:val="007B52DF"/>
    <w:rsid w:val="007C2CA9"/>
    <w:rsid w:val="007C3E67"/>
    <w:rsid w:val="007C62A9"/>
    <w:rsid w:val="007C74D7"/>
    <w:rsid w:val="007D1EC2"/>
    <w:rsid w:val="007D3DAF"/>
    <w:rsid w:val="007D54A3"/>
    <w:rsid w:val="007D6681"/>
    <w:rsid w:val="007E282F"/>
    <w:rsid w:val="007E2BA1"/>
    <w:rsid w:val="007E31A4"/>
    <w:rsid w:val="007E4970"/>
    <w:rsid w:val="007E53B9"/>
    <w:rsid w:val="007E6811"/>
    <w:rsid w:val="007F76E7"/>
    <w:rsid w:val="007F7A30"/>
    <w:rsid w:val="00803A8C"/>
    <w:rsid w:val="00804F2C"/>
    <w:rsid w:val="008069CB"/>
    <w:rsid w:val="008072E6"/>
    <w:rsid w:val="00811AF9"/>
    <w:rsid w:val="00812057"/>
    <w:rsid w:val="0081233B"/>
    <w:rsid w:val="00814D9D"/>
    <w:rsid w:val="00815EB7"/>
    <w:rsid w:val="008169A8"/>
    <w:rsid w:val="00822AEC"/>
    <w:rsid w:val="00824EA7"/>
    <w:rsid w:val="00825EE4"/>
    <w:rsid w:val="008301B4"/>
    <w:rsid w:val="00830D61"/>
    <w:rsid w:val="008313A2"/>
    <w:rsid w:val="00834439"/>
    <w:rsid w:val="00835395"/>
    <w:rsid w:val="00837400"/>
    <w:rsid w:val="00837B6D"/>
    <w:rsid w:val="00841345"/>
    <w:rsid w:val="00841DA5"/>
    <w:rsid w:val="00843FB6"/>
    <w:rsid w:val="008442F4"/>
    <w:rsid w:val="008448E1"/>
    <w:rsid w:val="00845D33"/>
    <w:rsid w:val="008464F1"/>
    <w:rsid w:val="00850992"/>
    <w:rsid w:val="00855378"/>
    <w:rsid w:val="008554B7"/>
    <w:rsid w:val="00856600"/>
    <w:rsid w:val="00857887"/>
    <w:rsid w:val="008610D4"/>
    <w:rsid w:val="008619E0"/>
    <w:rsid w:val="00862FE9"/>
    <w:rsid w:val="008712A2"/>
    <w:rsid w:val="008724D8"/>
    <w:rsid w:val="00872752"/>
    <w:rsid w:val="008742B8"/>
    <w:rsid w:val="0087491C"/>
    <w:rsid w:val="008776DD"/>
    <w:rsid w:val="008817F5"/>
    <w:rsid w:val="00882979"/>
    <w:rsid w:val="0088334A"/>
    <w:rsid w:val="00883676"/>
    <w:rsid w:val="0088452D"/>
    <w:rsid w:val="00890021"/>
    <w:rsid w:val="008952DF"/>
    <w:rsid w:val="008978D3"/>
    <w:rsid w:val="008A0DA5"/>
    <w:rsid w:val="008A2423"/>
    <w:rsid w:val="008A41D2"/>
    <w:rsid w:val="008A5516"/>
    <w:rsid w:val="008B065F"/>
    <w:rsid w:val="008B1984"/>
    <w:rsid w:val="008B254C"/>
    <w:rsid w:val="008B3AF4"/>
    <w:rsid w:val="008C0B2E"/>
    <w:rsid w:val="008C0F9B"/>
    <w:rsid w:val="008C34B9"/>
    <w:rsid w:val="008C3601"/>
    <w:rsid w:val="008C6F35"/>
    <w:rsid w:val="008C7E1B"/>
    <w:rsid w:val="008D2F50"/>
    <w:rsid w:val="008D5FA7"/>
    <w:rsid w:val="008E51F7"/>
    <w:rsid w:val="008E6591"/>
    <w:rsid w:val="008E7F38"/>
    <w:rsid w:val="008F5A58"/>
    <w:rsid w:val="00900841"/>
    <w:rsid w:val="00901EEF"/>
    <w:rsid w:val="00912399"/>
    <w:rsid w:val="00912EC1"/>
    <w:rsid w:val="009157A0"/>
    <w:rsid w:val="0091767A"/>
    <w:rsid w:val="00920156"/>
    <w:rsid w:val="00922C57"/>
    <w:rsid w:val="0092407C"/>
    <w:rsid w:val="00925963"/>
    <w:rsid w:val="009310E0"/>
    <w:rsid w:val="009325F4"/>
    <w:rsid w:val="009327E3"/>
    <w:rsid w:val="0093536A"/>
    <w:rsid w:val="0094124F"/>
    <w:rsid w:val="00942155"/>
    <w:rsid w:val="00942C5C"/>
    <w:rsid w:val="00944C2F"/>
    <w:rsid w:val="00951202"/>
    <w:rsid w:val="00955755"/>
    <w:rsid w:val="0095651D"/>
    <w:rsid w:val="00963592"/>
    <w:rsid w:val="00965230"/>
    <w:rsid w:val="00966460"/>
    <w:rsid w:val="009672DB"/>
    <w:rsid w:val="0097046A"/>
    <w:rsid w:val="009707AF"/>
    <w:rsid w:val="00970C45"/>
    <w:rsid w:val="00971FC5"/>
    <w:rsid w:val="0097272C"/>
    <w:rsid w:val="00974A93"/>
    <w:rsid w:val="00975450"/>
    <w:rsid w:val="0098005C"/>
    <w:rsid w:val="00980434"/>
    <w:rsid w:val="00982B8C"/>
    <w:rsid w:val="00983A13"/>
    <w:rsid w:val="00983CA3"/>
    <w:rsid w:val="00985AC7"/>
    <w:rsid w:val="00985D2A"/>
    <w:rsid w:val="00987227"/>
    <w:rsid w:val="00987A41"/>
    <w:rsid w:val="00990446"/>
    <w:rsid w:val="00990F9B"/>
    <w:rsid w:val="0099203B"/>
    <w:rsid w:val="00993FA2"/>
    <w:rsid w:val="009960AB"/>
    <w:rsid w:val="009A0AE2"/>
    <w:rsid w:val="009A1FBC"/>
    <w:rsid w:val="009A4631"/>
    <w:rsid w:val="009A7362"/>
    <w:rsid w:val="009B15E7"/>
    <w:rsid w:val="009B4633"/>
    <w:rsid w:val="009C42EC"/>
    <w:rsid w:val="009D0772"/>
    <w:rsid w:val="009D37C5"/>
    <w:rsid w:val="009D6055"/>
    <w:rsid w:val="009E20BD"/>
    <w:rsid w:val="009E46AC"/>
    <w:rsid w:val="009E7DE5"/>
    <w:rsid w:val="009F3115"/>
    <w:rsid w:val="009F6774"/>
    <w:rsid w:val="00A116FF"/>
    <w:rsid w:val="00A12E97"/>
    <w:rsid w:val="00A15127"/>
    <w:rsid w:val="00A1738D"/>
    <w:rsid w:val="00A22103"/>
    <w:rsid w:val="00A2330F"/>
    <w:rsid w:val="00A24C07"/>
    <w:rsid w:val="00A31F98"/>
    <w:rsid w:val="00A330BA"/>
    <w:rsid w:val="00A362B7"/>
    <w:rsid w:val="00A3774E"/>
    <w:rsid w:val="00A424C8"/>
    <w:rsid w:val="00A4482A"/>
    <w:rsid w:val="00A47172"/>
    <w:rsid w:val="00A533F3"/>
    <w:rsid w:val="00A5442B"/>
    <w:rsid w:val="00A554C0"/>
    <w:rsid w:val="00A56733"/>
    <w:rsid w:val="00A60153"/>
    <w:rsid w:val="00A651FA"/>
    <w:rsid w:val="00A652F0"/>
    <w:rsid w:val="00A66023"/>
    <w:rsid w:val="00A7291C"/>
    <w:rsid w:val="00A75C55"/>
    <w:rsid w:val="00A81D0D"/>
    <w:rsid w:val="00A82194"/>
    <w:rsid w:val="00A841D0"/>
    <w:rsid w:val="00A9066C"/>
    <w:rsid w:val="00A912DD"/>
    <w:rsid w:val="00A956B5"/>
    <w:rsid w:val="00A9705B"/>
    <w:rsid w:val="00AA07F1"/>
    <w:rsid w:val="00AA0A5B"/>
    <w:rsid w:val="00AA0BC1"/>
    <w:rsid w:val="00AA39BA"/>
    <w:rsid w:val="00AA45CA"/>
    <w:rsid w:val="00AA54D7"/>
    <w:rsid w:val="00AB1887"/>
    <w:rsid w:val="00AB1A2F"/>
    <w:rsid w:val="00AB2E34"/>
    <w:rsid w:val="00AB385A"/>
    <w:rsid w:val="00AC2D4E"/>
    <w:rsid w:val="00AD1B14"/>
    <w:rsid w:val="00AD378F"/>
    <w:rsid w:val="00AD3AD2"/>
    <w:rsid w:val="00AD5970"/>
    <w:rsid w:val="00AD7CDA"/>
    <w:rsid w:val="00AE4303"/>
    <w:rsid w:val="00AF0775"/>
    <w:rsid w:val="00AF42D2"/>
    <w:rsid w:val="00AF6544"/>
    <w:rsid w:val="00AF65DF"/>
    <w:rsid w:val="00AF7F82"/>
    <w:rsid w:val="00B06AE6"/>
    <w:rsid w:val="00B06EE8"/>
    <w:rsid w:val="00B11863"/>
    <w:rsid w:val="00B11C0F"/>
    <w:rsid w:val="00B24B84"/>
    <w:rsid w:val="00B25B3C"/>
    <w:rsid w:val="00B2703A"/>
    <w:rsid w:val="00B30599"/>
    <w:rsid w:val="00B308FC"/>
    <w:rsid w:val="00B30E88"/>
    <w:rsid w:val="00B31C35"/>
    <w:rsid w:val="00B32E7E"/>
    <w:rsid w:val="00B32FBF"/>
    <w:rsid w:val="00B33234"/>
    <w:rsid w:val="00B34CF0"/>
    <w:rsid w:val="00B34EA1"/>
    <w:rsid w:val="00B40418"/>
    <w:rsid w:val="00B4528F"/>
    <w:rsid w:val="00B45B48"/>
    <w:rsid w:val="00B502BC"/>
    <w:rsid w:val="00B519EE"/>
    <w:rsid w:val="00B51A34"/>
    <w:rsid w:val="00B5215D"/>
    <w:rsid w:val="00B523EE"/>
    <w:rsid w:val="00B52A4F"/>
    <w:rsid w:val="00B54B8F"/>
    <w:rsid w:val="00B60B51"/>
    <w:rsid w:val="00B6222F"/>
    <w:rsid w:val="00B6376C"/>
    <w:rsid w:val="00B63D10"/>
    <w:rsid w:val="00B64C7C"/>
    <w:rsid w:val="00B6546C"/>
    <w:rsid w:val="00B70D85"/>
    <w:rsid w:val="00B80526"/>
    <w:rsid w:val="00B84C1D"/>
    <w:rsid w:val="00B85343"/>
    <w:rsid w:val="00B87314"/>
    <w:rsid w:val="00B87C7E"/>
    <w:rsid w:val="00B87FFB"/>
    <w:rsid w:val="00B91DC5"/>
    <w:rsid w:val="00B93A4E"/>
    <w:rsid w:val="00B95381"/>
    <w:rsid w:val="00B95511"/>
    <w:rsid w:val="00B97CE9"/>
    <w:rsid w:val="00BA24FA"/>
    <w:rsid w:val="00BA25CB"/>
    <w:rsid w:val="00BA3E46"/>
    <w:rsid w:val="00BB57CB"/>
    <w:rsid w:val="00BB6EEF"/>
    <w:rsid w:val="00BC00F6"/>
    <w:rsid w:val="00BC327C"/>
    <w:rsid w:val="00BC52E7"/>
    <w:rsid w:val="00BC5DD1"/>
    <w:rsid w:val="00BD2934"/>
    <w:rsid w:val="00BD4473"/>
    <w:rsid w:val="00BD731E"/>
    <w:rsid w:val="00BD74CA"/>
    <w:rsid w:val="00BE1276"/>
    <w:rsid w:val="00BE28D0"/>
    <w:rsid w:val="00BE6EA9"/>
    <w:rsid w:val="00BF18CB"/>
    <w:rsid w:val="00BF1B8B"/>
    <w:rsid w:val="00BF1CF6"/>
    <w:rsid w:val="00BF6891"/>
    <w:rsid w:val="00C02B26"/>
    <w:rsid w:val="00C066A8"/>
    <w:rsid w:val="00C073C4"/>
    <w:rsid w:val="00C109EA"/>
    <w:rsid w:val="00C11E86"/>
    <w:rsid w:val="00C1216B"/>
    <w:rsid w:val="00C17CF6"/>
    <w:rsid w:val="00C235DF"/>
    <w:rsid w:val="00C242E6"/>
    <w:rsid w:val="00C30FFF"/>
    <w:rsid w:val="00C31B84"/>
    <w:rsid w:val="00C345B9"/>
    <w:rsid w:val="00C34EA4"/>
    <w:rsid w:val="00C35D92"/>
    <w:rsid w:val="00C361B1"/>
    <w:rsid w:val="00C36665"/>
    <w:rsid w:val="00C37241"/>
    <w:rsid w:val="00C37726"/>
    <w:rsid w:val="00C408AF"/>
    <w:rsid w:val="00C42658"/>
    <w:rsid w:val="00C43F6A"/>
    <w:rsid w:val="00C453E3"/>
    <w:rsid w:val="00C4749C"/>
    <w:rsid w:val="00C51CBD"/>
    <w:rsid w:val="00C56108"/>
    <w:rsid w:val="00C572C3"/>
    <w:rsid w:val="00C61C39"/>
    <w:rsid w:val="00C63069"/>
    <w:rsid w:val="00C63FA3"/>
    <w:rsid w:val="00C66947"/>
    <w:rsid w:val="00C66DCF"/>
    <w:rsid w:val="00C70FF2"/>
    <w:rsid w:val="00C71D67"/>
    <w:rsid w:val="00C71E19"/>
    <w:rsid w:val="00C721DD"/>
    <w:rsid w:val="00C724A4"/>
    <w:rsid w:val="00C72699"/>
    <w:rsid w:val="00C74EC8"/>
    <w:rsid w:val="00C75DDC"/>
    <w:rsid w:val="00C76A95"/>
    <w:rsid w:val="00C80D34"/>
    <w:rsid w:val="00C85C24"/>
    <w:rsid w:val="00C917ED"/>
    <w:rsid w:val="00C91C8B"/>
    <w:rsid w:val="00C96203"/>
    <w:rsid w:val="00C96625"/>
    <w:rsid w:val="00C97443"/>
    <w:rsid w:val="00C97651"/>
    <w:rsid w:val="00CA7375"/>
    <w:rsid w:val="00CB0044"/>
    <w:rsid w:val="00CB0859"/>
    <w:rsid w:val="00CB300A"/>
    <w:rsid w:val="00CB3490"/>
    <w:rsid w:val="00CB7FA2"/>
    <w:rsid w:val="00CC1FEF"/>
    <w:rsid w:val="00CC753B"/>
    <w:rsid w:val="00CC79CA"/>
    <w:rsid w:val="00CD2024"/>
    <w:rsid w:val="00CD62C6"/>
    <w:rsid w:val="00CE15B0"/>
    <w:rsid w:val="00CF0662"/>
    <w:rsid w:val="00CF2A7C"/>
    <w:rsid w:val="00CF2DAD"/>
    <w:rsid w:val="00CF35C1"/>
    <w:rsid w:val="00CF6117"/>
    <w:rsid w:val="00D01526"/>
    <w:rsid w:val="00D017E3"/>
    <w:rsid w:val="00D033CC"/>
    <w:rsid w:val="00D05000"/>
    <w:rsid w:val="00D162CB"/>
    <w:rsid w:val="00D17FD9"/>
    <w:rsid w:val="00D224CD"/>
    <w:rsid w:val="00D22A0B"/>
    <w:rsid w:val="00D22CC2"/>
    <w:rsid w:val="00D22DD7"/>
    <w:rsid w:val="00D247A6"/>
    <w:rsid w:val="00D3225B"/>
    <w:rsid w:val="00D34555"/>
    <w:rsid w:val="00D42B88"/>
    <w:rsid w:val="00D45BE2"/>
    <w:rsid w:val="00D56216"/>
    <w:rsid w:val="00D611F4"/>
    <w:rsid w:val="00D61D65"/>
    <w:rsid w:val="00D638CE"/>
    <w:rsid w:val="00D65638"/>
    <w:rsid w:val="00D65EA5"/>
    <w:rsid w:val="00D6718F"/>
    <w:rsid w:val="00D67C0D"/>
    <w:rsid w:val="00D67FF2"/>
    <w:rsid w:val="00D72D46"/>
    <w:rsid w:val="00D732D0"/>
    <w:rsid w:val="00D74505"/>
    <w:rsid w:val="00D74CD6"/>
    <w:rsid w:val="00D80CD0"/>
    <w:rsid w:val="00D80E9C"/>
    <w:rsid w:val="00D8298E"/>
    <w:rsid w:val="00D902FC"/>
    <w:rsid w:val="00D9092E"/>
    <w:rsid w:val="00D9311C"/>
    <w:rsid w:val="00D95E8A"/>
    <w:rsid w:val="00DA11C7"/>
    <w:rsid w:val="00DB147B"/>
    <w:rsid w:val="00DB3437"/>
    <w:rsid w:val="00DB4771"/>
    <w:rsid w:val="00DB598A"/>
    <w:rsid w:val="00DB5EC5"/>
    <w:rsid w:val="00DC1758"/>
    <w:rsid w:val="00DC21FE"/>
    <w:rsid w:val="00DC4562"/>
    <w:rsid w:val="00DC7B94"/>
    <w:rsid w:val="00DD08F3"/>
    <w:rsid w:val="00DD189F"/>
    <w:rsid w:val="00DD27AD"/>
    <w:rsid w:val="00DD3391"/>
    <w:rsid w:val="00DE27FF"/>
    <w:rsid w:val="00DE43F8"/>
    <w:rsid w:val="00DE5F3A"/>
    <w:rsid w:val="00DE6C11"/>
    <w:rsid w:val="00DE71F1"/>
    <w:rsid w:val="00DF459A"/>
    <w:rsid w:val="00DF7477"/>
    <w:rsid w:val="00E1146E"/>
    <w:rsid w:val="00E11FC2"/>
    <w:rsid w:val="00E13E26"/>
    <w:rsid w:val="00E14CC6"/>
    <w:rsid w:val="00E1698C"/>
    <w:rsid w:val="00E364C9"/>
    <w:rsid w:val="00E411DF"/>
    <w:rsid w:val="00E54CEA"/>
    <w:rsid w:val="00E5599C"/>
    <w:rsid w:val="00E61756"/>
    <w:rsid w:val="00E63345"/>
    <w:rsid w:val="00E6508D"/>
    <w:rsid w:val="00E65313"/>
    <w:rsid w:val="00E73AB9"/>
    <w:rsid w:val="00E73DFB"/>
    <w:rsid w:val="00E7632B"/>
    <w:rsid w:val="00E80A8C"/>
    <w:rsid w:val="00E80C2F"/>
    <w:rsid w:val="00E8177D"/>
    <w:rsid w:val="00E819F3"/>
    <w:rsid w:val="00E83426"/>
    <w:rsid w:val="00E83E0E"/>
    <w:rsid w:val="00E84105"/>
    <w:rsid w:val="00E84FA5"/>
    <w:rsid w:val="00E86262"/>
    <w:rsid w:val="00E877E4"/>
    <w:rsid w:val="00E905BC"/>
    <w:rsid w:val="00E927F4"/>
    <w:rsid w:val="00E92853"/>
    <w:rsid w:val="00E97E47"/>
    <w:rsid w:val="00EA1A7C"/>
    <w:rsid w:val="00EA1B46"/>
    <w:rsid w:val="00EB0548"/>
    <w:rsid w:val="00EB55BD"/>
    <w:rsid w:val="00EB67EE"/>
    <w:rsid w:val="00EB6F94"/>
    <w:rsid w:val="00EB764D"/>
    <w:rsid w:val="00EC0D83"/>
    <w:rsid w:val="00EC23EF"/>
    <w:rsid w:val="00EC31A9"/>
    <w:rsid w:val="00EC43DA"/>
    <w:rsid w:val="00EC60BD"/>
    <w:rsid w:val="00EC6B63"/>
    <w:rsid w:val="00EC7F73"/>
    <w:rsid w:val="00ED4E67"/>
    <w:rsid w:val="00EE1D19"/>
    <w:rsid w:val="00EE63A6"/>
    <w:rsid w:val="00EE64B5"/>
    <w:rsid w:val="00EE7CC8"/>
    <w:rsid w:val="00EF2228"/>
    <w:rsid w:val="00EF487B"/>
    <w:rsid w:val="00EF4F7B"/>
    <w:rsid w:val="00EF673D"/>
    <w:rsid w:val="00EF79B5"/>
    <w:rsid w:val="00F00B6B"/>
    <w:rsid w:val="00F01CEE"/>
    <w:rsid w:val="00F02ABD"/>
    <w:rsid w:val="00F034FB"/>
    <w:rsid w:val="00F074E8"/>
    <w:rsid w:val="00F0750D"/>
    <w:rsid w:val="00F1054E"/>
    <w:rsid w:val="00F12DFD"/>
    <w:rsid w:val="00F138C1"/>
    <w:rsid w:val="00F14E2C"/>
    <w:rsid w:val="00F150D3"/>
    <w:rsid w:val="00F155AA"/>
    <w:rsid w:val="00F1604D"/>
    <w:rsid w:val="00F1637A"/>
    <w:rsid w:val="00F16D76"/>
    <w:rsid w:val="00F179F9"/>
    <w:rsid w:val="00F21BC8"/>
    <w:rsid w:val="00F243E8"/>
    <w:rsid w:val="00F25C38"/>
    <w:rsid w:val="00F328F0"/>
    <w:rsid w:val="00F33AB7"/>
    <w:rsid w:val="00F34A56"/>
    <w:rsid w:val="00F4061C"/>
    <w:rsid w:val="00F43FAD"/>
    <w:rsid w:val="00F51060"/>
    <w:rsid w:val="00F51967"/>
    <w:rsid w:val="00F53430"/>
    <w:rsid w:val="00F534B5"/>
    <w:rsid w:val="00F53BED"/>
    <w:rsid w:val="00F621CD"/>
    <w:rsid w:val="00F66489"/>
    <w:rsid w:val="00F718FA"/>
    <w:rsid w:val="00F7192F"/>
    <w:rsid w:val="00F7701C"/>
    <w:rsid w:val="00F77200"/>
    <w:rsid w:val="00F81280"/>
    <w:rsid w:val="00F839D8"/>
    <w:rsid w:val="00F857F7"/>
    <w:rsid w:val="00F900A3"/>
    <w:rsid w:val="00F9072A"/>
    <w:rsid w:val="00F93CF6"/>
    <w:rsid w:val="00F945D5"/>
    <w:rsid w:val="00FA06EB"/>
    <w:rsid w:val="00FA4AF1"/>
    <w:rsid w:val="00FA55B9"/>
    <w:rsid w:val="00FA5BF4"/>
    <w:rsid w:val="00FA6AD6"/>
    <w:rsid w:val="00FB1161"/>
    <w:rsid w:val="00FB1536"/>
    <w:rsid w:val="00FB4263"/>
    <w:rsid w:val="00FB6A5B"/>
    <w:rsid w:val="00FB749A"/>
    <w:rsid w:val="00FC3891"/>
    <w:rsid w:val="00FC3ED2"/>
    <w:rsid w:val="00FC43DA"/>
    <w:rsid w:val="00FC486D"/>
    <w:rsid w:val="00FC5003"/>
    <w:rsid w:val="00FC7521"/>
    <w:rsid w:val="00FC7CE5"/>
    <w:rsid w:val="00FD08A7"/>
    <w:rsid w:val="00FD0A67"/>
    <w:rsid w:val="00FD1C9A"/>
    <w:rsid w:val="00FD5EC2"/>
    <w:rsid w:val="00FD7905"/>
    <w:rsid w:val="00FD7EC0"/>
    <w:rsid w:val="00FE00E2"/>
    <w:rsid w:val="00FF0644"/>
    <w:rsid w:val="00FF6397"/>
    <w:rsid w:val="00FF787B"/>
    <w:rsid w:val="00FF7D7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F9042"/>
  <w15:chartTrackingRefBased/>
  <w15:docId w15:val="{2594C035-F642-464A-8CF1-2A985663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491C"/>
  </w:style>
  <w:style w:type="paragraph" w:styleId="Nadpis1">
    <w:name w:val="heading 1"/>
    <w:basedOn w:val="Normln"/>
    <w:next w:val="Normln"/>
    <w:link w:val="Nadpis1Char"/>
    <w:qFormat/>
    <w:rsid w:val="005D3C4D"/>
    <w:pPr>
      <w:keepNext/>
      <w:jc w:val="both"/>
      <w:outlineLvl w:val="0"/>
    </w:pPr>
    <w:rPr>
      <w:b/>
      <w:sz w:val="24"/>
    </w:rPr>
  </w:style>
  <w:style w:type="paragraph" w:styleId="Nadpis3">
    <w:name w:val="heading 3"/>
    <w:basedOn w:val="Normln"/>
    <w:next w:val="Normln"/>
    <w:qFormat/>
    <w:rsid w:val="005D3C4D"/>
    <w:pPr>
      <w:keepNext/>
      <w:jc w:val="center"/>
      <w:outlineLvl w:val="2"/>
    </w:pPr>
    <w:rPr>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D3C4D"/>
    <w:pPr>
      <w:jc w:val="center"/>
    </w:pPr>
    <w:rPr>
      <w:b/>
      <w:sz w:val="32"/>
    </w:rPr>
  </w:style>
  <w:style w:type="paragraph" w:styleId="Normlnweb">
    <w:name w:val="Normal (Web)"/>
    <w:basedOn w:val="Normln"/>
    <w:rsid w:val="005D3C4D"/>
    <w:pPr>
      <w:spacing w:before="100" w:beforeAutospacing="1" w:after="100" w:afterAutospacing="1"/>
    </w:pPr>
    <w:rPr>
      <w:rFonts w:ascii="Arial Unicode MS" w:eastAsia="Arial Unicode MS" w:hAnsi="Arial Unicode MS" w:cs="Arial Unicode MS"/>
      <w:sz w:val="24"/>
      <w:szCs w:val="24"/>
    </w:rPr>
  </w:style>
  <w:style w:type="paragraph" w:styleId="Zhlav">
    <w:name w:val="header"/>
    <w:basedOn w:val="Normln"/>
    <w:link w:val="ZhlavChar"/>
    <w:uiPriority w:val="99"/>
    <w:rsid w:val="005D3C4D"/>
    <w:pPr>
      <w:tabs>
        <w:tab w:val="center" w:pos="4536"/>
        <w:tab w:val="right" w:pos="9072"/>
      </w:tabs>
    </w:pPr>
  </w:style>
  <w:style w:type="paragraph" w:styleId="Zkladntextodsazen3">
    <w:name w:val="Body Text Indent 3"/>
    <w:basedOn w:val="Normln"/>
    <w:rsid w:val="005D3C4D"/>
    <w:pPr>
      <w:ind w:left="360"/>
    </w:pPr>
  </w:style>
  <w:style w:type="character" w:customStyle="1" w:styleId="ZhlavChar">
    <w:name w:val="Záhlaví Char"/>
    <w:link w:val="Zhlav"/>
    <w:uiPriority w:val="99"/>
    <w:rsid w:val="005D3C4D"/>
    <w:rPr>
      <w:lang w:val="cs-CZ" w:eastAsia="cs-CZ" w:bidi="ar-SA"/>
    </w:rPr>
  </w:style>
  <w:style w:type="paragraph" w:styleId="Zpat">
    <w:name w:val="footer"/>
    <w:basedOn w:val="Normln"/>
    <w:rsid w:val="00411549"/>
    <w:pPr>
      <w:tabs>
        <w:tab w:val="center" w:pos="4536"/>
        <w:tab w:val="right" w:pos="9072"/>
      </w:tabs>
    </w:pPr>
  </w:style>
  <w:style w:type="character" w:styleId="Hypertextovodkaz">
    <w:name w:val="Hyperlink"/>
    <w:rsid w:val="00A362B7"/>
    <w:rPr>
      <w:color w:val="0000FF"/>
      <w:u w:val="single"/>
    </w:rPr>
  </w:style>
  <w:style w:type="paragraph" w:customStyle="1" w:styleId="Zkladntext21">
    <w:name w:val="Základní text 21"/>
    <w:basedOn w:val="Normln"/>
    <w:rsid w:val="005E5519"/>
    <w:pPr>
      <w:ind w:left="397" w:hanging="397"/>
      <w:jc w:val="both"/>
    </w:pPr>
    <w:rPr>
      <w:sz w:val="22"/>
    </w:rPr>
  </w:style>
  <w:style w:type="character" w:customStyle="1" w:styleId="tomes">
    <w:name w:val="tomes"/>
    <w:semiHidden/>
    <w:rsid w:val="00322E6A"/>
    <w:rPr>
      <w:rFonts w:ascii="Arial" w:hAnsi="Arial" w:cs="Arial"/>
      <w:color w:val="auto"/>
      <w:sz w:val="20"/>
      <w:szCs w:val="20"/>
    </w:rPr>
  </w:style>
  <w:style w:type="paragraph" w:styleId="Odstavecseseznamem">
    <w:name w:val="List Paragraph"/>
    <w:basedOn w:val="Normln"/>
    <w:uiPriority w:val="34"/>
    <w:qFormat/>
    <w:rsid w:val="00342CAD"/>
    <w:pPr>
      <w:ind w:left="708"/>
    </w:pPr>
  </w:style>
  <w:style w:type="paragraph" w:styleId="Zkladntext">
    <w:name w:val="Body Text"/>
    <w:basedOn w:val="Normln"/>
    <w:link w:val="ZkladntextChar"/>
    <w:rsid w:val="003229F6"/>
    <w:pPr>
      <w:spacing w:after="120"/>
    </w:pPr>
  </w:style>
  <w:style w:type="character" w:customStyle="1" w:styleId="ZkladntextChar">
    <w:name w:val="Základní text Char"/>
    <w:basedOn w:val="Standardnpsmoodstavce"/>
    <w:link w:val="Zkladntext"/>
    <w:rsid w:val="003229F6"/>
  </w:style>
  <w:style w:type="paragraph" w:styleId="Bezmezer">
    <w:name w:val="No Spacing"/>
    <w:basedOn w:val="Normln"/>
    <w:uiPriority w:val="1"/>
    <w:qFormat/>
    <w:rsid w:val="00103955"/>
    <w:rPr>
      <w:rFonts w:ascii="Calibri" w:eastAsia="Calibri" w:hAnsi="Calibri" w:cs="Calibri"/>
      <w:sz w:val="22"/>
      <w:szCs w:val="22"/>
      <w:lang w:eastAsia="en-US"/>
    </w:rPr>
  </w:style>
  <w:style w:type="paragraph" w:styleId="Textbubliny">
    <w:name w:val="Balloon Text"/>
    <w:basedOn w:val="Normln"/>
    <w:link w:val="TextbublinyChar"/>
    <w:rsid w:val="00E927F4"/>
    <w:rPr>
      <w:rFonts w:ascii="Tahoma" w:hAnsi="Tahoma" w:cs="Tahoma"/>
      <w:sz w:val="16"/>
      <w:szCs w:val="16"/>
    </w:rPr>
  </w:style>
  <w:style w:type="character" w:customStyle="1" w:styleId="TextbublinyChar">
    <w:name w:val="Text bubliny Char"/>
    <w:link w:val="Textbubliny"/>
    <w:rsid w:val="00E927F4"/>
    <w:rPr>
      <w:rFonts w:ascii="Tahoma" w:hAnsi="Tahoma" w:cs="Tahoma"/>
      <w:sz w:val="16"/>
      <w:szCs w:val="16"/>
    </w:rPr>
  </w:style>
  <w:style w:type="paragraph" w:customStyle="1" w:styleId="OdstavecSmlouvy">
    <w:name w:val="OdstavecSmlouvy"/>
    <w:basedOn w:val="Normln"/>
    <w:rsid w:val="00D611F4"/>
    <w:pPr>
      <w:keepLines/>
      <w:numPr>
        <w:numId w:val="21"/>
      </w:numPr>
      <w:tabs>
        <w:tab w:val="left" w:pos="426"/>
        <w:tab w:val="left" w:pos="1701"/>
      </w:tabs>
      <w:spacing w:after="120"/>
      <w:jc w:val="both"/>
    </w:pPr>
    <w:rPr>
      <w:sz w:val="24"/>
    </w:rPr>
  </w:style>
  <w:style w:type="paragraph" w:customStyle="1" w:styleId="Smlouva2">
    <w:name w:val="Smlouva2"/>
    <w:basedOn w:val="Normln"/>
    <w:rsid w:val="00B95381"/>
    <w:pPr>
      <w:widowControl w:val="0"/>
      <w:jc w:val="center"/>
    </w:pPr>
    <w:rPr>
      <w:b/>
      <w:sz w:val="24"/>
    </w:rPr>
  </w:style>
  <w:style w:type="paragraph" w:customStyle="1" w:styleId="Smlouva-slo">
    <w:name w:val="Smlouva-číslo"/>
    <w:basedOn w:val="Normln"/>
    <w:rsid w:val="00B95381"/>
    <w:pPr>
      <w:widowControl w:val="0"/>
      <w:spacing w:before="120" w:line="240" w:lineRule="atLeast"/>
      <w:jc w:val="both"/>
    </w:pPr>
    <w:rPr>
      <w:snapToGrid w:val="0"/>
      <w:sz w:val="24"/>
    </w:rPr>
  </w:style>
  <w:style w:type="paragraph" w:styleId="Seznam">
    <w:name w:val="List"/>
    <w:basedOn w:val="Normln"/>
    <w:rsid w:val="001022A9"/>
    <w:pPr>
      <w:ind w:left="283" w:hanging="283"/>
    </w:pPr>
    <w:rPr>
      <w:rFonts w:ascii="Arial" w:hAnsi="Arial"/>
      <w:sz w:val="22"/>
      <w:szCs w:val="24"/>
    </w:rPr>
  </w:style>
  <w:style w:type="paragraph" w:styleId="Zkladntext-prvnodsazen">
    <w:name w:val="Body Text First Indent"/>
    <w:basedOn w:val="Zkladntext"/>
    <w:link w:val="Zkladntext-prvnodsazenChar"/>
    <w:rsid w:val="0092407C"/>
    <w:pPr>
      <w:ind w:firstLine="210"/>
    </w:pPr>
  </w:style>
  <w:style w:type="character" w:customStyle="1" w:styleId="Zkladntext-prvnodsazenChar">
    <w:name w:val="Základní text - první odsazený Char"/>
    <w:basedOn w:val="ZkladntextChar"/>
    <w:link w:val="Zkladntext-prvnodsazen"/>
    <w:rsid w:val="0092407C"/>
  </w:style>
  <w:style w:type="paragraph" w:styleId="Seznam2">
    <w:name w:val="List 2"/>
    <w:basedOn w:val="Normln"/>
    <w:rsid w:val="006964DF"/>
    <w:pPr>
      <w:ind w:left="566" w:hanging="283"/>
      <w:contextualSpacing/>
    </w:pPr>
  </w:style>
  <w:style w:type="character" w:styleId="Siln">
    <w:name w:val="Strong"/>
    <w:uiPriority w:val="22"/>
    <w:qFormat/>
    <w:rsid w:val="00E73AB9"/>
    <w:rPr>
      <w:b/>
      <w:bCs/>
    </w:rPr>
  </w:style>
  <w:style w:type="character" w:customStyle="1" w:styleId="nowrap">
    <w:name w:val="nowrap"/>
    <w:rsid w:val="00E73AB9"/>
  </w:style>
  <w:style w:type="paragraph" w:styleId="Zkladntextodsazen">
    <w:name w:val="Body Text Indent"/>
    <w:basedOn w:val="Normln"/>
    <w:link w:val="ZkladntextodsazenChar"/>
    <w:unhideWhenUsed/>
    <w:rsid w:val="00A533F3"/>
    <w:pPr>
      <w:spacing w:after="120"/>
      <w:ind w:left="283"/>
    </w:pPr>
    <w:rPr>
      <w:sz w:val="24"/>
      <w:szCs w:val="24"/>
    </w:rPr>
  </w:style>
  <w:style w:type="character" w:customStyle="1" w:styleId="ZkladntextodsazenChar">
    <w:name w:val="Základní text odsazený Char"/>
    <w:link w:val="Zkladntextodsazen"/>
    <w:rsid w:val="00A533F3"/>
    <w:rPr>
      <w:sz w:val="24"/>
      <w:szCs w:val="24"/>
    </w:rPr>
  </w:style>
  <w:style w:type="character" w:customStyle="1" w:styleId="Styl1Char">
    <w:name w:val="Styl1 Char"/>
    <w:basedOn w:val="Standardnpsmoodstavce"/>
    <w:link w:val="Styl1"/>
    <w:locked/>
    <w:rsid w:val="007B3B4C"/>
  </w:style>
  <w:style w:type="paragraph" w:customStyle="1" w:styleId="Styl1">
    <w:name w:val="Styl1"/>
    <w:basedOn w:val="Normln"/>
    <w:link w:val="Styl1Char"/>
    <w:rsid w:val="007B3B4C"/>
    <w:pPr>
      <w:numPr>
        <w:ilvl w:val="1"/>
        <w:numId w:val="36"/>
      </w:numPr>
      <w:spacing w:before="120" w:after="240"/>
      <w:jc w:val="both"/>
    </w:pPr>
  </w:style>
  <w:style w:type="character" w:customStyle="1" w:styleId="Nadpis1Char">
    <w:name w:val="Nadpis 1 Char"/>
    <w:basedOn w:val="Standardnpsmoodstavce"/>
    <w:link w:val="Nadpis1"/>
    <w:rsid w:val="008448E1"/>
    <w:rPr>
      <w:b/>
      <w:sz w:val="24"/>
    </w:rPr>
  </w:style>
  <w:style w:type="paragraph" w:styleId="Textkomente">
    <w:name w:val="annotation text"/>
    <w:basedOn w:val="Normln"/>
    <w:link w:val="TextkomenteChar"/>
    <w:uiPriority w:val="99"/>
    <w:rsid w:val="00703029"/>
  </w:style>
  <w:style w:type="character" w:customStyle="1" w:styleId="TextkomenteChar">
    <w:name w:val="Text komentáře Char"/>
    <w:basedOn w:val="Standardnpsmoodstavce"/>
    <w:link w:val="Textkomente"/>
    <w:uiPriority w:val="99"/>
    <w:rsid w:val="00703029"/>
  </w:style>
  <w:style w:type="paragraph" w:customStyle="1" w:styleId="Zkladntext23">
    <w:name w:val="Základní text 23"/>
    <w:basedOn w:val="Normln"/>
    <w:rsid w:val="00703029"/>
    <w:pPr>
      <w:ind w:left="426" w:hanging="426"/>
      <w:jc w:val="both"/>
    </w:pPr>
  </w:style>
  <w:style w:type="character" w:styleId="Odkaznakoment">
    <w:name w:val="annotation reference"/>
    <w:basedOn w:val="Standardnpsmoodstavce"/>
    <w:rsid w:val="00D80CD0"/>
    <w:rPr>
      <w:sz w:val="16"/>
      <w:szCs w:val="16"/>
    </w:rPr>
  </w:style>
  <w:style w:type="paragraph" w:styleId="Pedmtkomente">
    <w:name w:val="annotation subject"/>
    <w:basedOn w:val="Textkomente"/>
    <w:next w:val="Textkomente"/>
    <w:link w:val="PedmtkomenteChar"/>
    <w:rsid w:val="00D80CD0"/>
    <w:rPr>
      <w:b/>
      <w:bCs/>
    </w:rPr>
  </w:style>
  <w:style w:type="character" w:customStyle="1" w:styleId="PedmtkomenteChar">
    <w:name w:val="Předmět komentáře Char"/>
    <w:basedOn w:val="TextkomenteChar"/>
    <w:link w:val="Pedmtkomente"/>
    <w:rsid w:val="00D80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0337">
      <w:bodyDiv w:val="1"/>
      <w:marLeft w:val="0"/>
      <w:marRight w:val="0"/>
      <w:marTop w:val="0"/>
      <w:marBottom w:val="0"/>
      <w:divBdr>
        <w:top w:val="none" w:sz="0" w:space="0" w:color="auto"/>
        <w:left w:val="none" w:sz="0" w:space="0" w:color="auto"/>
        <w:bottom w:val="none" w:sz="0" w:space="0" w:color="auto"/>
        <w:right w:val="none" w:sz="0" w:space="0" w:color="auto"/>
      </w:divBdr>
    </w:div>
    <w:div w:id="338042722">
      <w:bodyDiv w:val="1"/>
      <w:marLeft w:val="0"/>
      <w:marRight w:val="0"/>
      <w:marTop w:val="0"/>
      <w:marBottom w:val="0"/>
      <w:divBdr>
        <w:top w:val="none" w:sz="0" w:space="0" w:color="auto"/>
        <w:left w:val="none" w:sz="0" w:space="0" w:color="auto"/>
        <w:bottom w:val="none" w:sz="0" w:space="0" w:color="auto"/>
        <w:right w:val="none" w:sz="0" w:space="0" w:color="auto"/>
      </w:divBdr>
    </w:div>
    <w:div w:id="433985001">
      <w:bodyDiv w:val="1"/>
      <w:marLeft w:val="0"/>
      <w:marRight w:val="0"/>
      <w:marTop w:val="0"/>
      <w:marBottom w:val="0"/>
      <w:divBdr>
        <w:top w:val="none" w:sz="0" w:space="0" w:color="auto"/>
        <w:left w:val="none" w:sz="0" w:space="0" w:color="auto"/>
        <w:bottom w:val="none" w:sz="0" w:space="0" w:color="auto"/>
        <w:right w:val="none" w:sz="0" w:space="0" w:color="auto"/>
      </w:divBdr>
    </w:div>
    <w:div w:id="602421646">
      <w:bodyDiv w:val="1"/>
      <w:marLeft w:val="0"/>
      <w:marRight w:val="0"/>
      <w:marTop w:val="0"/>
      <w:marBottom w:val="0"/>
      <w:divBdr>
        <w:top w:val="none" w:sz="0" w:space="0" w:color="auto"/>
        <w:left w:val="none" w:sz="0" w:space="0" w:color="auto"/>
        <w:bottom w:val="none" w:sz="0" w:space="0" w:color="auto"/>
        <w:right w:val="none" w:sz="0" w:space="0" w:color="auto"/>
      </w:divBdr>
    </w:div>
    <w:div w:id="772438076">
      <w:bodyDiv w:val="1"/>
      <w:marLeft w:val="0"/>
      <w:marRight w:val="0"/>
      <w:marTop w:val="0"/>
      <w:marBottom w:val="0"/>
      <w:divBdr>
        <w:top w:val="none" w:sz="0" w:space="0" w:color="auto"/>
        <w:left w:val="none" w:sz="0" w:space="0" w:color="auto"/>
        <w:bottom w:val="none" w:sz="0" w:space="0" w:color="auto"/>
        <w:right w:val="none" w:sz="0" w:space="0" w:color="auto"/>
      </w:divBdr>
    </w:div>
    <w:div w:id="785199891">
      <w:bodyDiv w:val="1"/>
      <w:marLeft w:val="0"/>
      <w:marRight w:val="0"/>
      <w:marTop w:val="0"/>
      <w:marBottom w:val="0"/>
      <w:divBdr>
        <w:top w:val="none" w:sz="0" w:space="0" w:color="auto"/>
        <w:left w:val="none" w:sz="0" w:space="0" w:color="auto"/>
        <w:bottom w:val="none" w:sz="0" w:space="0" w:color="auto"/>
        <w:right w:val="none" w:sz="0" w:space="0" w:color="auto"/>
      </w:divBdr>
    </w:div>
    <w:div w:id="1031689621">
      <w:bodyDiv w:val="1"/>
      <w:marLeft w:val="0"/>
      <w:marRight w:val="0"/>
      <w:marTop w:val="0"/>
      <w:marBottom w:val="0"/>
      <w:divBdr>
        <w:top w:val="none" w:sz="0" w:space="0" w:color="auto"/>
        <w:left w:val="none" w:sz="0" w:space="0" w:color="auto"/>
        <w:bottom w:val="none" w:sz="0" w:space="0" w:color="auto"/>
        <w:right w:val="none" w:sz="0" w:space="0" w:color="auto"/>
      </w:divBdr>
    </w:div>
    <w:div w:id="1109660989">
      <w:bodyDiv w:val="1"/>
      <w:marLeft w:val="0"/>
      <w:marRight w:val="0"/>
      <w:marTop w:val="0"/>
      <w:marBottom w:val="0"/>
      <w:divBdr>
        <w:top w:val="none" w:sz="0" w:space="0" w:color="auto"/>
        <w:left w:val="none" w:sz="0" w:space="0" w:color="auto"/>
        <w:bottom w:val="none" w:sz="0" w:space="0" w:color="auto"/>
        <w:right w:val="none" w:sz="0" w:space="0" w:color="auto"/>
      </w:divBdr>
    </w:div>
    <w:div w:id="1736128804">
      <w:bodyDiv w:val="1"/>
      <w:marLeft w:val="0"/>
      <w:marRight w:val="0"/>
      <w:marTop w:val="0"/>
      <w:marBottom w:val="0"/>
      <w:divBdr>
        <w:top w:val="none" w:sz="0" w:space="0" w:color="auto"/>
        <w:left w:val="none" w:sz="0" w:space="0" w:color="auto"/>
        <w:bottom w:val="none" w:sz="0" w:space="0" w:color="auto"/>
        <w:right w:val="none" w:sz="0" w:space="0" w:color="auto"/>
      </w:divBdr>
    </w:div>
    <w:div w:id="2100784745">
      <w:bodyDiv w:val="1"/>
      <w:marLeft w:val="0"/>
      <w:marRight w:val="0"/>
      <w:marTop w:val="0"/>
      <w:marBottom w:val="0"/>
      <w:divBdr>
        <w:top w:val="none" w:sz="0" w:space="0" w:color="auto"/>
        <w:left w:val="none" w:sz="0" w:space="0" w:color="auto"/>
        <w:bottom w:val="none" w:sz="0" w:space="0" w:color="auto"/>
        <w:right w:val="none" w:sz="0" w:space="0" w:color="auto"/>
      </w:divBdr>
    </w:div>
    <w:div w:id="21315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7727-9C4E-4F6C-9B97-93F6031C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9078</Words>
  <Characters>53716</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Smlouva o dílo - NÁVRH</vt:lpstr>
    </vt:vector>
  </TitlesOfParts>
  <Company>SITMP</Company>
  <LinksUpToDate>false</LinksUpToDate>
  <CharactersWithSpaces>62669</CharactersWithSpaces>
  <SharedDoc>false</SharedDoc>
  <HLinks>
    <vt:vector size="18" baseType="variant">
      <vt:variant>
        <vt:i4>5898329</vt:i4>
      </vt:variant>
      <vt:variant>
        <vt:i4>6</vt:i4>
      </vt:variant>
      <vt:variant>
        <vt:i4>0</vt:i4>
      </vt:variant>
      <vt:variant>
        <vt:i4>5</vt:i4>
      </vt:variant>
      <vt:variant>
        <vt:lpwstr>http://www.svsmp.cz/komunikace-a-mosty/metodicky-pokyn-pozadovane-zkousky/metodicky-pokyn-k-zajisteni-pozadovanych-zkousek-provadenych-pri-vystavbe-a-opravach-pozemnich-komunikaci-na-uzemi-mesta-plzne.aspx</vt:lpwstr>
      </vt:variant>
      <vt:variant>
        <vt:lpwstr/>
      </vt:variant>
      <vt:variant>
        <vt:i4>5505101</vt:i4>
      </vt:variant>
      <vt:variant>
        <vt:i4>3</vt:i4>
      </vt:variant>
      <vt:variant>
        <vt:i4>0</vt:i4>
      </vt:variant>
      <vt:variant>
        <vt:i4>5</vt:i4>
      </vt:variant>
      <vt:variant>
        <vt:lpwstr>http://www.svsmp.cz/komunikace-a-mosty/prehledy/</vt:lpwstr>
      </vt:variant>
      <vt:variant>
        <vt:lpwstr/>
      </vt:variant>
      <vt:variant>
        <vt:i4>1507359</vt:i4>
      </vt:variant>
      <vt:variant>
        <vt:i4>0</vt:i4>
      </vt:variant>
      <vt:variant>
        <vt:i4>0</vt:i4>
      </vt:variant>
      <vt:variant>
        <vt:i4>5</vt:i4>
      </vt:variant>
      <vt:variant>
        <vt:lpwstr>http://www.svsmp.cz/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NÁVRH</dc:title>
  <dc:subject/>
  <dc:creator>setikovsky</dc:creator>
  <cp:keywords/>
  <cp:lastModifiedBy>Lorenc Jindřich</cp:lastModifiedBy>
  <cp:revision>2</cp:revision>
  <cp:lastPrinted>2023-01-06T11:31:00Z</cp:lastPrinted>
  <dcterms:created xsi:type="dcterms:W3CDTF">2023-12-18T16:04:00Z</dcterms:created>
  <dcterms:modified xsi:type="dcterms:W3CDTF">2023-12-18T16:04:00Z</dcterms:modified>
</cp:coreProperties>
</file>