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B214B" w14:textId="63510B2C" w:rsidR="007E6EC8" w:rsidRDefault="007E6EC8" w:rsidP="007E6EC8">
      <w:pPr>
        <w:spacing w:after="0" w:line="240" w:lineRule="auto"/>
        <w:jc w:val="both"/>
        <w:rPr>
          <w:rFonts w:eastAsia="Times New Roman"/>
          <w:sz w:val="20"/>
          <w:szCs w:val="20"/>
          <w:lang w:eastAsia="cs-CZ"/>
        </w:rPr>
      </w:pPr>
      <w:bookmarkStart w:id="0" w:name="_Hlk14351911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622"/>
      </w:tblGrid>
      <w:tr w:rsidR="00BA30CB" w:rsidRPr="004C0621" w14:paraId="1FFE5EE2" w14:textId="77777777" w:rsidTr="00615D97">
        <w:tc>
          <w:tcPr>
            <w:tcW w:w="2410" w:type="dxa"/>
          </w:tcPr>
          <w:p w14:paraId="52043737" w14:textId="77777777" w:rsidR="00BA30CB" w:rsidRPr="004C0621" w:rsidRDefault="00BA30CB" w:rsidP="00615D97">
            <w:pPr>
              <w:spacing w:after="0" w:line="240" w:lineRule="auto"/>
              <w:ind w:hanging="105"/>
              <w:jc w:val="both"/>
              <w:rPr>
                <w:rFonts w:eastAsia="Times New Roman"/>
                <w:sz w:val="20"/>
                <w:szCs w:val="20"/>
                <w:lang w:eastAsia="cs-CZ"/>
              </w:rPr>
            </w:pPr>
            <w:bookmarkStart w:id="1" w:name="_Hlk158814969"/>
            <w:r w:rsidRPr="004C0621">
              <w:rPr>
                <w:rFonts w:eastAsia="Times New Roman"/>
                <w:sz w:val="20"/>
                <w:szCs w:val="20"/>
                <w:lang w:eastAsia="cs-CZ"/>
              </w:rPr>
              <w:t>Společnost:</w:t>
            </w:r>
          </w:p>
        </w:tc>
        <w:tc>
          <w:tcPr>
            <w:tcW w:w="6768" w:type="dxa"/>
          </w:tcPr>
          <w:p w14:paraId="06C71F09" w14:textId="7E0441D1" w:rsidR="00BA30CB" w:rsidRPr="004C0621" w:rsidRDefault="00D95092" w:rsidP="00523B7E">
            <w:pPr>
              <w:spacing w:after="0" w:line="240" w:lineRule="auto"/>
              <w:ind w:left="2552" w:hanging="2552"/>
              <w:rPr>
                <w:rFonts w:eastAsia="Times New Roman"/>
                <w:b/>
                <w:sz w:val="20"/>
                <w:szCs w:val="20"/>
                <w:lang w:eastAsia="cs-CZ"/>
              </w:rPr>
            </w:pPr>
            <w:proofErr w:type="spellStart"/>
            <w:r w:rsidRPr="004C0621">
              <w:rPr>
                <w:rFonts w:eastAsia="Times New Roman"/>
                <w:b/>
                <w:sz w:val="20"/>
                <w:szCs w:val="20"/>
                <w:lang w:eastAsia="cs-CZ"/>
              </w:rPr>
              <w:t>Alcon</w:t>
            </w:r>
            <w:proofErr w:type="spellEnd"/>
            <w:r w:rsidRPr="004C0621">
              <w:rPr>
                <w:rFonts w:eastAsia="Times New Roman"/>
                <w:b/>
                <w:sz w:val="20"/>
                <w:szCs w:val="20"/>
                <w:lang w:eastAsia="cs-CZ"/>
              </w:rPr>
              <w:t xml:space="preserve"> </w:t>
            </w:r>
            <w:proofErr w:type="spellStart"/>
            <w:r w:rsidRPr="004C0621">
              <w:rPr>
                <w:rFonts w:eastAsia="Times New Roman"/>
                <w:b/>
                <w:sz w:val="20"/>
                <w:szCs w:val="20"/>
                <w:lang w:eastAsia="cs-CZ"/>
              </w:rPr>
              <w:t>Pharmaceuticals</w:t>
            </w:r>
            <w:proofErr w:type="spellEnd"/>
            <w:r w:rsidRPr="004C0621">
              <w:rPr>
                <w:rFonts w:eastAsia="Times New Roman"/>
                <w:b/>
                <w:sz w:val="20"/>
                <w:szCs w:val="20"/>
                <w:lang w:eastAsia="cs-CZ"/>
              </w:rPr>
              <w:t xml:space="preserve"> (Czech Republic) s.r.o.</w:t>
            </w:r>
          </w:p>
        </w:tc>
      </w:tr>
      <w:bookmarkEnd w:id="1"/>
      <w:tr w:rsidR="00BA30CB" w:rsidRPr="004C0621" w14:paraId="6D164B5D" w14:textId="77777777" w:rsidTr="00615D97">
        <w:tc>
          <w:tcPr>
            <w:tcW w:w="2410" w:type="dxa"/>
          </w:tcPr>
          <w:p w14:paraId="7C8AC9EE"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IČO:</w:t>
            </w:r>
          </w:p>
        </w:tc>
        <w:tc>
          <w:tcPr>
            <w:tcW w:w="6768" w:type="dxa"/>
          </w:tcPr>
          <w:p w14:paraId="7371BAC0" w14:textId="417AE907" w:rsidR="00BA30CB" w:rsidRPr="004C0621" w:rsidRDefault="00D95092" w:rsidP="00523B7E">
            <w:pPr>
              <w:spacing w:after="0" w:line="240" w:lineRule="auto"/>
              <w:jc w:val="both"/>
              <w:rPr>
                <w:rFonts w:eastAsia="Times New Roman"/>
                <w:sz w:val="20"/>
                <w:szCs w:val="20"/>
                <w:lang w:eastAsia="cs-CZ"/>
              </w:rPr>
            </w:pPr>
            <w:r w:rsidRPr="004C0621">
              <w:rPr>
                <w:rFonts w:eastAsia="Times New Roman"/>
                <w:sz w:val="20"/>
                <w:szCs w:val="20"/>
                <w:lang w:eastAsia="cs-CZ"/>
              </w:rPr>
              <w:t>264 27 389</w:t>
            </w:r>
          </w:p>
        </w:tc>
      </w:tr>
      <w:tr w:rsidR="00BA30CB" w:rsidRPr="004C0621" w14:paraId="1EA43B11" w14:textId="77777777" w:rsidTr="00615D97">
        <w:tc>
          <w:tcPr>
            <w:tcW w:w="2410" w:type="dxa"/>
          </w:tcPr>
          <w:p w14:paraId="0B56131E"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DIČ:</w:t>
            </w:r>
          </w:p>
        </w:tc>
        <w:tc>
          <w:tcPr>
            <w:tcW w:w="6768" w:type="dxa"/>
          </w:tcPr>
          <w:p w14:paraId="002821C5" w14:textId="5EA4F245" w:rsidR="00BA30CB" w:rsidRPr="004C0621" w:rsidRDefault="00BA30CB" w:rsidP="00523B7E">
            <w:pPr>
              <w:spacing w:after="0" w:line="240" w:lineRule="auto"/>
              <w:jc w:val="both"/>
              <w:rPr>
                <w:rFonts w:eastAsia="Times New Roman"/>
                <w:sz w:val="20"/>
                <w:szCs w:val="20"/>
                <w:lang w:eastAsia="cs-CZ"/>
              </w:rPr>
            </w:pPr>
            <w:r w:rsidRPr="004C0621">
              <w:rPr>
                <w:rFonts w:eastAsia="Times New Roman"/>
                <w:sz w:val="20"/>
                <w:szCs w:val="20"/>
                <w:lang w:eastAsia="cs-CZ"/>
              </w:rPr>
              <w:t>CZ</w:t>
            </w:r>
            <w:r w:rsidR="00D95092" w:rsidRPr="004C0621">
              <w:rPr>
                <w:rFonts w:eastAsia="Times New Roman"/>
                <w:sz w:val="20"/>
                <w:szCs w:val="20"/>
                <w:lang w:eastAsia="cs-CZ"/>
              </w:rPr>
              <w:t>26427389</w:t>
            </w:r>
          </w:p>
        </w:tc>
      </w:tr>
      <w:tr w:rsidR="00BA30CB" w:rsidRPr="004C0621" w14:paraId="27CCC692" w14:textId="77777777" w:rsidTr="00615D97">
        <w:tc>
          <w:tcPr>
            <w:tcW w:w="2410" w:type="dxa"/>
          </w:tcPr>
          <w:p w14:paraId="1D7AAD02"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Se sídlem:</w:t>
            </w:r>
          </w:p>
        </w:tc>
        <w:tc>
          <w:tcPr>
            <w:tcW w:w="6768" w:type="dxa"/>
          </w:tcPr>
          <w:p w14:paraId="064BDF93" w14:textId="4514C050" w:rsidR="00BA30CB" w:rsidRPr="004C0621" w:rsidRDefault="00D95092" w:rsidP="00523B7E">
            <w:pPr>
              <w:spacing w:after="0" w:line="240" w:lineRule="auto"/>
              <w:jc w:val="both"/>
              <w:rPr>
                <w:rFonts w:eastAsia="Times New Roman"/>
                <w:sz w:val="20"/>
                <w:szCs w:val="20"/>
                <w:lang w:eastAsia="cs-CZ"/>
              </w:rPr>
            </w:pPr>
            <w:r w:rsidRPr="004C0621">
              <w:rPr>
                <w:rFonts w:eastAsia="Times New Roman"/>
                <w:sz w:val="20"/>
                <w:szCs w:val="20"/>
                <w:lang w:eastAsia="cs-CZ"/>
              </w:rPr>
              <w:t>Vyskočilova 1422/</w:t>
            </w:r>
            <w:proofErr w:type="gramStart"/>
            <w:r w:rsidRPr="004C0621">
              <w:rPr>
                <w:rFonts w:eastAsia="Times New Roman"/>
                <w:sz w:val="20"/>
                <w:szCs w:val="20"/>
                <w:lang w:eastAsia="cs-CZ"/>
              </w:rPr>
              <w:t>1a</w:t>
            </w:r>
            <w:proofErr w:type="gramEnd"/>
            <w:r w:rsidRPr="004C0621">
              <w:rPr>
                <w:rFonts w:eastAsia="Times New Roman"/>
                <w:sz w:val="20"/>
                <w:szCs w:val="20"/>
                <w:lang w:eastAsia="cs-CZ"/>
              </w:rPr>
              <w:t>, Michle, 140 00 Praha 4</w:t>
            </w:r>
          </w:p>
        </w:tc>
      </w:tr>
      <w:tr w:rsidR="00BA30CB" w:rsidRPr="004C0621" w14:paraId="1C8C1098" w14:textId="77777777" w:rsidTr="00615D97">
        <w:tc>
          <w:tcPr>
            <w:tcW w:w="2410" w:type="dxa"/>
          </w:tcPr>
          <w:p w14:paraId="75EAA368"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Zastoupená:</w:t>
            </w:r>
          </w:p>
        </w:tc>
        <w:tc>
          <w:tcPr>
            <w:tcW w:w="6768" w:type="dxa"/>
          </w:tcPr>
          <w:p w14:paraId="458BBADA" w14:textId="3E574E5F" w:rsidR="00BA30CB" w:rsidRPr="004C0621" w:rsidRDefault="0037751A" w:rsidP="00523B7E">
            <w:pPr>
              <w:spacing w:after="0" w:line="240" w:lineRule="auto"/>
              <w:jc w:val="both"/>
              <w:rPr>
                <w:rFonts w:eastAsia="Times New Roman"/>
                <w:sz w:val="20"/>
                <w:szCs w:val="20"/>
                <w:lang w:eastAsia="cs-CZ"/>
              </w:rPr>
            </w:pPr>
            <w:r w:rsidRPr="004C0621">
              <w:rPr>
                <w:sz w:val="20"/>
                <w:lang w:eastAsia="cs-CZ"/>
              </w:rPr>
              <w:t xml:space="preserve">Artem </w:t>
            </w:r>
            <w:proofErr w:type="spellStart"/>
            <w:r w:rsidRPr="004C0621">
              <w:rPr>
                <w:sz w:val="20"/>
                <w:lang w:eastAsia="cs-CZ"/>
              </w:rPr>
              <w:t>Mamian</w:t>
            </w:r>
            <w:proofErr w:type="spellEnd"/>
            <w:r w:rsidRPr="004C0621">
              <w:rPr>
                <w:sz w:val="20"/>
                <w:lang w:eastAsia="cs-CZ"/>
              </w:rPr>
              <w:t>, jednatel</w:t>
            </w:r>
          </w:p>
        </w:tc>
      </w:tr>
      <w:tr w:rsidR="00BA30CB" w:rsidRPr="004C0621" w14:paraId="23B0C557" w14:textId="77777777" w:rsidTr="00615D97">
        <w:tc>
          <w:tcPr>
            <w:tcW w:w="2410" w:type="dxa"/>
          </w:tcPr>
          <w:p w14:paraId="44655110"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Bankovní spojení:</w:t>
            </w:r>
          </w:p>
        </w:tc>
        <w:tc>
          <w:tcPr>
            <w:tcW w:w="6768" w:type="dxa"/>
          </w:tcPr>
          <w:p w14:paraId="7DE3B557" w14:textId="739D8EF9" w:rsidR="00BA30CB" w:rsidRPr="004C0621" w:rsidRDefault="00D95092" w:rsidP="00523B7E">
            <w:pPr>
              <w:spacing w:after="0" w:line="240" w:lineRule="auto"/>
              <w:jc w:val="both"/>
              <w:rPr>
                <w:rFonts w:eastAsia="Times New Roman"/>
                <w:sz w:val="20"/>
                <w:szCs w:val="20"/>
                <w:lang w:eastAsia="cs-CZ"/>
              </w:rPr>
            </w:pPr>
            <w:r w:rsidRPr="004C0621">
              <w:rPr>
                <w:sz w:val="20"/>
                <w:lang w:eastAsia="cs-CZ"/>
              </w:rPr>
              <w:t>BNP Paribas S.A., pobočka Česká republika</w:t>
            </w:r>
          </w:p>
        </w:tc>
      </w:tr>
      <w:tr w:rsidR="00BA30CB" w:rsidRPr="004C0621" w14:paraId="6F79DE9F" w14:textId="77777777" w:rsidTr="00615D97">
        <w:tc>
          <w:tcPr>
            <w:tcW w:w="2410" w:type="dxa"/>
          </w:tcPr>
          <w:p w14:paraId="4F8F6276" w14:textId="77777777"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Číslo účtu:</w:t>
            </w:r>
          </w:p>
        </w:tc>
        <w:tc>
          <w:tcPr>
            <w:tcW w:w="6768" w:type="dxa"/>
          </w:tcPr>
          <w:p w14:paraId="4AC12A20" w14:textId="278E0C1E" w:rsidR="00BA30CB" w:rsidRPr="004C0621" w:rsidRDefault="00D95092" w:rsidP="00523B7E">
            <w:pPr>
              <w:spacing w:after="0" w:line="240" w:lineRule="auto"/>
              <w:jc w:val="both"/>
              <w:rPr>
                <w:rFonts w:eastAsia="Times New Roman"/>
                <w:sz w:val="20"/>
                <w:szCs w:val="20"/>
                <w:lang w:eastAsia="cs-CZ"/>
              </w:rPr>
            </w:pPr>
            <w:r w:rsidRPr="004C0621">
              <w:rPr>
                <w:sz w:val="20"/>
                <w:lang w:eastAsia="cs-CZ"/>
              </w:rPr>
              <w:t>64450-6003760002/6300</w:t>
            </w:r>
          </w:p>
        </w:tc>
      </w:tr>
      <w:tr w:rsidR="00BA30CB" w:rsidRPr="004C0621" w14:paraId="0CC25536" w14:textId="77777777" w:rsidTr="00523B7E">
        <w:tc>
          <w:tcPr>
            <w:tcW w:w="9178" w:type="dxa"/>
            <w:gridSpan w:val="2"/>
          </w:tcPr>
          <w:p w14:paraId="315E612A" w14:textId="109A07C9" w:rsidR="00BA30CB" w:rsidRPr="004C0621" w:rsidRDefault="00BA30CB" w:rsidP="00615D97">
            <w:pPr>
              <w:spacing w:after="0" w:line="240" w:lineRule="auto"/>
              <w:ind w:hanging="105"/>
              <w:jc w:val="both"/>
              <w:rPr>
                <w:rFonts w:eastAsia="Times New Roman"/>
                <w:sz w:val="20"/>
                <w:szCs w:val="20"/>
                <w:lang w:eastAsia="cs-CZ"/>
              </w:rPr>
            </w:pPr>
            <w:r w:rsidRPr="004C0621">
              <w:rPr>
                <w:rFonts w:eastAsia="Times New Roman"/>
                <w:sz w:val="20"/>
                <w:szCs w:val="20"/>
                <w:lang w:eastAsia="cs-CZ"/>
              </w:rPr>
              <w:t xml:space="preserve">Zapsaná v obchodním rejstříku Městského soudu v Praze, oddíl C, vložka </w:t>
            </w:r>
            <w:r w:rsidR="00D95092" w:rsidRPr="004C0621">
              <w:rPr>
                <w:rFonts w:eastAsia="Times New Roman"/>
                <w:sz w:val="20"/>
                <w:szCs w:val="20"/>
                <w:lang w:eastAsia="cs-CZ"/>
              </w:rPr>
              <w:t>81433</w:t>
            </w:r>
          </w:p>
        </w:tc>
      </w:tr>
    </w:tbl>
    <w:p w14:paraId="2720B4EB" w14:textId="77777777" w:rsidR="00BA30CB" w:rsidRPr="004C0621" w:rsidRDefault="00BA30CB" w:rsidP="007E6EC8">
      <w:pPr>
        <w:spacing w:after="0" w:line="240" w:lineRule="auto"/>
        <w:jc w:val="both"/>
        <w:rPr>
          <w:rFonts w:eastAsia="Times New Roman"/>
          <w:sz w:val="20"/>
          <w:szCs w:val="20"/>
          <w:lang w:eastAsia="cs-CZ"/>
        </w:rPr>
      </w:pPr>
    </w:p>
    <w:bookmarkEnd w:id="0"/>
    <w:p w14:paraId="10C90421" w14:textId="39CC39FD" w:rsidR="007E6EC8" w:rsidRPr="004C0621" w:rsidRDefault="007E6EC8" w:rsidP="007E6EC8">
      <w:pPr>
        <w:spacing w:after="0" w:line="240" w:lineRule="auto"/>
        <w:jc w:val="both"/>
        <w:rPr>
          <w:rFonts w:eastAsia="Times New Roman"/>
          <w:sz w:val="20"/>
          <w:szCs w:val="20"/>
          <w:lang w:eastAsia="cs-CZ"/>
        </w:rPr>
      </w:pPr>
      <w:r w:rsidRPr="004C0621">
        <w:rPr>
          <w:rFonts w:eastAsia="Times New Roman"/>
          <w:sz w:val="20"/>
          <w:szCs w:val="20"/>
          <w:lang w:eastAsia="cs-CZ"/>
        </w:rPr>
        <w:t xml:space="preserve">dále </w:t>
      </w:r>
      <w:r w:rsidR="00951848" w:rsidRPr="004C0621">
        <w:rPr>
          <w:rFonts w:eastAsia="Times New Roman"/>
          <w:sz w:val="20"/>
          <w:szCs w:val="20"/>
          <w:lang w:eastAsia="cs-CZ"/>
        </w:rPr>
        <w:t>jen</w:t>
      </w:r>
      <w:r w:rsidRPr="004C0621">
        <w:rPr>
          <w:rFonts w:eastAsia="Times New Roman"/>
          <w:sz w:val="20"/>
          <w:szCs w:val="20"/>
          <w:lang w:eastAsia="cs-CZ"/>
        </w:rPr>
        <w:t xml:space="preserve"> „</w:t>
      </w:r>
      <w:r w:rsidR="00D95092" w:rsidRPr="004C0621">
        <w:rPr>
          <w:rFonts w:eastAsia="Times New Roman"/>
          <w:b/>
          <w:sz w:val="20"/>
          <w:szCs w:val="20"/>
          <w:lang w:eastAsia="cs-CZ"/>
        </w:rPr>
        <w:t>Dodavatel</w:t>
      </w:r>
      <w:r w:rsidRPr="004C0621">
        <w:rPr>
          <w:rFonts w:eastAsia="Times New Roman"/>
          <w:sz w:val="20"/>
          <w:szCs w:val="20"/>
          <w:lang w:eastAsia="cs-CZ"/>
        </w:rPr>
        <w:t>“ na straně jedné,</w:t>
      </w:r>
    </w:p>
    <w:p w14:paraId="0AB01D37" w14:textId="77777777" w:rsidR="00515C4F" w:rsidRPr="004C0621" w:rsidRDefault="00515C4F" w:rsidP="008C2845">
      <w:pPr>
        <w:spacing w:after="0" w:line="240" w:lineRule="auto"/>
        <w:jc w:val="both"/>
        <w:rPr>
          <w:rFonts w:eastAsia="Times New Roman"/>
          <w:sz w:val="20"/>
          <w:szCs w:val="20"/>
          <w:lang w:eastAsia="cs-CZ"/>
        </w:rPr>
      </w:pPr>
    </w:p>
    <w:p w14:paraId="215D7570" w14:textId="77777777" w:rsidR="00515C4F" w:rsidRPr="004C0621" w:rsidRDefault="00515C4F" w:rsidP="008C2845">
      <w:pPr>
        <w:spacing w:after="0" w:line="240" w:lineRule="auto"/>
        <w:rPr>
          <w:rFonts w:eastAsia="Times New Roman"/>
          <w:sz w:val="20"/>
          <w:szCs w:val="20"/>
          <w:lang w:eastAsia="cs-CZ"/>
        </w:rPr>
      </w:pPr>
      <w:r w:rsidRPr="004C0621">
        <w:rPr>
          <w:rFonts w:eastAsia="Times New Roman"/>
          <w:sz w:val="20"/>
          <w:szCs w:val="20"/>
          <w:lang w:eastAsia="cs-CZ"/>
        </w:rPr>
        <w:t>a</w:t>
      </w:r>
    </w:p>
    <w:p w14:paraId="196F14D8" w14:textId="77777777" w:rsidR="00515C4F" w:rsidRPr="004C0621" w:rsidRDefault="00515C4F" w:rsidP="008C2845">
      <w:pPr>
        <w:spacing w:after="0" w:line="240" w:lineRule="auto"/>
        <w:ind w:left="2552" w:hanging="2552"/>
        <w:rPr>
          <w:rFonts w:eastAsia="Times New Roman"/>
          <w:sz w:val="20"/>
          <w:szCs w:val="20"/>
          <w:lang w:eastAsia="cs-CZ"/>
        </w:rPr>
      </w:pPr>
    </w:p>
    <w:p w14:paraId="557F5D10" w14:textId="77777777" w:rsidR="00F56C56" w:rsidRPr="004C0621" w:rsidRDefault="00F56C56" w:rsidP="008C2845">
      <w:pPr>
        <w:spacing w:after="0" w:line="240" w:lineRule="auto"/>
        <w:ind w:left="2552" w:hanging="2552"/>
        <w:rPr>
          <w:rFonts w:eastAsia="Times New Roman"/>
          <w:b/>
          <w:sz w:val="20"/>
          <w:szCs w:val="20"/>
          <w:lang w:eastAsia="cs-CZ"/>
        </w:rPr>
      </w:pPr>
      <w:r w:rsidRPr="004C0621">
        <w:rPr>
          <w:rFonts w:eastAsia="Times New Roman"/>
          <w:sz w:val="20"/>
          <w:szCs w:val="20"/>
          <w:lang w:eastAsia="cs-CZ"/>
        </w:rPr>
        <w:t>Společnost:</w:t>
      </w:r>
      <w:r w:rsidRPr="004C0621">
        <w:rPr>
          <w:rFonts w:eastAsia="Times New Roman"/>
          <w:sz w:val="20"/>
          <w:szCs w:val="20"/>
          <w:lang w:eastAsia="cs-CZ"/>
        </w:rPr>
        <w:tab/>
      </w:r>
      <w:r w:rsidRPr="004C0621">
        <w:rPr>
          <w:rFonts w:eastAsia="Times New Roman"/>
          <w:b/>
          <w:sz w:val="20"/>
          <w:szCs w:val="20"/>
          <w:lang w:eastAsia="cs-CZ"/>
        </w:rPr>
        <w:t xml:space="preserve">Oblastní nemocnice Mladá Boleslav, a.s., </w:t>
      </w:r>
      <w:r w:rsidRPr="004C0621">
        <w:rPr>
          <w:rFonts w:eastAsia="Times New Roman"/>
          <w:b/>
          <w:sz w:val="20"/>
          <w:szCs w:val="20"/>
          <w:lang w:eastAsia="cs-CZ"/>
        </w:rPr>
        <w:br/>
        <w:t>nemocnice Středočeského kraje</w:t>
      </w:r>
    </w:p>
    <w:p w14:paraId="12220A4E" w14:textId="77777777" w:rsidR="00F56C56" w:rsidRPr="004C0621" w:rsidRDefault="00F56C56" w:rsidP="008C2845">
      <w:pPr>
        <w:spacing w:after="0" w:line="240" w:lineRule="auto"/>
        <w:ind w:left="2552" w:hanging="2552"/>
        <w:rPr>
          <w:rFonts w:eastAsia="Times New Roman"/>
          <w:sz w:val="20"/>
          <w:szCs w:val="20"/>
          <w:lang w:eastAsia="cs-CZ"/>
        </w:rPr>
      </w:pPr>
      <w:r w:rsidRPr="004C0621">
        <w:rPr>
          <w:rFonts w:eastAsia="Times New Roman"/>
          <w:sz w:val="20"/>
          <w:szCs w:val="20"/>
          <w:lang w:eastAsia="cs-CZ"/>
        </w:rPr>
        <w:t>IČ</w:t>
      </w:r>
      <w:r w:rsidR="00951848" w:rsidRPr="004C0621">
        <w:rPr>
          <w:rFonts w:eastAsia="Times New Roman"/>
          <w:sz w:val="20"/>
          <w:szCs w:val="20"/>
          <w:lang w:eastAsia="cs-CZ"/>
        </w:rPr>
        <w:t>O</w:t>
      </w:r>
      <w:r w:rsidRPr="004C0621">
        <w:rPr>
          <w:rFonts w:eastAsia="Times New Roman"/>
          <w:sz w:val="20"/>
          <w:szCs w:val="20"/>
          <w:lang w:eastAsia="cs-CZ"/>
        </w:rPr>
        <w:t>:</w:t>
      </w:r>
      <w:r w:rsidRPr="004C0621">
        <w:rPr>
          <w:rFonts w:eastAsia="Times New Roman"/>
          <w:sz w:val="20"/>
          <w:szCs w:val="20"/>
          <w:lang w:eastAsia="cs-CZ"/>
        </w:rPr>
        <w:tab/>
        <w:t>272 56 456</w:t>
      </w:r>
    </w:p>
    <w:p w14:paraId="3EF1FD7F" w14:textId="77777777" w:rsidR="00F56C56" w:rsidRPr="004C0621" w:rsidRDefault="00B6335E" w:rsidP="008C2845">
      <w:pPr>
        <w:spacing w:after="0" w:line="240" w:lineRule="auto"/>
        <w:ind w:left="2552" w:hanging="2552"/>
        <w:rPr>
          <w:rFonts w:eastAsia="Times New Roman"/>
          <w:sz w:val="20"/>
          <w:szCs w:val="20"/>
          <w:lang w:eastAsia="cs-CZ"/>
        </w:rPr>
      </w:pPr>
      <w:r w:rsidRPr="004C0621">
        <w:rPr>
          <w:rFonts w:eastAsia="Times New Roman"/>
          <w:sz w:val="20"/>
          <w:szCs w:val="20"/>
          <w:lang w:eastAsia="cs-CZ"/>
        </w:rPr>
        <w:t>DIČ:</w:t>
      </w:r>
      <w:r w:rsidR="00F56C56" w:rsidRPr="004C0621">
        <w:rPr>
          <w:rFonts w:eastAsia="Times New Roman"/>
          <w:sz w:val="20"/>
          <w:szCs w:val="20"/>
          <w:lang w:eastAsia="cs-CZ"/>
        </w:rPr>
        <w:tab/>
        <w:t>CZ27256456</w:t>
      </w:r>
    </w:p>
    <w:p w14:paraId="6496BC96" w14:textId="77777777" w:rsidR="00F56C56" w:rsidRPr="004C0621" w:rsidRDefault="00F56C56" w:rsidP="008C2845">
      <w:pPr>
        <w:spacing w:after="0" w:line="240" w:lineRule="auto"/>
        <w:ind w:left="2552" w:hanging="2552"/>
        <w:rPr>
          <w:rFonts w:eastAsia="Times New Roman"/>
          <w:sz w:val="20"/>
          <w:szCs w:val="20"/>
          <w:lang w:eastAsia="cs-CZ"/>
        </w:rPr>
      </w:pPr>
      <w:r w:rsidRPr="004C0621">
        <w:rPr>
          <w:rFonts w:eastAsia="Times New Roman"/>
          <w:sz w:val="20"/>
          <w:szCs w:val="20"/>
          <w:lang w:eastAsia="cs-CZ"/>
        </w:rPr>
        <w:t>Se sídlem:</w:t>
      </w:r>
      <w:r w:rsidRPr="004C0621">
        <w:rPr>
          <w:rFonts w:eastAsia="Times New Roman"/>
          <w:sz w:val="20"/>
          <w:szCs w:val="20"/>
          <w:lang w:eastAsia="cs-CZ"/>
        </w:rPr>
        <w:tab/>
        <w:t>Mladá Boleslav, třída Václava Klementa 147, PSČ 293 01</w:t>
      </w:r>
    </w:p>
    <w:p w14:paraId="05CDC354" w14:textId="77777777" w:rsidR="00F56C56" w:rsidRPr="004C0621" w:rsidRDefault="00F56C56" w:rsidP="008C2845">
      <w:pPr>
        <w:spacing w:after="0" w:line="240" w:lineRule="auto"/>
        <w:ind w:left="2552" w:hanging="2552"/>
        <w:rPr>
          <w:rFonts w:eastAsia="Times New Roman"/>
          <w:sz w:val="20"/>
          <w:szCs w:val="20"/>
          <w:lang w:eastAsia="cs-CZ"/>
        </w:rPr>
      </w:pPr>
      <w:r w:rsidRPr="004C0621">
        <w:rPr>
          <w:rFonts w:eastAsia="Times New Roman"/>
          <w:sz w:val="20"/>
          <w:szCs w:val="20"/>
          <w:lang w:eastAsia="cs-CZ"/>
        </w:rPr>
        <w:t>Zastoupená:</w:t>
      </w:r>
      <w:r w:rsidRPr="004C0621">
        <w:rPr>
          <w:rFonts w:eastAsia="Times New Roman"/>
          <w:sz w:val="20"/>
          <w:szCs w:val="20"/>
          <w:lang w:eastAsia="cs-CZ"/>
        </w:rPr>
        <w:tab/>
      </w:r>
      <w:r w:rsidR="00E41B0A" w:rsidRPr="004C0621">
        <w:rPr>
          <w:rFonts w:eastAsia="Times New Roman"/>
          <w:sz w:val="20"/>
          <w:szCs w:val="20"/>
          <w:lang w:eastAsia="cs-CZ"/>
        </w:rPr>
        <w:t xml:space="preserve">JUDr. Ladislav Řípa, </w:t>
      </w:r>
      <w:r w:rsidR="003F6160" w:rsidRPr="004C0621">
        <w:rPr>
          <w:rFonts w:eastAsia="Times New Roman"/>
          <w:sz w:val="20"/>
          <w:szCs w:val="20"/>
          <w:lang w:eastAsia="cs-CZ"/>
        </w:rPr>
        <w:t>předseda</w:t>
      </w:r>
      <w:r w:rsidR="00A13AF7" w:rsidRPr="004C0621">
        <w:rPr>
          <w:rFonts w:eastAsia="Times New Roman"/>
          <w:sz w:val="20"/>
          <w:szCs w:val="20"/>
          <w:lang w:eastAsia="cs-CZ"/>
        </w:rPr>
        <w:t xml:space="preserve"> představenstva</w:t>
      </w:r>
    </w:p>
    <w:p w14:paraId="41CB1228" w14:textId="77777777" w:rsidR="00951848" w:rsidRPr="004C0621" w:rsidRDefault="003179A0" w:rsidP="00951848">
      <w:pPr>
        <w:spacing w:after="0" w:line="240" w:lineRule="auto"/>
        <w:ind w:left="2552"/>
        <w:rPr>
          <w:rFonts w:eastAsia="Times New Roman"/>
          <w:sz w:val="20"/>
          <w:szCs w:val="20"/>
          <w:lang w:eastAsia="cs-CZ"/>
        </w:rPr>
      </w:pPr>
      <w:r w:rsidRPr="004C0621">
        <w:rPr>
          <w:rFonts w:eastAsia="Times New Roman"/>
          <w:sz w:val="20"/>
          <w:szCs w:val="20"/>
          <w:lang w:eastAsia="cs-CZ"/>
        </w:rPr>
        <w:t>Mgr. Daniel Marek</w:t>
      </w:r>
      <w:r w:rsidR="00951848" w:rsidRPr="004C0621">
        <w:rPr>
          <w:rFonts w:eastAsia="Times New Roman"/>
          <w:sz w:val="20"/>
          <w:szCs w:val="20"/>
          <w:lang w:eastAsia="cs-CZ"/>
        </w:rPr>
        <w:t>, místopředseda představenstva</w:t>
      </w:r>
    </w:p>
    <w:p w14:paraId="26845B8E" w14:textId="77777777" w:rsidR="000D0159" w:rsidRPr="004C0621" w:rsidRDefault="000D0159" w:rsidP="000D0159">
      <w:pPr>
        <w:spacing w:after="0" w:line="240" w:lineRule="auto"/>
        <w:ind w:left="2552" w:hanging="2552"/>
        <w:rPr>
          <w:rFonts w:eastAsia="Times New Roman"/>
          <w:sz w:val="20"/>
          <w:szCs w:val="20"/>
          <w:lang w:eastAsia="cs-CZ"/>
        </w:rPr>
      </w:pPr>
      <w:r w:rsidRPr="004C0621">
        <w:rPr>
          <w:rFonts w:eastAsia="Times New Roman"/>
          <w:sz w:val="20"/>
          <w:szCs w:val="20"/>
          <w:lang w:eastAsia="cs-CZ"/>
        </w:rPr>
        <w:t>Bankovní spojení:</w:t>
      </w:r>
      <w:r w:rsidRPr="004C0621">
        <w:rPr>
          <w:rFonts w:eastAsia="Times New Roman"/>
          <w:sz w:val="20"/>
          <w:szCs w:val="20"/>
          <w:lang w:eastAsia="cs-CZ"/>
        </w:rPr>
        <w:tab/>
        <w:t>Komerční banka, a.s.</w:t>
      </w:r>
    </w:p>
    <w:p w14:paraId="3EB913F4" w14:textId="77777777" w:rsidR="000D0159" w:rsidRPr="004C0621" w:rsidRDefault="000D0159" w:rsidP="000D0159">
      <w:pPr>
        <w:spacing w:after="0" w:line="240" w:lineRule="auto"/>
        <w:ind w:left="2552" w:hanging="2552"/>
        <w:rPr>
          <w:rFonts w:eastAsia="Times New Roman"/>
          <w:sz w:val="20"/>
          <w:szCs w:val="20"/>
          <w:lang w:eastAsia="cs-CZ"/>
        </w:rPr>
      </w:pPr>
      <w:r w:rsidRPr="004C0621">
        <w:rPr>
          <w:rFonts w:eastAsia="Times New Roman"/>
          <w:sz w:val="20"/>
          <w:szCs w:val="20"/>
          <w:lang w:eastAsia="cs-CZ"/>
        </w:rPr>
        <w:t>Číslo účtu:</w:t>
      </w:r>
      <w:r w:rsidRPr="004C0621">
        <w:rPr>
          <w:rFonts w:eastAsia="Times New Roman"/>
          <w:sz w:val="20"/>
          <w:szCs w:val="20"/>
          <w:lang w:eastAsia="cs-CZ"/>
        </w:rPr>
        <w:tab/>
        <w:t>35-3525450227/0100</w:t>
      </w:r>
    </w:p>
    <w:p w14:paraId="5D3F4869" w14:textId="77777777" w:rsidR="00B0382B" w:rsidRPr="004C0621" w:rsidRDefault="00B0382B" w:rsidP="008C2845">
      <w:pPr>
        <w:spacing w:after="0" w:line="240" w:lineRule="auto"/>
        <w:ind w:left="2552" w:hanging="2552"/>
        <w:rPr>
          <w:rFonts w:eastAsia="Times New Roman"/>
          <w:sz w:val="20"/>
          <w:szCs w:val="20"/>
          <w:lang w:eastAsia="cs-CZ"/>
        </w:rPr>
      </w:pPr>
      <w:r w:rsidRPr="004C0621">
        <w:rPr>
          <w:rFonts w:eastAsia="Times New Roman"/>
          <w:sz w:val="20"/>
          <w:szCs w:val="20"/>
          <w:lang w:eastAsia="cs-CZ"/>
        </w:rPr>
        <w:t>Zapsaná v obchodním rejstříku Městského soudu v Praze, oddíl B, vložka 10019</w:t>
      </w:r>
    </w:p>
    <w:p w14:paraId="5FC9DD01" w14:textId="77777777" w:rsidR="007E6EC8" w:rsidRPr="004C0621" w:rsidRDefault="007E6EC8" w:rsidP="007E6EC8">
      <w:pPr>
        <w:spacing w:after="0" w:line="240" w:lineRule="auto"/>
        <w:ind w:left="2127" w:hanging="2127"/>
        <w:jc w:val="both"/>
        <w:rPr>
          <w:rFonts w:eastAsia="Times New Roman"/>
          <w:sz w:val="20"/>
          <w:szCs w:val="20"/>
          <w:lang w:eastAsia="cs-CZ"/>
        </w:rPr>
      </w:pPr>
    </w:p>
    <w:p w14:paraId="5E3048AD" w14:textId="50193052" w:rsidR="00F56C56" w:rsidRPr="004C0621" w:rsidRDefault="00F56C56" w:rsidP="007E6EC8">
      <w:pPr>
        <w:spacing w:after="0" w:line="240" w:lineRule="auto"/>
        <w:ind w:left="2127" w:hanging="2127"/>
        <w:jc w:val="both"/>
        <w:rPr>
          <w:rFonts w:eastAsia="Times New Roman"/>
          <w:sz w:val="20"/>
          <w:szCs w:val="20"/>
          <w:lang w:eastAsia="cs-CZ"/>
        </w:rPr>
      </w:pPr>
      <w:r w:rsidRPr="004C0621">
        <w:rPr>
          <w:rFonts w:eastAsia="Times New Roman"/>
          <w:sz w:val="20"/>
          <w:szCs w:val="20"/>
          <w:lang w:eastAsia="cs-CZ"/>
        </w:rPr>
        <w:t xml:space="preserve">dále </w:t>
      </w:r>
      <w:r w:rsidR="00951848" w:rsidRPr="004C0621">
        <w:rPr>
          <w:rFonts w:eastAsia="Times New Roman"/>
          <w:sz w:val="20"/>
          <w:szCs w:val="20"/>
          <w:lang w:eastAsia="cs-CZ"/>
        </w:rPr>
        <w:t>jen</w:t>
      </w:r>
      <w:r w:rsidRPr="004C0621">
        <w:rPr>
          <w:rFonts w:eastAsia="Times New Roman"/>
          <w:sz w:val="20"/>
          <w:szCs w:val="20"/>
          <w:lang w:eastAsia="cs-CZ"/>
        </w:rPr>
        <w:t xml:space="preserve"> „</w:t>
      </w:r>
      <w:r w:rsidR="00D95092" w:rsidRPr="004C0621">
        <w:rPr>
          <w:rFonts w:eastAsia="Times New Roman"/>
          <w:b/>
          <w:sz w:val="20"/>
          <w:szCs w:val="20"/>
          <w:lang w:eastAsia="cs-CZ"/>
        </w:rPr>
        <w:t>Objednatel</w:t>
      </w:r>
      <w:r w:rsidRPr="004C0621">
        <w:rPr>
          <w:rFonts w:eastAsia="Times New Roman"/>
          <w:sz w:val="20"/>
          <w:szCs w:val="20"/>
          <w:lang w:eastAsia="cs-CZ"/>
        </w:rPr>
        <w:t xml:space="preserve">“ na straně </w:t>
      </w:r>
      <w:r w:rsidR="00515C4F" w:rsidRPr="004C0621">
        <w:rPr>
          <w:rFonts w:eastAsia="Times New Roman"/>
          <w:sz w:val="20"/>
          <w:szCs w:val="20"/>
          <w:lang w:eastAsia="cs-CZ"/>
        </w:rPr>
        <w:t>druhé,</w:t>
      </w:r>
    </w:p>
    <w:p w14:paraId="7337E24E" w14:textId="77777777" w:rsidR="00BA30CB" w:rsidRPr="004C0621" w:rsidRDefault="00BA30CB" w:rsidP="008C2845">
      <w:pPr>
        <w:spacing w:after="0" w:line="240" w:lineRule="auto"/>
        <w:jc w:val="both"/>
        <w:rPr>
          <w:rFonts w:eastAsia="Times New Roman"/>
          <w:sz w:val="20"/>
          <w:szCs w:val="20"/>
          <w:lang w:eastAsia="cs-CZ"/>
        </w:rPr>
      </w:pPr>
    </w:p>
    <w:p w14:paraId="7D610277" w14:textId="659D1714" w:rsidR="00F56C56" w:rsidRPr="004C0621" w:rsidRDefault="00D95092" w:rsidP="008C2845">
      <w:pPr>
        <w:spacing w:after="0" w:line="240" w:lineRule="auto"/>
        <w:jc w:val="both"/>
        <w:rPr>
          <w:rFonts w:eastAsia="Times New Roman"/>
          <w:sz w:val="20"/>
          <w:szCs w:val="20"/>
          <w:lang w:eastAsia="cs-CZ"/>
        </w:rPr>
      </w:pPr>
      <w:r w:rsidRPr="004C0621">
        <w:rPr>
          <w:rFonts w:eastAsia="Times New Roman"/>
          <w:sz w:val="20"/>
          <w:szCs w:val="20"/>
          <w:lang w:eastAsia="cs-CZ"/>
        </w:rPr>
        <w:t>Dodavatel a Objednatel</w:t>
      </w:r>
      <w:r w:rsidR="00951848" w:rsidRPr="004C0621">
        <w:rPr>
          <w:rFonts w:eastAsia="Times New Roman"/>
          <w:sz w:val="20"/>
          <w:szCs w:val="20"/>
          <w:lang w:eastAsia="cs-CZ"/>
        </w:rPr>
        <w:t xml:space="preserve"> společně jako „</w:t>
      </w:r>
      <w:r w:rsidRPr="004C0621">
        <w:rPr>
          <w:rFonts w:eastAsia="Times New Roman"/>
          <w:b/>
          <w:sz w:val="20"/>
          <w:szCs w:val="20"/>
          <w:lang w:eastAsia="cs-CZ"/>
        </w:rPr>
        <w:t>Sm</w:t>
      </w:r>
      <w:r w:rsidR="00951848" w:rsidRPr="004C0621">
        <w:rPr>
          <w:rFonts w:eastAsia="Times New Roman"/>
          <w:b/>
          <w:sz w:val="20"/>
          <w:szCs w:val="20"/>
          <w:lang w:eastAsia="cs-CZ"/>
        </w:rPr>
        <w:t>luvní strany</w:t>
      </w:r>
      <w:r w:rsidR="00951848" w:rsidRPr="004C0621">
        <w:rPr>
          <w:rFonts w:eastAsia="Times New Roman"/>
          <w:sz w:val="20"/>
          <w:szCs w:val="20"/>
          <w:lang w:eastAsia="cs-CZ"/>
        </w:rPr>
        <w:t>“</w:t>
      </w:r>
    </w:p>
    <w:p w14:paraId="0DA88579" w14:textId="77777777" w:rsidR="006009B6" w:rsidRPr="004C0621" w:rsidRDefault="006009B6" w:rsidP="008C2845">
      <w:pPr>
        <w:spacing w:after="0" w:line="240" w:lineRule="auto"/>
        <w:jc w:val="both"/>
        <w:rPr>
          <w:rFonts w:eastAsia="Times New Roman"/>
          <w:sz w:val="20"/>
          <w:szCs w:val="20"/>
          <w:lang w:eastAsia="cs-CZ"/>
        </w:rPr>
      </w:pPr>
    </w:p>
    <w:p w14:paraId="15151859" w14:textId="77777777" w:rsidR="006009B6" w:rsidRPr="004C0621" w:rsidRDefault="006009B6" w:rsidP="008C2845">
      <w:pPr>
        <w:spacing w:after="0" w:line="240" w:lineRule="auto"/>
        <w:jc w:val="both"/>
        <w:rPr>
          <w:rFonts w:eastAsia="Times New Roman"/>
          <w:sz w:val="20"/>
          <w:szCs w:val="20"/>
          <w:lang w:eastAsia="cs-CZ"/>
        </w:rPr>
      </w:pPr>
    </w:p>
    <w:p w14:paraId="6553DA4F" w14:textId="2E6C8596" w:rsidR="00F56C56" w:rsidRPr="004C0621" w:rsidRDefault="00E90D24" w:rsidP="008C2845">
      <w:pPr>
        <w:spacing w:after="0" w:line="240" w:lineRule="auto"/>
        <w:jc w:val="both"/>
        <w:rPr>
          <w:rFonts w:eastAsia="Times New Roman"/>
          <w:sz w:val="20"/>
          <w:szCs w:val="20"/>
          <w:lang w:eastAsia="cs-CZ"/>
        </w:rPr>
      </w:pPr>
      <w:r w:rsidRPr="004C0621">
        <w:rPr>
          <w:rFonts w:eastAsia="Times New Roman"/>
          <w:sz w:val="20"/>
          <w:szCs w:val="20"/>
          <w:lang w:eastAsia="cs-CZ"/>
        </w:rPr>
        <w:t>se níže uvedeného dne, měsíce a roku dohodl</w:t>
      </w:r>
      <w:r w:rsidR="00D95092" w:rsidRPr="004C0621">
        <w:rPr>
          <w:rFonts w:eastAsia="Times New Roman"/>
          <w:sz w:val="20"/>
          <w:szCs w:val="20"/>
          <w:lang w:eastAsia="cs-CZ"/>
        </w:rPr>
        <w:t xml:space="preserve">y v souladu s ustanovením § 1746 odst. 2 zákona č. 89/2012 Sb., občanský zákoník, </w:t>
      </w:r>
      <w:r w:rsidRPr="004C0621">
        <w:rPr>
          <w:rFonts w:eastAsia="Times New Roman"/>
          <w:sz w:val="20"/>
          <w:szCs w:val="20"/>
          <w:lang w:eastAsia="cs-CZ"/>
        </w:rPr>
        <w:t>jak stanoví tato:</w:t>
      </w:r>
    </w:p>
    <w:p w14:paraId="5CEAE994" w14:textId="77777777" w:rsidR="00F56C56" w:rsidRPr="004C0621" w:rsidRDefault="00F56C56" w:rsidP="008C2845">
      <w:pPr>
        <w:spacing w:after="0" w:line="240" w:lineRule="auto"/>
        <w:jc w:val="both"/>
        <w:rPr>
          <w:rFonts w:eastAsia="Times New Roman"/>
          <w:sz w:val="20"/>
          <w:szCs w:val="20"/>
          <w:lang w:eastAsia="cs-CZ"/>
        </w:rPr>
      </w:pPr>
    </w:p>
    <w:p w14:paraId="0B8ED246" w14:textId="77777777" w:rsidR="00BA30CB" w:rsidRPr="004C0621" w:rsidRDefault="00BA30CB" w:rsidP="008C2845">
      <w:pPr>
        <w:spacing w:after="0" w:line="240" w:lineRule="auto"/>
        <w:jc w:val="both"/>
        <w:rPr>
          <w:rFonts w:eastAsia="Times New Roman"/>
          <w:sz w:val="20"/>
          <w:szCs w:val="20"/>
          <w:lang w:eastAsia="cs-CZ"/>
        </w:rPr>
      </w:pPr>
    </w:p>
    <w:p w14:paraId="3B0FCDA6" w14:textId="77777777" w:rsidR="00E422BB" w:rsidRPr="004C0621" w:rsidRDefault="00E422BB" w:rsidP="008C2845">
      <w:pPr>
        <w:spacing w:after="0" w:line="240" w:lineRule="auto"/>
        <w:jc w:val="both"/>
        <w:rPr>
          <w:rFonts w:eastAsia="Times New Roman"/>
          <w:sz w:val="20"/>
          <w:szCs w:val="20"/>
          <w:lang w:eastAsia="cs-CZ"/>
        </w:rPr>
      </w:pPr>
    </w:p>
    <w:p w14:paraId="644786E2" w14:textId="77777777" w:rsidR="00D95092" w:rsidRPr="004C0621" w:rsidRDefault="00D95092" w:rsidP="00D95092">
      <w:pPr>
        <w:spacing w:after="0" w:line="240" w:lineRule="auto"/>
        <w:jc w:val="center"/>
        <w:rPr>
          <w:rFonts w:eastAsia="Times New Roman"/>
          <w:b/>
          <w:caps/>
          <w:snapToGrid w:val="0"/>
          <w:sz w:val="24"/>
          <w:szCs w:val="20"/>
          <w:lang w:eastAsia="cs-CZ"/>
        </w:rPr>
      </w:pPr>
      <w:r w:rsidRPr="004C0621">
        <w:rPr>
          <w:rFonts w:eastAsia="Times New Roman"/>
          <w:b/>
          <w:caps/>
          <w:snapToGrid w:val="0"/>
          <w:sz w:val="24"/>
          <w:szCs w:val="20"/>
          <w:lang w:eastAsia="cs-CZ"/>
        </w:rPr>
        <w:t xml:space="preserve">RÁMCOVÁ KUPNÍ SMLOUVA </w:t>
      </w:r>
    </w:p>
    <w:p w14:paraId="0D82EB5C" w14:textId="270E6784" w:rsidR="00F56C56" w:rsidRPr="004C0621" w:rsidRDefault="00D95092" w:rsidP="00D95092">
      <w:pPr>
        <w:spacing w:after="0" w:line="240" w:lineRule="auto"/>
        <w:jc w:val="center"/>
        <w:rPr>
          <w:rFonts w:eastAsia="Times New Roman"/>
          <w:b/>
          <w:caps/>
          <w:snapToGrid w:val="0"/>
          <w:sz w:val="16"/>
          <w:szCs w:val="16"/>
          <w:lang w:eastAsia="cs-CZ"/>
        </w:rPr>
      </w:pPr>
      <w:r w:rsidRPr="004C0621">
        <w:rPr>
          <w:rFonts w:eastAsia="Times New Roman"/>
          <w:b/>
          <w:caps/>
          <w:snapToGrid w:val="0"/>
          <w:sz w:val="20"/>
          <w:szCs w:val="16"/>
          <w:lang w:eastAsia="cs-CZ"/>
        </w:rPr>
        <w:t>NA DODÁVKU ZDRAVOTNICKÝCH PROSTŘEDKŮ PROSTŘEDNICTVÍM KONSIGNAČNÍHO SKLADU</w:t>
      </w:r>
    </w:p>
    <w:p w14:paraId="728BDC0B" w14:textId="15E24CD3" w:rsidR="00F56C56" w:rsidRPr="004C0621" w:rsidRDefault="00515C4F" w:rsidP="00BA30CB">
      <w:pPr>
        <w:spacing w:before="120" w:after="0" w:line="240" w:lineRule="auto"/>
        <w:jc w:val="center"/>
        <w:rPr>
          <w:rFonts w:eastAsia="Times New Roman"/>
          <w:snapToGrid w:val="0"/>
          <w:sz w:val="20"/>
          <w:szCs w:val="20"/>
          <w:lang w:eastAsia="cs-CZ"/>
        </w:rPr>
      </w:pPr>
      <w:r w:rsidRPr="004C0621">
        <w:rPr>
          <w:rFonts w:eastAsia="Times New Roman"/>
          <w:snapToGrid w:val="0"/>
          <w:sz w:val="20"/>
          <w:szCs w:val="20"/>
          <w:lang w:eastAsia="cs-CZ"/>
        </w:rPr>
        <w:t>dále jen „</w:t>
      </w:r>
      <w:r w:rsidR="0076010F" w:rsidRPr="004C0621">
        <w:rPr>
          <w:rFonts w:eastAsia="Times New Roman"/>
          <w:snapToGrid w:val="0"/>
          <w:sz w:val="20"/>
          <w:szCs w:val="20"/>
          <w:lang w:eastAsia="cs-CZ"/>
        </w:rPr>
        <w:t xml:space="preserve">Rámcová </w:t>
      </w:r>
      <w:r w:rsidRPr="004C0621">
        <w:rPr>
          <w:rFonts w:eastAsia="Times New Roman"/>
          <w:snapToGrid w:val="0"/>
          <w:sz w:val="20"/>
          <w:szCs w:val="20"/>
          <w:lang w:eastAsia="cs-CZ"/>
        </w:rPr>
        <w:t>smlouva</w:t>
      </w:r>
      <w:r w:rsidR="00F56C56" w:rsidRPr="004C0621">
        <w:rPr>
          <w:rFonts w:eastAsia="Times New Roman"/>
          <w:snapToGrid w:val="0"/>
          <w:sz w:val="20"/>
          <w:szCs w:val="20"/>
          <w:lang w:eastAsia="cs-CZ"/>
        </w:rPr>
        <w:t>“</w:t>
      </w:r>
    </w:p>
    <w:p w14:paraId="7A8597F7" w14:textId="77777777" w:rsidR="00CB268A" w:rsidRPr="004C0621" w:rsidRDefault="00CB268A" w:rsidP="00CB268A">
      <w:pPr>
        <w:spacing w:after="0" w:line="240" w:lineRule="auto"/>
        <w:rPr>
          <w:rFonts w:eastAsia="Times New Roman"/>
          <w:snapToGrid w:val="0"/>
          <w:sz w:val="20"/>
          <w:szCs w:val="20"/>
          <w:lang w:eastAsia="cs-CZ"/>
        </w:rPr>
      </w:pPr>
    </w:p>
    <w:p w14:paraId="7223D63D" w14:textId="77777777" w:rsidR="00F56C56" w:rsidRPr="004C0621" w:rsidRDefault="00515C4F" w:rsidP="00BA30CB">
      <w:pPr>
        <w:pStyle w:val="Nadpis1"/>
        <w:keepNext w:val="0"/>
        <w:keepLines w:val="0"/>
        <w:spacing w:after="120"/>
        <w:rPr>
          <w:rFonts w:ascii="Verdana" w:hAnsi="Verdana"/>
          <w:sz w:val="20"/>
        </w:rPr>
      </w:pPr>
      <w:r w:rsidRPr="004C0621">
        <w:rPr>
          <w:rFonts w:ascii="Verdana" w:hAnsi="Verdana"/>
          <w:sz w:val="20"/>
        </w:rPr>
        <w:t>Předmět smlouvy</w:t>
      </w:r>
    </w:p>
    <w:p w14:paraId="74F1EC81" w14:textId="705E655C"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 xml:space="preserve">Tato </w:t>
      </w:r>
      <w:r w:rsidR="0076010F" w:rsidRPr="004C0621">
        <w:rPr>
          <w:rFonts w:ascii="Verdana" w:hAnsi="Verdana"/>
          <w:sz w:val="20"/>
          <w:lang w:eastAsia="cs-CZ"/>
        </w:rPr>
        <w:t xml:space="preserve">Rámcová </w:t>
      </w:r>
      <w:r w:rsidRPr="004C0621">
        <w:rPr>
          <w:rFonts w:ascii="Verdana" w:hAnsi="Verdana"/>
          <w:sz w:val="20"/>
          <w:lang w:eastAsia="cs-CZ"/>
        </w:rPr>
        <w:t>smlouva upravuje podmínky smluvního vztahu mezi smluvními stranami, v </w:t>
      </w:r>
      <w:proofErr w:type="gramStart"/>
      <w:r w:rsidRPr="004C0621">
        <w:rPr>
          <w:rFonts w:ascii="Verdana" w:hAnsi="Verdana"/>
          <w:sz w:val="20"/>
          <w:lang w:eastAsia="cs-CZ"/>
        </w:rPr>
        <w:t>rámci</w:t>
      </w:r>
      <w:proofErr w:type="gramEnd"/>
      <w:r w:rsidRPr="004C0621">
        <w:rPr>
          <w:rFonts w:ascii="Verdana" w:hAnsi="Verdana"/>
          <w:sz w:val="20"/>
          <w:lang w:eastAsia="cs-CZ"/>
        </w:rPr>
        <w:t xml:space="preserve"> kterého bude Dodavatel realizovat dodávky </w:t>
      </w:r>
      <w:r w:rsidRPr="004C0621">
        <w:rPr>
          <w:rFonts w:ascii="Verdana" w:hAnsi="Verdana"/>
          <w:b/>
          <w:bCs/>
          <w:sz w:val="20"/>
          <w:lang w:eastAsia="cs-CZ"/>
        </w:rPr>
        <w:t>zdravotnických prostředků: nitroočních čoček</w:t>
      </w:r>
      <w:r w:rsidR="0076010F" w:rsidRPr="004C0621">
        <w:rPr>
          <w:rFonts w:ascii="Verdana" w:hAnsi="Verdana"/>
          <w:b/>
          <w:bCs/>
          <w:sz w:val="20"/>
          <w:lang w:eastAsia="cs-CZ"/>
        </w:rPr>
        <w:t xml:space="preserve"> </w:t>
      </w:r>
      <w:proofErr w:type="spellStart"/>
      <w:r w:rsidR="0076010F" w:rsidRPr="004C0621">
        <w:rPr>
          <w:rFonts w:ascii="Verdana" w:hAnsi="Verdana"/>
          <w:b/>
          <w:bCs/>
          <w:sz w:val="20"/>
          <w:lang w:eastAsia="cs-CZ"/>
        </w:rPr>
        <w:t>Clareon</w:t>
      </w:r>
      <w:proofErr w:type="spellEnd"/>
      <w:r w:rsidRPr="004C0621">
        <w:rPr>
          <w:rFonts w:ascii="Verdana" w:hAnsi="Verdana"/>
          <w:sz w:val="20"/>
          <w:lang w:eastAsia="cs-CZ"/>
        </w:rPr>
        <w:t xml:space="preserve"> (dále jen „</w:t>
      </w:r>
      <w:r w:rsidRPr="004C0621">
        <w:rPr>
          <w:rFonts w:ascii="Verdana" w:hAnsi="Verdana"/>
          <w:b/>
          <w:bCs/>
          <w:sz w:val="20"/>
          <w:lang w:eastAsia="cs-CZ"/>
        </w:rPr>
        <w:t>zdravotnické prostředky</w:t>
      </w:r>
      <w:r w:rsidRPr="004C0621">
        <w:rPr>
          <w:rFonts w:ascii="Verdana" w:hAnsi="Verdana"/>
          <w:sz w:val="20"/>
          <w:lang w:eastAsia="cs-CZ"/>
        </w:rPr>
        <w:t>“ nebo „</w:t>
      </w:r>
      <w:r w:rsidRPr="004C0621">
        <w:rPr>
          <w:rFonts w:ascii="Verdana" w:hAnsi="Verdana"/>
          <w:b/>
          <w:bCs/>
          <w:sz w:val="20"/>
          <w:lang w:eastAsia="cs-CZ"/>
        </w:rPr>
        <w:t>Zboží</w:t>
      </w:r>
      <w:r w:rsidRPr="004C0621">
        <w:rPr>
          <w:rFonts w:ascii="Verdana" w:hAnsi="Verdana"/>
          <w:sz w:val="20"/>
          <w:lang w:eastAsia="cs-CZ"/>
        </w:rPr>
        <w:t>“) Objednateli prostřednictvím konsignačního skladu po dobu trvání této Rámcové smlouvy</w:t>
      </w:r>
      <w:r w:rsidR="0076010F" w:rsidRPr="004C0621">
        <w:rPr>
          <w:rFonts w:ascii="Verdana" w:hAnsi="Verdana"/>
          <w:sz w:val="20"/>
          <w:lang w:eastAsia="cs-CZ"/>
        </w:rPr>
        <w:t xml:space="preserve"> </w:t>
      </w:r>
      <w:r w:rsidRPr="004C0621">
        <w:rPr>
          <w:rFonts w:ascii="Verdana" w:hAnsi="Verdana"/>
          <w:sz w:val="20"/>
          <w:lang w:eastAsia="cs-CZ"/>
        </w:rPr>
        <w:t>(dále také jen „</w:t>
      </w:r>
      <w:r w:rsidRPr="004C0621">
        <w:rPr>
          <w:rFonts w:ascii="Verdana" w:hAnsi="Verdana"/>
          <w:b/>
          <w:bCs/>
          <w:sz w:val="20"/>
          <w:lang w:eastAsia="cs-CZ"/>
        </w:rPr>
        <w:t>předmět plnění</w:t>
      </w:r>
      <w:r w:rsidRPr="004C0621">
        <w:rPr>
          <w:rFonts w:ascii="Verdana" w:hAnsi="Verdana"/>
          <w:sz w:val="20"/>
          <w:lang w:eastAsia="cs-CZ"/>
        </w:rPr>
        <w:t>“).</w:t>
      </w:r>
    </w:p>
    <w:p w14:paraId="3FC936E5" w14:textId="1102F3E2"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Dodavatel se touto Rámcovou smlouvou zavazuje dodávat Objednateli Zboží specifikované v příloze č. 1 této Rámcové smlouvy, a to prostřednictvím konsignačního skladu za podmínek uvedených v této Rámcové smlouvě. Objednatel se zavazuje zaplatit Dodavateli za řádně dodané Zboží sjednanou cenu.</w:t>
      </w:r>
    </w:p>
    <w:p w14:paraId="254BBD45" w14:textId="3A3A3837"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lastRenderedPageBreak/>
        <w:t>Zboží nesmí být nikdy předtím použité, nejvyšší kvality, zabalené v originálních obalech a nesmí porušovat žádná práva třetích osob k patentu nebo k jiné formě duševního vlastnictví.</w:t>
      </w:r>
    </w:p>
    <w:p w14:paraId="65A8CB84" w14:textId="43B7D65F"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Dodavatel je povinen u dodávaného Zboží uvádět platný kód (VZP)</w:t>
      </w:r>
      <w:r w:rsidR="00A118A4" w:rsidRPr="004C0621">
        <w:rPr>
          <w:rFonts w:ascii="Verdana" w:hAnsi="Verdana"/>
          <w:sz w:val="20"/>
          <w:lang w:eastAsia="cs-CZ"/>
        </w:rPr>
        <w:t>, je-li mu takový kód přidělen,</w:t>
      </w:r>
      <w:r w:rsidRPr="004C0621">
        <w:rPr>
          <w:rFonts w:ascii="Verdana" w:hAnsi="Verdana"/>
          <w:sz w:val="20"/>
          <w:lang w:eastAsia="cs-CZ"/>
        </w:rPr>
        <w:t xml:space="preserve"> pro vykázání zdravotnického materiálu plátcům zdravotní péče a název zdravotnického prostředku. Platnost kódu VZP Dodavatel zaručuje pro celou dobu trvání této Rámcové smlouvy. Dodavatel je povinen Objednateli předat nejpozději s předáním Zboží do konsignačního skladu také odpovídající prohlášení o shodě. V případě zjištění neplatnosti kódu (VZP) pro nabízené (dodávané materiály) v průběhu trvání smluvního vztahu si </w:t>
      </w:r>
      <w:r w:rsidR="0076010F" w:rsidRPr="004C0621">
        <w:rPr>
          <w:rFonts w:ascii="Verdana" w:hAnsi="Verdana"/>
          <w:sz w:val="20"/>
          <w:lang w:eastAsia="cs-CZ"/>
        </w:rPr>
        <w:t>O</w:t>
      </w:r>
      <w:r w:rsidRPr="004C0621">
        <w:rPr>
          <w:rFonts w:ascii="Verdana" w:hAnsi="Verdana"/>
          <w:sz w:val="20"/>
          <w:lang w:eastAsia="cs-CZ"/>
        </w:rPr>
        <w:t xml:space="preserve">bjednatel vyhrazuje právo nakupovat </w:t>
      </w:r>
      <w:r w:rsidR="0076010F" w:rsidRPr="004C0621">
        <w:rPr>
          <w:rFonts w:ascii="Verdana" w:hAnsi="Verdana"/>
          <w:sz w:val="20"/>
          <w:lang w:eastAsia="cs-CZ"/>
        </w:rPr>
        <w:t>Zboží</w:t>
      </w:r>
      <w:r w:rsidRPr="004C0621">
        <w:rPr>
          <w:rFonts w:ascii="Verdana" w:hAnsi="Verdana"/>
          <w:sz w:val="20"/>
          <w:lang w:eastAsia="cs-CZ"/>
        </w:rPr>
        <w:t xml:space="preserve"> od jiného dodavatele.</w:t>
      </w:r>
    </w:p>
    <w:p w14:paraId="179483C9" w14:textId="732DFFDF"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 xml:space="preserve">Dodavatel je povinen uvést u dodávaného Zboží standardizovaný identifikační čárový kód na jednotlivém balení </w:t>
      </w:r>
    </w:p>
    <w:p w14:paraId="37908106" w14:textId="77777777"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Veškeré dodávané Zboží musí splňovat příslušné právní předpisy a normy, zejména dle zákona č. 22/1997 Sb., o technických požadavcích na výrobky a o změně a doplnění některých zákonů ve znění pozdějších předpisů, a zákona č. 375/2022 Sb., o zdravotnických prostředcích a o diagnostických zdravotnických prostředcích in vitro (dále jen jako „</w:t>
      </w:r>
      <w:r w:rsidRPr="004C0621">
        <w:rPr>
          <w:rFonts w:ascii="Verdana" w:hAnsi="Verdana"/>
          <w:b/>
          <w:bCs/>
          <w:sz w:val="20"/>
          <w:lang w:eastAsia="cs-CZ"/>
        </w:rPr>
        <w:t>ZZP</w:t>
      </w:r>
      <w:r w:rsidRPr="004C0621">
        <w:rPr>
          <w:rFonts w:ascii="Verdana" w:hAnsi="Verdana"/>
          <w:sz w:val="20"/>
          <w:lang w:eastAsia="cs-CZ"/>
        </w:rPr>
        <w:t>“). Dodavatel se zavazuje dodávat do konsignačního skladu jen Zboží, jehož použití jako zdravotnického prostředku bylo řádně schváleno k určenému účelu použití podle příslušných právních předpisů platných na území České republiky a výrobce nebo jeho pověřený zástupce vydal o tom písemné prohlášení (prohlášení o shodě).</w:t>
      </w:r>
    </w:p>
    <w:p w14:paraId="3DB29633" w14:textId="77777777"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Dodavatel se zavazuje předat Objednateli nejpozději současně s dodáním Zboží veškeré nezbytné informace a doklady potřebné pro bezpečné a správné použití Zboží dodávaného do konsignačního skladu; v každém balení musí být návod k použití v českém jazyce, pokud z právních předpisů výjimečně nevyplývá, že tato podmínka nemusí být u konkrétního typu zdravotnických prostředků splněna.</w:t>
      </w:r>
    </w:p>
    <w:p w14:paraId="31B1E2C0" w14:textId="75EE0253" w:rsidR="00D95092"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 xml:space="preserve">Objednatel si vyhrazuje právo odebrat Zboží z konsignačního skladu pouze v objemu a ve skladbě, jak bude odpovídat jeho skutečné potřebě. Objednatel tedy není povinen odebrat </w:t>
      </w:r>
      <w:r w:rsidR="0076010F" w:rsidRPr="004C0621">
        <w:rPr>
          <w:rFonts w:ascii="Verdana" w:hAnsi="Verdana"/>
          <w:sz w:val="20"/>
          <w:lang w:eastAsia="cs-CZ"/>
        </w:rPr>
        <w:t>Zboží v určitém minimálním objemu.</w:t>
      </w:r>
    </w:p>
    <w:p w14:paraId="3C6FCA29" w14:textId="1054B240" w:rsidR="00C33B6B" w:rsidRPr="004C0621" w:rsidRDefault="00D95092" w:rsidP="00D95092">
      <w:pPr>
        <w:pStyle w:val="Nadpis2"/>
        <w:keepNext w:val="0"/>
        <w:spacing w:after="60"/>
        <w:jc w:val="both"/>
        <w:rPr>
          <w:rFonts w:ascii="Verdana" w:hAnsi="Verdana"/>
          <w:sz w:val="20"/>
          <w:lang w:eastAsia="cs-CZ"/>
        </w:rPr>
      </w:pPr>
      <w:r w:rsidRPr="004C0621">
        <w:rPr>
          <w:rFonts w:ascii="Verdana" w:hAnsi="Verdana"/>
          <w:sz w:val="20"/>
          <w:lang w:eastAsia="cs-CZ"/>
        </w:rPr>
        <w:t>Tato Rámcová smlouva není ve vztahu k Dodavateli exklusivní. Právo Objednatele zvolit si za trvání této Rámcové smlouvy jiného dodavatele pro Zboží shodného druhu zůstává nedotčeno.</w:t>
      </w:r>
    </w:p>
    <w:p w14:paraId="27AB5618" w14:textId="20E3E28E" w:rsidR="00F56C56" w:rsidRPr="004C0621" w:rsidRDefault="0076010F" w:rsidP="00BA30CB">
      <w:pPr>
        <w:pStyle w:val="Nadpis1"/>
        <w:keepNext w:val="0"/>
        <w:keepLines w:val="0"/>
        <w:spacing w:after="120"/>
        <w:rPr>
          <w:rFonts w:ascii="Verdana" w:hAnsi="Verdana"/>
          <w:sz w:val="20"/>
        </w:rPr>
      </w:pPr>
      <w:r w:rsidRPr="004C0621">
        <w:rPr>
          <w:rFonts w:ascii="Verdana" w:hAnsi="Verdana"/>
          <w:sz w:val="20"/>
        </w:rPr>
        <w:t>Realizace dodávek, konsignační sklad</w:t>
      </w:r>
    </w:p>
    <w:p w14:paraId="1985FFC2" w14:textId="44E49BBA"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Dodavatel zřídí nejpozději do pěti (5) dnů od účinnosti této Rámcové smlouvy v prostorách Objednatele specifikovaných Objednatelem konsignační sklad k zajištění zásobovaní Objednatele Zbožím. Konsignační sklad bude zřízen na následujícím pracovišti: </w:t>
      </w:r>
      <w:r w:rsidRPr="004C0621">
        <w:rPr>
          <w:rFonts w:ascii="Verdana" w:hAnsi="Verdana"/>
          <w:b/>
          <w:bCs/>
          <w:sz w:val="20"/>
          <w:lang w:eastAsia="cs-CZ"/>
        </w:rPr>
        <w:t>prostory operačních sálů očního oddělení</w:t>
      </w:r>
      <w:r w:rsidRPr="004C0621">
        <w:rPr>
          <w:rFonts w:ascii="Verdana" w:hAnsi="Verdana"/>
          <w:sz w:val="20"/>
          <w:lang w:eastAsia="cs-CZ"/>
        </w:rPr>
        <w:t>.</w:t>
      </w:r>
    </w:p>
    <w:p w14:paraId="44B169B4" w14:textId="7C563F56"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Objednatel se zavazuje po celou dobu trvání této Rámcové smlouvy určit odpovědnou osobu za konsignační sklad, sdělit její identitu Dodavateli a případně bezodkladně písemně informovat Dodavatele o jakékoliv změně odpovědné osoby Objednatele.</w:t>
      </w:r>
    </w:p>
    <w:p w14:paraId="6530E904" w14:textId="73743428"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V den zřízení konsignačního skladu provedou pověření zástupci obou smluvních stran inventuru (protokolární předání) skladových zásob Zboží (zdravotnických prostředků) a předaného stavu zásob Zboží (zdravotnických prostředků) v konsignačním skladu, o čemž bude pořízen zápis, který zástupci obou smluvních stran </w:t>
      </w:r>
      <w:proofErr w:type="gramStart"/>
      <w:r w:rsidRPr="004C0621">
        <w:rPr>
          <w:rFonts w:ascii="Verdana" w:hAnsi="Verdana"/>
          <w:sz w:val="20"/>
          <w:lang w:eastAsia="cs-CZ"/>
        </w:rPr>
        <w:t>opatří</w:t>
      </w:r>
      <w:proofErr w:type="gramEnd"/>
      <w:r w:rsidRPr="004C0621">
        <w:rPr>
          <w:rFonts w:ascii="Verdana" w:hAnsi="Verdana"/>
          <w:sz w:val="20"/>
          <w:lang w:eastAsia="cs-CZ"/>
        </w:rPr>
        <w:t xml:space="preserve"> svými podpisy, přičemž tento dokument se podpisem oprávněných zástupců smluvních stran stává nedílnou součásti této Rámcové smlouvy. Počáteční stav Zboží v konsignačním skladu musí </w:t>
      </w:r>
      <w:bookmarkStart w:id="2" w:name="_Hlk515308901"/>
      <w:r w:rsidRPr="004C0621">
        <w:rPr>
          <w:rFonts w:ascii="Verdana" w:hAnsi="Verdana"/>
          <w:sz w:val="20"/>
          <w:lang w:eastAsia="cs-CZ"/>
        </w:rPr>
        <w:t>z hlediska skladby Zboží a jeho množství odpovídat minimálně stavu uvedenému v příloze č. 2 této Rámcové smlouvy</w:t>
      </w:r>
      <w:bookmarkEnd w:id="2"/>
      <w:r w:rsidRPr="004C0621">
        <w:rPr>
          <w:rFonts w:ascii="Verdana" w:hAnsi="Verdana"/>
          <w:sz w:val="20"/>
          <w:lang w:eastAsia="cs-CZ"/>
        </w:rPr>
        <w:t xml:space="preserve">. Objednatel má právo (i jen </w:t>
      </w:r>
      <w:r w:rsidRPr="004C0621">
        <w:rPr>
          <w:rFonts w:ascii="Verdana" w:hAnsi="Verdana"/>
          <w:sz w:val="20"/>
          <w:lang w:eastAsia="cs-CZ"/>
        </w:rPr>
        <w:lastRenderedPageBreak/>
        <w:t>dočasně) snížit stav Zboží v konsignačním skladu na potřebnou úroveň tzn. případně i vrátit část zboží z konsignačního skladu Dodavateli; takovým postupem není dotčeno právo Objednatele kdykoliv za trvání této Rámcové smlouvy opět požadovat, aby Dodavatel doplnil stav Zboží v konsignačním skladě opět na úroveň uvedenou v příloze č. 2 této Rámcové smlouvy.</w:t>
      </w:r>
    </w:p>
    <w:p w14:paraId="20683B5C" w14:textId="4C01CD61"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Zboží (zdravotnické prostředky), včetně všech jejich součástí, příslušenství a dokumentace, budou do konsignačního skladu dodávány Dodavatelem na základě požadavku Objednatele, a to podle jeho aktuálních provozních potřeb Objednatele. Požadavky na množství Zboží Objednatel písemně oznámí Dodavateli. </w:t>
      </w:r>
    </w:p>
    <w:p w14:paraId="59BA0A64" w14:textId="7777777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O každém dodání Zboží do konsignačního skladu bude sepsán předávací protokol (potvrzen dodací list) podepsaný oprávněnými zástupci obou smluvních stran, který bude obsahovat:</w:t>
      </w:r>
    </w:p>
    <w:p w14:paraId="512D9397" w14:textId="77777777"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číslo objednávky Objednatele,</w:t>
      </w:r>
    </w:p>
    <w:p w14:paraId="5C83EBF5" w14:textId="2AA03AF0"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označení zdravotnického prostředku,</w:t>
      </w:r>
    </w:p>
    <w:p w14:paraId="4C00099E" w14:textId="112BD333"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kód VZP pro vykázání zdravotnického materiálu plátcům zdravotní péče</w:t>
      </w:r>
      <w:r w:rsidR="00AC35F2" w:rsidRPr="004C0621">
        <w:rPr>
          <w:rFonts w:ascii="Verdana" w:hAnsi="Verdana"/>
          <w:sz w:val="20"/>
          <w:lang w:eastAsia="cs-CZ"/>
        </w:rPr>
        <w:t xml:space="preserve"> (je-li takový kód přidělen</w:t>
      </w:r>
      <w:proofErr w:type="gramStart"/>
      <w:r w:rsidR="00AC35F2" w:rsidRPr="004C0621">
        <w:rPr>
          <w:rFonts w:ascii="Verdana" w:hAnsi="Verdana"/>
          <w:sz w:val="20"/>
          <w:lang w:eastAsia="cs-CZ"/>
        </w:rPr>
        <w:t xml:space="preserve">) </w:t>
      </w:r>
      <w:r w:rsidRPr="004C0621">
        <w:rPr>
          <w:rFonts w:ascii="Verdana" w:hAnsi="Verdana"/>
          <w:sz w:val="20"/>
          <w:lang w:eastAsia="cs-CZ"/>
        </w:rPr>
        <w:t>,</w:t>
      </w:r>
      <w:proofErr w:type="gramEnd"/>
    </w:p>
    <w:p w14:paraId="4EA09FDB" w14:textId="77777777"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počet kusů (množství) a</w:t>
      </w:r>
    </w:p>
    <w:p w14:paraId="03217093" w14:textId="77777777"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cena.</w:t>
      </w:r>
    </w:p>
    <w:p w14:paraId="34E86CFA" w14:textId="16E776FA"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Dodavatel se zavazuje dodávat do konsignačního skladu Zboží (zdravotnické prostředky) s expirační dobou (dobou použitelnosti) nejméně dvanáct (12) měsíců od okamžiku dodání do konsignačního skladu. Doba, po kterou Dodavatel odpovídá za použitelnost Zboží ke stanovenému účelu, je expirační dobu Zboží vyznačenou na Zboží. Dodané zdravotnické prostředky musí mít po celou expirační dobu požadované vlastnosti, jakost a stálou stabilitu. V případě výskytu zdravotnických prostředků v konsignačním skladu s expirační dobou kratší jak </w:t>
      </w:r>
      <w:r w:rsidR="00234F96" w:rsidRPr="004C0621">
        <w:rPr>
          <w:rFonts w:ascii="Verdana" w:hAnsi="Verdana"/>
          <w:sz w:val="20"/>
          <w:lang w:eastAsia="cs-CZ"/>
        </w:rPr>
        <w:t xml:space="preserve">tři </w:t>
      </w:r>
      <w:r w:rsidRPr="004C0621">
        <w:rPr>
          <w:rFonts w:ascii="Verdana" w:hAnsi="Verdana"/>
          <w:sz w:val="20"/>
          <w:lang w:eastAsia="cs-CZ"/>
        </w:rPr>
        <w:t>(</w:t>
      </w:r>
      <w:r w:rsidR="00A44987" w:rsidRPr="004C0621">
        <w:rPr>
          <w:rFonts w:ascii="Verdana" w:hAnsi="Verdana"/>
          <w:sz w:val="20"/>
          <w:lang w:eastAsia="cs-CZ"/>
        </w:rPr>
        <w:t>3</w:t>
      </w:r>
      <w:r w:rsidRPr="004C0621">
        <w:rPr>
          <w:rFonts w:ascii="Verdana" w:hAnsi="Verdana"/>
          <w:sz w:val="20"/>
          <w:lang w:eastAsia="cs-CZ"/>
        </w:rPr>
        <w:t>) měsíc</w:t>
      </w:r>
      <w:r w:rsidR="00A44987" w:rsidRPr="004C0621">
        <w:rPr>
          <w:rFonts w:ascii="Verdana" w:hAnsi="Verdana"/>
          <w:sz w:val="20"/>
          <w:lang w:eastAsia="cs-CZ"/>
        </w:rPr>
        <w:t>e</w:t>
      </w:r>
      <w:r w:rsidRPr="004C0621">
        <w:rPr>
          <w:rFonts w:ascii="Verdana" w:hAnsi="Verdana"/>
          <w:sz w:val="20"/>
          <w:lang w:eastAsia="cs-CZ"/>
        </w:rPr>
        <w:t xml:space="preserve"> je Dodavatel povinen tyto zdravotnické prostředky ze skladu odstranit a nahradit novými zdravotnickými prostředky. V případě zjištění výskytu vadného Zboží v konsignačním skladu nebo v případě nesplnění sjednaných požadavků na vlastnosti zdravotnických prostředků, je Dodavatel povinen zjednat nápravu nejpozději do </w:t>
      </w:r>
      <w:r w:rsidR="00A44987" w:rsidRPr="004C0621">
        <w:rPr>
          <w:rFonts w:ascii="Verdana" w:hAnsi="Verdana"/>
          <w:sz w:val="20"/>
          <w:lang w:eastAsia="cs-CZ"/>
        </w:rPr>
        <w:t xml:space="preserve">24 </w:t>
      </w:r>
      <w:r w:rsidRPr="004C0621">
        <w:rPr>
          <w:rFonts w:ascii="Verdana" w:hAnsi="Verdana"/>
          <w:sz w:val="20"/>
          <w:lang w:eastAsia="cs-CZ"/>
        </w:rPr>
        <w:t>hodin od zjištění této skutečnosti.</w:t>
      </w:r>
    </w:p>
    <w:p w14:paraId="53A987CA" w14:textId="79ACD02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Objednatel se zavazuje s péčí řádného hospodáře uskladnit Dodavatelem dodané Zboží v konsignačním skladu.</w:t>
      </w:r>
    </w:p>
    <w:p w14:paraId="29CB407A" w14:textId="7777777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Objednatel se zavazuje vést o stavu Zboží v konsignačním skladu skladovou evidenci, která bude zahrnovat pohyby uložených zdravotnických prostředků (výdej ze skladu, dodání do skladu).</w:t>
      </w:r>
    </w:p>
    <w:p w14:paraId="757557F7" w14:textId="7777777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Objednatel se zavazuje umožnit Dodavateli, resp. jeho pověřenému zástupci inventuru Zboží uskladněného v konsignačním skladu, a to v termínu dohodnutém oběma smluvními stranami nejpozději pět pracovních dnů předem maximálně dvakrát ročně. Při provádění inventury budou přítomni zástupci obou smluvních stran. Dodavatel je povinen při inventurách ověřit především dobu exspirace uložených zdravotnických prostředků a případně provést výměnu zdravotních prostředků za nové.</w:t>
      </w:r>
    </w:p>
    <w:p w14:paraId="31BCA228" w14:textId="7777777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Zboží (zdravotnické prostředky) uložené v konsignačním skladu jsou ve vlastnictví Dodavatele do doby jeho odebrání z konsignačního skladu Objednatelem. Objednatel je oprávněn odebírat Zboží z konsignačního skladu pro svou provozní potřebu s tím, že </w:t>
      </w:r>
      <w:proofErr w:type="gramStart"/>
      <w:r w:rsidRPr="004C0621">
        <w:rPr>
          <w:rFonts w:ascii="Verdana" w:hAnsi="Verdana"/>
          <w:sz w:val="20"/>
          <w:lang w:eastAsia="cs-CZ"/>
        </w:rPr>
        <w:t>vynaloží</w:t>
      </w:r>
      <w:proofErr w:type="gramEnd"/>
      <w:r w:rsidRPr="004C0621">
        <w:rPr>
          <w:rFonts w:ascii="Verdana" w:hAnsi="Verdana"/>
          <w:sz w:val="20"/>
          <w:lang w:eastAsia="cs-CZ"/>
        </w:rPr>
        <w:t xml:space="preserve"> rozumné úsilí, aby odběry Zboží (pořadí odběrů) byly realizovány s ohledem na expirační dobu Zboží, tedy aby bylo nejdříve odebíráno Zboží s nejkratší expirační dobou.</w:t>
      </w:r>
    </w:p>
    <w:p w14:paraId="2CA5A316" w14:textId="77777777" w:rsidR="0076010F" w:rsidRPr="004C0621" w:rsidRDefault="0076010F" w:rsidP="0076010F">
      <w:pPr>
        <w:pStyle w:val="Nadpis2"/>
        <w:keepNext w:val="0"/>
        <w:spacing w:after="60"/>
        <w:jc w:val="both"/>
        <w:rPr>
          <w:rFonts w:ascii="Verdana" w:hAnsi="Verdana"/>
          <w:sz w:val="20"/>
          <w:lang w:eastAsia="cs-CZ"/>
        </w:rPr>
      </w:pPr>
      <w:bookmarkStart w:id="3" w:name="_Hlk515569884"/>
      <w:r w:rsidRPr="004C0621">
        <w:rPr>
          <w:rFonts w:ascii="Verdana" w:hAnsi="Verdana"/>
          <w:sz w:val="20"/>
          <w:lang w:eastAsia="cs-CZ"/>
        </w:rPr>
        <w:lastRenderedPageBreak/>
        <w:t xml:space="preserve">Výdej Zboží z konsignačního skladu bude evidován tak, že odpovědný pracovník Objednatele vystaví po výdeji zboží z konsignačního skladu výdejku, která </w:t>
      </w:r>
      <w:proofErr w:type="gramStart"/>
      <w:r w:rsidRPr="004C0621">
        <w:rPr>
          <w:rFonts w:ascii="Verdana" w:hAnsi="Verdana"/>
          <w:sz w:val="20"/>
          <w:lang w:eastAsia="cs-CZ"/>
        </w:rPr>
        <w:t>slouží</w:t>
      </w:r>
      <w:proofErr w:type="gramEnd"/>
      <w:r w:rsidRPr="004C0621">
        <w:rPr>
          <w:rFonts w:ascii="Verdana" w:hAnsi="Verdana"/>
          <w:sz w:val="20"/>
          <w:lang w:eastAsia="cs-CZ"/>
        </w:rPr>
        <w:t xml:space="preserve"> jako podklad k fakturaci. Tento podklad pro fakturaci bude zaslán Dodavateli, který na základě obdrženého podkladu pro fakturaci vystaví daňový doklad (fakturu) na Zboží vydané z konsignačního skladu.</w:t>
      </w:r>
      <w:bookmarkEnd w:id="3"/>
    </w:p>
    <w:p w14:paraId="696E5290" w14:textId="48CC0DD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Zboží vydané z konsignačního skladu bude Dodavatelem průběžně doplňováno automaticky vždy po obdržení výdejky, </w:t>
      </w:r>
      <w:proofErr w:type="gramStart"/>
      <w:r w:rsidRPr="004C0621">
        <w:rPr>
          <w:rFonts w:ascii="Verdana" w:hAnsi="Verdana"/>
          <w:sz w:val="20"/>
          <w:lang w:eastAsia="cs-CZ"/>
        </w:rPr>
        <w:t xml:space="preserve">nejpozději </w:t>
      </w:r>
      <w:r w:rsidR="00A44987" w:rsidRPr="004C0621">
        <w:rPr>
          <w:rFonts w:ascii="Verdana" w:hAnsi="Verdana"/>
          <w:sz w:val="20"/>
          <w:lang w:eastAsia="cs-CZ"/>
        </w:rPr>
        <w:t xml:space="preserve"> do</w:t>
      </w:r>
      <w:proofErr w:type="gramEnd"/>
      <w:r w:rsidR="00A44987" w:rsidRPr="004C0621">
        <w:rPr>
          <w:rFonts w:ascii="Verdana" w:hAnsi="Verdana"/>
          <w:sz w:val="20"/>
          <w:lang w:eastAsia="cs-CZ"/>
        </w:rPr>
        <w:t xml:space="preserve"> 24 hodin od jejího obdržení.</w:t>
      </w:r>
    </w:p>
    <w:p w14:paraId="00410618" w14:textId="77777777"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Dodavatel vyhotoví na konci každého čtvrtletí, ve kterém byly vydány zdravotnické prostředky z konsignačního skladu, soupis vydaných zdravotnických prostředků, který předá (zašle) do deseti (10) kalendářních dnů po ukončení čtvrtletí odpovědnému pracovníkovi Objednatele.</w:t>
      </w:r>
    </w:p>
    <w:p w14:paraId="599387FB" w14:textId="573BD3B6" w:rsidR="0076010F" w:rsidRPr="004C0621" w:rsidRDefault="0076010F" w:rsidP="0076010F">
      <w:pPr>
        <w:pStyle w:val="Nadpis2"/>
        <w:keepNext w:val="0"/>
        <w:spacing w:after="60"/>
        <w:jc w:val="both"/>
        <w:rPr>
          <w:rFonts w:ascii="Verdana" w:hAnsi="Verdana"/>
          <w:sz w:val="20"/>
          <w:lang w:eastAsia="cs-CZ"/>
        </w:rPr>
      </w:pPr>
      <w:r w:rsidRPr="004C0621">
        <w:rPr>
          <w:rFonts w:ascii="Verdana" w:hAnsi="Verdana"/>
          <w:sz w:val="20"/>
          <w:lang w:eastAsia="cs-CZ"/>
        </w:rPr>
        <w:t xml:space="preserve">V případě, že Dodavatel nebude schopen dodat Zboží v požadovaném množství a/nebo lhůtách stanovených touto smlouvou z důvodů spočívajících na straně Dodavatele, je Dodavatel povinen neprodleně písemně uvědomit Objednatele o přerušení dodávek. Objednatel pak může nakoupit předmět plnění od jiného dodavatele za ceny obvyklé. </w:t>
      </w:r>
    </w:p>
    <w:p w14:paraId="0BD48A0B" w14:textId="77777777" w:rsidR="0076010F" w:rsidRPr="004C0621" w:rsidRDefault="0076010F" w:rsidP="00D565BE">
      <w:pPr>
        <w:pStyle w:val="Nadpis2"/>
        <w:keepNext w:val="0"/>
        <w:spacing w:after="60"/>
        <w:jc w:val="both"/>
        <w:rPr>
          <w:rFonts w:ascii="Verdana" w:hAnsi="Verdana"/>
          <w:sz w:val="20"/>
          <w:lang w:eastAsia="cs-CZ"/>
        </w:rPr>
      </w:pPr>
      <w:r w:rsidRPr="004C0621">
        <w:rPr>
          <w:rFonts w:ascii="Verdana" w:hAnsi="Verdana"/>
          <w:sz w:val="20"/>
          <w:lang w:eastAsia="cs-CZ"/>
        </w:rPr>
        <w:t>Veškerá komunikace týkající se odběrů z konsignačního skladu (zasílání výdejek a podkladů pro fakturaci, vč. jiných požadavků Objednatele na dodávky do konsignačního skladu) a dodání do konsignačního skladu, jakož i další dokumenty s tím související, budou doručovány na následující adresy a k rukám níže uvedených osob:</w:t>
      </w:r>
    </w:p>
    <w:p w14:paraId="73C09266" w14:textId="69F792C3" w:rsidR="0076010F" w:rsidRPr="004C0621" w:rsidRDefault="0076010F" w:rsidP="00D565BE">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4C0621">
        <w:rPr>
          <w:rFonts w:ascii="Verdana" w:hAnsi="Verdana"/>
          <w:sz w:val="20"/>
          <w:lang w:eastAsia="cs-CZ"/>
        </w:rPr>
        <w:t>Objednateli:</w:t>
      </w:r>
    </w:p>
    <w:p w14:paraId="3DBD3B0E" w14:textId="0A6AF9C2" w:rsidR="0076010F" w:rsidRPr="004C0621" w:rsidRDefault="00D565BE"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Jméno a příjmení:</w:t>
      </w:r>
      <w:r w:rsidRPr="004C0621">
        <w:rPr>
          <w:rFonts w:ascii="Verdana" w:hAnsi="Verdana"/>
          <w:sz w:val="20"/>
          <w:lang w:eastAsia="cs-CZ"/>
        </w:rPr>
        <w:tab/>
      </w:r>
      <w:r w:rsidRPr="004C0621">
        <w:rPr>
          <w:rFonts w:ascii="Verdana" w:hAnsi="Verdana"/>
          <w:sz w:val="20"/>
          <w:lang w:eastAsia="cs-CZ"/>
        </w:rPr>
        <w:tab/>
      </w:r>
    </w:p>
    <w:p w14:paraId="1F8F666C" w14:textId="44FC388E" w:rsidR="0076010F" w:rsidRPr="004C0621" w:rsidRDefault="00D565BE"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Tel.:</w:t>
      </w:r>
      <w:r w:rsidRPr="004C0621">
        <w:rPr>
          <w:rFonts w:ascii="Verdana" w:hAnsi="Verdana"/>
          <w:sz w:val="20"/>
          <w:lang w:eastAsia="cs-CZ"/>
        </w:rPr>
        <w:tab/>
      </w:r>
      <w:r w:rsidRPr="004C0621">
        <w:rPr>
          <w:rFonts w:ascii="Verdana" w:hAnsi="Verdana"/>
          <w:sz w:val="20"/>
          <w:lang w:eastAsia="cs-CZ"/>
        </w:rPr>
        <w:tab/>
      </w:r>
      <w:r w:rsidRPr="004C0621">
        <w:rPr>
          <w:rFonts w:ascii="Verdana" w:hAnsi="Verdana"/>
          <w:sz w:val="20"/>
          <w:lang w:eastAsia="cs-CZ"/>
        </w:rPr>
        <w:tab/>
      </w:r>
    </w:p>
    <w:p w14:paraId="02083A66" w14:textId="1B127874" w:rsidR="0076010F" w:rsidRPr="004C0621" w:rsidRDefault="0076010F"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Email:</w:t>
      </w:r>
      <w:r w:rsidR="00D565BE" w:rsidRPr="004C0621">
        <w:rPr>
          <w:rFonts w:ascii="Verdana" w:hAnsi="Verdana"/>
          <w:sz w:val="20"/>
          <w:lang w:eastAsia="cs-CZ"/>
        </w:rPr>
        <w:t xml:space="preserve"> </w:t>
      </w:r>
      <w:r w:rsidR="00D565BE" w:rsidRPr="004C0621">
        <w:rPr>
          <w:rFonts w:ascii="Verdana" w:hAnsi="Verdana"/>
          <w:sz w:val="20"/>
          <w:lang w:eastAsia="cs-CZ"/>
        </w:rPr>
        <w:tab/>
      </w:r>
      <w:r w:rsidR="00D565BE" w:rsidRPr="004C0621">
        <w:rPr>
          <w:rFonts w:ascii="Verdana" w:hAnsi="Verdana"/>
          <w:sz w:val="20"/>
          <w:lang w:eastAsia="cs-CZ"/>
        </w:rPr>
        <w:tab/>
      </w:r>
      <w:r w:rsidR="00D565BE" w:rsidRPr="004C0621">
        <w:rPr>
          <w:rFonts w:ascii="Verdana" w:hAnsi="Verdana"/>
          <w:sz w:val="20"/>
          <w:lang w:eastAsia="cs-CZ"/>
        </w:rPr>
        <w:tab/>
      </w:r>
    </w:p>
    <w:p w14:paraId="58D4A9F4" w14:textId="77777777" w:rsidR="0076010F" w:rsidRPr="004C0621" w:rsidRDefault="0076010F" w:rsidP="00D565BE">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4C0621">
        <w:rPr>
          <w:rFonts w:ascii="Verdana" w:hAnsi="Verdana"/>
          <w:sz w:val="20"/>
          <w:lang w:eastAsia="cs-CZ"/>
        </w:rPr>
        <w:t>Dodavateli:</w:t>
      </w:r>
    </w:p>
    <w:p w14:paraId="32B0B8DF" w14:textId="0357F418" w:rsidR="00D565BE" w:rsidRPr="004C0621" w:rsidRDefault="00D565BE"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Jméno a příjmení:</w:t>
      </w:r>
      <w:r w:rsidRPr="004C0621">
        <w:rPr>
          <w:rFonts w:ascii="Verdana" w:hAnsi="Verdana"/>
          <w:sz w:val="20"/>
          <w:lang w:eastAsia="cs-CZ"/>
        </w:rPr>
        <w:tab/>
      </w:r>
      <w:r w:rsidRPr="004C0621">
        <w:rPr>
          <w:rFonts w:ascii="Verdana" w:hAnsi="Verdana"/>
          <w:sz w:val="20"/>
          <w:lang w:eastAsia="cs-CZ"/>
        </w:rPr>
        <w:tab/>
      </w:r>
      <w:proofErr w:type="spellStart"/>
      <w:r w:rsidR="00A44987" w:rsidRPr="004C0621">
        <w:rPr>
          <w:rFonts w:ascii="Verdana" w:hAnsi="Verdana"/>
          <w:sz w:val="20"/>
          <w:lang w:eastAsia="cs-CZ"/>
        </w:rPr>
        <w:t>Alcon</w:t>
      </w:r>
      <w:proofErr w:type="spellEnd"/>
      <w:r w:rsidR="00A44987" w:rsidRPr="004C0621">
        <w:rPr>
          <w:rFonts w:ascii="Verdana" w:hAnsi="Verdana"/>
          <w:sz w:val="20"/>
          <w:lang w:eastAsia="cs-CZ"/>
        </w:rPr>
        <w:t xml:space="preserve"> zákaznický servis</w:t>
      </w:r>
    </w:p>
    <w:p w14:paraId="40B1228C" w14:textId="758ECA70" w:rsidR="00D565BE" w:rsidRPr="004C0621" w:rsidRDefault="00D565BE" w:rsidP="00B0102B">
      <w:pPr>
        <w:pStyle w:val="Nadpis2"/>
        <w:keepNext w:val="0"/>
        <w:numPr>
          <w:ilvl w:val="0"/>
          <w:numId w:val="2"/>
        </w:numPr>
        <w:spacing w:after="60"/>
        <w:ind w:left="993" w:hanging="426"/>
        <w:jc w:val="both"/>
        <w:rPr>
          <w:rFonts w:ascii="Verdana" w:hAnsi="Verdana"/>
          <w:sz w:val="20"/>
          <w:lang w:eastAsia="cs-CZ"/>
        </w:rPr>
      </w:pPr>
      <w:r w:rsidRPr="004C0621">
        <w:rPr>
          <w:rFonts w:ascii="Verdana" w:hAnsi="Verdana"/>
          <w:sz w:val="20"/>
          <w:lang w:eastAsia="cs-CZ"/>
        </w:rPr>
        <w:t>Tel.:</w:t>
      </w:r>
      <w:r w:rsidRPr="004C0621">
        <w:rPr>
          <w:rFonts w:ascii="Verdana" w:hAnsi="Verdana"/>
          <w:sz w:val="20"/>
          <w:lang w:eastAsia="cs-CZ"/>
        </w:rPr>
        <w:tab/>
      </w:r>
      <w:r w:rsidRPr="004C0621">
        <w:rPr>
          <w:rFonts w:ascii="Verdana" w:hAnsi="Verdana"/>
          <w:sz w:val="20"/>
          <w:lang w:eastAsia="cs-CZ"/>
        </w:rPr>
        <w:tab/>
      </w:r>
      <w:r w:rsidRPr="004C0621">
        <w:rPr>
          <w:rFonts w:ascii="Verdana" w:hAnsi="Verdana"/>
          <w:sz w:val="20"/>
          <w:lang w:eastAsia="cs-CZ"/>
        </w:rPr>
        <w:tab/>
      </w:r>
      <w:r w:rsidR="00A44987" w:rsidRPr="004C0621">
        <w:rPr>
          <w:rFonts w:ascii="Verdana" w:hAnsi="Verdana"/>
          <w:sz w:val="20"/>
          <w:lang w:eastAsia="cs-CZ"/>
        </w:rPr>
        <w:t>800 023 115</w:t>
      </w:r>
    </w:p>
    <w:p w14:paraId="66871F09" w14:textId="4DC44C06" w:rsidR="00D565BE" w:rsidRPr="004C0621" w:rsidRDefault="00D565BE" w:rsidP="00B0102B">
      <w:pPr>
        <w:pStyle w:val="Nadpis2"/>
        <w:keepNext w:val="0"/>
        <w:numPr>
          <w:ilvl w:val="0"/>
          <w:numId w:val="2"/>
        </w:numPr>
        <w:spacing w:after="120"/>
        <w:ind w:left="993" w:hanging="426"/>
        <w:jc w:val="both"/>
        <w:rPr>
          <w:rFonts w:ascii="Verdana" w:hAnsi="Verdana"/>
          <w:sz w:val="20"/>
          <w:lang w:eastAsia="cs-CZ"/>
        </w:rPr>
      </w:pPr>
      <w:r w:rsidRPr="004C0621">
        <w:rPr>
          <w:rFonts w:ascii="Verdana" w:hAnsi="Verdana"/>
          <w:sz w:val="20"/>
          <w:lang w:eastAsia="cs-CZ"/>
        </w:rPr>
        <w:t xml:space="preserve">Email: </w:t>
      </w:r>
      <w:r w:rsidRPr="004C0621">
        <w:rPr>
          <w:rFonts w:ascii="Verdana" w:hAnsi="Verdana"/>
          <w:sz w:val="20"/>
          <w:lang w:eastAsia="cs-CZ"/>
        </w:rPr>
        <w:tab/>
      </w:r>
      <w:r w:rsidRPr="004C0621">
        <w:rPr>
          <w:rFonts w:ascii="Verdana" w:hAnsi="Verdana"/>
          <w:sz w:val="20"/>
          <w:lang w:eastAsia="cs-CZ"/>
        </w:rPr>
        <w:tab/>
      </w:r>
      <w:r w:rsidRPr="004C0621">
        <w:rPr>
          <w:rFonts w:ascii="Verdana" w:hAnsi="Verdana"/>
          <w:sz w:val="20"/>
          <w:lang w:eastAsia="cs-CZ"/>
        </w:rPr>
        <w:tab/>
      </w:r>
      <w:r w:rsidR="00A44987" w:rsidRPr="004C0621">
        <w:rPr>
          <w:rFonts w:ascii="Verdana" w:hAnsi="Verdana"/>
          <w:sz w:val="20"/>
          <w:lang w:eastAsia="cs-CZ"/>
        </w:rPr>
        <w:t>objednavky.surgical@alcon.com</w:t>
      </w:r>
    </w:p>
    <w:p w14:paraId="5BC80D1D" w14:textId="7C8113FD" w:rsidR="00732F76" w:rsidRPr="004C0621" w:rsidRDefault="0076010F" w:rsidP="00D565BE">
      <w:pPr>
        <w:pStyle w:val="Nadpis2"/>
        <w:keepNext w:val="0"/>
        <w:numPr>
          <w:ilvl w:val="0"/>
          <w:numId w:val="0"/>
        </w:numPr>
        <w:spacing w:after="60"/>
        <w:ind w:left="576"/>
        <w:jc w:val="both"/>
        <w:rPr>
          <w:rFonts w:ascii="Verdana" w:hAnsi="Verdana"/>
          <w:sz w:val="20"/>
          <w:lang w:eastAsia="cs-CZ"/>
        </w:rPr>
      </w:pPr>
      <w:r w:rsidRPr="004C0621">
        <w:rPr>
          <w:rFonts w:ascii="Verdana" w:hAnsi="Verdana"/>
          <w:sz w:val="20"/>
          <w:lang w:eastAsia="cs-CZ"/>
        </w:rPr>
        <w:t>Nebo jiné osobě či na jinou adresu, pokud takovou změnu oznámí příslušná smluvní strana písemně druhé smluvní straně a toto oznámení bude druhé smluvní straně prokazatelně doručeno.</w:t>
      </w:r>
    </w:p>
    <w:p w14:paraId="24AC0647" w14:textId="77777777" w:rsidR="00F56C56" w:rsidRPr="004C0621" w:rsidRDefault="00FD184B" w:rsidP="00BA30CB">
      <w:pPr>
        <w:pStyle w:val="Nadpis1"/>
        <w:keepNext w:val="0"/>
        <w:keepLines w:val="0"/>
        <w:spacing w:after="120"/>
        <w:rPr>
          <w:rFonts w:ascii="Verdana" w:hAnsi="Verdana"/>
          <w:sz w:val="20"/>
        </w:rPr>
      </w:pPr>
      <w:r w:rsidRPr="004C0621">
        <w:rPr>
          <w:rFonts w:ascii="Verdana" w:hAnsi="Verdana"/>
          <w:sz w:val="20"/>
        </w:rPr>
        <w:t>Kupní cena a platební podmínky</w:t>
      </w:r>
    </w:p>
    <w:p w14:paraId="336A9BD5" w14:textId="51BB4810"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 xml:space="preserve">Cena Zboží (zdravotnických prostředků) je stanovena v ceníku, který je přílohou č. 1 a nedílnou součástí této Rámcové smlouvy. Uvedené ceny jsou cenami konečnými, nepřekročitelnými a obsahují veškeré náklady Dodavatele spojené s dodávkou Zboží (zdravotnických prostředků) včetně dopravy, balného, celní a daňové poplatky, pojištění apod., jakož i úhradu za další plnění Dodavatele dle této Rámcové smlouvy. Cena Zboží nesmí být v průběhu trvání této Rámcové smlouvy měněna </w:t>
      </w:r>
      <w:proofErr w:type="gramStart"/>
      <w:r w:rsidRPr="004C0621">
        <w:rPr>
          <w:rFonts w:ascii="Verdana" w:hAnsi="Verdana"/>
          <w:sz w:val="20"/>
          <w:lang w:eastAsia="cs-CZ"/>
        </w:rPr>
        <w:t>jinak,</w:t>
      </w:r>
      <w:proofErr w:type="gramEnd"/>
      <w:r w:rsidRPr="004C0621">
        <w:rPr>
          <w:rFonts w:ascii="Verdana" w:hAnsi="Verdana"/>
          <w:sz w:val="20"/>
          <w:lang w:eastAsia="cs-CZ"/>
        </w:rPr>
        <w:t xml:space="preserve"> než způsobem stanoveným touto Rámcovou smlouvou.</w:t>
      </w:r>
    </w:p>
    <w:p w14:paraId="1BE91545"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V případě změny výše celních poplatků a nepřímých daní vážících se ke Zboží, bude cena Zboží po dohodě smluvních stran upravena poměrným způsobem odpovídajícím změně cel a daně.</w:t>
      </w:r>
    </w:p>
    <w:p w14:paraId="57E1C3B5" w14:textId="5DCF85B9"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 xml:space="preserve">Dojde-li v průběhu trvání této Rámcové smlouvy ke změně Číselníku VZP, která bude znamenat snížení maximálních úhrad hrazených zdravotními pojišťovnami, za některou položku z dodávaného zboží, pod jednotkovou cenu uvedenou v příloze č. 1 </w:t>
      </w:r>
      <w:r w:rsidRPr="004C0621">
        <w:rPr>
          <w:rFonts w:ascii="Verdana" w:hAnsi="Verdana"/>
          <w:sz w:val="20"/>
          <w:lang w:eastAsia="cs-CZ"/>
        </w:rPr>
        <w:lastRenderedPageBreak/>
        <w:t>této smlouvy, bude jednotková cena zboží pro další období trvání smluvního vztahu automaticky snížena na úroveň maximální úhrady stanovené v číselníku VZP.</w:t>
      </w:r>
    </w:p>
    <w:p w14:paraId="111341CA"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Prodávající vystaví kupujícímu na základě výdejky z konsignačního skladu daňový doklad (fakturu).</w:t>
      </w:r>
    </w:p>
    <w:p w14:paraId="2ACFA6A5" w14:textId="30BD7B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 xml:space="preserve">Daňový doklad (faktura) vystavený Dodavatelem musí mít veškeré náležitosti daňového dokladu dle platných právních předpisů a údaj o konkrétním pracovišti Objednatele, z jehož konsignačního skladu bylo fakturované Zboží vydáno. Splatnost daňového dokladu (faktury) se sjednává na třicet (30) dní ode dne jejího vystavení. Vystavený daňový doklad (fakturu) je Dodavatel povinen bez odkladu doručit Objednateli. Pro zasílání faktur určil objednatel tuto adresu: </w:t>
      </w:r>
      <w:hyperlink r:id="rId8" w:history="1">
        <w:r w:rsidRPr="004C0621">
          <w:rPr>
            <w:rStyle w:val="Hypertextovodkaz"/>
            <w:rFonts w:ascii="Verdana" w:hAnsi="Verdana"/>
            <w:sz w:val="20"/>
            <w:lang w:eastAsia="cs-CZ"/>
          </w:rPr>
          <w:t>podatelna@onmb.cz</w:t>
        </w:r>
      </w:hyperlink>
      <w:r w:rsidRPr="004C0621">
        <w:rPr>
          <w:rFonts w:ascii="Verdana" w:hAnsi="Verdana"/>
          <w:sz w:val="20"/>
          <w:lang w:eastAsia="cs-CZ"/>
        </w:rPr>
        <w:t>. Pokud daňový doklad (faktura) bude obsahovat nesprávné údaje nebo pokud nebude mít předepsané náležitosti stanovené příslušnými právními předpisy a touto smlouvou (např. pokud účtovaná cena nebude určena v souladu s přílohou č. 1 této Rámcové smlouvy) je Objednatel oprávněn jej vrátit Dodavateli s tím, že Dodavatel je povinen vystavit nový daňový doklad s novou lhůtou splatnosti. Cena bude Objednatelem uhrazena bankovním převodem na účet Dodavatele uvedený ve faktuře.</w:t>
      </w:r>
    </w:p>
    <w:p w14:paraId="7B38CD9F"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Objednatel nebude poskytovat Dodavateli jakékoli zálohy.</w:t>
      </w:r>
    </w:p>
    <w:p w14:paraId="74073070" w14:textId="6D76903B" w:rsidR="00074661"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Dodavatel prohlašuje, že není nespolehlivým plátcem daně ve smyslu zákona č. 235/2004 Sb., o dani z přidané hodnoty, a že proti němu není vedeno řízení o zápis do evidence nespolehlivých plátců daně a zahájení takového řízení Dodavateli nehrozí. Stane-li se Dodavatel nespolehlivým plátcem má Objednatel právo jednat dle § 109a Zákona o DPH a uhradit správci daně daň za Dodavatele, přičemž takováto platba se považuje za úhradu závazku vůči Dodavateli.</w:t>
      </w:r>
    </w:p>
    <w:p w14:paraId="52DA3BD0" w14:textId="33D5A24F" w:rsidR="009C3392" w:rsidRPr="004C0621" w:rsidRDefault="00D565BE" w:rsidP="00BA30CB">
      <w:pPr>
        <w:pStyle w:val="Nadpis1"/>
        <w:keepNext w:val="0"/>
        <w:keepLines w:val="0"/>
        <w:spacing w:after="120"/>
        <w:rPr>
          <w:rFonts w:ascii="Verdana" w:hAnsi="Verdana"/>
          <w:sz w:val="20"/>
        </w:rPr>
      </w:pPr>
      <w:r w:rsidRPr="004C0621">
        <w:rPr>
          <w:rFonts w:ascii="Verdana" w:hAnsi="Verdana"/>
          <w:sz w:val="20"/>
        </w:rPr>
        <w:t>Práva a povinnosti účastníků</w:t>
      </w:r>
    </w:p>
    <w:p w14:paraId="137F29AE" w14:textId="77777777" w:rsidR="00D565BE" w:rsidRPr="004C0621" w:rsidRDefault="00D565BE" w:rsidP="00D565BE">
      <w:pPr>
        <w:pStyle w:val="Nadpis2"/>
        <w:keepNext w:val="0"/>
        <w:spacing w:after="60"/>
        <w:jc w:val="both"/>
        <w:rPr>
          <w:rFonts w:ascii="Verdana" w:hAnsi="Verdana"/>
          <w:bCs/>
          <w:sz w:val="20"/>
          <w:lang w:eastAsia="cs-CZ"/>
        </w:rPr>
      </w:pPr>
      <w:r w:rsidRPr="004C0621">
        <w:rPr>
          <w:rFonts w:ascii="Verdana" w:hAnsi="Verdana"/>
          <w:bCs/>
          <w:sz w:val="20"/>
          <w:lang w:eastAsia="cs-CZ"/>
        </w:rPr>
        <w:t>Dodavatel je povinen dodávat Zboží do konsignačního skladu za podmínek uvedených v této Rámcové smlouvě.</w:t>
      </w:r>
    </w:p>
    <w:p w14:paraId="106EC4F1" w14:textId="77777777" w:rsidR="00D565BE" w:rsidRPr="004C0621" w:rsidRDefault="00D565BE" w:rsidP="00D565BE">
      <w:pPr>
        <w:pStyle w:val="Nadpis2"/>
        <w:keepNext w:val="0"/>
        <w:spacing w:after="60"/>
        <w:jc w:val="both"/>
        <w:rPr>
          <w:rFonts w:ascii="Verdana" w:hAnsi="Verdana"/>
          <w:bCs/>
          <w:sz w:val="20"/>
          <w:lang w:eastAsia="cs-CZ"/>
        </w:rPr>
      </w:pPr>
      <w:r w:rsidRPr="004C0621">
        <w:rPr>
          <w:rFonts w:ascii="Verdana" w:hAnsi="Verdana"/>
          <w:bCs/>
          <w:sz w:val="20"/>
          <w:lang w:eastAsia="cs-CZ"/>
        </w:rPr>
        <w:t>Objednatel se zavazuje poskytovat Dodavateli nezbytnou součinnost potřebnou k plnění účelu této Rámcové smlouvy.</w:t>
      </w:r>
    </w:p>
    <w:p w14:paraId="32076D5E" w14:textId="04860508" w:rsidR="00DC3250" w:rsidRPr="004C0621" w:rsidRDefault="00D565BE" w:rsidP="00D565BE">
      <w:pPr>
        <w:pStyle w:val="Nadpis2"/>
        <w:keepNext w:val="0"/>
        <w:spacing w:after="60"/>
        <w:jc w:val="both"/>
        <w:rPr>
          <w:rFonts w:ascii="Verdana" w:hAnsi="Verdana"/>
          <w:bCs/>
          <w:sz w:val="20"/>
          <w:lang w:eastAsia="cs-CZ"/>
        </w:rPr>
      </w:pPr>
      <w:r w:rsidRPr="004C0621">
        <w:rPr>
          <w:rFonts w:ascii="Verdana" w:hAnsi="Verdana"/>
          <w:bCs/>
          <w:sz w:val="20"/>
          <w:lang w:eastAsia="cs-CZ"/>
        </w:rPr>
        <w:t>Nebezpečí škody na věci a vlastnické právo ke Zboží přechází na Objednatele okamžikem odběru Zboží z konsignačního skladu.</w:t>
      </w:r>
    </w:p>
    <w:p w14:paraId="61FB83BE" w14:textId="374C75CF" w:rsidR="0016146E" w:rsidRPr="004C0621" w:rsidRDefault="00D565BE" w:rsidP="00BA30CB">
      <w:pPr>
        <w:pStyle w:val="Nadpis1"/>
        <w:keepNext w:val="0"/>
        <w:keepLines w:val="0"/>
        <w:spacing w:after="120"/>
        <w:rPr>
          <w:rFonts w:ascii="Verdana" w:hAnsi="Verdana"/>
          <w:sz w:val="20"/>
        </w:rPr>
      </w:pPr>
      <w:r w:rsidRPr="004C0621">
        <w:rPr>
          <w:rFonts w:ascii="Verdana" w:hAnsi="Verdana"/>
          <w:sz w:val="20"/>
        </w:rPr>
        <w:t>Záruka</w:t>
      </w:r>
    </w:p>
    <w:p w14:paraId="01A327EC"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Dodavatel poskytuje Objednateli na Zboží odebrané z konsignačního skladu záruku za jakost v délce dvaceti čtyř (24) měsíců. Záruční doba počíná běžet ode dne vydání (odběru) Zboží z konsignačního skladu. V rámci záruky Dodavatel zejména zaručuje, že Zboží bude po dobu trvání záruky bez vad a zachová si plně své funkční vlastnosti.</w:t>
      </w:r>
    </w:p>
    <w:p w14:paraId="6B3F2DAC"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Vady musí Objednatel uplatnit u Dodavatele bez zbytečného odkladu poté, co se o nich dozví, nejpozději však do konce záruční doby. Odchylně od ustanovení zákona se sjednává, že Objednatel není povinen prohlédnout dodané Zboží po dodání do konsignačního skladu ani při jeho odběru z konsignačního skladu; Objednatel je oprávněn v záruční době reklamovat jakékoliv zjištěné vady na Zboží.</w:t>
      </w:r>
    </w:p>
    <w:p w14:paraId="71C80E60"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Objednatel může dle svého uvážení zvolit kterýkoli z nároků z vad plnění upravený zákonem.</w:t>
      </w:r>
    </w:p>
    <w:p w14:paraId="22DC7E06"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Reklamaci vady je Objednatel povinen učinit písemně, elektronicky (prostřednictvím emailu, datovou schránkou či faxem) nebo v listinné podobě, s technickým popisem vady.</w:t>
      </w:r>
    </w:p>
    <w:p w14:paraId="7FDB7D79"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lastRenderedPageBreak/>
        <w:t xml:space="preserve">Dodavatel se zavazuje řešit reklamace Zboží v sídle Objednatele nebo na jiném místě určeném Objednatelem a vyřídí reklamaci bez zbytečného odkladu, nejpozději do 30 dnů od oznámení vady. </w:t>
      </w:r>
    </w:p>
    <w:p w14:paraId="22698E3C"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Po dobu vyřizování reklamace se přerušuje běh záruční doby.</w:t>
      </w:r>
    </w:p>
    <w:p w14:paraId="2B69B7AE" w14:textId="09A57F9C" w:rsidR="00D565BE" w:rsidRPr="004C0621" w:rsidRDefault="00D565BE" w:rsidP="00BA30CB">
      <w:pPr>
        <w:pStyle w:val="Nadpis1"/>
        <w:keepNext w:val="0"/>
        <w:keepLines w:val="0"/>
        <w:spacing w:after="120"/>
        <w:rPr>
          <w:rFonts w:ascii="Verdana" w:hAnsi="Verdana"/>
          <w:sz w:val="20"/>
        </w:rPr>
      </w:pPr>
      <w:r w:rsidRPr="004C0621">
        <w:rPr>
          <w:rFonts w:ascii="Verdana" w:hAnsi="Verdana"/>
          <w:sz w:val="20"/>
        </w:rPr>
        <w:t>Odpovědnost za škodu</w:t>
      </w:r>
    </w:p>
    <w:p w14:paraId="110B1D59"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Smluvní strany odpovídají za škodu způsobenou druhé smluvní straně v důsledku porušení svých povinností vyplývajících z této Rámcové smlouvy.</w:t>
      </w:r>
    </w:p>
    <w:p w14:paraId="727190B5" w14:textId="35721FEA"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Dodavatel odpovídá za újmu (škodu) způsobenou vadou dodaného Zboží.</w:t>
      </w:r>
    </w:p>
    <w:p w14:paraId="20C5A25A" w14:textId="5DF7B409" w:rsidR="00EA67B6" w:rsidRPr="004C0621" w:rsidRDefault="00D565BE" w:rsidP="00BA30CB">
      <w:pPr>
        <w:pStyle w:val="Nadpis1"/>
        <w:keepNext w:val="0"/>
        <w:keepLines w:val="0"/>
        <w:spacing w:after="120"/>
        <w:rPr>
          <w:rFonts w:ascii="Verdana" w:hAnsi="Verdana"/>
          <w:sz w:val="20"/>
        </w:rPr>
      </w:pPr>
      <w:r w:rsidRPr="004C0621">
        <w:rPr>
          <w:rFonts w:ascii="Verdana" w:hAnsi="Verdana"/>
          <w:sz w:val="20"/>
        </w:rPr>
        <w:t>Trvání smlouvy</w:t>
      </w:r>
    </w:p>
    <w:p w14:paraId="2E550CBF"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 xml:space="preserve">Tato Rámcová smlouva se uzavírá </w:t>
      </w:r>
      <w:r w:rsidRPr="004C0621">
        <w:rPr>
          <w:rFonts w:ascii="Verdana" w:hAnsi="Verdana"/>
          <w:b/>
          <w:bCs/>
          <w:sz w:val="20"/>
          <w:lang w:eastAsia="cs-CZ"/>
        </w:rPr>
        <w:t>na dobu určitou dvou (2) let</w:t>
      </w:r>
      <w:r w:rsidRPr="004C0621">
        <w:rPr>
          <w:rFonts w:ascii="Verdana" w:hAnsi="Verdana"/>
          <w:sz w:val="20"/>
          <w:lang w:eastAsia="cs-CZ"/>
        </w:rPr>
        <w:t xml:space="preserve"> od podpisu této Rámcové smlouvy. </w:t>
      </w:r>
    </w:p>
    <w:p w14:paraId="3E0437A9"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Každá ze smluvních stran je oprávněna tuto Rámcovou smlouvu vypovědět v případě podstatného porušení povinnosti vyplývající z této Rámcové smlouvy druhou stranou. Za podstatné porušení povinností ze strany Dodavatele se považuje zejména:</w:t>
      </w:r>
    </w:p>
    <w:p w14:paraId="42D81640" w14:textId="77777777" w:rsidR="00D565BE" w:rsidRPr="004C0621" w:rsidRDefault="00D565BE" w:rsidP="008414CB">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4C0621">
        <w:rPr>
          <w:rFonts w:ascii="Verdana" w:hAnsi="Verdana"/>
          <w:sz w:val="20"/>
          <w:lang w:eastAsia="cs-CZ"/>
        </w:rPr>
        <w:t>Prodlení Dodavatele se splněním závazku dodat Zboží do konsignačního skladu dle termínů sjednaných v této Rámcové smlouvě delší než sedm (7) dnů,</w:t>
      </w:r>
    </w:p>
    <w:p w14:paraId="76DA7681" w14:textId="77777777" w:rsidR="00D565BE" w:rsidRPr="004C0621" w:rsidRDefault="00D565BE" w:rsidP="008414CB">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4C0621">
        <w:rPr>
          <w:rFonts w:ascii="Verdana" w:hAnsi="Verdana"/>
          <w:sz w:val="20"/>
          <w:lang w:eastAsia="cs-CZ"/>
        </w:rPr>
        <w:t>Jestliže byl vůči majetku Dodavatele prohlášen konkurz nebo jestliže byl insolvenční návrh zamítnut pro nedostatek majetku podle zákona č. 182/2006 Sb., o úpadku a způsobech jeho řešení, ve znění pozdějších předpisů, nebo pokud Dodavatel vstoupí do likvidace,</w:t>
      </w:r>
    </w:p>
    <w:p w14:paraId="36012A3A" w14:textId="150FF5FC" w:rsidR="00D565BE" w:rsidRPr="004C0621" w:rsidRDefault="00D565BE" w:rsidP="008414CB">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4C0621">
        <w:rPr>
          <w:rFonts w:ascii="Verdana" w:hAnsi="Verdana"/>
          <w:sz w:val="20"/>
          <w:lang w:eastAsia="cs-CZ"/>
        </w:rPr>
        <w:t>Jestliže Dodavatel porušuje jakoukoliv povinnost dle této Rámcové smlouvy a toto porušení nenapraví ani v dodatečné lhůtě sedmi (7) dnů ode dne doručení výzvy k</w:t>
      </w:r>
      <w:r w:rsidR="008414CB" w:rsidRPr="004C0621">
        <w:rPr>
          <w:rFonts w:ascii="Verdana" w:hAnsi="Verdana"/>
          <w:sz w:val="20"/>
          <w:lang w:eastAsia="cs-CZ"/>
        </w:rPr>
        <w:t> </w:t>
      </w:r>
      <w:r w:rsidRPr="004C0621">
        <w:rPr>
          <w:rFonts w:ascii="Verdana" w:hAnsi="Verdana"/>
          <w:sz w:val="20"/>
          <w:lang w:eastAsia="cs-CZ"/>
        </w:rPr>
        <w:t>nápravě</w:t>
      </w:r>
      <w:r w:rsidR="008414CB" w:rsidRPr="004C0621">
        <w:rPr>
          <w:rFonts w:ascii="Verdana" w:hAnsi="Verdana"/>
          <w:sz w:val="20"/>
          <w:lang w:eastAsia="cs-CZ"/>
        </w:rPr>
        <w:t>.</w:t>
      </w:r>
    </w:p>
    <w:p w14:paraId="39B642FF" w14:textId="77777777" w:rsidR="00D565BE"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 xml:space="preserve">Odstoupení od smlouvy musí mít písemnou formu, musí v něm být přesně popsán důvod odstoupení, a musí být podepsáno odstupující smluvní stranou, jinak je odstoupení od této Rámcové smlouvy neplatné. Tato Rámcová smlouva pak zaniká ke dni doručení oznámení odstupující smluvní strany o odstoupení druhé smluvní straně. </w:t>
      </w:r>
    </w:p>
    <w:p w14:paraId="6FA13C6D" w14:textId="2034F4E6" w:rsidR="000D2F6B" w:rsidRPr="004C0621" w:rsidRDefault="00D565BE" w:rsidP="00D565BE">
      <w:pPr>
        <w:pStyle w:val="Nadpis2"/>
        <w:keepNext w:val="0"/>
        <w:spacing w:after="60"/>
        <w:jc w:val="both"/>
        <w:rPr>
          <w:rFonts w:ascii="Verdana" w:hAnsi="Verdana"/>
          <w:sz w:val="20"/>
          <w:lang w:eastAsia="cs-CZ"/>
        </w:rPr>
      </w:pPr>
      <w:r w:rsidRPr="004C0621">
        <w:rPr>
          <w:rFonts w:ascii="Verdana" w:hAnsi="Verdana"/>
          <w:sz w:val="20"/>
          <w:lang w:eastAsia="cs-CZ"/>
        </w:rPr>
        <w:t>Objednatel je dále oprávněn ukončit tuto Rámcovou smlouvu také výpovědí bez uvedení důvodu, která nabude účinnosti uplynutím výpovědní doby v délce jednoho měsíce, že výpovědní doba začíná běžet první den následujícího kalendářního měsíce po doručení výpovědi Dodavateli.</w:t>
      </w:r>
    </w:p>
    <w:p w14:paraId="19860C8C" w14:textId="0F4747E9" w:rsidR="008414CB" w:rsidRPr="004C0621" w:rsidRDefault="008414CB" w:rsidP="00BA30CB">
      <w:pPr>
        <w:pStyle w:val="Nadpis1"/>
        <w:keepNext w:val="0"/>
        <w:keepLines w:val="0"/>
        <w:spacing w:after="120"/>
        <w:rPr>
          <w:rFonts w:ascii="Verdana" w:hAnsi="Verdana"/>
          <w:sz w:val="20"/>
        </w:rPr>
      </w:pPr>
      <w:r w:rsidRPr="004C0621">
        <w:rPr>
          <w:rFonts w:ascii="Verdana" w:hAnsi="Verdana"/>
          <w:sz w:val="20"/>
        </w:rPr>
        <w:t>Sankce</w:t>
      </w:r>
    </w:p>
    <w:p w14:paraId="269E0D47"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V případě prodlení Objednatele s platbou jakékoliv částky dle této Rámcové smlouvy či jiné částky spojené s dodávkami Zboží je Objednatel povinen zaplatit Dodavateli úrok z prodlení ve výši 0,01% dlužné částky denně. Dodavatel nemá nárok na další náhradu škody způsobenou prodlením Objednatele s úhradou finančních částek dle této Rámcové smlouvy.</w:t>
      </w:r>
    </w:p>
    <w:p w14:paraId="187023FA"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V případě prodlení Dodavatele s dodáním Zboží do konsignačního skladu se Dodavatel zavazuje uhradit Objednateli smluvní pokutu ve výši 1 % (slovy: jedno procento) z ceny nedodaných zdravotnických prostředků včetně DPH za každý den prodlení. Tato smluvní pokuta se nezapočítává na případnou náhradu škody.</w:t>
      </w:r>
    </w:p>
    <w:p w14:paraId="08A60D4C"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 xml:space="preserve">Uplatněním nároku na jakoukoliv smluvní pokutu není dotčeno právo Objednatele na náhradu škody, ani jejím zaplacením nezanikne povinnost Dodavatele splnit povinnost, jejíž plnění bylo zajištěno smluvní pokutou, a Dodavatel tak bude i nadále povinen ke splnění takovéto povinnosti. Jakékoli nároky vůči Dodavateli je Objednatel </w:t>
      </w:r>
      <w:r w:rsidRPr="004C0621">
        <w:rPr>
          <w:rFonts w:ascii="Verdana" w:hAnsi="Verdana"/>
          <w:sz w:val="20"/>
          <w:lang w:eastAsia="cs-CZ"/>
        </w:rPr>
        <w:lastRenderedPageBreak/>
        <w:t>oprávněn jednostranně započíst proti jakýmkoli nárokům či pohledávkám Dodavatele. Proti pohledávkám či nárokům Objednatele z této Rámcové smlouvy není Dodavatel oprávněn započíst jakékoli své nároky či pohledávky. Dodavatel nesmí postoupit jakékoliv své případné pohledávky vůči Objednateli na třetí osobu bez předchozího písemného souhlasu Objednatele.</w:t>
      </w:r>
    </w:p>
    <w:p w14:paraId="17980CBF" w14:textId="205C8C7B" w:rsidR="00F56C56" w:rsidRPr="004C0621" w:rsidRDefault="00E8754B" w:rsidP="00BA30CB">
      <w:pPr>
        <w:pStyle w:val="Nadpis1"/>
        <w:keepNext w:val="0"/>
        <w:keepLines w:val="0"/>
        <w:spacing w:after="120"/>
        <w:rPr>
          <w:rFonts w:ascii="Verdana" w:hAnsi="Verdana"/>
          <w:sz w:val="20"/>
        </w:rPr>
      </w:pPr>
      <w:r w:rsidRPr="004C0621">
        <w:rPr>
          <w:rFonts w:ascii="Verdana" w:hAnsi="Verdana"/>
          <w:sz w:val="20"/>
        </w:rPr>
        <w:t>Závěrečná ustanovení</w:t>
      </w:r>
    </w:p>
    <w:p w14:paraId="3C177588" w14:textId="491B2106"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 xml:space="preserve">Tato Rámcová smlouva se uzavírá ve dvou (2) vyhotoveních, z nichž každá smluvní strana </w:t>
      </w:r>
      <w:proofErr w:type="gramStart"/>
      <w:r w:rsidRPr="004C0621">
        <w:rPr>
          <w:rFonts w:ascii="Verdana" w:hAnsi="Verdana"/>
          <w:sz w:val="20"/>
          <w:lang w:eastAsia="cs-CZ"/>
        </w:rPr>
        <w:t>obdrží</w:t>
      </w:r>
      <w:proofErr w:type="gramEnd"/>
      <w:r w:rsidRPr="004C0621">
        <w:rPr>
          <w:rFonts w:ascii="Verdana" w:hAnsi="Verdana"/>
          <w:sz w:val="20"/>
          <w:lang w:eastAsia="cs-CZ"/>
        </w:rPr>
        <w:t xml:space="preserve"> po jednom (1) vyhotovení. Tato Rámcová smlouva může být</w:t>
      </w:r>
      <w:r w:rsidR="00B0102B" w:rsidRPr="004C0621">
        <w:rPr>
          <w:rFonts w:ascii="Verdana" w:hAnsi="Verdana"/>
          <w:sz w:val="20"/>
          <w:lang w:eastAsia="cs-CZ"/>
        </w:rPr>
        <w:t xml:space="preserve"> uzavřena rovněž na dálku prostředky elektronické komunikace připojením kvalifikovaných elektronických podpisů oprávněných zástupců stran ve smyslu zákona č. 297/2016 Sb., o službách vytvářejících důvěru pro elektronické transakce, ve znění pozdějších předpisů.</w:t>
      </w:r>
    </w:p>
    <w:p w14:paraId="6B04C8FB"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Tato Rámcová smlouva nabývá platnosti dnem podpisu oběma smluvními stranami a účinnosti dnem zveřejnění v registru smluv zřízeném dle zákona č. 340/2015 Sb., o zvláštních podmínkách účinnosti některých smluv, uveřejňování těchto smluv a o registru smluv (Zákon o registru smluv).</w:t>
      </w:r>
    </w:p>
    <w:p w14:paraId="319F3893" w14:textId="04A0ECBA"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 xml:space="preserve">Smluvní strany výslovně souhlasí s tím, že tato Rámcová smlouva jako celek bude zveřejněna v Registru smluv vedeném dle zákona č. 340/2015 Sb., o zvláštních podmínkách účinnosti některých smluv, uveřejňování těchto smluv a o registru smluv (Zákon o registru smluv). Uveřejnění smlouvy v registru smluv provede </w:t>
      </w:r>
      <w:r w:rsidR="00B0102B" w:rsidRPr="004C0621">
        <w:rPr>
          <w:rFonts w:ascii="Verdana" w:hAnsi="Verdana"/>
          <w:sz w:val="20"/>
          <w:lang w:eastAsia="cs-CZ"/>
        </w:rPr>
        <w:t>O</w:t>
      </w:r>
      <w:r w:rsidRPr="004C0621">
        <w:rPr>
          <w:rFonts w:ascii="Verdana" w:hAnsi="Verdana"/>
          <w:sz w:val="20"/>
          <w:lang w:eastAsia="cs-CZ"/>
        </w:rPr>
        <w:t>bjednatel.</w:t>
      </w:r>
    </w:p>
    <w:p w14:paraId="444A2EC0"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Smluvní strany se zavazují zajistit splnění povinností plynoucí z nařízení Evropského parlamentu a Rady (EU) 2016/679 ze dne 27. 4. 2017, o ochraně fyzických osob v souvislosti se zpracováním osobních údajů a o volném pohybu těchto údajů a o zrušení směrnice 95/46/ES.</w:t>
      </w:r>
    </w:p>
    <w:p w14:paraId="6CF0634C"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Ustanovení neupravená touto Rámcovou smlouvou se řídí obecně platnými právními předpisy České republiky, zejména zákonem č. 89/2012 Sb., občanským zákoníkem, v platném znění.</w:t>
      </w:r>
    </w:p>
    <w:p w14:paraId="5D1E5BDC"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Změna nebo doplnění této Rámcové smlouvy může být uskutečněna pouze písemným dodatkem k této smlouvě podepsaným oběma smluvními stranami. Změny v </w:t>
      </w:r>
      <w:proofErr w:type="gramStart"/>
      <w:r w:rsidRPr="004C0621">
        <w:rPr>
          <w:rFonts w:ascii="Verdana" w:hAnsi="Verdana"/>
          <w:sz w:val="20"/>
          <w:lang w:eastAsia="cs-CZ"/>
        </w:rPr>
        <w:t>jiné</w:t>
      </w:r>
      <w:proofErr w:type="gramEnd"/>
      <w:r w:rsidRPr="004C0621">
        <w:rPr>
          <w:rFonts w:ascii="Verdana" w:hAnsi="Verdana"/>
          <w:sz w:val="20"/>
          <w:lang w:eastAsia="cs-CZ"/>
        </w:rPr>
        <w:t xml:space="preserve"> než písemné formě se vylučují a budou považovány za neplatné.</w:t>
      </w:r>
    </w:p>
    <w:p w14:paraId="70B6ED7F"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Obě smluvní strany prohlašují, že si tuto Rámcovou smlouvu před podpisem přečetly, porozuměly jejímu obsahu, s obsahem souhlasí, a že je tato smlouva projevem jejich svobodné vůle.</w:t>
      </w:r>
    </w:p>
    <w:p w14:paraId="34C21487"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 xml:space="preserve"> Dodavatel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EBE39E0"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Práva vzniklá z této Rámcové smlouvy nesmí být postoupena bez předchozího písemného souhlasu druhé smluvní strany. Za písemnou formu nebude pro tento účel považována výměna e-mailových, či jiných elektronických zpráv.</w:t>
      </w:r>
    </w:p>
    <w:p w14:paraId="62BF47A0"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5F2BABB3"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 xml:space="preserve">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w:t>
      </w:r>
      <w:r w:rsidRPr="004C0621">
        <w:rPr>
          <w:rFonts w:ascii="Verdana" w:hAnsi="Verdana"/>
          <w:sz w:val="20"/>
          <w:lang w:eastAsia="cs-CZ"/>
        </w:rPr>
        <w:lastRenderedPageBreak/>
        <w:t>ustanovení vymahatelným a platným ustanovením, jehož účel v nejvyšší možné míře odpovídá účelu původního ustanovení a cílům této smlouvy.</w:t>
      </w:r>
    </w:p>
    <w:p w14:paraId="2966E56B"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07A90E6" w14:textId="77777777" w:rsidR="008414CB" w:rsidRPr="004C0621" w:rsidRDefault="008414CB" w:rsidP="008414CB">
      <w:pPr>
        <w:pStyle w:val="Nadpis2"/>
        <w:keepNext w:val="0"/>
        <w:spacing w:after="60"/>
        <w:jc w:val="both"/>
        <w:rPr>
          <w:rFonts w:ascii="Verdana" w:hAnsi="Verdana"/>
          <w:sz w:val="20"/>
          <w:lang w:eastAsia="cs-CZ"/>
        </w:rPr>
      </w:pPr>
      <w:r w:rsidRPr="004C0621">
        <w:rPr>
          <w:rFonts w:ascii="Verdana" w:hAnsi="Verdana"/>
          <w:sz w:val="20"/>
          <w:lang w:eastAsia="cs-CZ"/>
        </w:rPr>
        <w:t>Nedílnou součástí této Rámcové smlouvy jsou její přílohy:</w:t>
      </w:r>
    </w:p>
    <w:p w14:paraId="5825AA84" w14:textId="77777777" w:rsidR="00B0102B" w:rsidRPr="004C0621" w:rsidRDefault="00B0102B" w:rsidP="00B0102B">
      <w:pPr>
        <w:tabs>
          <w:tab w:val="left" w:pos="567"/>
        </w:tabs>
        <w:spacing w:after="0" w:line="240" w:lineRule="auto"/>
        <w:ind w:left="567"/>
        <w:jc w:val="both"/>
        <w:rPr>
          <w:rFonts w:eastAsia="Times New Roman"/>
          <w:snapToGrid w:val="0"/>
          <w:sz w:val="20"/>
          <w:szCs w:val="20"/>
          <w:lang w:eastAsia="cs-CZ"/>
        </w:rPr>
      </w:pPr>
      <w:r w:rsidRPr="004C0621">
        <w:rPr>
          <w:rFonts w:eastAsia="Times New Roman"/>
          <w:snapToGrid w:val="0"/>
          <w:sz w:val="20"/>
          <w:szCs w:val="20"/>
          <w:lang w:eastAsia="cs-CZ"/>
        </w:rPr>
        <w:t xml:space="preserve">Příloha č. 1 – </w:t>
      </w:r>
      <w:r w:rsidRPr="004C0621">
        <w:rPr>
          <w:rFonts w:eastAsia="Times New Roman"/>
          <w:snapToGrid w:val="0"/>
          <w:sz w:val="20"/>
          <w:szCs w:val="20"/>
          <w:lang w:eastAsia="cs-CZ"/>
        </w:rPr>
        <w:tab/>
        <w:t>Specifikace Zboží, ceník (informační a cenová tabulka)</w:t>
      </w:r>
    </w:p>
    <w:p w14:paraId="20C6817F" w14:textId="116018CB" w:rsidR="00BD0687" w:rsidRPr="004C0621" w:rsidRDefault="00B0102B" w:rsidP="00B0102B">
      <w:pPr>
        <w:tabs>
          <w:tab w:val="left" w:pos="567"/>
        </w:tabs>
        <w:spacing w:after="0" w:line="240" w:lineRule="auto"/>
        <w:ind w:left="567"/>
        <w:jc w:val="both"/>
        <w:rPr>
          <w:rFonts w:eastAsia="Times New Roman"/>
          <w:snapToGrid w:val="0"/>
          <w:sz w:val="20"/>
          <w:szCs w:val="20"/>
          <w:lang w:eastAsia="cs-CZ"/>
        </w:rPr>
      </w:pPr>
      <w:r w:rsidRPr="004C0621">
        <w:rPr>
          <w:rFonts w:eastAsia="Times New Roman"/>
          <w:snapToGrid w:val="0"/>
          <w:sz w:val="20"/>
          <w:szCs w:val="20"/>
          <w:lang w:eastAsia="cs-CZ"/>
        </w:rPr>
        <w:t xml:space="preserve">Příloha č. </w:t>
      </w:r>
      <w:r w:rsidR="00CB196A" w:rsidRPr="004C0621">
        <w:rPr>
          <w:rFonts w:eastAsia="Times New Roman"/>
          <w:snapToGrid w:val="0"/>
          <w:sz w:val="20"/>
          <w:szCs w:val="20"/>
          <w:lang w:eastAsia="cs-CZ"/>
        </w:rPr>
        <w:t>2</w:t>
      </w:r>
      <w:r w:rsidRPr="004C0621">
        <w:rPr>
          <w:rFonts w:eastAsia="Times New Roman"/>
          <w:snapToGrid w:val="0"/>
          <w:sz w:val="20"/>
          <w:szCs w:val="20"/>
          <w:lang w:eastAsia="cs-CZ"/>
        </w:rPr>
        <w:t xml:space="preserve"> – </w:t>
      </w:r>
      <w:r w:rsidRPr="004C0621">
        <w:rPr>
          <w:rFonts w:eastAsia="Times New Roman"/>
          <w:snapToGrid w:val="0"/>
          <w:sz w:val="20"/>
          <w:szCs w:val="20"/>
          <w:lang w:eastAsia="cs-CZ"/>
        </w:rPr>
        <w:tab/>
      </w:r>
      <w:r w:rsidR="00CB196A" w:rsidRPr="004C0621">
        <w:rPr>
          <w:rFonts w:eastAsia="Times New Roman"/>
          <w:snapToGrid w:val="0"/>
          <w:sz w:val="20"/>
          <w:szCs w:val="20"/>
          <w:lang w:eastAsia="cs-CZ"/>
        </w:rPr>
        <w:t>Minimální stavy Zboží v konsignačním skladu</w:t>
      </w:r>
    </w:p>
    <w:p w14:paraId="43C20ED6" w14:textId="77777777" w:rsidR="00BA30CB" w:rsidRPr="004C0621" w:rsidRDefault="00BA30CB" w:rsidP="00BD0687">
      <w:pPr>
        <w:tabs>
          <w:tab w:val="left" w:pos="567"/>
        </w:tabs>
        <w:spacing w:after="0" w:line="240" w:lineRule="auto"/>
        <w:jc w:val="both"/>
        <w:rPr>
          <w:rFonts w:eastAsia="Times New Roman"/>
          <w:snapToGrid w:val="0"/>
          <w:sz w:val="20"/>
          <w:szCs w:val="20"/>
          <w:lang w:eastAsia="cs-CZ"/>
        </w:rPr>
      </w:pPr>
    </w:p>
    <w:p w14:paraId="7A629816" w14:textId="77777777" w:rsidR="00B6335E" w:rsidRPr="004C0621" w:rsidRDefault="00B6335E" w:rsidP="00BD0687">
      <w:pPr>
        <w:tabs>
          <w:tab w:val="left" w:pos="567"/>
        </w:tabs>
        <w:spacing w:after="0" w:line="240" w:lineRule="auto"/>
        <w:jc w:val="both"/>
        <w:rPr>
          <w:rFonts w:eastAsia="Times New Roman"/>
          <w:snapToGrid w:val="0"/>
          <w:sz w:val="20"/>
          <w:szCs w:val="20"/>
          <w:lang w:eastAsia="cs-CZ"/>
        </w:rPr>
      </w:pPr>
    </w:p>
    <w:tbl>
      <w:tblPr>
        <w:tblW w:w="5000" w:type="pct"/>
        <w:jc w:val="center"/>
        <w:tblLook w:val="04A0" w:firstRow="1" w:lastRow="0" w:firstColumn="1" w:lastColumn="0" w:noHBand="0" w:noVBand="1"/>
      </w:tblPr>
      <w:tblGrid>
        <w:gridCol w:w="4535"/>
        <w:gridCol w:w="4535"/>
      </w:tblGrid>
      <w:tr w:rsidR="00F56C56" w:rsidRPr="004C0621" w14:paraId="4FA88D1E" w14:textId="77777777" w:rsidTr="00BA30CB">
        <w:trPr>
          <w:jc w:val="center"/>
        </w:trPr>
        <w:tc>
          <w:tcPr>
            <w:tcW w:w="2500" w:type="pct"/>
          </w:tcPr>
          <w:p w14:paraId="3371719D" w14:textId="0AF18F8F" w:rsidR="00F56C56" w:rsidRPr="004C0621" w:rsidRDefault="00F56C56" w:rsidP="006009B6">
            <w:pPr>
              <w:spacing w:after="0" w:line="240" w:lineRule="auto"/>
              <w:rPr>
                <w:rFonts w:eastAsia="Times New Roman"/>
                <w:sz w:val="20"/>
                <w:szCs w:val="20"/>
                <w:lang w:eastAsia="cs-CZ"/>
              </w:rPr>
            </w:pPr>
            <w:r w:rsidRPr="004C0621">
              <w:rPr>
                <w:rFonts w:eastAsia="Times New Roman"/>
                <w:sz w:val="20"/>
                <w:szCs w:val="20"/>
                <w:lang w:eastAsia="cs-CZ"/>
              </w:rPr>
              <w:t>V </w:t>
            </w:r>
            <w:r w:rsidR="00BA30CB" w:rsidRPr="004C0621">
              <w:rPr>
                <w:rFonts w:eastAsia="Times New Roman"/>
                <w:sz w:val="20"/>
                <w:szCs w:val="20"/>
                <w:lang w:eastAsia="cs-CZ"/>
              </w:rPr>
              <w:t>Praze</w:t>
            </w:r>
            <w:r w:rsidRPr="004C0621">
              <w:rPr>
                <w:rFonts w:eastAsia="Times New Roman"/>
                <w:sz w:val="20"/>
                <w:szCs w:val="20"/>
                <w:lang w:eastAsia="cs-CZ"/>
              </w:rPr>
              <w:t xml:space="preserve"> dne </w:t>
            </w:r>
            <w:r w:rsidR="0016146E" w:rsidRPr="004C0621">
              <w:rPr>
                <w:rFonts w:eastAsia="Times New Roman"/>
                <w:sz w:val="20"/>
                <w:szCs w:val="20"/>
                <w:lang w:eastAsia="cs-CZ"/>
              </w:rPr>
              <w:t>__________</w:t>
            </w:r>
          </w:p>
        </w:tc>
        <w:tc>
          <w:tcPr>
            <w:tcW w:w="2500" w:type="pct"/>
          </w:tcPr>
          <w:p w14:paraId="222063FC" w14:textId="77777777" w:rsidR="00F56C56" w:rsidRPr="004C0621" w:rsidRDefault="006009B6" w:rsidP="008C2845">
            <w:pPr>
              <w:spacing w:after="0" w:line="240" w:lineRule="auto"/>
              <w:rPr>
                <w:rFonts w:eastAsia="Times New Roman"/>
                <w:sz w:val="20"/>
                <w:szCs w:val="20"/>
                <w:lang w:eastAsia="cs-CZ"/>
              </w:rPr>
            </w:pPr>
            <w:r w:rsidRPr="004C0621">
              <w:rPr>
                <w:rFonts w:eastAsia="Times New Roman"/>
                <w:sz w:val="20"/>
                <w:szCs w:val="20"/>
                <w:lang w:eastAsia="cs-CZ"/>
              </w:rPr>
              <w:t>V Mladé Boleslavi dne __________</w:t>
            </w:r>
          </w:p>
        </w:tc>
      </w:tr>
      <w:tr w:rsidR="00BA30CB" w:rsidRPr="004C0621" w14:paraId="454B32F2" w14:textId="77777777" w:rsidTr="00BA30CB">
        <w:trPr>
          <w:trHeight w:val="120"/>
          <w:jc w:val="center"/>
        </w:trPr>
        <w:tc>
          <w:tcPr>
            <w:tcW w:w="2500" w:type="pct"/>
          </w:tcPr>
          <w:p w14:paraId="103A982F" w14:textId="77777777" w:rsidR="00BA30CB" w:rsidRPr="004C0621" w:rsidRDefault="00BA30CB" w:rsidP="00BA30CB">
            <w:pPr>
              <w:spacing w:after="0" w:line="240" w:lineRule="auto"/>
              <w:jc w:val="center"/>
              <w:rPr>
                <w:rFonts w:eastAsia="Times New Roman"/>
                <w:sz w:val="20"/>
                <w:szCs w:val="20"/>
                <w:lang w:eastAsia="cs-CZ"/>
              </w:rPr>
            </w:pPr>
          </w:p>
          <w:p w14:paraId="32ED0636" w14:textId="77777777" w:rsidR="00BA30CB" w:rsidRPr="004C0621" w:rsidRDefault="00BA30CB" w:rsidP="00BA30CB">
            <w:pPr>
              <w:spacing w:after="0" w:line="240" w:lineRule="auto"/>
              <w:jc w:val="center"/>
              <w:rPr>
                <w:rFonts w:eastAsia="Times New Roman"/>
                <w:sz w:val="20"/>
                <w:szCs w:val="20"/>
                <w:lang w:eastAsia="cs-CZ"/>
              </w:rPr>
            </w:pPr>
          </w:p>
          <w:p w14:paraId="7F97ADBA" w14:textId="77777777" w:rsidR="00BA30CB" w:rsidRPr="004C0621" w:rsidRDefault="00BA30CB" w:rsidP="00BA30CB">
            <w:pPr>
              <w:spacing w:after="0" w:line="240" w:lineRule="auto"/>
              <w:jc w:val="center"/>
              <w:rPr>
                <w:rFonts w:eastAsia="Times New Roman"/>
                <w:sz w:val="20"/>
                <w:szCs w:val="20"/>
                <w:lang w:eastAsia="cs-CZ"/>
              </w:rPr>
            </w:pPr>
          </w:p>
          <w:p w14:paraId="78F0AEBB" w14:textId="77777777" w:rsidR="00BA30CB" w:rsidRPr="004C0621" w:rsidRDefault="00BA30CB" w:rsidP="00BA30CB">
            <w:pPr>
              <w:spacing w:after="0" w:line="240" w:lineRule="auto"/>
              <w:jc w:val="center"/>
              <w:rPr>
                <w:rFonts w:eastAsia="Times New Roman"/>
                <w:sz w:val="20"/>
                <w:szCs w:val="20"/>
                <w:lang w:eastAsia="cs-CZ"/>
              </w:rPr>
            </w:pPr>
          </w:p>
          <w:p w14:paraId="446C2702" w14:textId="77777777"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w:t>
            </w:r>
          </w:p>
          <w:p w14:paraId="7F818B05" w14:textId="3FDB0C40" w:rsidR="00BA30CB" w:rsidRPr="004C0621" w:rsidRDefault="00B0102B" w:rsidP="00BA30CB">
            <w:pPr>
              <w:spacing w:after="0" w:line="240" w:lineRule="auto"/>
              <w:jc w:val="center"/>
              <w:rPr>
                <w:rFonts w:eastAsia="Times New Roman"/>
                <w:b/>
                <w:sz w:val="20"/>
                <w:szCs w:val="20"/>
                <w:lang w:eastAsia="cs-CZ"/>
              </w:rPr>
            </w:pPr>
            <w:proofErr w:type="spellStart"/>
            <w:r w:rsidRPr="004C0621">
              <w:rPr>
                <w:rFonts w:eastAsia="Times New Roman"/>
                <w:b/>
                <w:sz w:val="20"/>
                <w:szCs w:val="20"/>
                <w:lang w:eastAsia="cs-CZ"/>
              </w:rPr>
              <w:t>Alcon</w:t>
            </w:r>
            <w:proofErr w:type="spellEnd"/>
            <w:r w:rsidRPr="004C0621">
              <w:rPr>
                <w:rFonts w:eastAsia="Times New Roman"/>
                <w:b/>
                <w:sz w:val="20"/>
                <w:szCs w:val="20"/>
                <w:lang w:eastAsia="cs-CZ"/>
              </w:rPr>
              <w:t xml:space="preserve"> </w:t>
            </w:r>
            <w:proofErr w:type="spellStart"/>
            <w:r w:rsidRPr="004C0621">
              <w:rPr>
                <w:rFonts w:eastAsia="Times New Roman"/>
                <w:b/>
                <w:sz w:val="20"/>
                <w:szCs w:val="20"/>
                <w:lang w:eastAsia="cs-CZ"/>
              </w:rPr>
              <w:t>Pharmaceuticals</w:t>
            </w:r>
            <w:proofErr w:type="spellEnd"/>
            <w:r w:rsidRPr="004C0621">
              <w:rPr>
                <w:rFonts w:eastAsia="Times New Roman"/>
                <w:b/>
                <w:sz w:val="20"/>
                <w:szCs w:val="20"/>
                <w:lang w:eastAsia="cs-CZ"/>
              </w:rPr>
              <w:t xml:space="preserve"> (Czech Republic) s.r.o.</w:t>
            </w:r>
          </w:p>
          <w:p w14:paraId="0AC35F95" w14:textId="1B300642" w:rsidR="00BA30CB" w:rsidRPr="004C0621" w:rsidRDefault="004C0621" w:rsidP="00BA30CB">
            <w:pPr>
              <w:spacing w:after="0" w:line="240" w:lineRule="auto"/>
              <w:jc w:val="center"/>
              <w:rPr>
                <w:rFonts w:eastAsia="Times New Roman"/>
                <w:sz w:val="20"/>
                <w:szCs w:val="20"/>
                <w:lang w:eastAsia="cs-CZ"/>
              </w:rPr>
            </w:pPr>
            <w:proofErr w:type="spellStart"/>
            <w:r>
              <w:rPr>
                <w:rFonts w:eastAsia="Times New Roman"/>
                <w:sz w:val="20"/>
                <w:szCs w:val="20"/>
                <w:lang w:eastAsia="cs-CZ"/>
              </w:rPr>
              <w:t>Arten</w:t>
            </w:r>
            <w:proofErr w:type="spellEnd"/>
            <w:r>
              <w:rPr>
                <w:rFonts w:eastAsia="Times New Roman"/>
                <w:sz w:val="20"/>
                <w:szCs w:val="20"/>
                <w:lang w:eastAsia="cs-CZ"/>
              </w:rPr>
              <w:t xml:space="preserve"> Manian</w:t>
            </w:r>
          </w:p>
          <w:p w14:paraId="042140EF" w14:textId="1C12729B" w:rsidR="00BA30CB" w:rsidRPr="004C0621" w:rsidRDefault="00BA30CB" w:rsidP="00BA30CB">
            <w:pPr>
              <w:spacing w:after="0" w:line="240" w:lineRule="auto"/>
              <w:jc w:val="center"/>
              <w:rPr>
                <w:rFonts w:eastAsia="Times New Roman"/>
                <w:b/>
                <w:sz w:val="20"/>
                <w:szCs w:val="20"/>
                <w:lang w:eastAsia="cs-CZ"/>
              </w:rPr>
            </w:pPr>
            <w:r w:rsidRPr="004C0621">
              <w:rPr>
                <w:rFonts w:eastAsia="Times New Roman"/>
                <w:sz w:val="20"/>
                <w:szCs w:val="20"/>
                <w:lang w:eastAsia="cs-CZ"/>
              </w:rPr>
              <w:t>jednatel</w:t>
            </w:r>
          </w:p>
        </w:tc>
        <w:tc>
          <w:tcPr>
            <w:tcW w:w="2500" w:type="pct"/>
          </w:tcPr>
          <w:p w14:paraId="5F5B1C14" w14:textId="77777777" w:rsidR="00BA30CB" w:rsidRPr="004C0621" w:rsidRDefault="00BA30CB" w:rsidP="00BA30CB">
            <w:pPr>
              <w:spacing w:after="0" w:line="240" w:lineRule="auto"/>
              <w:jc w:val="center"/>
              <w:rPr>
                <w:rFonts w:eastAsia="Times New Roman"/>
                <w:sz w:val="20"/>
                <w:szCs w:val="20"/>
                <w:lang w:eastAsia="cs-CZ"/>
              </w:rPr>
            </w:pPr>
          </w:p>
          <w:p w14:paraId="455102EF" w14:textId="77777777" w:rsidR="00BA30CB" w:rsidRPr="004C0621" w:rsidRDefault="00BA30CB" w:rsidP="00BA30CB">
            <w:pPr>
              <w:spacing w:after="0" w:line="240" w:lineRule="auto"/>
              <w:jc w:val="center"/>
              <w:rPr>
                <w:rFonts w:eastAsia="Times New Roman"/>
                <w:sz w:val="20"/>
                <w:szCs w:val="20"/>
                <w:lang w:eastAsia="cs-CZ"/>
              </w:rPr>
            </w:pPr>
          </w:p>
          <w:p w14:paraId="4FEA523B" w14:textId="77777777" w:rsidR="00BA30CB" w:rsidRPr="004C0621" w:rsidRDefault="00BA30CB" w:rsidP="00BA30CB">
            <w:pPr>
              <w:spacing w:after="0" w:line="240" w:lineRule="auto"/>
              <w:jc w:val="center"/>
              <w:rPr>
                <w:rFonts w:eastAsia="Times New Roman"/>
                <w:sz w:val="20"/>
                <w:szCs w:val="20"/>
                <w:lang w:eastAsia="cs-CZ"/>
              </w:rPr>
            </w:pPr>
          </w:p>
          <w:p w14:paraId="564A848E" w14:textId="77777777" w:rsidR="00BA30CB" w:rsidRPr="004C0621" w:rsidRDefault="00BA30CB" w:rsidP="00BA30CB">
            <w:pPr>
              <w:spacing w:after="0" w:line="240" w:lineRule="auto"/>
              <w:jc w:val="center"/>
              <w:rPr>
                <w:rFonts w:eastAsia="Times New Roman"/>
                <w:sz w:val="20"/>
                <w:szCs w:val="20"/>
                <w:lang w:eastAsia="cs-CZ"/>
              </w:rPr>
            </w:pPr>
          </w:p>
          <w:p w14:paraId="6B617F3E" w14:textId="77777777"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w:t>
            </w:r>
          </w:p>
          <w:p w14:paraId="165B5740" w14:textId="77777777" w:rsidR="00BA30CB" w:rsidRPr="004C0621" w:rsidRDefault="00BA30CB" w:rsidP="00BA30CB">
            <w:pPr>
              <w:spacing w:after="0" w:line="240" w:lineRule="auto"/>
              <w:jc w:val="center"/>
              <w:rPr>
                <w:rFonts w:eastAsia="Times New Roman"/>
                <w:b/>
                <w:sz w:val="20"/>
                <w:szCs w:val="20"/>
                <w:lang w:eastAsia="cs-CZ"/>
              </w:rPr>
            </w:pPr>
            <w:r w:rsidRPr="004C0621">
              <w:rPr>
                <w:rFonts w:eastAsia="Times New Roman"/>
                <w:b/>
                <w:sz w:val="20"/>
                <w:szCs w:val="20"/>
                <w:lang w:eastAsia="cs-CZ"/>
              </w:rPr>
              <w:t>Oblastní nemocnice Mladá Boleslav, a.s., nemocnice Středočeského kraje</w:t>
            </w:r>
          </w:p>
          <w:p w14:paraId="492EF11D" w14:textId="77777777"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JUDr. Ladislav Řípa</w:t>
            </w:r>
          </w:p>
          <w:p w14:paraId="5930EEEF" w14:textId="28E4CE96"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předseda představenstva</w:t>
            </w:r>
          </w:p>
        </w:tc>
      </w:tr>
      <w:tr w:rsidR="00BA30CB" w:rsidRPr="0016146E" w14:paraId="693CC7B9" w14:textId="77777777" w:rsidTr="00BA30CB">
        <w:trPr>
          <w:trHeight w:val="120"/>
          <w:jc w:val="center"/>
        </w:trPr>
        <w:tc>
          <w:tcPr>
            <w:tcW w:w="2500" w:type="pct"/>
          </w:tcPr>
          <w:p w14:paraId="19DCC5EC" w14:textId="77777777" w:rsidR="00BA30CB" w:rsidRPr="004C0621" w:rsidRDefault="00BA30CB" w:rsidP="00BA30CB">
            <w:pPr>
              <w:spacing w:after="0" w:line="240" w:lineRule="auto"/>
              <w:jc w:val="center"/>
              <w:rPr>
                <w:rFonts w:eastAsia="Times New Roman"/>
                <w:sz w:val="20"/>
                <w:szCs w:val="20"/>
                <w:lang w:eastAsia="cs-CZ"/>
              </w:rPr>
            </w:pPr>
          </w:p>
        </w:tc>
        <w:tc>
          <w:tcPr>
            <w:tcW w:w="2500" w:type="pct"/>
          </w:tcPr>
          <w:p w14:paraId="6CD61D4B" w14:textId="77777777" w:rsidR="00BA30CB" w:rsidRPr="004C0621" w:rsidRDefault="00BA30CB" w:rsidP="00BA30CB">
            <w:pPr>
              <w:spacing w:after="0" w:line="240" w:lineRule="auto"/>
              <w:jc w:val="center"/>
              <w:rPr>
                <w:rFonts w:eastAsia="Times New Roman"/>
                <w:sz w:val="20"/>
                <w:szCs w:val="20"/>
                <w:lang w:eastAsia="cs-CZ"/>
              </w:rPr>
            </w:pPr>
          </w:p>
          <w:p w14:paraId="6D2EA70D" w14:textId="77777777" w:rsidR="00BA30CB" w:rsidRPr="004C0621" w:rsidRDefault="00BA30CB" w:rsidP="00BA30CB">
            <w:pPr>
              <w:spacing w:after="0" w:line="240" w:lineRule="auto"/>
              <w:jc w:val="center"/>
              <w:rPr>
                <w:rFonts w:eastAsia="Times New Roman"/>
                <w:sz w:val="20"/>
                <w:szCs w:val="20"/>
                <w:lang w:eastAsia="cs-CZ"/>
              </w:rPr>
            </w:pPr>
          </w:p>
          <w:p w14:paraId="31CB91A3" w14:textId="77777777" w:rsidR="00BA30CB" w:rsidRPr="004C0621" w:rsidRDefault="00BA30CB" w:rsidP="00BA30CB">
            <w:pPr>
              <w:spacing w:after="0" w:line="240" w:lineRule="auto"/>
              <w:jc w:val="center"/>
              <w:rPr>
                <w:rFonts w:eastAsia="Times New Roman"/>
                <w:sz w:val="20"/>
                <w:szCs w:val="20"/>
                <w:lang w:eastAsia="cs-CZ"/>
              </w:rPr>
            </w:pPr>
          </w:p>
          <w:p w14:paraId="50422DF7" w14:textId="77777777" w:rsidR="00BA30CB" w:rsidRPr="004C0621" w:rsidRDefault="00BA30CB" w:rsidP="00BA30CB">
            <w:pPr>
              <w:spacing w:after="0" w:line="240" w:lineRule="auto"/>
              <w:jc w:val="center"/>
              <w:rPr>
                <w:rFonts w:eastAsia="Times New Roman"/>
                <w:sz w:val="20"/>
                <w:szCs w:val="20"/>
                <w:lang w:eastAsia="cs-CZ"/>
              </w:rPr>
            </w:pPr>
          </w:p>
          <w:p w14:paraId="699EF40D" w14:textId="77777777"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w:t>
            </w:r>
          </w:p>
          <w:p w14:paraId="12058EC3" w14:textId="77777777" w:rsidR="00BA30CB" w:rsidRPr="004C0621" w:rsidRDefault="00BA30CB" w:rsidP="00BA30CB">
            <w:pPr>
              <w:spacing w:after="0" w:line="240" w:lineRule="auto"/>
              <w:jc w:val="center"/>
              <w:rPr>
                <w:rFonts w:eastAsia="Times New Roman"/>
                <w:b/>
                <w:sz w:val="20"/>
                <w:szCs w:val="20"/>
                <w:lang w:eastAsia="cs-CZ"/>
              </w:rPr>
            </w:pPr>
            <w:r w:rsidRPr="004C0621">
              <w:rPr>
                <w:rFonts w:eastAsia="Times New Roman"/>
                <w:b/>
                <w:sz w:val="20"/>
                <w:szCs w:val="20"/>
                <w:lang w:eastAsia="cs-CZ"/>
              </w:rPr>
              <w:t>Oblastní nemocnice Mladá Boleslav, a.s., nemocnice Středočeského kraje</w:t>
            </w:r>
          </w:p>
          <w:p w14:paraId="7A4281DD" w14:textId="77777777" w:rsidR="00BA30CB" w:rsidRPr="004C0621"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Mgr. Daniel Marek</w:t>
            </w:r>
          </w:p>
          <w:p w14:paraId="45A1BF82" w14:textId="647CEFDF" w:rsidR="00BA30CB" w:rsidRPr="0016146E" w:rsidRDefault="00BA30CB" w:rsidP="00BA30CB">
            <w:pPr>
              <w:spacing w:after="0" w:line="240" w:lineRule="auto"/>
              <w:jc w:val="center"/>
              <w:rPr>
                <w:rFonts w:eastAsia="Times New Roman"/>
                <w:sz w:val="20"/>
                <w:szCs w:val="20"/>
                <w:lang w:eastAsia="cs-CZ"/>
              </w:rPr>
            </w:pPr>
            <w:r w:rsidRPr="004C0621">
              <w:rPr>
                <w:rFonts w:eastAsia="Times New Roman"/>
                <w:sz w:val="20"/>
                <w:szCs w:val="20"/>
                <w:lang w:eastAsia="cs-CZ"/>
              </w:rPr>
              <w:t>místopředseda představenstva</w:t>
            </w:r>
          </w:p>
        </w:tc>
      </w:tr>
    </w:tbl>
    <w:p w14:paraId="70EE4BDF" w14:textId="77777777" w:rsidR="00F56C56" w:rsidRPr="00BD0687" w:rsidRDefault="00F56C56" w:rsidP="008C2845">
      <w:pPr>
        <w:rPr>
          <w:sz w:val="2"/>
          <w:szCs w:val="20"/>
        </w:rPr>
      </w:pPr>
    </w:p>
    <w:sectPr w:rsidR="00F56C56" w:rsidRPr="00BD0687" w:rsidSect="00B0102B">
      <w:headerReference w:type="default" r:id="rId9"/>
      <w:footerReference w:type="even" r:id="rId10"/>
      <w:footerReference w:type="default" r:id="rId11"/>
      <w:type w:val="continuous"/>
      <w:pgSz w:w="11906" w:h="16838"/>
      <w:pgMar w:top="2234"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AA17E" w14:textId="77777777" w:rsidR="00225885" w:rsidRDefault="00225885">
      <w:r>
        <w:separator/>
      </w:r>
    </w:p>
  </w:endnote>
  <w:endnote w:type="continuationSeparator" w:id="0">
    <w:p w14:paraId="222BFC76" w14:textId="77777777" w:rsidR="00225885" w:rsidRDefault="0022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9A1A0" w14:textId="77777777" w:rsidR="00951652" w:rsidRDefault="00951652"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7A60DA" w14:textId="77777777" w:rsidR="00951652" w:rsidRDefault="00951652" w:rsidP="00A57CF7">
    <w:pPr>
      <w:pStyle w:val="Zpat"/>
      <w:ind w:right="360"/>
    </w:pPr>
  </w:p>
  <w:p w14:paraId="6CE249FC" w14:textId="77777777" w:rsidR="00951652" w:rsidRDefault="00951652"/>
  <w:p w14:paraId="403D2AA1" w14:textId="77777777" w:rsidR="00951652" w:rsidRDefault="00951652"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90372" w14:textId="77777777" w:rsidR="00951652" w:rsidRDefault="00951652" w:rsidP="00A57CF7">
    <w:pPr>
      <w:pStyle w:val="Zpat"/>
      <w:framePr w:wrap="around" w:vAnchor="text" w:hAnchor="margin" w:xAlign="right" w:y="1"/>
      <w:rPr>
        <w:rStyle w:val="slostrnky"/>
      </w:rPr>
    </w:pPr>
    <w:r>
      <w:rPr>
        <w:rStyle w:val="slostrnky"/>
        <w:sz w:val="18"/>
        <w:szCs w:val="18"/>
      </w:rPr>
      <w:t xml:space="preserve">Stránka </w:t>
    </w: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D53E25">
      <w:rPr>
        <w:rStyle w:val="slostrnky"/>
        <w:noProof/>
        <w:sz w:val="18"/>
        <w:szCs w:val="18"/>
      </w:rPr>
      <w:t>4</w:t>
    </w:r>
    <w:r>
      <w:rPr>
        <w:rStyle w:val="slostrnky"/>
        <w:sz w:val="18"/>
        <w:szCs w:val="18"/>
      </w:rPr>
      <w:fldChar w:fldCharType="end"/>
    </w:r>
    <w:r>
      <w:rPr>
        <w:rStyle w:val="slostrnky"/>
        <w:sz w:val="18"/>
        <w:szCs w:val="18"/>
      </w:rPr>
      <w:t xml:space="preserve"> z </w:t>
    </w:r>
    <w:r w:rsidR="004C0621">
      <w:fldChar w:fldCharType="begin"/>
    </w:r>
    <w:r w:rsidR="004C0621">
      <w:instrText xml:space="preserve"> NUMPAGES  \* Arabic  \* MERGEFORMAT </w:instrText>
    </w:r>
    <w:r w:rsidR="004C0621">
      <w:fldChar w:fldCharType="separate"/>
    </w:r>
    <w:r w:rsidR="00D53E25" w:rsidRPr="00D53E25">
      <w:rPr>
        <w:rStyle w:val="slostrnky"/>
        <w:noProof/>
        <w:sz w:val="18"/>
        <w:szCs w:val="18"/>
      </w:rPr>
      <w:t>4</w:t>
    </w:r>
    <w:r w:rsidR="004C0621">
      <w:rPr>
        <w:rStyle w:val="slostrnky"/>
        <w:noProof/>
        <w:sz w:val="18"/>
        <w:szCs w:val="18"/>
      </w:rPr>
      <w:fldChar w:fldCharType="end"/>
    </w:r>
  </w:p>
  <w:p w14:paraId="2EE61FBB" w14:textId="6C38F160" w:rsidR="00951652" w:rsidRPr="00615D97" w:rsidRDefault="00951652" w:rsidP="00A57CF7">
    <w:pPr>
      <w:ind w:right="360"/>
      <w:rPr>
        <w:sz w:val="16"/>
        <w:szCs w:val="16"/>
      </w:rPr>
    </w:pPr>
    <w:r w:rsidRPr="00615D97">
      <w:rPr>
        <w:noProof/>
        <w:sz w:val="16"/>
        <w:szCs w:val="16"/>
        <w:lang w:eastAsia="cs-CZ"/>
      </w:rPr>
      <w:drawing>
        <wp:anchor distT="0" distB="0" distL="114300" distR="114300" simplePos="0" relativeHeight="251661824" behindDoc="1" locked="0" layoutInCell="1" allowOverlap="1" wp14:anchorId="690E6997" wp14:editId="2C6FE2D8">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B0102B">
      <w:rPr>
        <w:noProof/>
        <w:sz w:val="16"/>
        <w:szCs w:val="16"/>
        <w:lang w:eastAsia="cs-CZ"/>
      </w:rPr>
      <mc:AlternateContent>
        <mc:Choice Requires="wps">
          <w:drawing>
            <wp:anchor distT="4294967295" distB="4294967295" distL="114300" distR="114300" simplePos="0" relativeHeight="251659264" behindDoc="0" locked="0" layoutInCell="1" allowOverlap="1" wp14:anchorId="369C8C0E" wp14:editId="4D2DAC54">
              <wp:simplePos x="0" y="0"/>
              <wp:positionH relativeFrom="column">
                <wp:posOffset>-957580</wp:posOffset>
              </wp:positionH>
              <wp:positionV relativeFrom="paragraph">
                <wp:posOffset>-353061</wp:posOffset>
              </wp:positionV>
              <wp:extent cx="794639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ED804"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2E319" w14:textId="77777777" w:rsidR="00225885" w:rsidRDefault="00225885">
      <w:r>
        <w:separator/>
      </w:r>
    </w:p>
  </w:footnote>
  <w:footnote w:type="continuationSeparator" w:id="0">
    <w:p w14:paraId="339BBE66" w14:textId="77777777" w:rsidR="00225885" w:rsidRDefault="0022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8055" w14:textId="5C017759" w:rsidR="00951652" w:rsidRDefault="00951652" w:rsidP="00BA30CB">
    <w:pPr>
      <w:pStyle w:val="Zhlav"/>
      <w:ind w:left="-993" w:firstLine="993"/>
    </w:pPr>
    <w:r>
      <w:rPr>
        <w:noProof/>
        <w:lang w:eastAsia="cs-CZ"/>
      </w:rPr>
      <w:drawing>
        <wp:anchor distT="0" distB="0" distL="114300" distR="114300" simplePos="0" relativeHeight="251657216" behindDoc="1" locked="0" layoutInCell="1" allowOverlap="1" wp14:anchorId="0A7BA7D0" wp14:editId="4457D6D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192" behindDoc="1" locked="0" layoutInCell="1" allowOverlap="1" wp14:anchorId="1DE6575F" wp14:editId="11F6CE5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A7762B"/>
    <w:multiLevelType w:val="hybridMultilevel"/>
    <w:tmpl w:val="47E22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36873951">
    <w:abstractNumId w:val="5"/>
  </w:num>
  <w:num w:numId="2" w16cid:durableId="203492104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12FF6"/>
    <w:rsid w:val="00014484"/>
    <w:rsid w:val="00032211"/>
    <w:rsid w:val="00060BEF"/>
    <w:rsid w:val="00074661"/>
    <w:rsid w:val="0008675B"/>
    <w:rsid w:val="000A49D5"/>
    <w:rsid w:val="000A652D"/>
    <w:rsid w:val="000B1196"/>
    <w:rsid w:val="000B4463"/>
    <w:rsid w:val="000C2C8D"/>
    <w:rsid w:val="000D0159"/>
    <w:rsid w:val="000D2F6B"/>
    <w:rsid w:val="000D5743"/>
    <w:rsid w:val="000F4174"/>
    <w:rsid w:val="0010006E"/>
    <w:rsid w:val="00136CB5"/>
    <w:rsid w:val="00143163"/>
    <w:rsid w:val="001472FE"/>
    <w:rsid w:val="0014746A"/>
    <w:rsid w:val="001522EE"/>
    <w:rsid w:val="00152353"/>
    <w:rsid w:val="0016146E"/>
    <w:rsid w:val="00192CC0"/>
    <w:rsid w:val="001A05EC"/>
    <w:rsid w:val="001B0265"/>
    <w:rsid w:val="001B65FE"/>
    <w:rsid w:val="001B7820"/>
    <w:rsid w:val="001C1FBF"/>
    <w:rsid w:val="001C25CF"/>
    <w:rsid w:val="001C371C"/>
    <w:rsid w:val="001E0551"/>
    <w:rsid w:val="001E600A"/>
    <w:rsid w:val="00205C95"/>
    <w:rsid w:val="002122F8"/>
    <w:rsid w:val="00212D64"/>
    <w:rsid w:val="0021485A"/>
    <w:rsid w:val="00215C5A"/>
    <w:rsid w:val="00225885"/>
    <w:rsid w:val="00234F96"/>
    <w:rsid w:val="00236C81"/>
    <w:rsid w:val="0024026F"/>
    <w:rsid w:val="002416DF"/>
    <w:rsid w:val="0026484B"/>
    <w:rsid w:val="00266B68"/>
    <w:rsid w:val="0026761F"/>
    <w:rsid w:val="00282B6F"/>
    <w:rsid w:val="00286566"/>
    <w:rsid w:val="002966F9"/>
    <w:rsid w:val="002A1B7D"/>
    <w:rsid w:val="002A772E"/>
    <w:rsid w:val="002B7AC2"/>
    <w:rsid w:val="002C1A09"/>
    <w:rsid w:val="002C1C14"/>
    <w:rsid w:val="002C7F1E"/>
    <w:rsid w:val="002D0768"/>
    <w:rsid w:val="002D58E7"/>
    <w:rsid w:val="002E37B0"/>
    <w:rsid w:val="002F274A"/>
    <w:rsid w:val="003101C8"/>
    <w:rsid w:val="0031047A"/>
    <w:rsid w:val="003113D3"/>
    <w:rsid w:val="00317851"/>
    <w:rsid w:val="003179A0"/>
    <w:rsid w:val="00330B2C"/>
    <w:rsid w:val="003319C2"/>
    <w:rsid w:val="00331D07"/>
    <w:rsid w:val="00335A6B"/>
    <w:rsid w:val="00342C52"/>
    <w:rsid w:val="00362A5B"/>
    <w:rsid w:val="00372D60"/>
    <w:rsid w:val="0037751A"/>
    <w:rsid w:val="00390F93"/>
    <w:rsid w:val="0039291B"/>
    <w:rsid w:val="0039689D"/>
    <w:rsid w:val="00397B61"/>
    <w:rsid w:val="003A0250"/>
    <w:rsid w:val="003A748D"/>
    <w:rsid w:val="003A7C59"/>
    <w:rsid w:val="003B2CA0"/>
    <w:rsid w:val="003C340B"/>
    <w:rsid w:val="003D4F04"/>
    <w:rsid w:val="003E3FFC"/>
    <w:rsid w:val="003E692C"/>
    <w:rsid w:val="003F6160"/>
    <w:rsid w:val="0040339C"/>
    <w:rsid w:val="004069F7"/>
    <w:rsid w:val="00415B20"/>
    <w:rsid w:val="00416755"/>
    <w:rsid w:val="00435AAD"/>
    <w:rsid w:val="00464386"/>
    <w:rsid w:val="00470FCF"/>
    <w:rsid w:val="004711AC"/>
    <w:rsid w:val="004714AE"/>
    <w:rsid w:val="004912D3"/>
    <w:rsid w:val="004A2D67"/>
    <w:rsid w:val="004A75EF"/>
    <w:rsid w:val="004C0621"/>
    <w:rsid w:val="004D2FF1"/>
    <w:rsid w:val="004D3DE7"/>
    <w:rsid w:val="004E283A"/>
    <w:rsid w:val="00500D6E"/>
    <w:rsid w:val="00502EF7"/>
    <w:rsid w:val="00511D1C"/>
    <w:rsid w:val="00515C4F"/>
    <w:rsid w:val="0052107F"/>
    <w:rsid w:val="005313B8"/>
    <w:rsid w:val="00535EF7"/>
    <w:rsid w:val="00556CD2"/>
    <w:rsid w:val="00557E96"/>
    <w:rsid w:val="00573221"/>
    <w:rsid w:val="00581809"/>
    <w:rsid w:val="00584564"/>
    <w:rsid w:val="005860F5"/>
    <w:rsid w:val="005A5998"/>
    <w:rsid w:val="005A70E1"/>
    <w:rsid w:val="005B702E"/>
    <w:rsid w:val="005C03CA"/>
    <w:rsid w:val="005C3260"/>
    <w:rsid w:val="005C6497"/>
    <w:rsid w:val="005D7827"/>
    <w:rsid w:val="005E1934"/>
    <w:rsid w:val="005F4D6F"/>
    <w:rsid w:val="006009B6"/>
    <w:rsid w:val="00615D97"/>
    <w:rsid w:val="00631F95"/>
    <w:rsid w:val="006370D6"/>
    <w:rsid w:val="006377F4"/>
    <w:rsid w:val="00644203"/>
    <w:rsid w:val="00645751"/>
    <w:rsid w:val="0066200F"/>
    <w:rsid w:val="00664B0F"/>
    <w:rsid w:val="006877BF"/>
    <w:rsid w:val="006B32F6"/>
    <w:rsid w:val="006B7EA7"/>
    <w:rsid w:val="006B7F60"/>
    <w:rsid w:val="006D56B8"/>
    <w:rsid w:val="006E1F40"/>
    <w:rsid w:val="006F264F"/>
    <w:rsid w:val="006F32A0"/>
    <w:rsid w:val="006F549A"/>
    <w:rsid w:val="007046F7"/>
    <w:rsid w:val="007129E5"/>
    <w:rsid w:val="007154D0"/>
    <w:rsid w:val="007225A1"/>
    <w:rsid w:val="00732F76"/>
    <w:rsid w:val="00733BCA"/>
    <w:rsid w:val="0073643D"/>
    <w:rsid w:val="007444F1"/>
    <w:rsid w:val="0074683A"/>
    <w:rsid w:val="0075045F"/>
    <w:rsid w:val="0076010F"/>
    <w:rsid w:val="00762F8E"/>
    <w:rsid w:val="00764986"/>
    <w:rsid w:val="00765E32"/>
    <w:rsid w:val="007729FB"/>
    <w:rsid w:val="00780EDB"/>
    <w:rsid w:val="0078524E"/>
    <w:rsid w:val="00787460"/>
    <w:rsid w:val="007A0A89"/>
    <w:rsid w:val="007A3D35"/>
    <w:rsid w:val="007C0B4D"/>
    <w:rsid w:val="007C30AB"/>
    <w:rsid w:val="007C7E44"/>
    <w:rsid w:val="007D7359"/>
    <w:rsid w:val="007E43D8"/>
    <w:rsid w:val="007E6EC8"/>
    <w:rsid w:val="00800095"/>
    <w:rsid w:val="008164CC"/>
    <w:rsid w:val="00821323"/>
    <w:rsid w:val="00827D96"/>
    <w:rsid w:val="008326EE"/>
    <w:rsid w:val="008352C7"/>
    <w:rsid w:val="008414CB"/>
    <w:rsid w:val="00845C22"/>
    <w:rsid w:val="008567F4"/>
    <w:rsid w:val="00857EF3"/>
    <w:rsid w:val="0086457C"/>
    <w:rsid w:val="00865C05"/>
    <w:rsid w:val="00871948"/>
    <w:rsid w:val="008735A0"/>
    <w:rsid w:val="00873A41"/>
    <w:rsid w:val="00874637"/>
    <w:rsid w:val="00881DFF"/>
    <w:rsid w:val="008932B1"/>
    <w:rsid w:val="008C2845"/>
    <w:rsid w:val="008C49D1"/>
    <w:rsid w:val="008C6992"/>
    <w:rsid w:val="008D063D"/>
    <w:rsid w:val="008D7CCE"/>
    <w:rsid w:val="008E3ACA"/>
    <w:rsid w:val="00906089"/>
    <w:rsid w:val="00906EE1"/>
    <w:rsid w:val="009168F1"/>
    <w:rsid w:val="00927678"/>
    <w:rsid w:val="00943889"/>
    <w:rsid w:val="00947D33"/>
    <w:rsid w:val="00951652"/>
    <w:rsid w:val="00951848"/>
    <w:rsid w:val="009561B8"/>
    <w:rsid w:val="009612D5"/>
    <w:rsid w:val="00961A3B"/>
    <w:rsid w:val="009639A0"/>
    <w:rsid w:val="009711BE"/>
    <w:rsid w:val="00973534"/>
    <w:rsid w:val="0097525D"/>
    <w:rsid w:val="0098273B"/>
    <w:rsid w:val="00983318"/>
    <w:rsid w:val="009A4CA7"/>
    <w:rsid w:val="009B0AF3"/>
    <w:rsid w:val="009B19DF"/>
    <w:rsid w:val="009B3E84"/>
    <w:rsid w:val="009B6A60"/>
    <w:rsid w:val="009C3392"/>
    <w:rsid w:val="009C688B"/>
    <w:rsid w:val="009E31EE"/>
    <w:rsid w:val="009E75D9"/>
    <w:rsid w:val="00A03819"/>
    <w:rsid w:val="00A05A88"/>
    <w:rsid w:val="00A07F4B"/>
    <w:rsid w:val="00A118A4"/>
    <w:rsid w:val="00A119FB"/>
    <w:rsid w:val="00A13AF7"/>
    <w:rsid w:val="00A14155"/>
    <w:rsid w:val="00A16116"/>
    <w:rsid w:val="00A23AD9"/>
    <w:rsid w:val="00A24F6C"/>
    <w:rsid w:val="00A339A5"/>
    <w:rsid w:val="00A4079E"/>
    <w:rsid w:val="00A44987"/>
    <w:rsid w:val="00A515BD"/>
    <w:rsid w:val="00A553AA"/>
    <w:rsid w:val="00A561D6"/>
    <w:rsid w:val="00A57CF7"/>
    <w:rsid w:val="00A7036A"/>
    <w:rsid w:val="00A70AF4"/>
    <w:rsid w:val="00A715A7"/>
    <w:rsid w:val="00A73BAA"/>
    <w:rsid w:val="00A74B4E"/>
    <w:rsid w:val="00A812E8"/>
    <w:rsid w:val="00A83202"/>
    <w:rsid w:val="00A836F5"/>
    <w:rsid w:val="00A83E83"/>
    <w:rsid w:val="00A94815"/>
    <w:rsid w:val="00AB177C"/>
    <w:rsid w:val="00AB768E"/>
    <w:rsid w:val="00AC35F2"/>
    <w:rsid w:val="00AD2757"/>
    <w:rsid w:val="00AE464F"/>
    <w:rsid w:val="00AE5B6C"/>
    <w:rsid w:val="00B0102B"/>
    <w:rsid w:val="00B0382B"/>
    <w:rsid w:val="00B16DF8"/>
    <w:rsid w:val="00B32030"/>
    <w:rsid w:val="00B32A18"/>
    <w:rsid w:val="00B354AD"/>
    <w:rsid w:val="00B6335E"/>
    <w:rsid w:val="00B655C0"/>
    <w:rsid w:val="00B65EB9"/>
    <w:rsid w:val="00B66562"/>
    <w:rsid w:val="00B715E4"/>
    <w:rsid w:val="00B802E9"/>
    <w:rsid w:val="00B92773"/>
    <w:rsid w:val="00B95AB0"/>
    <w:rsid w:val="00BA30CB"/>
    <w:rsid w:val="00BA74A4"/>
    <w:rsid w:val="00BB4CFA"/>
    <w:rsid w:val="00BD0687"/>
    <w:rsid w:val="00BD4A63"/>
    <w:rsid w:val="00BE09F9"/>
    <w:rsid w:val="00BF1136"/>
    <w:rsid w:val="00BF2F7D"/>
    <w:rsid w:val="00C02B12"/>
    <w:rsid w:val="00C1491E"/>
    <w:rsid w:val="00C22A61"/>
    <w:rsid w:val="00C23587"/>
    <w:rsid w:val="00C33B6B"/>
    <w:rsid w:val="00C46230"/>
    <w:rsid w:val="00C465CF"/>
    <w:rsid w:val="00C50FE8"/>
    <w:rsid w:val="00C54E38"/>
    <w:rsid w:val="00C55752"/>
    <w:rsid w:val="00C5733D"/>
    <w:rsid w:val="00C62A05"/>
    <w:rsid w:val="00C637EA"/>
    <w:rsid w:val="00C70E46"/>
    <w:rsid w:val="00C73BAB"/>
    <w:rsid w:val="00CA16D4"/>
    <w:rsid w:val="00CA17AC"/>
    <w:rsid w:val="00CA1988"/>
    <w:rsid w:val="00CA4E08"/>
    <w:rsid w:val="00CB196A"/>
    <w:rsid w:val="00CB268A"/>
    <w:rsid w:val="00CB63DD"/>
    <w:rsid w:val="00CC3BEB"/>
    <w:rsid w:val="00CD3C69"/>
    <w:rsid w:val="00CE561B"/>
    <w:rsid w:val="00CE6B2C"/>
    <w:rsid w:val="00CE6C49"/>
    <w:rsid w:val="00CF2F26"/>
    <w:rsid w:val="00CF6DF4"/>
    <w:rsid w:val="00D04C54"/>
    <w:rsid w:val="00D06A72"/>
    <w:rsid w:val="00D11CFD"/>
    <w:rsid w:val="00D13F38"/>
    <w:rsid w:val="00D14B78"/>
    <w:rsid w:val="00D1615F"/>
    <w:rsid w:val="00D3138C"/>
    <w:rsid w:val="00D31870"/>
    <w:rsid w:val="00D32194"/>
    <w:rsid w:val="00D44964"/>
    <w:rsid w:val="00D53E25"/>
    <w:rsid w:val="00D547BB"/>
    <w:rsid w:val="00D565BE"/>
    <w:rsid w:val="00D76C62"/>
    <w:rsid w:val="00D95092"/>
    <w:rsid w:val="00DA35E2"/>
    <w:rsid w:val="00DC3250"/>
    <w:rsid w:val="00DE3DAD"/>
    <w:rsid w:val="00DF1F28"/>
    <w:rsid w:val="00E223B8"/>
    <w:rsid w:val="00E34601"/>
    <w:rsid w:val="00E36FC7"/>
    <w:rsid w:val="00E406A7"/>
    <w:rsid w:val="00E406D1"/>
    <w:rsid w:val="00E41B0A"/>
    <w:rsid w:val="00E422BB"/>
    <w:rsid w:val="00E47A2D"/>
    <w:rsid w:val="00E87035"/>
    <w:rsid w:val="00E8754B"/>
    <w:rsid w:val="00E90D24"/>
    <w:rsid w:val="00EA0B45"/>
    <w:rsid w:val="00EA67B6"/>
    <w:rsid w:val="00EB1EC4"/>
    <w:rsid w:val="00EB5412"/>
    <w:rsid w:val="00EB71F4"/>
    <w:rsid w:val="00EC516E"/>
    <w:rsid w:val="00ED3622"/>
    <w:rsid w:val="00ED6015"/>
    <w:rsid w:val="00EE0FFF"/>
    <w:rsid w:val="00F07CA2"/>
    <w:rsid w:val="00F11A21"/>
    <w:rsid w:val="00F11CC8"/>
    <w:rsid w:val="00F26C94"/>
    <w:rsid w:val="00F56C56"/>
    <w:rsid w:val="00F60B50"/>
    <w:rsid w:val="00F615E9"/>
    <w:rsid w:val="00F62635"/>
    <w:rsid w:val="00F71873"/>
    <w:rsid w:val="00F728CB"/>
    <w:rsid w:val="00F77C79"/>
    <w:rsid w:val="00F834E4"/>
    <w:rsid w:val="00F97900"/>
    <w:rsid w:val="00FA3172"/>
    <w:rsid w:val="00FB40D5"/>
    <w:rsid w:val="00FC4067"/>
    <w:rsid w:val="00FD184B"/>
    <w:rsid w:val="00FD2BCA"/>
    <w:rsid w:val="00FD4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37D9F"/>
  <w15:docId w15:val="{8C17FE96-B255-4EF4-B991-25CF03E3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uiPriority w:val="99"/>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aliases w:val="A-Odrážky1,Bullet Number"/>
    <w:basedOn w:val="Normln"/>
    <w:link w:val="OdstavecseseznamemChar"/>
    <w:uiPriority w:val="34"/>
    <w:qFormat/>
    <w:rsid w:val="00584564"/>
    <w:pPr>
      <w:ind w:left="720"/>
      <w:contextualSpacing/>
    </w:pPr>
  </w:style>
  <w:style w:type="character" w:customStyle="1" w:styleId="Nadpis2Char">
    <w:name w:val="Nadpis 2 Char"/>
    <w:basedOn w:val="Standardnpsmoodstavce"/>
    <w:link w:val="Nadpis2"/>
    <w:uiPriority w:val="99"/>
    <w:rsid w:val="00732F76"/>
    <w:rPr>
      <w:sz w:val="24"/>
      <w:lang w:eastAsia="de-DE"/>
    </w:rPr>
  </w:style>
  <w:style w:type="table" w:styleId="Mkatabulky">
    <w:name w:val="Table Grid"/>
    <w:basedOn w:val="Normlntabulka"/>
    <w:rsid w:val="007E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A-Odrážky1 Char,Bullet Number Char"/>
    <w:link w:val="Odstavecseseznamem"/>
    <w:uiPriority w:val="34"/>
    <w:rsid w:val="00D95092"/>
    <w:rPr>
      <w:rFonts w:ascii="Verdana" w:eastAsia="Calibri" w:hAnsi="Verdana"/>
      <w:sz w:val="22"/>
      <w:szCs w:val="22"/>
      <w:lang w:eastAsia="en-US"/>
    </w:rPr>
  </w:style>
  <w:style w:type="paragraph" w:customStyle="1" w:styleId="Vchozstyl">
    <w:name w:val="Výchozí styl"/>
    <w:uiPriority w:val="99"/>
    <w:rsid w:val="0076010F"/>
    <w:pPr>
      <w:suppressAutoHyphens/>
      <w:spacing w:after="200" w:line="276" w:lineRule="auto"/>
    </w:pPr>
    <w:rPr>
      <w:rFonts w:ascii="Calibri" w:eastAsia="SimSun" w:hAnsi="Calibri" w:cs="Calibri"/>
      <w:sz w:val="22"/>
      <w:szCs w:val="22"/>
      <w:lang w:eastAsia="en-US"/>
    </w:rPr>
  </w:style>
  <w:style w:type="character" w:styleId="Nevyeenzmnka">
    <w:name w:val="Unresolved Mention"/>
    <w:basedOn w:val="Standardnpsmoodstavce"/>
    <w:uiPriority w:val="99"/>
    <w:semiHidden/>
    <w:unhideWhenUsed/>
    <w:rsid w:val="00D565BE"/>
    <w:rPr>
      <w:color w:val="605E5C"/>
      <w:shd w:val="clear" w:color="auto" w:fill="E1DFDD"/>
    </w:rPr>
  </w:style>
  <w:style w:type="paragraph" w:customStyle="1" w:styleId="Smlouva-slo">
    <w:name w:val="Smlouva-číslo"/>
    <w:basedOn w:val="Normln"/>
    <w:uiPriority w:val="99"/>
    <w:rsid w:val="008414CB"/>
    <w:pPr>
      <w:spacing w:before="120" w:after="0" w:line="240" w:lineRule="atLeast"/>
      <w:jc w:val="both"/>
    </w:pPr>
    <w:rPr>
      <w:rFonts w:ascii="Times New Roman" w:eastAsia="Times New Roman" w:hAnsi="Times New Roman"/>
      <w:sz w:val="24"/>
      <w:szCs w:val="24"/>
      <w:lang w:eastAsia="cs-CZ"/>
    </w:rPr>
  </w:style>
  <w:style w:type="paragraph" w:styleId="Revize">
    <w:name w:val="Revision"/>
    <w:hidden/>
    <w:uiPriority w:val="99"/>
    <w:semiHidden/>
    <w:rsid w:val="00A44987"/>
    <w:rPr>
      <w:rFonts w:ascii="Verdana" w:eastAsia="Calibri" w:hAnsi="Verdana"/>
      <w:sz w:val="22"/>
      <w:szCs w:val="22"/>
      <w:lang w:eastAsia="en-US"/>
    </w:rPr>
  </w:style>
  <w:style w:type="character" w:styleId="Odkaznakoment">
    <w:name w:val="annotation reference"/>
    <w:basedOn w:val="Standardnpsmoodstavce"/>
    <w:semiHidden/>
    <w:unhideWhenUsed/>
    <w:rsid w:val="00C5733D"/>
    <w:rPr>
      <w:sz w:val="16"/>
      <w:szCs w:val="16"/>
    </w:rPr>
  </w:style>
  <w:style w:type="paragraph" w:styleId="Textkomente">
    <w:name w:val="annotation text"/>
    <w:basedOn w:val="Normln"/>
    <w:link w:val="TextkomenteChar"/>
    <w:unhideWhenUsed/>
    <w:rsid w:val="00C5733D"/>
    <w:pPr>
      <w:spacing w:line="240" w:lineRule="auto"/>
    </w:pPr>
    <w:rPr>
      <w:sz w:val="20"/>
      <w:szCs w:val="20"/>
    </w:rPr>
  </w:style>
  <w:style w:type="character" w:customStyle="1" w:styleId="TextkomenteChar">
    <w:name w:val="Text komentáře Char"/>
    <w:basedOn w:val="Standardnpsmoodstavce"/>
    <w:link w:val="Textkomente"/>
    <w:rsid w:val="00C5733D"/>
    <w:rPr>
      <w:rFonts w:ascii="Verdana" w:eastAsia="Calibri" w:hAnsi="Verdana"/>
      <w:lang w:eastAsia="en-US"/>
    </w:rPr>
  </w:style>
  <w:style w:type="paragraph" w:styleId="Pedmtkomente">
    <w:name w:val="annotation subject"/>
    <w:basedOn w:val="Textkomente"/>
    <w:next w:val="Textkomente"/>
    <w:link w:val="PedmtkomenteChar"/>
    <w:semiHidden/>
    <w:unhideWhenUsed/>
    <w:rsid w:val="00C5733D"/>
    <w:rPr>
      <w:b/>
      <w:bCs/>
    </w:rPr>
  </w:style>
  <w:style w:type="character" w:customStyle="1" w:styleId="PedmtkomenteChar">
    <w:name w:val="Předmět komentáře Char"/>
    <w:basedOn w:val="TextkomenteChar"/>
    <w:link w:val="Pedmtkomente"/>
    <w:semiHidden/>
    <w:rsid w:val="00C5733D"/>
    <w:rPr>
      <w:rFonts w:ascii="Verdana" w:eastAsia="Calibr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n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C303-1DD0-4E00-ADF2-429C09688D52}">
  <ds:schemaRefs>
    <ds:schemaRef ds:uri="http://schemas.openxmlformats.org/officeDocument/2006/bibliography"/>
  </ds:schemaRefs>
</ds:datastoreItem>
</file>

<file path=docMetadata/LabelInfo.xml><?xml version="1.0" encoding="utf-8"?>
<clbl:labelList xmlns:clbl="http://schemas.microsoft.com/office/2020/mipLabelMetadata">
  <clbl:label id="{a4e47c19-e68f-4046-bf94-918d2dcc81ee}" enabled="1" method="Standard" siteId="{34cd94b5-d86c-447f-8d9b-81b4ff94d329}"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3119</Words>
  <Characters>18933</Characters>
  <Application>Microsoft Office Word</Application>
  <DocSecurity>4</DocSecurity>
  <Lines>157</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ONMB a.s.</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osc26648</dc:creator>
  <cp:lastModifiedBy>Bělovský Tomáš</cp:lastModifiedBy>
  <cp:revision>2</cp:revision>
  <cp:lastPrinted>2024-02-14T15:50:00Z</cp:lastPrinted>
  <dcterms:created xsi:type="dcterms:W3CDTF">2024-04-26T10:31:00Z</dcterms:created>
  <dcterms:modified xsi:type="dcterms:W3CDTF">2024-04-26T10:31:00Z</dcterms:modified>
</cp:coreProperties>
</file>