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11" w:rsidRPr="00255598" w:rsidRDefault="006B5011" w:rsidP="006B5011">
      <w:pPr>
        <w:tabs>
          <w:tab w:val="left" w:pos="397"/>
        </w:tabs>
        <w:spacing w:after="120" w:line="276" w:lineRule="auto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255598">
        <w:rPr>
          <w:rFonts w:ascii="Calibri" w:hAnsi="Calibri" w:cs="Calibri"/>
          <w:sz w:val="22"/>
          <w:szCs w:val="22"/>
          <w:lang w:eastAsia="en-US"/>
        </w:rPr>
        <w:t xml:space="preserve">Příloha č. 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255598">
        <w:rPr>
          <w:rFonts w:ascii="Calibri" w:hAnsi="Calibri" w:cs="Calibri"/>
          <w:sz w:val="22"/>
          <w:szCs w:val="22"/>
          <w:lang w:eastAsia="en-US"/>
        </w:rPr>
        <w:t xml:space="preserve"> </w:t>
      </w:r>
      <w:bookmarkStart w:id="0" w:name="_Hlk511945667"/>
      <w:r>
        <w:rPr>
          <w:rFonts w:ascii="Calibri" w:hAnsi="Calibri" w:cs="Calibri"/>
          <w:sz w:val="22"/>
          <w:szCs w:val="22"/>
          <w:lang w:eastAsia="en-US"/>
        </w:rPr>
        <w:t>–</w:t>
      </w:r>
      <w:r w:rsidRPr="0025559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eastAsia="en-US"/>
        </w:rPr>
        <w:t>Poddodavatelské schéma</w:t>
      </w:r>
      <w:r w:rsidRPr="00255598">
        <w:rPr>
          <w:rFonts w:ascii="Calibri" w:hAnsi="Calibri" w:cs="Calibri"/>
          <w:b/>
          <w:sz w:val="24"/>
          <w:u w:val="single"/>
          <w:lang w:eastAsia="en-US"/>
        </w:rPr>
        <w:t xml:space="preserve"> </w:t>
      </w:r>
    </w:p>
    <w:bookmarkEnd w:id="0"/>
    <w:p w:rsidR="006B5011" w:rsidRPr="00255598" w:rsidRDefault="006B5011" w:rsidP="006B5011">
      <w:pPr>
        <w:spacing w:before="60" w:line="276" w:lineRule="auto"/>
        <w:jc w:val="both"/>
        <w:rPr>
          <w:rFonts w:ascii="Calibri" w:eastAsia="Calibri" w:hAnsi="Calibri" w:cs="Calibri"/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2157"/>
        <w:gridCol w:w="2025"/>
      </w:tblGrid>
      <w:tr w:rsidR="006B5011" w:rsidRPr="00255598" w:rsidTr="0050719F">
        <w:trPr>
          <w:cantSplit/>
          <w:trHeight w:val="551"/>
        </w:trPr>
        <w:tc>
          <w:tcPr>
            <w:tcW w:w="4957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Název veřejné zakázky:</w:t>
            </w:r>
          </w:p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 w:val="restart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Popis části plnění, kterou poskytovatel zadá poddodavateli </w:t>
            </w:r>
          </w:p>
        </w:tc>
        <w:tc>
          <w:tcPr>
            <w:tcW w:w="2052" w:type="dxa"/>
            <w:vMerge w:val="restart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% podíl na plnění VZ</w:t>
            </w:r>
          </w:p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196"/>
        </w:trPr>
        <w:tc>
          <w:tcPr>
            <w:tcW w:w="4957" w:type="dxa"/>
          </w:tcPr>
          <w:p w:rsidR="006B5011" w:rsidRPr="00255598" w:rsidRDefault="006B5011" w:rsidP="0050719F">
            <w:pPr>
              <w:spacing w:before="6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b/>
                <w:sz w:val="22"/>
                <w:szCs w:val="22"/>
                <w:lang w:eastAsia="en-US" w:bidi="en-US"/>
              </w:rPr>
              <w:t>„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Doplňková rekondiční péče </w:t>
            </w:r>
            <w:r w:rsidRPr="00011F9D">
              <w:rPr>
                <w:rFonts w:asciiTheme="minorHAnsi" w:hAnsiTheme="minorHAnsi" w:cstheme="minorHAnsi"/>
                <w:b/>
                <w:color w:val="000000"/>
                <w:sz w:val="22"/>
              </w:rPr>
              <w:t>formou řízené sportovní p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éče pro období roku 2024, část 2</w:t>
            </w:r>
            <w:r w:rsidRPr="00011F9D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Přerov</w:t>
            </w:r>
            <w:r w:rsidRPr="00255598">
              <w:rPr>
                <w:rFonts w:ascii="Calibri" w:eastAsia="Calibri" w:hAnsi="Calibri" w:cs="Calibri"/>
                <w:b/>
                <w:sz w:val="22"/>
                <w:szCs w:val="22"/>
                <w:lang w:eastAsia="en-US" w:bidi="en-US"/>
              </w:rPr>
              <w:t>“</w:t>
            </w:r>
          </w:p>
        </w:tc>
        <w:tc>
          <w:tcPr>
            <w:tcW w:w="2171" w:type="dxa"/>
            <w:vMerge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</w:tbl>
    <w:p w:rsidR="006B5011" w:rsidRPr="00255598" w:rsidRDefault="006B5011" w:rsidP="006B5011">
      <w:pPr>
        <w:spacing w:before="60" w:line="276" w:lineRule="auto"/>
        <w:jc w:val="both"/>
        <w:rPr>
          <w:rFonts w:ascii="Calibri" w:eastAsia="Calibri" w:hAnsi="Calibri" w:cs="Calibri"/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033"/>
        <w:gridCol w:w="2460"/>
        <w:gridCol w:w="2159"/>
        <w:gridCol w:w="2013"/>
      </w:tblGrid>
      <w:tr w:rsidR="006B5011" w:rsidRPr="00255598" w:rsidTr="0050719F">
        <w:trPr>
          <w:cantSplit/>
        </w:trPr>
        <w:tc>
          <w:tcPr>
            <w:tcW w:w="4957" w:type="dxa"/>
            <w:gridSpan w:val="3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Identifikace poddodavatele: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Bez poddodavatelů. 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5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Název: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Sídlo: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Tel./fax: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E-mail: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IČ: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DIČ: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Spisová značka v obch. </w:t>
            </w:r>
            <w:proofErr w:type="gramStart"/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rejstříku</w:t>
            </w:r>
            <w:proofErr w:type="gramEnd"/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0"/>
        </w:trPr>
        <w:tc>
          <w:tcPr>
            <w:tcW w:w="396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052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Osoba oprávněná k jednání: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</w:tbl>
    <w:p w:rsidR="006B5011" w:rsidRPr="00255598" w:rsidRDefault="006B5011" w:rsidP="006B5011">
      <w:pPr>
        <w:spacing w:before="60" w:line="276" w:lineRule="auto"/>
        <w:jc w:val="both"/>
        <w:rPr>
          <w:rFonts w:ascii="Calibri" w:eastAsia="Calibri" w:hAnsi="Calibri" w:cs="Calibri"/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63"/>
        <w:gridCol w:w="2460"/>
        <w:gridCol w:w="2159"/>
        <w:gridCol w:w="2013"/>
      </w:tblGrid>
      <w:tr w:rsidR="006B5011" w:rsidRPr="00255598" w:rsidTr="0050719F">
        <w:trPr>
          <w:cantSplit/>
          <w:trHeight w:val="138"/>
        </w:trPr>
        <w:tc>
          <w:tcPr>
            <w:tcW w:w="4957" w:type="dxa"/>
            <w:gridSpan w:val="3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Identifikace poddodavatele: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Bez poddodavatelů. 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7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2. </w:t>
            </w: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Název: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Sídlo: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Tel./fax: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E-mail: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IČ: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DIČ: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Spisová značka v obch. </w:t>
            </w:r>
            <w:proofErr w:type="gramStart"/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rejstříku</w:t>
            </w:r>
            <w:proofErr w:type="gramEnd"/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6B5011" w:rsidRPr="00255598" w:rsidTr="0050719F">
        <w:trPr>
          <w:cantSplit/>
          <w:trHeight w:val="34"/>
        </w:trPr>
        <w:tc>
          <w:tcPr>
            <w:tcW w:w="46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80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>Osoba oprávněná k jednání:</w:t>
            </w:r>
          </w:p>
        </w:tc>
        <w:tc>
          <w:tcPr>
            <w:tcW w:w="2509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</w:p>
        </w:tc>
      </w:tr>
    </w:tbl>
    <w:p w:rsidR="006B5011" w:rsidRPr="00255598" w:rsidRDefault="006B5011" w:rsidP="006B5011">
      <w:pPr>
        <w:spacing w:before="60" w:line="276" w:lineRule="auto"/>
        <w:jc w:val="both"/>
        <w:rPr>
          <w:rFonts w:ascii="Calibri" w:eastAsia="Calibri" w:hAnsi="Calibri" w:cs="Calibri"/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026"/>
      </w:tblGrid>
      <w:tr w:rsidR="006B5011" w:rsidRPr="00255598" w:rsidTr="0050719F">
        <w:tc>
          <w:tcPr>
            <w:tcW w:w="7128" w:type="dxa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Celkový objem poddodávek </w:t>
            </w:r>
          </w:p>
        </w:tc>
        <w:tc>
          <w:tcPr>
            <w:tcW w:w="2052" w:type="dxa"/>
            <w:shd w:val="clear" w:color="auto" w:fill="auto"/>
          </w:tcPr>
          <w:p w:rsidR="006B5011" w:rsidRPr="00255598" w:rsidRDefault="006B5011" w:rsidP="0050719F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</w:pPr>
            <w:r w:rsidRPr="00255598">
              <w:rPr>
                <w:rFonts w:ascii="Calibri" w:eastAsia="Calibri" w:hAnsi="Calibri" w:cs="Calibri"/>
                <w:sz w:val="22"/>
                <w:szCs w:val="22"/>
                <w:lang w:eastAsia="en-US" w:bidi="en-US"/>
              </w:rPr>
              <w:t xml:space="preserve">                %</w:t>
            </w:r>
          </w:p>
        </w:tc>
      </w:tr>
    </w:tbl>
    <w:p w:rsidR="00DD674B" w:rsidRDefault="00DD674B">
      <w:bookmarkStart w:id="1" w:name="_GoBack"/>
      <w:bookmarkEnd w:id="1"/>
    </w:p>
    <w:sectPr w:rsidR="00DD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1"/>
    <w:rsid w:val="006B5011"/>
    <w:rsid w:val="00D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B6D3-EBDE-473E-AC85-8687344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Patricie</dc:creator>
  <cp:keywords/>
  <dc:description/>
  <cp:lastModifiedBy>Zemánková Patricie</cp:lastModifiedBy>
  <cp:revision>1</cp:revision>
  <dcterms:created xsi:type="dcterms:W3CDTF">2024-04-03T10:35:00Z</dcterms:created>
  <dcterms:modified xsi:type="dcterms:W3CDTF">2024-04-03T10:35:00Z</dcterms:modified>
</cp:coreProperties>
</file>