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95D" w:rsidRDefault="00D37A4B">
      <w:pPr>
        <w:pStyle w:val="Nadpis10"/>
        <w:keepNext/>
        <w:keepLines/>
      </w:pPr>
      <w:bookmarkStart w:id="0" w:name="bookmark0"/>
      <w:bookmarkStart w:id="1" w:name="_GoBack"/>
      <w:bookmarkEnd w:id="1"/>
      <w:r>
        <w:rPr>
          <w:rStyle w:val="Nadpis1"/>
          <w:b/>
          <w:bCs/>
        </w:rPr>
        <w:t>Smlouva o poskytování servisních služeb</w:t>
      </w:r>
      <w:bookmarkEnd w:id="0"/>
    </w:p>
    <w:p w:rsidR="00EA295D" w:rsidRDefault="00D37A4B">
      <w:pPr>
        <w:pStyle w:val="Nadpis30"/>
        <w:keepNext/>
        <w:keepLines/>
        <w:spacing w:after="440" w:line="286" w:lineRule="auto"/>
        <w:ind w:firstLine="0"/>
      </w:pPr>
      <w:bookmarkStart w:id="2" w:name="bookmark2"/>
      <w:r>
        <w:rPr>
          <w:rStyle w:val="Nadpis3"/>
          <w:b/>
          <w:bCs/>
        </w:rPr>
        <w:t>č.: 2024-02</w:t>
      </w:r>
      <w:bookmarkEnd w:id="2"/>
    </w:p>
    <w:p w:rsidR="00EA295D" w:rsidRDefault="00D37A4B">
      <w:pPr>
        <w:pStyle w:val="Nadpis30"/>
        <w:keepNext/>
        <w:keepLines/>
        <w:numPr>
          <w:ilvl w:val="0"/>
          <w:numId w:val="1"/>
        </w:numPr>
        <w:tabs>
          <w:tab w:val="left" w:pos="782"/>
        </w:tabs>
        <w:spacing w:after="100" w:line="240" w:lineRule="auto"/>
        <w:ind w:firstLine="380"/>
      </w:pPr>
      <w:bookmarkStart w:id="3" w:name="bookmark4"/>
      <w:r>
        <w:rPr>
          <w:rStyle w:val="Nadpis3"/>
          <w:b/>
          <w:bCs/>
        </w:rPr>
        <w:t>Smluvní strany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4"/>
        <w:gridCol w:w="7546"/>
      </w:tblGrid>
      <w:tr w:rsidR="00EA295D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2064" w:type="dxa"/>
            <w:shd w:val="clear" w:color="auto" w:fill="auto"/>
          </w:tcPr>
          <w:p w:rsidR="00EA295D" w:rsidRDefault="00D37A4B">
            <w:pPr>
              <w:pStyle w:val="Jin0"/>
              <w:spacing w:after="0"/>
            </w:pPr>
            <w:r>
              <w:rPr>
                <w:rStyle w:val="Jin"/>
              </w:rPr>
              <w:t>OBJEDNATEL:</w:t>
            </w:r>
          </w:p>
        </w:tc>
        <w:tc>
          <w:tcPr>
            <w:tcW w:w="7546" w:type="dxa"/>
            <w:shd w:val="clear" w:color="auto" w:fill="auto"/>
            <w:vAlign w:val="bottom"/>
          </w:tcPr>
          <w:p w:rsidR="00EA295D" w:rsidRDefault="00D37A4B">
            <w:pPr>
              <w:pStyle w:val="Jin0"/>
              <w:spacing w:after="0"/>
            </w:pPr>
            <w:r>
              <w:rPr>
                <w:rStyle w:val="Jin"/>
              </w:rPr>
              <w:t>ZŠ Karlovy Vary, Konečná 25, příspěvková organizace dále jako „Objednatel“</w:t>
            </w:r>
          </w:p>
        </w:tc>
      </w:tr>
      <w:tr w:rsidR="00EA295D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064" w:type="dxa"/>
            <w:shd w:val="clear" w:color="auto" w:fill="auto"/>
            <w:vAlign w:val="bottom"/>
          </w:tcPr>
          <w:p w:rsidR="00EA295D" w:rsidRDefault="00D37A4B">
            <w:pPr>
              <w:pStyle w:val="Jin0"/>
              <w:spacing w:after="0"/>
            </w:pPr>
            <w:r>
              <w:rPr>
                <w:rStyle w:val="Jin"/>
              </w:rPr>
              <w:t>Adresa objednatele:</w:t>
            </w:r>
          </w:p>
          <w:p w:rsidR="00EA295D" w:rsidRDefault="00D37A4B">
            <w:pPr>
              <w:pStyle w:val="Jin0"/>
              <w:spacing w:after="0"/>
            </w:pPr>
            <w:r>
              <w:rPr>
                <w:rStyle w:val="Jin"/>
              </w:rPr>
              <w:t>Zastoupený:</w:t>
            </w:r>
          </w:p>
        </w:tc>
        <w:tc>
          <w:tcPr>
            <w:tcW w:w="7546" w:type="dxa"/>
            <w:shd w:val="clear" w:color="auto" w:fill="auto"/>
            <w:vAlign w:val="bottom"/>
          </w:tcPr>
          <w:p w:rsidR="00EA295D" w:rsidRDefault="00D37A4B">
            <w:pPr>
              <w:pStyle w:val="Jin0"/>
              <w:spacing w:after="0"/>
            </w:pPr>
            <w:r>
              <w:rPr>
                <w:rStyle w:val="Jin"/>
              </w:rPr>
              <w:t xml:space="preserve">Konečná 917/25, Karlovy Vary, 360 05 CZ Mgr. Radka Hodačová, </w:t>
            </w:r>
            <w:r>
              <w:rPr>
                <w:rStyle w:val="Jin"/>
              </w:rPr>
              <w:t>ředitelka školy</w:t>
            </w:r>
          </w:p>
        </w:tc>
      </w:tr>
      <w:tr w:rsidR="00EA295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064" w:type="dxa"/>
            <w:shd w:val="clear" w:color="auto" w:fill="auto"/>
            <w:vAlign w:val="bottom"/>
          </w:tcPr>
          <w:p w:rsidR="00EA295D" w:rsidRDefault="00D37A4B">
            <w:pPr>
              <w:pStyle w:val="Jin0"/>
              <w:spacing w:after="0"/>
            </w:pPr>
            <w:r>
              <w:rPr>
                <w:rStyle w:val="Jin"/>
              </w:rPr>
              <w:t>Bankovní spojení:</w:t>
            </w:r>
          </w:p>
        </w:tc>
        <w:tc>
          <w:tcPr>
            <w:tcW w:w="7546" w:type="dxa"/>
            <w:shd w:val="clear" w:color="auto" w:fill="auto"/>
            <w:vAlign w:val="bottom"/>
          </w:tcPr>
          <w:p w:rsidR="00EA295D" w:rsidRDefault="00D37A4B">
            <w:pPr>
              <w:pStyle w:val="Jin0"/>
              <w:spacing w:after="0"/>
            </w:pPr>
            <w:r>
              <w:rPr>
                <w:rStyle w:val="Jin"/>
              </w:rPr>
              <w:t>Česká spořitelna</w:t>
            </w:r>
          </w:p>
        </w:tc>
      </w:tr>
      <w:tr w:rsidR="00EA295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064" w:type="dxa"/>
            <w:shd w:val="clear" w:color="auto" w:fill="auto"/>
          </w:tcPr>
          <w:p w:rsidR="00EA295D" w:rsidRDefault="00D37A4B">
            <w:pPr>
              <w:pStyle w:val="Jin0"/>
              <w:spacing w:after="0"/>
            </w:pPr>
            <w:r>
              <w:rPr>
                <w:rStyle w:val="Jin"/>
              </w:rPr>
              <w:t>Číslo účtu:</w:t>
            </w:r>
          </w:p>
        </w:tc>
        <w:tc>
          <w:tcPr>
            <w:tcW w:w="7546" w:type="dxa"/>
            <w:shd w:val="clear" w:color="auto" w:fill="auto"/>
          </w:tcPr>
          <w:p w:rsidR="00EA295D" w:rsidRDefault="00D37A4B">
            <w:pPr>
              <w:pStyle w:val="Jin0"/>
              <w:spacing w:after="0"/>
            </w:pPr>
            <w:r>
              <w:rPr>
                <w:rStyle w:val="Jin"/>
              </w:rPr>
              <w:t>0800448399/0800</w:t>
            </w:r>
          </w:p>
        </w:tc>
      </w:tr>
      <w:tr w:rsidR="00EA295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064" w:type="dxa"/>
            <w:shd w:val="clear" w:color="auto" w:fill="auto"/>
          </w:tcPr>
          <w:p w:rsidR="00EA295D" w:rsidRDefault="00D37A4B">
            <w:pPr>
              <w:pStyle w:val="Jin0"/>
              <w:spacing w:after="0"/>
            </w:pPr>
            <w:r>
              <w:rPr>
                <w:rStyle w:val="Jin"/>
              </w:rPr>
              <w:t>IČ:</w:t>
            </w:r>
          </w:p>
        </w:tc>
        <w:tc>
          <w:tcPr>
            <w:tcW w:w="7546" w:type="dxa"/>
            <w:shd w:val="clear" w:color="auto" w:fill="auto"/>
          </w:tcPr>
          <w:p w:rsidR="00EA295D" w:rsidRDefault="00D37A4B">
            <w:pPr>
              <w:pStyle w:val="Jin0"/>
              <w:spacing w:after="0"/>
            </w:pPr>
            <w:r>
              <w:rPr>
                <w:rStyle w:val="Jin"/>
              </w:rPr>
              <w:t>49753754</w:t>
            </w:r>
          </w:p>
        </w:tc>
      </w:tr>
      <w:tr w:rsidR="00EA295D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2064" w:type="dxa"/>
            <w:shd w:val="clear" w:color="auto" w:fill="auto"/>
          </w:tcPr>
          <w:p w:rsidR="00EA295D" w:rsidRDefault="00D37A4B">
            <w:pPr>
              <w:pStyle w:val="Jin0"/>
              <w:spacing w:after="0"/>
            </w:pPr>
            <w:r>
              <w:rPr>
                <w:rStyle w:val="Jin"/>
              </w:rPr>
              <w:t>DIČ:</w:t>
            </w:r>
          </w:p>
        </w:tc>
        <w:tc>
          <w:tcPr>
            <w:tcW w:w="7546" w:type="dxa"/>
            <w:shd w:val="clear" w:color="auto" w:fill="auto"/>
          </w:tcPr>
          <w:p w:rsidR="00EA295D" w:rsidRDefault="00D37A4B">
            <w:pPr>
              <w:pStyle w:val="Jin0"/>
              <w:spacing w:after="0"/>
            </w:pPr>
            <w:r>
              <w:rPr>
                <w:rStyle w:val="Jin"/>
              </w:rPr>
              <w:t>CZ49753754</w:t>
            </w:r>
          </w:p>
        </w:tc>
      </w:tr>
      <w:tr w:rsidR="00EA295D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2064" w:type="dxa"/>
            <w:shd w:val="clear" w:color="auto" w:fill="auto"/>
          </w:tcPr>
          <w:p w:rsidR="00EA295D" w:rsidRDefault="00D37A4B">
            <w:pPr>
              <w:pStyle w:val="Jin0"/>
              <w:spacing w:after="340"/>
            </w:pPr>
            <w:r>
              <w:rPr>
                <w:rStyle w:val="Jin"/>
              </w:rPr>
              <w:t>a</w:t>
            </w:r>
          </w:p>
          <w:p w:rsidR="00EA295D" w:rsidRDefault="00D37A4B">
            <w:pPr>
              <w:pStyle w:val="Jin0"/>
              <w:spacing w:after="0"/>
            </w:pPr>
            <w:r>
              <w:rPr>
                <w:rStyle w:val="Jin"/>
              </w:rPr>
              <w:t>DODAVATEL:</w:t>
            </w:r>
          </w:p>
        </w:tc>
        <w:tc>
          <w:tcPr>
            <w:tcW w:w="7546" w:type="dxa"/>
            <w:shd w:val="clear" w:color="auto" w:fill="auto"/>
            <w:vAlign w:val="bottom"/>
          </w:tcPr>
          <w:p w:rsidR="00EA295D" w:rsidRDefault="00D37A4B">
            <w:pPr>
              <w:pStyle w:val="Jin0"/>
              <w:spacing w:after="0"/>
            </w:pPr>
            <w:r>
              <w:rPr>
                <w:rStyle w:val="Jin"/>
                <w:b/>
                <w:bCs/>
              </w:rPr>
              <w:t xml:space="preserve">Marian </w:t>
            </w:r>
            <w:proofErr w:type="spellStart"/>
            <w:r>
              <w:rPr>
                <w:rStyle w:val="Jin"/>
                <w:b/>
                <w:bCs/>
              </w:rPr>
              <w:t>Rumlena</w:t>
            </w:r>
            <w:proofErr w:type="spellEnd"/>
          </w:p>
          <w:p w:rsidR="00EA295D" w:rsidRDefault="00D37A4B">
            <w:pPr>
              <w:pStyle w:val="Jin0"/>
              <w:spacing w:after="0"/>
            </w:pPr>
            <w:r>
              <w:rPr>
                <w:rStyle w:val="Jin"/>
              </w:rPr>
              <w:t>dále jako „Dodavatel“</w:t>
            </w:r>
          </w:p>
        </w:tc>
      </w:tr>
    </w:tbl>
    <w:p w:rsidR="00EA295D" w:rsidRDefault="00EA295D">
      <w:pPr>
        <w:spacing w:line="1" w:lineRule="exact"/>
      </w:pPr>
    </w:p>
    <w:p w:rsidR="00EA295D" w:rsidRDefault="00D37A4B">
      <w:pPr>
        <w:pStyle w:val="Titulektabulky0"/>
      </w:pPr>
      <w:r>
        <w:rPr>
          <w:rStyle w:val="Titulektabulky"/>
        </w:rPr>
        <w:t>Adresa objednatele: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4"/>
        <w:gridCol w:w="7546"/>
      </w:tblGrid>
      <w:tr w:rsidR="00EA295D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064" w:type="dxa"/>
            <w:shd w:val="clear" w:color="auto" w:fill="auto"/>
            <w:vAlign w:val="bottom"/>
          </w:tcPr>
          <w:p w:rsidR="00EA295D" w:rsidRDefault="00D37A4B">
            <w:pPr>
              <w:pStyle w:val="Jin0"/>
              <w:spacing w:after="0"/>
            </w:pPr>
            <w:r>
              <w:rPr>
                <w:rStyle w:val="Jin"/>
              </w:rPr>
              <w:t>Zastoupený:</w:t>
            </w:r>
          </w:p>
        </w:tc>
        <w:tc>
          <w:tcPr>
            <w:tcW w:w="7546" w:type="dxa"/>
            <w:shd w:val="clear" w:color="auto" w:fill="auto"/>
            <w:vAlign w:val="bottom"/>
          </w:tcPr>
          <w:p w:rsidR="00EA295D" w:rsidRDefault="00D37A4B">
            <w:pPr>
              <w:pStyle w:val="Jin0"/>
              <w:spacing w:after="0"/>
            </w:pPr>
            <w:r>
              <w:rPr>
                <w:rStyle w:val="Jin"/>
              </w:rPr>
              <w:t xml:space="preserve">Marian </w:t>
            </w:r>
            <w:proofErr w:type="spellStart"/>
            <w:r>
              <w:rPr>
                <w:rStyle w:val="Jin"/>
              </w:rPr>
              <w:t>Rumlena</w:t>
            </w:r>
            <w:proofErr w:type="spellEnd"/>
          </w:p>
        </w:tc>
      </w:tr>
      <w:tr w:rsidR="00EA295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064" w:type="dxa"/>
            <w:shd w:val="clear" w:color="auto" w:fill="auto"/>
            <w:vAlign w:val="bottom"/>
          </w:tcPr>
          <w:p w:rsidR="00EA295D" w:rsidRDefault="00D37A4B">
            <w:pPr>
              <w:pStyle w:val="Jin0"/>
              <w:spacing w:after="0"/>
            </w:pPr>
            <w:r>
              <w:rPr>
                <w:rStyle w:val="Jin"/>
              </w:rPr>
              <w:t>Bankovní spojení:</w:t>
            </w:r>
          </w:p>
        </w:tc>
        <w:tc>
          <w:tcPr>
            <w:tcW w:w="7546" w:type="dxa"/>
            <w:shd w:val="clear" w:color="auto" w:fill="auto"/>
            <w:vAlign w:val="bottom"/>
          </w:tcPr>
          <w:p w:rsidR="00EA295D" w:rsidRDefault="00D37A4B">
            <w:pPr>
              <w:pStyle w:val="Jin0"/>
              <w:spacing w:after="0"/>
            </w:pPr>
            <w:r>
              <w:rPr>
                <w:rStyle w:val="Jin"/>
              </w:rPr>
              <w:t>Komerční banka, a.s.</w:t>
            </w:r>
          </w:p>
        </w:tc>
      </w:tr>
      <w:tr w:rsidR="00EA295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064" w:type="dxa"/>
            <w:shd w:val="clear" w:color="auto" w:fill="auto"/>
          </w:tcPr>
          <w:p w:rsidR="00EA295D" w:rsidRDefault="00D37A4B">
            <w:pPr>
              <w:pStyle w:val="Jin0"/>
              <w:spacing w:after="0"/>
            </w:pPr>
            <w:r>
              <w:rPr>
                <w:rStyle w:val="Jin"/>
              </w:rPr>
              <w:t>Číslo účtu:</w:t>
            </w:r>
          </w:p>
        </w:tc>
        <w:tc>
          <w:tcPr>
            <w:tcW w:w="7546" w:type="dxa"/>
            <w:shd w:val="clear" w:color="auto" w:fill="auto"/>
          </w:tcPr>
          <w:p w:rsidR="00EA295D" w:rsidRDefault="00D37A4B">
            <w:pPr>
              <w:pStyle w:val="Jin0"/>
              <w:spacing w:after="0"/>
            </w:pPr>
            <w:r>
              <w:rPr>
                <w:rStyle w:val="Jin"/>
              </w:rPr>
              <w:t>27-9423640297/0100</w:t>
            </w:r>
          </w:p>
        </w:tc>
      </w:tr>
      <w:tr w:rsidR="00EA295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064" w:type="dxa"/>
            <w:shd w:val="clear" w:color="auto" w:fill="auto"/>
          </w:tcPr>
          <w:p w:rsidR="00EA295D" w:rsidRDefault="00D37A4B">
            <w:pPr>
              <w:pStyle w:val="Jin0"/>
              <w:spacing w:after="0"/>
            </w:pPr>
            <w:r>
              <w:rPr>
                <w:rStyle w:val="Jin"/>
              </w:rPr>
              <w:t>IČ:</w:t>
            </w:r>
          </w:p>
        </w:tc>
        <w:tc>
          <w:tcPr>
            <w:tcW w:w="7546" w:type="dxa"/>
            <w:shd w:val="clear" w:color="auto" w:fill="auto"/>
          </w:tcPr>
          <w:p w:rsidR="00EA295D" w:rsidRDefault="00D37A4B">
            <w:pPr>
              <w:pStyle w:val="Jin0"/>
              <w:spacing w:after="0"/>
            </w:pPr>
            <w:r>
              <w:rPr>
                <w:rStyle w:val="Jin"/>
              </w:rPr>
              <w:t>49742701</w:t>
            </w:r>
          </w:p>
        </w:tc>
      </w:tr>
      <w:tr w:rsidR="00EA295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064" w:type="dxa"/>
            <w:shd w:val="clear" w:color="auto" w:fill="auto"/>
            <w:vAlign w:val="bottom"/>
          </w:tcPr>
          <w:p w:rsidR="00EA295D" w:rsidRDefault="00D37A4B">
            <w:pPr>
              <w:pStyle w:val="Jin0"/>
              <w:spacing w:after="0"/>
            </w:pPr>
            <w:r>
              <w:rPr>
                <w:rStyle w:val="Jin"/>
              </w:rPr>
              <w:t>DIČ:</w:t>
            </w:r>
          </w:p>
        </w:tc>
        <w:tc>
          <w:tcPr>
            <w:tcW w:w="7546" w:type="dxa"/>
            <w:shd w:val="clear" w:color="auto" w:fill="auto"/>
            <w:vAlign w:val="bottom"/>
          </w:tcPr>
          <w:p w:rsidR="00EA295D" w:rsidRDefault="00D37A4B">
            <w:pPr>
              <w:pStyle w:val="Jin0"/>
              <w:spacing w:after="0"/>
            </w:pPr>
            <w:r>
              <w:rPr>
                <w:rStyle w:val="Jin"/>
              </w:rPr>
              <w:t>CZ7508211898</w:t>
            </w:r>
          </w:p>
        </w:tc>
      </w:tr>
    </w:tbl>
    <w:p w:rsidR="00EA295D" w:rsidRDefault="00EA295D">
      <w:pPr>
        <w:spacing w:after="299" w:line="1" w:lineRule="exact"/>
      </w:pPr>
    </w:p>
    <w:p w:rsidR="00EA295D" w:rsidRDefault="00D37A4B">
      <w:pPr>
        <w:pStyle w:val="Nadpis40"/>
        <w:keepNext/>
        <w:keepLines/>
        <w:spacing w:after="980"/>
      </w:pPr>
      <w:bookmarkStart w:id="4" w:name="bookmark6"/>
      <w:r>
        <w:rPr>
          <w:rStyle w:val="Nadpis4"/>
          <w:b/>
          <w:bCs/>
        </w:rPr>
        <w:t>vědomy si svých závazků v této smlouvě obsažených a s úmyslem být touto smlouvou vázány se</w:t>
      </w:r>
      <w:r>
        <w:rPr>
          <w:rStyle w:val="Nadpis4"/>
          <w:b/>
          <w:bCs/>
        </w:rPr>
        <w:br/>
        <w:t>dohodly níže uvedeného dne, měsíce a roku na následujícím znění smlouvy: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4"/>
        <w:gridCol w:w="7546"/>
      </w:tblGrid>
      <w:tr w:rsidR="00EA295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064" w:type="dxa"/>
            <w:shd w:val="clear" w:color="auto" w:fill="auto"/>
          </w:tcPr>
          <w:p w:rsidR="00EA295D" w:rsidRDefault="00EA295D">
            <w:pPr>
              <w:rPr>
                <w:sz w:val="10"/>
                <w:szCs w:val="10"/>
              </w:rPr>
            </w:pPr>
          </w:p>
        </w:tc>
        <w:tc>
          <w:tcPr>
            <w:tcW w:w="7546" w:type="dxa"/>
            <w:shd w:val="clear" w:color="auto" w:fill="auto"/>
          </w:tcPr>
          <w:p w:rsidR="00EA295D" w:rsidRDefault="00D37A4B">
            <w:pPr>
              <w:pStyle w:val="Jin0"/>
              <w:spacing w:after="0"/>
              <w:jc w:val="center"/>
            </w:pPr>
            <w:r>
              <w:rPr>
                <w:rStyle w:val="Jin"/>
                <w:b/>
                <w:bCs/>
              </w:rPr>
              <w:t>Předmět smlouvy</w:t>
            </w:r>
          </w:p>
        </w:tc>
      </w:tr>
    </w:tbl>
    <w:p w:rsidR="00EA295D" w:rsidRDefault="00EA295D">
      <w:pPr>
        <w:spacing w:after="99" w:line="1" w:lineRule="exact"/>
      </w:pPr>
    </w:p>
    <w:p w:rsidR="00EA295D" w:rsidRDefault="00D37A4B">
      <w:pPr>
        <w:pStyle w:val="Zkladntext1"/>
        <w:numPr>
          <w:ilvl w:val="1"/>
          <w:numId w:val="1"/>
        </w:numPr>
        <w:tabs>
          <w:tab w:val="left" w:pos="562"/>
        </w:tabs>
        <w:ind w:left="580" w:hanging="580"/>
      </w:pPr>
      <w:r>
        <w:rPr>
          <w:rStyle w:val="Zkladntext"/>
        </w:rPr>
        <w:t>Dodavatel se zavazuje poskytovat Objednateli v rozsahu a za podmínek sjednaných v této smlouvě následující služby, které jsou definovány v odpovídajících Přílohách této smlouvy:</w:t>
      </w:r>
    </w:p>
    <w:p w:rsidR="00EA295D" w:rsidRDefault="00D37A4B">
      <w:pPr>
        <w:pStyle w:val="Zkladntext1"/>
        <w:numPr>
          <w:ilvl w:val="2"/>
          <w:numId w:val="1"/>
        </w:numPr>
        <w:tabs>
          <w:tab w:val="left" w:pos="1281"/>
        </w:tabs>
        <w:spacing w:after="680"/>
        <w:ind w:firstLine="580"/>
      </w:pPr>
      <w:r>
        <w:rPr>
          <w:rStyle w:val="Zkladntext"/>
        </w:rPr>
        <w:t xml:space="preserve">Specifikace služby NEOSYS </w:t>
      </w:r>
      <w:proofErr w:type="spellStart"/>
      <w:r>
        <w:rPr>
          <w:rStyle w:val="Zkladntext"/>
        </w:rPr>
        <w:t>Admin</w:t>
      </w:r>
      <w:proofErr w:type="spellEnd"/>
      <w:r>
        <w:rPr>
          <w:rStyle w:val="Zkladntext"/>
        </w:rPr>
        <w:t>, Příloha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4"/>
        <w:gridCol w:w="7546"/>
      </w:tblGrid>
      <w:tr w:rsidR="00EA295D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064" w:type="dxa"/>
            <w:shd w:val="clear" w:color="auto" w:fill="auto"/>
          </w:tcPr>
          <w:p w:rsidR="00EA295D" w:rsidRDefault="00EA295D">
            <w:pPr>
              <w:rPr>
                <w:sz w:val="10"/>
                <w:szCs w:val="10"/>
              </w:rPr>
            </w:pPr>
          </w:p>
        </w:tc>
        <w:tc>
          <w:tcPr>
            <w:tcW w:w="7546" w:type="dxa"/>
            <w:shd w:val="clear" w:color="auto" w:fill="auto"/>
          </w:tcPr>
          <w:p w:rsidR="00EA295D" w:rsidRDefault="00D37A4B">
            <w:pPr>
              <w:pStyle w:val="Jin0"/>
              <w:spacing w:after="0"/>
              <w:ind w:left="1280"/>
            </w:pPr>
            <w:r>
              <w:rPr>
                <w:rStyle w:val="Jin"/>
                <w:b/>
                <w:bCs/>
              </w:rPr>
              <w:t>Způsob plnění a místo plnění</w:t>
            </w:r>
          </w:p>
        </w:tc>
      </w:tr>
    </w:tbl>
    <w:p w:rsidR="00EA295D" w:rsidRDefault="00D37A4B">
      <w:pPr>
        <w:pStyle w:val="Titulektabulky0"/>
        <w:jc w:val="center"/>
      </w:pPr>
      <w:r>
        <w:rPr>
          <w:rStyle w:val="Titulektabulky"/>
        </w:rPr>
        <w:t>I.2.</w:t>
      </w:r>
      <w:r>
        <w:rPr>
          <w:rStyle w:val="Titulektabulky"/>
        </w:rPr>
        <w:t xml:space="preserve"> Místo plnění je v sídle Objednatele, není-li Objednatelem vyžádáno jinak.</w:t>
      </w:r>
    </w:p>
    <w:p w:rsidR="00EA295D" w:rsidRDefault="00EA295D">
      <w:pPr>
        <w:spacing w:after="359" w:line="1" w:lineRule="exact"/>
      </w:pPr>
    </w:p>
    <w:p w:rsidR="00EA295D" w:rsidRDefault="00EA295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4"/>
        <w:gridCol w:w="7546"/>
      </w:tblGrid>
      <w:tr w:rsidR="00EA295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064" w:type="dxa"/>
            <w:shd w:val="clear" w:color="auto" w:fill="auto"/>
          </w:tcPr>
          <w:p w:rsidR="00EA295D" w:rsidRDefault="00EA295D">
            <w:pPr>
              <w:rPr>
                <w:sz w:val="10"/>
                <w:szCs w:val="10"/>
              </w:rPr>
            </w:pPr>
          </w:p>
        </w:tc>
        <w:tc>
          <w:tcPr>
            <w:tcW w:w="7546" w:type="dxa"/>
            <w:shd w:val="clear" w:color="auto" w:fill="auto"/>
          </w:tcPr>
          <w:p w:rsidR="00EA295D" w:rsidRDefault="00D37A4B">
            <w:pPr>
              <w:pStyle w:val="Jin0"/>
              <w:spacing w:after="0"/>
              <w:ind w:left="2140"/>
            </w:pPr>
            <w:r>
              <w:rPr>
                <w:rStyle w:val="Jin"/>
                <w:b/>
                <w:bCs/>
              </w:rPr>
              <w:t>Cena plnění</w:t>
            </w:r>
          </w:p>
        </w:tc>
      </w:tr>
    </w:tbl>
    <w:p w:rsidR="00EA295D" w:rsidRDefault="00EA295D">
      <w:pPr>
        <w:spacing w:after="99" w:line="1" w:lineRule="exact"/>
      </w:pPr>
    </w:p>
    <w:p w:rsidR="00EA295D" w:rsidRDefault="00D37A4B">
      <w:pPr>
        <w:pStyle w:val="Zkladntext1"/>
        <w:numPr>
          <w:ilvl w:val="1"/>
          <w:numId w:val="2"/>
        </w:numPr>
        <w:tabs>
          <w:tab w:val="left" w:pos="562"/>
        </w:tabs>
        <w:ind w:left="580" w:hanging="580"/>
      </w:pPr>
      <w:r>
        <w:rPr>
          <w:rStyle w:val="Zkladntext"/>
        </w:rPr>
        <w:t xml:space="preserve">Cena za služby dle Specifikace služby NEOSYS </w:t>
      </w:r>
      <w:proofErr w:type="spellStart"/>
      <w:r>
        <w:rPr>
          <w:rStyle w:val="Zkladntext"/>
        </w:rPr>
        <w:t>Admin</w:t>
      </w:r>
      <w:proofErr w:type="spellEnd"/>
      <w:r>
        <w:rPr>
          <w:rStyle w:val="Zkladntext"/>
        </w:rPr>
        <w:t xml:space="preserve">, Příloha 1 je stanovena jako paušální za měsíc za počet čerpaných hodin dle kreditu s možností přečerpání </w:t>
      </w:r>
      <w:r>
        <w:rPr>
          <w:rStyle w:val="Zkladntext"/>
        </w:rPr>
        <w:t>kreditu.</w:t>
      </w:r>
    </w:p>
    <w:p w:rsidR="00EA295D" w:rsidRDefault="00D37A4B">
      <w:pPr>
        <w:pStyle w:val="Zkladntext1"/>
        <w:ind w:firstLine="580"/>
      </w:pPr>
      <w:r>
        <w:rPr>
          <w:rStyle w:val="Zkladntext"/>
        </w:rPr>
        <w:t>Ceny jsou stanoveny následovně:</w:t>
      </w:r>
    </w:p>
    <w:p w:rsidR="00EA295D" w:rsidRDefault="00D37A4B">
      <w:pPr>
        <w:pStyle w:val="Zkladntext1"/>
        <w:tabs>
          <w:tab w:val="left" w:pos="3542"/>
        </w:tabs>
        <w:spacing w:after="200"/>
        <w:ind w:firstLine="580"/>
      </w:pPr>
      <w:r>
        <w:rPr>
          <w:rStyle w:val="Zkladntext"/>
        </w:rPr>
        <w:t>měsíční paušální platba:</w:t>
      </w:r>
      <w:r>
        <w:rPr>
          <w:rStyle w:val="Zkladntext"/>
        </w:rPr>
        <w:tab/>
        <w:t>8000,- za 17,5hod / měsíčně.</w:t>
      </w:r>
    </w:p>
    <w:p w:rsidR="00EA295D" w:rsidRDefault="00D37A4B">
      <w:pPr>
        <w:pStyle w:val="Zkladntext1"/>
        <w:ind w:left="580"/>
      </w:pPr>
      <w:r>
        <w:rPr>
          <w:rStyle w:val="Zkladntext"/>
        </w:rPr>
        <w:t xml:space="preserve">Hodinové sazby po vyčerpání kreditu jsou účtovány po vzájemné dohodě dle následujících </w:t>
      </w:r>
      <w:r>
        <w:rPr>
          <w:rStyle w:val="Zkladntext"/>
        </w:rPr>
        <w:lastRenderedPageBreak/>
        <w:t>sazeb:</w:t>
      </w:r>
    </w:p>
    <w:p w:rsidR="00EA295D" w:rsidRDefault="00D37A4B">
      <w:pPr>
        <w:pStyle w:val="Obsah0"/>
        <w:numPr>
          <w:ilvl w:val="0"/>
          <w:numId w:val="3"/>
        </w:numPr>
        <w:tabs>
          <w:tab w:val="left" w:pos="838"/>
          <w:tab w:val="right" w:pos="2865"/>
          <w:tab w:val="right" w:pos="3158"/>
          <w:tab w:val="left" w:pos="3362"/>
          <w:tab w:val="left" w:pos="4145"/>
          <w:tab w:val="right" w:pos="5654"/>
          <w:tab w:val="right" w:pos="7146"/>
          <w:tab w:val="right" w:pos="8476"/>
          <w:tab w:val="right" w:pos="8879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Obsah"/>
        </w:rPr>
        <w:t>po</w:t>
      </w:r>
      <w:r>
        <w:rPr>
          <w:rStyle w:val="Obsah"/>
        </w:rPr>
        <w:tab/>
        <w:t>vyčerpání kreditu</w:t>
      </w:r>
      <w:r>
        <w:rPr>
          <w:rStyle w:val="Obsah"/>
        </w:rPr>
        <w:tab/>
        <w:t>pro</w:t>
      </w:r>
      <w:r>
        <w:rPr>
          <w:rStyle w:val="Obsah"/>
        </w:rPr>
        <w:tab/>
        <w:t>servisní</w:t>
      </w:r>
      <w:r>
        <w:rPr>
          <w:rStyle w:val="Obsah"/>
        </w:rPr>
        <w:tab/>
        <w:t>činnost v</w:t>
      </w:r>
      <w:r>
        <w:rPr>
          <w:rStyle w:val="Obsah"/>
        </w:rPr>
        <w:tab/>
      </w:r>
      <w:r>
        <w:rPr>
          <w:rStyle w:val="Obsah"/>
        </w:rPr>
        <w:t>režimu</w:t>
      </w:r>
      <w:r>
        <w:rPr>
          <w:rStyle w:val="Obsah"/>
        </w:rPr>
        <w:tab/>
        <w:t>8:00 - 17:00:</w:t>
      </w:r>
      <w:r>
        <w:rPr>
          <w:rStyle w:val="Obsah"/>
        </w:rPr>
        <w:tab/>
        <w:t>545,- /</w:t>
      </w:r>
      <w:r>
        <w:rPr>
          <w:rStyle w:val="Obsah"/>
        </w:rPr>
        <w:tab/>
        <w:t>hod</w:t>
      </w:r>
    </w:p>
    <w:p w:rsidR="00EA295D" w:rsidRDefault="00D37A4B">
      <w:pPr>
        <w:pStyle w:val="Obsah0"/>
        <w:numPr>
          <w:ilvl w:val="0"/>
          <w:numId w:val="3"/>
        </w:numPr>
        <w:tabs>
          <w:tab w:val="left" w:pos="838"/>
          <w:tab w:val="right" w:pos="2865"/>
          <w:tab w:val="right" w:pos="3158"/>
          <w:tab w:val="left" w:pos="3362"/>
          <w:tab w:val="left" w:pos="4145"/>
          <w:tab w:val="right" w:pos="5654"/>
          <w:tab w:val="right" w:pos="7146"/>
          <w:tab w:val="right" w:pos="8476"/>
          <w:tab w:val="right" w:pos="8879"/>
        </w:tabs>
      </w:pPr>
      <w:r>
        <w:rPr>
          <w:rStyle w:val="Obsah"/>
        </w:rPr>
        <w:t>po</w:t>
      </w:r>
      <w:r>
        <w:rPr>
          <w:rStyle w:val="Obsah"/>
        </w:rPr>
        <w:tab/>
        <w:t>vyčerpání kreditu</w:t>
      </w:r>
      <w:r>
        <w:rPr>
          <w:rStyle w:val="Obsah"/>
        </w:rPr>
        <w:tab/>
        <w:t>pro</w:t>
      </w:r>
      <w:r>
        <w:rPr>
          <w:rStyle w:val="Obsah"/>
        </w:rPr>
        <w:tab/>
        <w:t>servisní</w:t>
      </w:r>
      <w:r>
        <w:rPr>
          <w:rStyle w:val="Obsah"/>
        </w:rPr>
        <w:tab/>
        <w:t>činnost v</w:t>
      </w:r>
      <w:r>
        <w:rPr>
          <w:rStyle w:val="Obsah"/>
        </w:rPr>
        <w:tab/>
        <w:t>režimu</w:t>
      </w:r>
      <w:r>
        <w:rPr>
          <w:rStyle w:val="Obsah"/>
        </w:rPr>
        <w:tab/>
        <w:t>17:00 - 22:00:</w:t>
      </w:r>
      <w:r>
        <w:rPr>
          <w:rStyle w:val="Obsah"/>
        </w:rPr>
        <w:tab/>
        <w:t>645,- /</w:t>
      </w:r>
      <w:r>
        <w:rPr>
          <w:rStyle w:val="Obsah"/>
        </w:rPr>
        <w:tab/>
        <w:t>hod</w:t>
      </w:r>
    </w:p>
    <w:p w:rsidR="00EA295D" w:rsidRDefault="00D37A4B">
      <w:pPr>
        <w:pStyle w:val="Obsah0"/>
        <w:numPr>
          <w:ilvl w:val="0"/>
          <w:numId w:val="3"/>
        </w:numPr>
        <w:tabs>
          <w:tab w:val="left" w:pos="838"/>
          <w:tab w:val="right" w:pos="2865"/>
          <w:tab w:val="right" w:pos="3158"/>
          <w:tab w:val="left" w:pos="3362"/>
          <w:tab w:val="left" w:pos="4145"/>
          <w:tab w:val="right" w:pos="5654"/>
          <w:tab w:val="right" w:pos="7146"/>
          <w:tab w:val="right" w:pos="8476"/>
          <w:tab w:val="right" w:pos="8879"/>
        </w:tabs>
      </w:pPr>
      <w:r>
        <w:rPr>
          <w:rStyle w:val="Obsah"/>
        </w:rPr>
        <w:t>po</w:t>
      </w:r>
      <w:r>
        <w:rPr>
          <w:rStyle w:val="Obsah"/>
        </w:rPr>
        <w:tab/>
        <w:t>vyčerpání kreditu</w:t>
      </w:r>
      <w:r>
        <w:rPr>
          <w:rStyle w:val="Obsah"/>
        </w:rPr>
        <w:tab/>
        <w:t>pro</w:t>
      </w:r>
      <w:r>
        <w:rPr>
          <w:rStyle w:val="Obsah"/>
        </w:rPr>
        <w:tab/>
        <w:t>servisní</w:t>
      </w:r>
      <w:r>
        <w:rPr>
          <w:rStyle w:val="Obsah"/>
        </w:rPr>
        <w:tab/>
        <w:t>činnost v</w:t>
      </w:r>
      <w:r>
        <w:rPr>
          <w:rStyle w:val="Obsah"/>
        </w:rPr>
        <w:tab/>
        <w:t>režimu</w:t>
      </w:r>
      <w:r>
        <w:rPr>
          <w:rStyle w:val="Obsah"/>
        </w:rPr>
        <w:tab/>
        <w:t>22:00 - 08:00:</w:t>
      </w:r>
      <w:r>
        <w:rPr>
          <w:rStyle w:val="Obsah"/>
        </w:rPr>
        <w:tab/>
        <w:t>945,- /</w:t>
      </w:r>
      <w:r>
        <w:rPr>
          <w:rStyle w:val="Obsah"/>
        </w:rPr>
        <w:tab/>
        <w:t>hod</w:t>
      </w:r>
    </w:p>
    <w:p w:rsidR="00EA295D" w:rsidRDefault="00D37A4B">
      <w:pPr>
        <w:pStyle w:val="Obsah0"/>
        <w:numPr>
          <w:ilvl w:val="0"/>
          <w:numId w:val="3"/>
        </w:numPr>
        <w:tabs>
          <w:tab w:val="left" w:pos="838"/>
          <w:tab w:val="right" w:pos="2865"/>
          <w:tab w:val="right" w:pos="3158"/>
          <w:tab w:val="left" w:pos="3362"/>
          <w:tab w:val="right" w:pos="5654"/>
          <w:tab w:val="right" w:pos="8476"/>
          <w:tab w:val="right" w:pos="8879"/>
        </w:tabs>
      </w:pPr>
      <w:r>
        <w:rPr>
          <w:rStyle w:val="Obsah"/>
        </w:rPr>
        <w:t>po</w:t>
      </w:r>
      <w:r>
        <w:rPr>
          <w:rStyle w:val="Obsah"/>
        </w:rPr>
        <w:tab/>
        <w:t>vyčerpání kreditu</w:t>
      </w:r>
      <w:r>
        <w:rPr>
          <w:rStyle w:val="Obsah"/>
        </w:rPr>
        <w:tab/>
        <w:t>pro</w:t>
      </w:r>
      <w:r>
        <w:rPr>
          <w:rStyle w:val="Obsah"/>
        </w:rPr>
        <w:tab/>
        <w:t>serverové práce v</w:t>
      </w:r>
      <w:r>
        <w:rPr>
          <w:rStyle w:val="Obsah"/>
        </w:rPr>
        <w:tab/>
        <w:t>režimu 8:00 - 17:00:</w:t>
      </w:r>
      <w:r>
        <w:rPr>
          <w:rStyle w:val="Obsah"/>
        </w:rPr>
        <w:tab/>
        <w:t>845</w:t>
      </w:r>
      <w:r>
        <w:rPr>
          <w:rStyle w:val="Obsah"/>
        </w:rPr>
        <w:t>,- /</w:t>
      </w:r>
      <w:r>
        <w:rPr>
          <w:rStyle w:val="Obsah"/>
        </w:rPr>
        <w:tab/>
        <w:t>hod</w:t>
      </w:r>
      <w:r>
        <w:fldChar w:fldCharType="end"/>
      </w:r>
    </w:p>
    <w:p w:rsidR="00EA295D" w:rsidRDefault="00D37A4B">
      <w:pPr>
        <w:pStyle w:val="Zkladntext1"/>
        <w:numPr>
          <w:ilvl w:val="0"/>
          <w:numId w:val="3"/>
        </w:numPr>
        <w:tabs>
          <w:tab w:val="left" w:pos="838"/>
          <w:tab w:val="left" w:pos="7770"/>
        </w:tabs>
        <w:ind w:firstLine="580"/>
      </w:pPr>
      <w:r>
        <w:rPr>
          <w:rStyle w:val="Zkladntext"/>
        </w:rPr>
        <w:t>po vyčerpání kreditu pro serverové práce v režimu 17:00 - 8:00:</w:t>
      </w:r>
      <w:r>
        <w:rPr>
          <w:rStyle w:val="Zkladntext"/>
        </w:rPr>
        <w:tab/>
        <w:t>1345,- / hod</w:t>
      </w:r>
    </w:p>
    <w:p w:rsidR="00EA295D" w:rsidRDefault="00D37A4B">
      <w:pPr>
        <w:pStyle w:val="Zkladntext1"/>
        <w:ind w:firstLine="580"/>
      </w:pPr>
      <w:r>
        <w:rPr>
          <w:rStyle w:val="Zkladntext"/>
        </w:rPr>
        <w:t>Veškeré uvedené ceny jsou v Kč a bez DPH.</w:t>
      </w:r>
    </w:p>
    <w:p w:rsidR="00EA295D" w:rsidRDefault="00D37A4B">
      <w:pPr>
        <w:pStyle w:val="Zkladntext1"/>
        <w:ind w:firstLine="580"/>
      </w:pPr>
      <w:r>
        <w:rPr>
          <w:rStyle w:val="Zkladntext"/>
        </w:rPr>
        <w:t>Nad rámec práce se budou hlásit telefonicky nebo emailem ředitelce školy.</w:t>
      </w:r>
    </w:p>
    <w:p w:rsidR="00EA295D" w:rsidRDefault="00D37A4B">
      <w:pPr>
        <w:pStyle w:val="Zkladntext1"/>
        <w:numPr>
          <w:ilvl w:val="1"/>
          <w:numId w:val="2"/>
        </w:numPr>
        <w:tabs>
          <w:tab w:val="left" w:pos="553"/>
        </w:tabs>
        <w:ind w:left="580" w:hanging="580"/>
      </w:pPr>
      <w:r>
        <w:rPr>
          <w:rStyle w:val="Zkladntext"/>
        </w:rPr>
        <w:t xml:space="preserve">Jestliže míra inflace, vyjádřena přírůstkem </w:t>
      </w:r>
      <w:r>
        <w:rPr>
          <w:rStyle w:val="Zkladntext"/>
        </w:rPr>
        <w:t>průměrného ročního indexu spotřebitelských cen stanoveným Českým statistickým úřadem, překročí 10 % od data podpisu smlouvy do data zdanitelného plnění, pak je Dodavatel oprávněn navýšit cenu plnění v souladu s výší míry inflace za uvedené období. O této s</w:t>
      </w:r>
      <w:r>
        <w:rPr>
          <w:rStyle w:val="Zkladntext"/>
        </w:rPr>
        <w:t>kutečnosti musí Dodavatel předem informovat</w:t>
      </w:r>
    </w:p>
    <w:p w:rsidR="00EA295D" w:rsidRDefault="00D37A4B">
      <w:pPr>
        <w:pStyle w:val="Zkladntext1"/>
        <w:numPr>
          <w:ilvl w:val="1"/>
          <w:numId w:val="2"/>
        </w:numPr>
        <w:tabs>
          <w:tab w:val="left" w:pos="553"/>
        </w:tabs>
        <w:spacing w:after="760"/>
        <w:ind w:left="580" w:hanging="580"/>
      </w:pPr>
      <w:r>
        <w:rPr>
          <w:rStyle w:val="Zkladntext"/>
        </w:rPr>
        <w:t>Všechny ceny uváděné v této smlouvě a ve všech přílohách jsou bez daně z přidané hodnoty, není-li uvedeno jinak. Ke všem cenám bude připočtena daň z přidané hodnoty podle aktuálně platných předpisů.</w:t>
      </w:r>
    </w:p>
    <w:p w:rsidR="00EA295D" w:rsidRDefault="00D37A4B">
      <w:pPr>
        <w:pStyle w:val="Nadpis40"/>
        <w:keepNext/>
        <w:keepLines/>
      </w:pPr>
      <w:bookmarkStart w:id="5" w:name="bookmark8"/>
      <w:r>
        <w:rPr>
          <w:rStyle w:val="Nadpis4"/>
          <w:b/>
          <w:bCs/>
        </w:rPr>
        <w:t>Platební podm</w:t>
      </w:r>
      <w:r>
        <w:rPr>
          <w:rStyle w:val="Nadpis4"/>
          <w:b/>
          <w:bCs/>
        </w:rPr>
        <w:t>ínky</w:t>
      </w:r>
      <w:bookmarkEnd w:id="5"/>
    </w:p>
    <w:p w:rsidR="00EA295D" w:rsidRDefault="00D37A4B">
      <w:pPr>
        <w:pStyle w:val="Zkladntext1"/>
        <w:numPr>
          <w:ilvl w:val="1"/>
          <w:numId w:val="2"/>
        </w:numPr>
        <w:tabs>
          <w:tab w:val="left" w:pos="553"/>
        </w:tabs>
      </w:pPr>
      <w:r>
        <w:rPr>
          <w:rStyle w:val="Zkladntext"/>
        </w:rPr>
        <w:t>Cena plnění je splatná do 14 dnů ode dne vystavení daňového dokladu.</w:t>
      </w:r>
    </w:p>
    <w:p w:rsidR="00EA295D" w:rsidRDefault="00D37A4B">
      <w:pPr>
        <w:pStyle w:val="Zkladntext1"/>
        <w:numPr>
          <w:ilvl w:val="1"/>
          <w:numId w:val="2"/>
        </w:numPr>
        <w:tabs>
          <w:tab w:val="left" w:pos="553"/>
        </w:tabs>
        <w:spacing w:after="340"/>
      </w:pPr>
      <w:r>
        <w:rPr>
          <w:rStyle w:val="Zkladntext"/>
        </w:rPr>
        <w:t>Daňový doklad za služby v daném měsíci bude vystaven vždy k poslednímu dni měsíce.</w:t>
      </w:r>
    </w:p>
    <w:p w:rsidR="00EA295D" w:rsidRDefault="00D37A4B">
      <w:pPr>
        <w:pStyle w:val="Nadpis40"/>
        <w:keepNext/>
        <w:keepLines/>
      </w:pPr>
      <w:bookmarkStart w:id="6" w:name="bookmark10"/>
      <w:r>
        <w:rPr>
          <w:rStyle w:val="Nadpis4"/>
          <w:b/>
          <w:bCs/>
        </w:rPr>
        <w:t>Povinnosti Dodavatele</w:t>
      </w:r>
      <w:bookmarkEnd w:id="6"/>
    </w:p>
    <w:p w:rsidR="00EA295D" w:rsidRDefault="00D37A4B">
      <w:pPr>
        <w:pStyle w:val="Zkladntext1"/>
        <w:numPr>
          <w:ilvl w:val="1"/>
          <w:numId w:val="2"/>
        </w:numPr>
        <w:tabs>
          <w:tab w:val="left" w:pos="553"/>
        </w:tabs>
      </w:pPr>
      <w:r>
        <w:rPr>
          <w:rStyle w:val="Zkladntext"/>
        </w:rPr>
        <w:t>Dodavatel je povinen zajistit veškeré servisní služby v souladu s předmětem t</w:t>
      </w:r>
      <w:r>
        <w:rPr>
          <w:rStyle w:val="Zkladntext"/>
        </w:rPr>
        <w:t>éto smlouvy.</w:t>
      </w:r>
    </w:p>
    <w:p w:rsidR="00EA295D" w:rsidRDefault="00D37A4B">
      <w:pPr>
        <w:pStyle w:val="Zkladntext1"/>
        <w:numPr>
          <w:ilvl w:val="1"/>
          <w:numId w:val="2"/>
        </w:numPr>
        <w:tabs>
          <w:tab w:val="left" w:pos="553"/>
        </w:tabs>
        <w:spacing w:after="0"/>
      </w:pPr>
      <w:r>
        <w:rPr>
          <w:rStyle w:val="Zkladntext"/>
        </w:rPr>
        <w:t>Dodavatel je povinen při provádění služeb provést na své straně veškerá oprávněně</w:t>
      </w:r>
    </w:p>
    <w:p w:rsidR="00EA295D" w:rsidRDefault="00D37A4B">
      <w:pPr>
        <w:pStyle w:val="Zkladntext1"/>
        <w:spacing w:after="760"/>
        <w:ind w:left="580"/>
      </w:pPr>
      <w:r>
        <w:rPr>
          <w:rStyle w:val="Zkladntext"/>
        </w:rPr>
        <w:t>předpokládaná opatření tak, aby byl zamezen neoprávněný přístup k zařízením a programům Objednatele.</w:t>
      </w:r>
    </w:p>
    <w:p w:rsidR="00EA295D" w:rsidRDefault="00D37A4B">
      <w:pPr>
        <w:pStyle w:val="Nadpis40"/>
        <w:keepNext/>
        <w:keepLines/>
      </w:pPr>
      <w:bookmarkStart w:id="7" w:name="bookmark12"/>
      <w:r>
        <w:rPr>
          <w:rStyle w:val="Nadpis4"/>
          <w:b/>
          <w:bCs/>
        </w:rPr>
        <w:t>Povinnosti Objednatele</w:t>
      </w:r>
      <w:bookmarkEnd w:id="7"/>
    </w:p>
    <w:p w:rsidR="00EA295D" w:rsidRDefault="00D37A4B">
      <w:pPr>
        <w:pStyle w:val="Zkladntext1"/>
        <w:numPr>
          <w:ilvl w:val="1"/>
          <w:numId w:val="2"/>
        </w:numPr>
        <w:tabs>
          <w:tab w:val="left" w:pos="598"/>
        </w:tabs>
        <w:ind w:left="580" w:hanging="580"/>
      </w:pPr>
      <w:r>
        <w:rPr>
          <w:rStyle w:val="Zkladntext"/>
        </w:rPr>
        <w:t>Objednatel je povinen zajistit přístu</w:t>
      </w:r>
      <w:r>
        <w:rPr>
          <w:rStyle w:val="Zkladntext"/>
        </w:rPr>
        <w:t>p pracovníkům Dodavatele na místa, kde jsou umístěna jednotlivá zařízení a poskytnout Dodavateli veškerou potřebnou součinnost.</w:t>
      </w:r>
    </w:p>
    <w:p w:rsidR="00EA295D" w:rsidRDefault="00D37A4B">
      <w:pPr>
        <w:pStyle w:val="Zkladntext1"/>
        <w:numPr>
          <w:ilvl w:val="1"/>
          <w:numId w:val="2"/>
        </w:numPr>
        <w:tabs>
          <w:tab w:val="left" w:pos="598"/>
        </w:tabs>
        <w:ind w:left="580" w:hanging="580"/>
      </w:pPr>
      <w:r>
        <w:rPr>
          <w:rStyle w:val="Zkladntext"/>
        </w:rPr>
        <w:t>Objednatel je povinen Dodavateli poskytnout příslušnou dokumentaci a programové produkty, které jsou součástí zařízení.</w:t>
      </w:r>
    </w:p>
    <w:p w:rsidR="00EA295D" w:rsidRDefault="00D37A4B">
      <w:pPr>
        <w:pStyle w:val="Zkladntext1"/>
        <w:numPr>
          <w:ilvl w:val="1"/>
          <w:numId w:val="2"/>
        </w:numPr>
        <w:tabs>
          <w:tab w:val="left" w:pos="598"/>
        </w:tabs>
        <w:ind w:left="580" w:hanging="580"/>
      </w:pPr>
      <w:r>
        <w:rPr>
          <w:rStyle w:val="Zkladntext"/>
        </w:rPr>
        <w:t>Objednatel je povinen si zajistit zálohování dat, aby riziko škody způsobené ztrátou dat nebo poškozením bylo vyloučeno. Průběžné zajišťování přiměřené a obvyklé ochrany dat zálohováním je součástí obecné povinnosti Objednatele k prevenci škod.</w:t>
      </w:r>
    </w:p>
    <w:p w:rsidR="00EA295D" w:rsidRDefault="00D37A4B">
      <w:pPr>
        <w:pStyle w:val="Zkladntext1"/>
        <w:numPr>
          <w:ilvl w:val="1"/>
          <w:numId w:val="2"/>
        </w:numPr>
        <w:tabs>
          <w:tab w:val="left" w:pos="598"/>
        </w:tabs>
        <w:ind w:left="580" w:hanging="580"/>
      </w:pPr>
      <w:r>
        <w:rPr>
          <w:rStyle w:val="Zkladntext"/>
        </w:rPr>
        <w:t xml:space="preserve">Objednatel </w:t>
      </w:r>
      <w:r>
        <w:rPr>
          <w:rStyle w:val="Zkladntext"/>
        </w:rPr>
        <w:t>je povinen umožnit zodpovědným pracovníkům Dodavatele přístup k zařízením a programům na úrovni správce systému.</w:t>
      </w:r>
    </w:p>
    <w:p w:rsidR="00EA295D" w:rsidRDefault="00D37A4B">
      <w:pPr>
        <w:pStyle w:val="Zkladntext1"/>
        <w:numPr>
          <w:ilvl w:val="1"/>
          <w:numId w:val="2"/>
        </w:numPr>
        <w:tabs>
          <w:tab w:val="left" w:pos="598"/>
        </w:tabs>
        <w:ind w:left="580" w:hanging="580"/>
      </w:pPr>
      <w:r>
        <w:rPr>
          <w:rStyle w:val="Zkladntext"/>
        </w:rPr>
        <w:t>Objednatel je povinen zajistit součinnost třetí strany, jestliže je to pro výkon služby potřebné.</w:t>
      </w:r>
      <w:r>
        <w:br w:type="page"/>
      </w:r>
    </w:p>
    <w:p w:rsidR="00EA295D" w:rsidRDefault="00D37A4B">
      <w:pPr>
        <w:pStyle w:val="Nadpis40"/>
        <w:keepNext/>
        <w:keepLines/>
      </w:pPr>
      <w:bookmarkStart w:id="8" w:name="bookmark14"/>
      <w:r>
        <w:rPr>
          <w:rStyle w:val="Nadpis4"/>
          <w:b/>
          <w:bCs/>
        </w:rPr>
        <w:lastRenderedPageBreak/>
        <w:t>Povinnost mlčenlivosti</w:t>
      </w:r>
      <w:bookmarkEnd w:id="8"/>
    </w:p>
    <w:p w:rsidR="00EA295D" w:rsidRDefault="00D37A4B">
      <w:pPr>
        <w:pStyle w:val="Zkladntext1"/>
        <w:numPr>
          <w:ilvl w:val="1"/>
          <w:numId w:val="2"/>
        </w:numPr>
        <w:tabs>
          <w:tab w:val="left" w:pos="598"/>
        </w:tabs>
        <w:spacing w:after="640"/>
        <w:ind w:left="560" w:hanging="560"/>
      </w:pPr>
      <w:r>
        <w:rPr>
          <w:rStyle w:val="Zkladntext"/>
        </w:rPr>
        <w:t>V případě, že Dodavat</w:t>
      </w:r>
      <w:r>
        <w:rPr>
          <w:rStyle w:val="Zkladntext"/>
        </w:rPr>
        <w:t>el při výkonu své činnosti získá přístup k informacím, které podléhají působnosti zákona č. 101/2000 Sb. o ochraně osobních údajů ve znění pozdějších předpisů, je povinen o těchto informacích zachovávat mlčenlivost dle výše uvedeného zákona a zákonů souvis</w:t>
      </w:r>
      <w:r>
        <w:rPr>
          <w:rStyle w:val="Zkladntext"/>
        </w:rPr>
        <w:t>ejících.</w:t>
      </w:r>
    </w:p>
    <w:p w:rsidR="00EA295D" w:rsidRDefault="00D37A4B">
      <w:pPr>
        <w:pStyle w:val="Nadpis40"/>
        <w:keepNext/>
        <w:keepLines/>
      </w:pPr>
      <w:bookmarkStart w:id="9" w:name="bookmark16"/>
      <w:r>
        <w:rPr>
          <w:rStyle w:val="Nadpis4"/>
          <w:b/>
          <w:bCs/>
        </w:rPr>
        <w:t>Doba trvání smlouvy</w:t>
      </w:r>
      <w:bookmarkEnd w:id="9"/>
    </w:p>
    <w:p w:rsidR="00EA295D" w:rsidRDefault="00D37A4B">
      <w:pPr>
        <w:pStyle w:val="Zkladntext1"/>
        <w:numPr>
          <w:ilvl w:val="1"/>
          <w:numId w:val="2"/>
        </w:numPr>
        <w:tabs>
          <w:tab w:val="left" w:pos="598"/>
        </w:tabs>
      </w:pPr>
      <w:r>
        <w:rPr>
          <w:rStyle w:val="Zkladntext"/>
        </w:rPr>
        <w:t>Smlouva se uzavírá na dobu určitou: od 1. dubna 2024 do 31. března 2025.</w:t>
      </w:r>
    </w:p>
    <w:p w:rsidR="00EA295D" w:rsidRDefault="00D37A4B">
      <w:pPr>
        <w:pStyle w:val="Zkladntext1"/>
        <w:numPr>
          <w:ilvl w:val="1"/>
          <w:numId w:val="2"/>
        </w:numPr>
        <w:tabs>
          <w:tab w:val="left" w:pos="598"/>
        </w:tabs>
        <w:ind w:left="560" w:hanging="560"/>
      </w:pPr>
      <w:r>
        <w:rPr>
          <w:rStyle w:val="Zkladntext"/>
        </w:rPr>
        <w:t>Výpovědní lhůta činí 2 (dva) měsíce a začíná běžet od prvního dne měsíce následujícího po odeslání písemné výpovědi druhé straně.</w:t>
      </w:r>
    </w:p>
    <w:p w:rsidR="00EA295D" w:rsidRDefault="00D37A4B">
      <w:pPr>
        <w:pStyle w:val="Zkladntext1"/>
        <w:numPr>
          <w:ilvl w:val="1"/>
          <w:numId w:val="2"/>
        </w:numPr>
        <w:tabs>
          <w:tab w:val="left" w:pos="598"/>
        </w:tabs>
        <w:ind w:left="560" w:hanging="560"/>
      </w:pPr>
      <w:r>
        <w:rPr>
          <w:rStyle w:val="Zkladntext"/>
        </w:rPr>
        <w:t>Dodavatel může jednostra</w:t>
      </w:r>
      <w:r>
        <w:rPr>
          <w:rStyle w:val="Zkladntext"/>
        </w:rPr>
        <w:t>nně odstoupit od smlouvy, jestliže je Objednatel v prodlení se splněním některého peněžitého závazku (platby) déle než 60 (šedesát) dnů.</w:t>
      </w:r>
    </w:p>
    <w:p w:rsidR="00EA295D" w:rsidRDefault="00D37A4B">
      <w:pPr>
        <w:pStyle w:val="Zkladntext1"/>
        <w:numPr>
          <w:ilvl w:val="1"/>
          <w:numId w:val="2"/>
        </w:numPr>
        <w:tabs>
          <w:tab w:val="left" w:pos="598"/>
        </w:tabs>
        <w:spacing w:after="340"/>
        <w:ind w:left="560" w:hanging="560"/>
      </w:pPr>
      <w:r>
        <w:rPr>
          <w:rStyle w:val="Zkladntext"/>
        </w:rPr>
        <w:t>Odstoupení je účinné okamžikem odeslání písemného oznámení o odstoupení s uvedením příslušného důvodu druhé smluvní str</w:t>
      </w:r>
      <w:r>
        <w:rPr>
          <w:rStyle w:val="Zkladntext"/>
        </w:rPr>
        <w:t>aně. Na základě dohody smluvních stran odstoupením od smlouvy nedochází ke zrušení smlouvy od počátku, ale od okamžiku odeslání oznámení o odstoupení od smlouvy druhé smluvní straně.</w:t>
      </w:r>
    </w:p>
    <w:p w:rsidR="00EA295D" w:rsidRDefault="00D37A4B">
      <w:pPr>
        <w:pStyle w:val="Nadpis40"/>
        <w:keepNext/>
        <w:keepLines/>
      </w:pPr>
      <w:bookmarkStart w:id="10" w:name="bookmark18"/>
      <w:r>
        <w:rPr>
          <w:rStyle w:val="Nadpis4"/>
          <w:b/>
          <w:bCs/>
        </w:rPr>
        <w:t>Závěrečná ustanovení</w:t>
      </w:r>
      <w:bookmarkEnd w:id="10"/>
    </w:p>
    <w:p w:rsidR="00EA295D" w:rsidRDefault="00D37A4B">
      <w:pPr>
        <w:pStyle w:val="Zkladntext1"/>
        <w:numPr>
          <w:ilvl w:val="1"/>
          <w:numId w:val="2"/>
        </w:numPr>
        <w:tabs>
          <w:tab w:val="left" w:pos="598"/>
        </w:tabs>
      </w:pPr>
      <w:r>
        <w:rPr>
          <w:rStyle w:val="Zkladntext"/>
        </w:rPr>
        <w:t>Tato smlouva nabývá platnosti a účinnosti dnem jejíh</w:t>
      </w:r>
      <w:r>
        <w:rPr>
          <w:rStyle w:val="Zkladntext"/>
        </w:rPr>
        <w:t>o podpisu.</w:t>
      </w:r>
    </w:p>
    <w:p w:rsidR="00EA295D" w:rsidRDefault="00D37A4B">
      <w:pPr>
        <w:pStyle w:val="Zkladntext1"/>
        <w:numPr>
          <w:ilvl w:val="1"/>
          <w:numId w:val="2"/>
        </w:numPr>
        <w:tabs>
          <w:tab w:val="left" w:pos="598"/>
        </w:tabs>
        <w:spacing w:after="640"/>
      </w:pPr>
      <w:r>
        <w:rPr>
          <w:rStyle w:val="Zkladntext"/>
        </w:rPr>
        <w:t>Tato smlouva se uzavírá ve 2 exemplářích, z nichž každá ze stran obdrží po jednom.</w:t>
      </w:r>
    </w:p>
    <w:p w:rsidR="00EA295D" w:rsidRDefault="00D37A4B">
      <w:pPr>
        <w:pStyle w:val="Nadpis40"/>
        <w:keepNext/>
        <w:keepLines/>
      </w:pPr>
      <w:bookmarkStart w:id="11" w:name="bookmark20"/>
      <w:r>
        <w:rPr>
          <w:rStyle w:val="Nadpis4"/>
          <w:b/>
          <w:bCs/>
        </w:rPr>
        <w:t>Přílohy</w:t>
      </w:r>
      <w:bookmarkEnd w:id="11"/>
    </w:p>
    <w:p w:rsidR="00EA295D" w:rsidRDefault="00D37A4B">
      <w:pPr>
        <w:pStyle w:val="Zkladntext1"/>
        <w:numPr>
          <w:ilvl w:val="1"/>
          <w:numId w:val="2"/>
        </w:numPr>
        <w:tabs>
          <w:tab w:val="left" w:pos="598"/>
        </w:tabs>
        <w:spacing w:after="0"/>
      </w:pPr>
      <w:r>
        <w:rPr>
          <w:rStyle w:val="Zkladntext"/>
        </w:rPr>
        <w:t>Nedílnou součástí této dílčí smlouvy jsou následující přílohy:</w:t>
      </w:r>
    </w:p>
    <w:p w:rsidR="00EA295D" w:rsidRDefault="00D37A4B">
      <w:pPr>
        <w:spacing w:line="1" w:lineRule="exact"/>
        <w:sectPr w:rsidR="00EA295D">
          <w:footerReference w:type="default" r:id="rId7"/>
          <w:pgSz w:w="11900" w:h="16840"/>
          <w:pgMar w:top="1166" w:right="845" w:bottom="1060" w:left="1446" w:header="738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203200" distB="527050" distL="0" distR="0" simplePos="0" relativeHeight="125829378" behindDoc="0" locked="0" layoutInCell="1" allowOverlap="1">
                <wp:simplePos x="0" y="0"/>
                <wp:positionH relativeFrom="page">
                  <wp:posOffset>1326515</wp:posOffset>
                </wp:positionH>
                <wp:positionV relativeFrom="paragraph">
                  <wp:posOffset>203200</wp:posOffset>
                </wp:positionV>
                <wp:extent cx="563880" cy="20129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A295D" w:rsidRDefault="00D37A4B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Příloha 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104.45pt;margin-top:16pt;width:44.4pt;height:15.85pt;z-index:125829378;visibility:visible;mso-wrap-style:none;mso-wrap-distance-left:0;mso-wrap-distance-top:16pt;mso-wrap-distance-right:0;mso-wrap-distance-bottom:41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" filled="f" stroked="f">
                <v:textbox inset="0,0,0,0">
                  <w:txbxContent>
                    <w:p w:rsidR="00EA295D" w:rsidRDefault="00D37A4B">
                      <w:pPr>
                        <w:pStyle w:val="Zkladntext1"/>
                        <w:spacing w:after="0"/>
                      </w:pPr>
                      <w:r>
                        <w:rPr>
                          <w:rStyle w:val="Zkladntext"/>
                        </w:rPr>
                        <w:t>Příloha 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40690" distB="289560" distL="0" distR="0" simplePos="0" relativeHeight="125829380" behindDoc="0" locked="0" layoutInCell="1" allowOverlap="1">
                <wp:simplePos x="0" y="0"/>
                <wp:positionH relativeFrom="page">
                  <wp:posOffset>1326515</wp:posOffset>
                </wp:positionH>
                <wp:positionV relativeFrom="paragraph">
                  <wp:posOffset>440690</wp:posOffset>
                </wp:positionV>
                <wp:extent cx="563880" cy="20129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A295D" w:rsidRDefault="00D37A4B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Příloha 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104.45pt;margin-top:34.7pt;width:44.4pt;height:15.85pt;z-index:125829380;visibility:visible;mso-wrap-style:none;mso-wrap-distance-left:0;mso-wrap-distance-top:34.7pt;mso-wrap-distance-right:0;mso-wrap-distance-bottom:22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" filled="f" stroked="f">
                <v:textbox inset="0,0,0,0">
                  <w:txbxContent>
                    <w:p w:rsidR="00EA295D" w:rsidRDefault="00D37A4B">
                      <w:pPr>
                        <w:pStyle w:val="Zkladntext1"/>
                        <w:spacing w:after="0"/>
                      </w:pPr>
                      <w:r>
                        <w:rPr>
                          <w:rStyle w:val="Zkladntext"/>
                        </w:rPr>
                        <w:t>Příloha 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78815" distB="51435" distL="0" distR="0" simplePos="0" relativeHeight="125829382" behindDoc="0" locked="0" layoutInCell="1" allowOverlap="1">
                <wp:simplePos x="0" y="0"/>
                <wp:positionH relativeFrom="page">
                  <wp:posOffset>1326515</wp:posOffset>
                </wp:positionH>
                <wp:positionV relativeFrom="paragraph">
                  <wp:posOffset>678815</wp:posOffset>
                </wp:positionV>
                <wp:extent cx="563880" cy="20129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A295D" w:rsidRDefault="00D37A4B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Příloha 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104.45pt;margin-top:53.45pt;width:44.4pt;height:15.85pt;z-index:125829382;visibility:visible;mso-wrap-style:none;mso-wrap-distance-left:0;mso-wrap-distance-top:53.45pt;mso-wrap-distance-right:0;mso-wrap-distance-bottom:4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" filled="f" stroked="f">
                <v:textbox inset="0,0,0,0">
                  <w:txbxContent>
                    <w:p w:rsidR="00EA295D" w:rsidRDefault="00D37A4B">
                      <w:pPr>
                        <w:pStyle w:val="Zkladntext1"/>
                        <w:spacing w:after="0"/>
                      </w:pPr>
                      <w:r>
                        <w:rPr>
                          <w:rStyle w:val="Zkladntext"/>
                        </w:rPr>
                        <w:t>Příloha 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3200" distB="0" distL="0" distR="0" simplePos="0" relativeHeight="125829384" behindDoc="0" locked="0" layoutInCell="1" allowOverlap="1">
                <wp:simplePos x="0" y="0"/>
                <wp:positionH relativeFrom="page">
                  <wp:posOffset>2850515</wp:posOffset>
                </wp:positionH>
                <wp:positionV relativeFrom="paragraph">
                  <wp:posOffset>203200</wp:posOffset>
                </wp:positionV>
                <wp:extent cx="2091055" cy="72834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055" cy="728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A295D" w:rsidRDefault="00D37A4B">
                            <w:pPr>
                              <w:pStyle w:val="Zkladntext1"/>
                              <w:spacing w:after="0" w:line="302" w:lineRule="auto"/>
                            </w:pPr>
                            <w:r>
                              <w:rPr>
                                <w:rStyle w:val="Zkladntext"/>
                              </w:rPr>
                              <w:t>Specifikace služby NEOSYS Admin</w:t>
                            </w:r>
                          </w:p>
                          <w:p w:rsidR="00EA295D" w:rsidRDefault="00D37A4B">
                            <w:pPr>
                              <w:pStyle w:val="Zkladntext1"/>
                              <w:spacing w:after="0" w:line="302" w:lineRule="auto"/>
                            </w:pPr>
                            <w:r>
                              <w:rPr>
                                <w:rStyle w:val="Zkladntext"/>
                              </w:rPr>
                              <w:t>Seznam poskytovaných služeb Kontakty a oprávněné osoby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9" type="#_x0000_t202" style="position:absolute;margin-left:224.45pt;margin-top:16pt;width:164.65pt;height:57.35pt;z-index:125829384;visibility:visible;mso-wrap-style:square;mso-wrap-distance-left:0;mso-wrap-distance-top:16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" filled="f" stroked="f">
                <v:textbox inset="0,0,0,0">
                  <w:txbxContent>
                    <w:p w:rsidR="00EA295D" w:rsidRDefault="00D37A4B">
                      <w:pPr>
                        <w:pStyle w:val="Zkladntext1"/>
                        <w:spacing w:after="0" w:line="302" w:lineRule="auto"/>
                      </w:pPr>
                      <w:r>
                        <w:rPr>
                          <w:rStyle w:val="Zkladntext"/>
                        </w:rPr>
                        <w:t>Specifikace služby NEOSYS Admin</w:t>
                      </w:r>
                    </w:p>
                    <w:p w:rsidR="00EA295D" w:rsidRDefault="00D37A4B">
                      <w:pPr>
                        <w:pStyle w:val="Zkladntext1"/>
                        <w:spacing w:after="0" w:line="302" w:lineRule="auto"/>
                      </w:pPr>
                      <w:r>
                        <w:rPr>
                          <w:rStyle w:val="Zkladntext"/>
                        </w:rPr>
                        <w:t>Seznam poskytovaných služeb Kontakty a oprávněné osoby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A295D" w:rsidRDefault="00EA295D">
      <w:pPr>
        <w:spacing w:line="147" w:lineRule="exact"/>
        <w:rPr>
          <w:sz w:val="12"/>
          <w:szCs w:val="12"/>
        </w:rPr>
      </w:pPr>
    </w:p>
    <w:p w:rsidR="00EA295D" w:rsidRDefault="00EA295D">
      <w:pPr>
        <w:spacing w:line="1" w:lineRule="exact"/>
        <w:sectPr w:rsidR="00EA295D">
          <w:type w:val="continuous"/>
          <w:pgSz w:w="11900" w:h="16840"/>
          <w:pgMar w:top="1124" w:right="0" w:bottom="1591" w:left="0" w:header="0" w:footer="3" w:gutter="0"/>
          <w:cols w:space="720"/>
          <w:noEndnote/>
          <w:docGrid w:linePitch="360"/>
        </w:sectPr>
      </w:pPr>
    </w:p>
    <w:p w:rsidR="00EA295D" w:rsidRDefault="00D37A4B">
      <w:pPr>
        <w:pStyle w:val="Nadpis40"/>
        <w:keepNext/>
        <w:keepLines/>
      </w:pPr>
      <w:bookmarkStart w:id="12" w:name="bookmark22"/>
      <w:r>
        <w:rPr>
          <w:rStyle w:val="Nadpis4"/>
          <w:b/>
          <w:bCs/>
        </w:rPr>
        <w:t xml:space="preserve">Podpisy </w:t>
      </w:r>
      <w:r>
        <w:rPr>
          <w:rStyle w:val="Nadpis4"/>
          <w:b/>
          <w:bCs/>
        </w:rPr>
        <w:t>smluvních stran</w:t>
      </w:r>
      <w:bookmarkEnd w:id="12"/>
    </w:p>
    <w:p w:rsidR="00EA295D" w:rsidRDefault="00D37A4B">
      <w:pPr>
        <w:pStyle w:val="Zkladntext1"/>
        <w:numPr>
          <w:ilvl w:val="1"/>
          <w:numId w:val="2"/>
        </w:numPr>
        <w:tabs>
          <w:tab w:val="left" w:pos="598"/>
        </w:tabs>
        <w:ind w:left="560" w:hanging="560"/>
      </w:pPr>
      <w:r>
        <w:rPr>
          <w:rStyle w:val="Zkladntext"/>
        </w:rPr>
        <w:t>Obě smluvní strany prohlašují, že si tuto smlouvu před jejím podpisem přečetly, že byla uzavřena po jejím projednání podle jejich pravé a svobodné vůle a nikoli v tísni za jednostranně nevýhodných podmínek.</w:t>
      </w:r>
    </w:p>
    <w:p w:rsidR="00EA295D" w:rsidRDefault="00D37A4B">
      <w:pPr>
        <w:pStyle w:val="Zkladntext1"/>
        <w:numPr>
          <w:ilvl w:val="1"/>
          <w:numId w:val="2"/>
        </w:numPr>
        <w:tabs>
          <w:tab w:val="left" w:pos="598"/>
        </w:tabs>
        <w:spacing w:after="320"/>
      </w:pPr>
      <w:r>
        <w:rPr>
          <w:rStyle w:val="Zkladntext"/>
        </w:rPr>
        <w:t>Autentičnost této smlouvy potvrzu</w:t>
      </w:r>
      <w:r>
        <w:rPr>
          <w:rStyle w:val="Zkladntext"/>
        </w:rPr>
        <w:t>jí zástupci smluvních stran svými podpisy:</w:t>
      </w:r>
    </w:p>
    <w:p w:rsidR="00EA295D" w:rsidRDefault="00D37A4B">
      <w:pPr>
        <w:pStyle w:val="Zkladntext1"/>
        <w:tabs>
          <w:tab w:val="left" w:pos="4645"/>
        </w:tabs>
        <w:spacing w:after="0"/>
        <w:ind w:firstLine="560"/>
        <w:sectPr w:rsidR="00EA295D">
          <w:type w:val="continuous"/>
          <w:pgSz w:w="11900" w:h="16840"/>
          <w:pgMar w:top="1124" w:right="865" w:bottom="1591" w:left="1463" w:header="0" w:footer="3" w:gutter="0"/>
          <w:cols w:space="720"/>
          <w:noEndnote/>
          <w:docGrid w:linePitch="360"/>
        </w:sectPr>
      </w:pPr>
      <w:r>
        <w:rPr>
          <w:rStyle w:val="Zkladntext"/>
        </w:rPr>
        <w:t>V Karlových Varech dne 31.03.2024</w:t>
      </w:r>
      <w:r>
        <w:rPr>
          <w:rStyle w:val="Zkladntext"/>
        </w:rPr>
        <w:tab/>
        <w:t>V Karlových Varech dne 31.03.2024</w:t>
      </w:r>
    </w:p>
    <w:p w:rsidR="00EA295D" w:rsidRDefault="00EA295D">
      <w:pPr>
        <w:spacing w:line="17" w:lineRule="exact"/>
        <w:rPr>
          <w:sz w:val="2"/>
          <w:szCs w:val="2"/>
        </w:rPr>
      </w:pPr>
    </w:p>
    <w:p w:rsidR="00EA295D" w:rsidRDefault="00EA295D">
      <w:pPr>
        <w:spacing w:line="1" w:lineRule="exact"/>
        <w:sectPr w:rsidR="00EA295D">
          <w:type w:val="continuous"/>
          <w:pgSz w:w="11900" w:h="16840"/>
          <w:pgMar w:top="1124" w:right="0" w:bottom="1124" w:left="0" w:header="0" w:footer="3" w:gutter="0"/>
          <w:cols w:space="720"/>
          <w:noEndnote/>
          <w:docGrid w:linePitch="360"/>
        </w:sectPr>
      </w:pPr>
    </w:p>
    <w:p w:rsidR="00EA295D" w:rsidRDefault="00D37A4B">
      <w:pPr>
        <w:pStyle w:val="Nadpis20"/>
        <w:keepNext/>
        <w:keepLines/>
      </w:pPr>
      <w:bookmarkStart w:id="13" w:name="bookmark24"/>
      <w:r>
        <w:rPr>
          <w:rStyle w:val="Nadpis2"/>
        </w:rPr>
        <w:t>Marian</w:t>
      </w:r>
      <w:r>
        <w:rPr>
          <w:rStyle w:val="Nadpis2"/>
        </w:rPr>
        <w:br/>
        <w:t>...</w:t>
      </w:r>
      <w:proofErr w:type="spellStart"/>
      <w:r>
        <w:rPr>
          <w:rStyle w:val="Nadpis2"/>
        </w:rPr>
        <w:t>Rumlena</w:t>
      </w:r>
      <w:bookmarkEnd w:id="13"/>
      <w:proofErr w:type="spellEnd"/>
    </w:p>
    <w:p w:rsidR="00EA295D" w:rsidRDefault="00D37A4B">
      <w:pPr>
        <w:spacing w:line="1" w:lineRule="exact"/>
        <w:rPr>
          <w:sz w:val="2"/>
          <w:szCs w:val="2"/>
        </w:rPr>
      </w:pPr>
      <w:r>
        <w:br w:type="column"/>
      </w:r>
    </w:p>
    <w:p w:rsidR="00EA295D" w:rsidRDefault="00D37A4B">
      <w:pPr>
        <w:pStyle w:val="Zkladntext20"/>
        <w:jc w:val="both"/>
      </w:pPr>
      <w:r>
        <w:rPr>
          <w:rStyle w:val="Zkladntext2"/>
        </w:rPr>
        <w:t>Digitálně podepsal</w:t>
      </w:r>
    </w:p>
    <w:p w:rsidR="00EA295D" w:rsidRDefault="00D37A4B">
      <w:pPr>
        <w:pStyle w:val="Zkladntext20"/>
        <w:jc w:val="both"/>
      </w:pPr>
      <w:r>
        <w:rPr>
          <w:rStyle w:val="Zkladntext2"/>
        </w:rPr>
        <w:t xml:space="preserve">Marian </w:t>
      </w:r>
      <w:proofErr w:type="spellStart"/>
      <w:r>
        <w:rPr>
          <w:rStyle w:val="Zkladntext2"/>
        </w:rPr>
        <w:t>Rumlena</w:t>
      </w:r>
      <w:proofErr w:type="spellEnd"/>
    </w:p>
    <w:p w:rsidR="00EA295D" w:rsidRDefault="00D37A4B">
      <w:pPr>
        <w:pStyle w:val="Zkladntext20"/>
        <w:jc w:val="both"/>
        <w:sectPr w:rsidR="00EA295D">
          <w:type w:val="continuous"/>
          <w:pgSz w:w="11900" w:h="16840"/>
          <w:pgMar w:top="1124" w:right="2301" w:bottom="1124" w:left="6254" w:header="0" w:footer="3" w:gutter="0"/>
          <w:cols w:num="2" w:space="401"/>
          <w:noEndnote/>
          <w:docGrid w:linePitch="360"/>
        </w:sectPr>
      </w:pPr>
      <w:r>
        <w:rPr>
          <w:rStyle w:val="Zkladntext2"/>
        </w:rPr>
        <w:t>Datum: 2024.04.</w:t>
      </w:r>
      <w:r>
        <w:rPr>
          <w:rStyle w:val="Zkladntext2"/>
        </w:rPr>
        <w:t xml:space="preserve">04 </w:t>
      </w:r>
      <w:proofErr w:type="gramStart"/>
      <w:r>
        <w:rPr>
          <w:rStyle w:val="Zkladntext2"/>
        </w:rPr>
        <w:t>22:</w:t>
      </w:r>
      <w:r>
        <w:rPr>
          <w:rStyle w:val="Zkladntext2"/>
          <w:rFonts w:ascii="Calibri" w:eastAsia="Calibri" w:hAnsi="Calibri" w:cs="Calibri"/>
          <w:sz w:val="24"/>
          <w:szCs w:val="24"/>
        </w:rPr>
        <w:t>&amp;</w:t>
      </w:r>
      <w:proofErr w:type="gramEnd"/>
      <w:r>
        <w:rPr>
          <w:rStyle w:val="Zkladntext2"/>
        </w:rPr>
        <w:t>3:46’+02'00'</w:t>
      </w:r>
    </w:p>
    <w:p w:rsidR="00EA295D" w:rsidRDefault="00D37A4B">
      <w:pPr>
        <w:pStyle w:val="Zkladntext1"/>
        <w:spacing w:after="240"/>
        <w:ind w:right="540"/>
        <w:jc w:val="right"/>
      </w:pPr>
      <w:r>
        <w:rPr>
          <w:rStyle w:val="Zkladntext"/>
          <w:b/>
          <w:bCs/>
        </w:rPr>
        <w:lastRenderedPageBreak/>
        <w:t>Příloha 1</w:t>
      </w:r>
    </w:p>
    <w:p w:rsidR="00EA295D" w:rsidRDefault="00D37A4B">
      <w:pPr>
        <w:pStyle w:val="Zkladntext1"/>
        <w:numPr>
          <w:ilvl w:val="0"/>
          <w:numId w:val="4"/>
        </w:numPr>
        <w:tabs>
          <w:tab w:val="left" w:pos="392"/>
        </w:tabs>
        <w:spacing w:after="240" w:line="216" w:lineRule="auto"/>
      </w:pPr>
      <w:r>
        <w:rPr>
          <w:rStyle w:val="Zkladntext"/>
          <w:b/>
          <w:bCs/>
        </w:rPr>
        <w:t xml:space="preserve">Specifikace služby NEOSYS </w:t>
      </w:r>
      <w:proofErr w:type="spellStart"/>
      <w:r>
        <w:rPr>
          <w:rStyle w:val="Zkladntext"/>
          <w:b/>
          <w:bCs/>
        </w:rPr>
        <w:t>Admin</w:t>
      </w:r>
      <w:proofErr w:type="spellEnd"/>
    </w:p>
    <w:p w:rsidR="00EA295D" w:rsidRDefault="00D37A4B">
      <w:pPr>
        <w:pStyle w:val="Zkladntext1"/>
        <w:numPr>
          <w:ilvl w:val="1"/>
          <w:numId w:val="4"/>
        </w:numPr>
        <w:tabs>
          <w:tab w:val="left" w:pos="526"/>
        </w:tabs>
      </w:pPr>
      <w:r>
        <w:rPr>
          <w:rStyle w:val="Zkladntext"/>
          <w:b/>
          <w:bCs/>
        </w:rPr>
        <w:t>Definice pojmů</w:t>
      </w:r>
    </w:p>
    <w:p w:rsidR="00EA295D" w:rsidRDefault="00D37A4B">
      <w:pPr>
        <w:pStyle w:val="Zkladntext1"/>
        <w:numPr>
          <w:ilvl w:val="2"/>
          <w:numId w:val="4"/>
        </w:numPr>
        <w:tabs>
          <w:tab w:val="left" w:pos="1120"/>
        </w:tabs>
      </w:pPr>
      <w:r>
        <w:rPr>
          <w:rStyle w:val="Zkladntext"/>
        </w:rPr>
        <w:t>Správa MS Windows serverů.</w:t>
      </w:r>
    </w:p>
    <w:p w:rsidR="00EA295D" w:rsidRDefault="00D37A4B">
      <w:pPr>
        <w:pStyle w:val="Zkladntext1"/>
        <w:ind w:left="1140"/>
      </w:pPr>
      <w:r>
        <w:rPr>
          <w:rStyle w:val="Zkladntext"/>
        </w:rPr>
        <w:t>Poskytování administrátorských služeb pro MS Windows servery.</w:t>
      </w:r>
    </w:p>
    <w:p w:rsidR="00EA295D" w:rsidRDefault="00D37A4B">
      <w:pPr>
        <w:pStyle w:val="Zkladntext1"/>
        <w:ind w:left="1140"/>
      </w:pPr>
      <w:r>
        <w:rPr>
          <w:rStyle w:val="Zkladntext"/>
        </w:rPr>
        <w:t>Poskytování konzultačních služeb pro MS Windows servery.</w:t>
      </w:r>
    </w:p>
    <w:p w:rsidR="00EA295D" w:rsidRDefault="00D37A4B">
      <w:pPr>
        <w:pStyle w:val="Zkladntext1"/>
        <w:ind w:left="1140"/>
      </w:pPr>
      <w:proofErr w:type="spellStart"/>
      <w:r>
        <w:rPr>
          <w:rStyle w:val="Zkladntext"/>
        </w:rPr>
        <w:t>Patchmanagement</w:t>
      </w:r>
      <w:proofErr w:type="spellEnd"/>
      <w:r>
        <w:rPr>
          <w:rStyle w:val="Zkladntext"/>
        </w:rPr>
        <w:t xml:space="preserve"> MS Windows </w:t>
      </w:r>
      <w:r>
        <w:rPr>
          <w:rStyle w:val="Zkladntext"/>
        </w:rPr>
        <w:t>serverů.</w:t>
      </w:r>
    </w:p>
    <w:p w:rsidR="00EA295D" w:rsidRDefault="00D37A4B">
      <w:pPr>
        <w:pStyle w:val="Zkladntext1"/>
        <w:ind w:left="1140"/>
      </w:pPr>
      <w:r>
        <w:rPr>
          <w:rStyle w:val="Zkladntext"/>
        </w:rPr>
        <w:t>Správa SW instalovaného na serverech.</w:t>
      </w:r>
    </w:p>
    <w:p w:rsidR="00EA295D" w:rsidRDefault="00D37A4B">
      <w:pPr>
        <w:pStyle w:val="Zkladntext1"/>
        <w:ind w:left="1140"/>
      </w:pPr>
      <w:r>
        <w:rPr>
          <w:rStyle w:val="Zkladntext"/>
        </w:rPr>
        <w:t>Ostatní služby související s administrací MS Windows serverů.</w:t>
      </w:r>
    </w:p>
    <w:p w:rsidR="00EA295D" w:rsidRDefault="00D37A4B">
      <w:pPr>
        <w:pStyle w:val="Zkladntext1"/>
        <w:numPr>
          <w:ilvl w:val="2"/>
          <w:numId w:val="4"/>
        </w:numPr>
        <w:tabs>
          <w:tab w:val="left" w:pos="1120"/>
        </w:tabs>
      </w:pPr>
      <w:r>
        <w:rPr>
          <w:rStyle w:val="Zkladntext"/>
        </w:rPr>
        <w:t>Správa MS Windows stanic.</w:t>
      </w:r>
    </w:p>
    <w:p w:rsidR="00EA295D" w:rsidRDefault="00D37A4B">
      <w:pPr>
        <w:pStyle w:val="Zkladntext1"/>
        <w:ind w:left="1140"/>
      </w:pPr>
      <w:r>
        <w:rPr>
          <w:rStyle w:val="Zkladntext"/>
        </w:rPr>
        <w:t xml:space="preserve">Poskytování administrátorských služeb pro MS Windows klienty včetně instalovaných </w:t>
      </w:r>
      <w:proofErr w:type="gramStart"/>
      <w:r>
        <w:rPr>
          <w:rStyle w:val="Zkladntext"/>
        </w:rPr>
        <w:t>aplikací..</w:t>
      </w:r>
      <w:proofErr w:type="gramEnd"/>
    </w:p>
    <w:p w:rsidR="00EA295D" w:rsidRDefault="00D37A4B">
      <w:pPr>
        <w:pStyle w:val="Zkladntext1"/>
        <w:ind w:left="1140"/>
      </w:pPr>
      <w:r>
        <w:rPr>
          <w:rStyle w:val="Zkladntext"/>
        </w:rPr>
        <w:t xml:space="preserve">Poskytování konzultačních </w:t>
      </w:r>
      <w:r>
        <w:rPr>
          <w:rStyle w:val="Zkladntext"/>
        </w:rPr>
        <w:t>služeb pro MS Windows klienty.</w:t>
      </w:r>
    </w:p>
    <w:p w:rsidR="00EA295D" w:rsidRDefault="00D37A4B">
      <w:pPr>
        <w:pStyle w:val="Zkladntext1"/>
        <w:ind w:left="1140"/>
      </w:pPr>
      <w:proofErr w:type="spellStart"/>
      <w:r>
        <w:rPr>
          <w:rStyle w:val="Zkladntext"/>
        </w:rPr>
        <w:t>Patchmanagement</w:t>
      </w:r>
      <w:proofErr w:type="spellEnd"/>
      <w:r>
        <w:rPr>
          <w:rStyle w:val="Zkladntext"/>
        </w:rPr>
        <w:t xml:space="preserve"> MS Windows klientů.</w:t>
      </w:r>
    </w:p>
    <w:p w:rsidR="00EA295D" w:rsidRDefault="00D37A4B">
      <w:pPr>
        <w:pStyle w:val="Zkladntext1"/>
        <w:ind w:left="1140"/>
      </w:pPr>
      <w:r>
        <w:rPr>
          <w:rStyle w:val="Zkladntext"/>
        </w:rPr>
        <w:t>Ostatní služby související s administrací MS Windows klientů.</w:t>
      </w:r>
    </w:p>
    <w:p w:rsidR="00EA295D" w:rsidRDefault="00D37A4B">
      <w:pPr>
        <w:pStyle w:val="Zkladntext1"/>
        <w:numPr>
          <w:ilvl w:val="2"/>
          <w:numId w:val="4"/>
        </w:numPr>
        <w:tabs>
          <w:tab w:val="left" w:pos="1120"/>
        </w:tabs>
        <w:spacing w:after="0"/>
      </w:pPr>
      <w:r>
        <w:rPr>
          <w:rStyle w:val="Zkladntext"/>
        </w:rPr>
        <w:t>Správa ostatního serverového prostředí.</w:t>
      </w:r>
    </w:p>
    <w:p w:rsidR="00EA295D" w:rsidRDefault="00D37A4B">
      <w:pPr>
        <w:pStyle w:val="Zkladntext1"/>
        <w:ind w:left="1140"/>
      </w:pPr>
      <w:r>
        <w:rPr>
          <w:rStyle w:val="Zkladntext"/>
        </w:rPr>
        <w:t xml:space="preserve">Správa aplikačních serverů: Centrální správa </w:t>
      </w:r>
      <w:proofErr w:type="spellStart"/>
      <w:r>
        <w:rPr>
          <w:rStyle w:val="Zkladntext"/>
        </w:rPr>
        <w:t>Kaspersky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Lab</w:t>
      </w:r>
      <w:proofErr w:type="spellEnd"/>
      <w:r>
        <w:rPr>
          <w:rStyle w:val="Zkladntext"/>
        </w:rPr>
        <w:t xml:space="preserve">, správa zálohování </w:t>
      </w:r>
      <w:proofErr w:type="spellStart"/>
      <w:r>
        <w:rPr>
          <w:rStyle w:val="Zkladntext"/>
        </w:rPr>
        <w:t>Veeam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Bac</w:t>
      </w:r>
      <w:r>
        <w:rPr>
          <w:rStyle w:val="Zkladntext"/>
        </w:rPr>
        <w:t>kup</w:t>
      </w:r>
      <w:proofErr w:type="spellEnd"/>
      <w:r>
        <w:rPr>
          <w:rStyle w:val="Zkladntext"/>
        </w:rPr>
        <w:t xml:space="preserve"> and </w:t>
      </w:r>
      <w:proofErr w:type="spellStart"/>
      <w:r>
        <w:rPr>
          <w:rStyle w:val="Zkladntext"/>
        </w:rPr>
        <w:t>Replication</w:t>
      </w:r>
      <w:proofErr w:type="spellEnd"/>
      <w:r>
        <w:rPr>
          <w:rStyle w:val="Zkladntext"/>
        </w:rPr>
        <w:t>.</w:t>
      </w:r>
    </w:p>
    <w:p w:rsidR="00EA295D" w:rsidRDefault="00D37A4B">
      <w:pPr>
        <w:pStyle w:val="Zkladntext1"/>
        <w:numPr>
          <w:ilvl w:val="2"/>
          <w:numId w:val="4"/>
        </w:numPr>
        <w:tabs>
          <w:tab w:val="left" w:pos="1120"/>
        </w:tabs>
      </w:pPr>
      <w:r>
        <w:rPr>
          <w:rStyle w:val="Zkladntext"/>
        </w:rPr>
        <w:t>Správa prostředí M365.</w:t>
      </w:r>
    </w:p>
    <w:p w:rsidR="00EA295D" w:rsidRDefault="00D37A4B">
      <w:pPr>
        <w:pStyle w:val="Zkladntext1"/>
        <w:ind w:left="1140"/>
      </w:pPr>
      <w:r>
        <w:rPr>
          <w:rStyle w:val="Zkladntext"/>
        </w:rPr>
        <w:t xml:space="preserve">Kompletní správa prostředí </w:t>
      </w:r>
      <w:proofErr w:type="gramStart"/>
      <w:r>
        <w:rPr>
          <w:rStyle w:val="Zkladntext"/>
        </w:rPr>
        <w:t>M365 - zejména</w:t>
      </w:r>
      <w:proofErr w:type="gramEnd"/>
      <w:r>
        <w:rPr>
          <w:rStyle w:val="Zkladntext"/>
        </w:rPr>
        <w:t xml:space="preserve"> účtů Azure </w:t>
      </w:r>
      <w:proofErr w:type="spellStart"/>
      <w:r>
        <w:rPr>
          <w:rStyle w:val="Zkladntext"/>
        </w:rPr>
        <w:t>Active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Directory</w:t>
      </w:r>
      <w:proofErr w:type="spellEnd"/>
      <w:r>
        <w:rPr>
          <w:rStyle w:val="Zkladntext"/>
        </w:rPr>
        <w:t>, Exchange Online atp.</w:t>
      </w:r>
    </w:p>
    <w:p w:rsidR="00EA295D" w:rsidRDefault="00D37A4B">
      <w:pPr>
        <w:pStyle w:val="Zkladntext1"/>
        <w:numPr>
          <w:ilvl w:val="2"/>
          <w:numId w:val="4"/>
        </w:numPr>
        <w:tabs>
          <w:tab w:val="left" w:pos="1120"/>
        </w:tabs>
        <w:spacing w:after="0"/>
      </w:pPr>
      <w:r>
        <w:rPr>
          <w:rStyle w:val="Zkladntext"/>
        </w:rPr>
        <w:t xml:space="preserve">Poskytování servisních služeb pro další zařízení v síti: </w:t>
      </w:r>
      <w:proofErr w:type="spellStart"/>
      <w:r>
        <w:rPr>
          <w:rStyle w:val="Zkladntext"/>
        </w:rPr>
        <w:t>routery</w:t>
      </w:r>
      <w:proofErr w:type="spellEnd"/>
      <w:r>
        <w:rPr>
          <w:rStyle w:val="Zkladntext"/>
        </w:rPr>
        <w:t xml:space="preserve">, </w:t>
      </w:r>
      <w:proofErr w:type="spellStart"/>
      <w:r>
        <w:rPr>
          <w:rStyle w:val="Zkladntext"/>
        </w:rPr>
        <w:t>switche</w:t>
      </w:r>
      <w:proofErr w:type="spellEnd"/>
      <w:r>
        <w:rPr>
          <w:rStyle w:val="Zkladntext"/>
        </w:rPr>
        <w:t>, síťové disky,</w:t>
      </w:r>
    </w:p>
    <w:p w:rsidR="00EA295D" w:rsidRDefault="00D37A4B">
      <w:pPr>
        <w:pStyle w:val="Zkladntext1"/>
        <w:ind w:left="1140"/>
        <w:sectPr w:rsidR="00EA295D">
          <w:pgSz w:w="11900" w:h="16840"/>
          <w:pgMar w:top="1124" w:right="292" w:bottom="1124" w:left="1452" w:header="696" w:footer="3" w:gutter="0"/>
          <w:cols w:space="720"/>
          <w:noEndnote/>
          <w:docGrid w:linePitch="360"/>
        </w:sectPr>
      </w:pPr>
      <w:r>
        <w:rPr>
          <w:rStyle w:val="Zkladntext"/>
        </w:rPr>
        <w:t>síťové t</w:t>
      </w:r>
      <w:r>
        <w:rPr>
          <w:rStyle w:val="Zkladntext"/>
        </w:rPr>
        <w:t>iskárny, MS Windows stanice atp. dle požadavků Objednatele.</w:t>
      </w:r>
    </w:p>
    <w:p w:rsidR="00EA295D" w:rsidRDefault="00D37A4B">
      <w:pPr>
        <w:pStyle w:val="Zkladntext1"/>
        <w:spacing w:after="240"/>
        <w:ind w:right="540"/>
        <w:jc w:val="right"/>
      </w:pPr>
      <w:r>
        <w:rPr>
          <w:rStyle w:val="Zkladntext"/>
          <w:b/>
          <w:bCs/>
        </w:rPr>
        <w:lastRenderedPageBreak/>
        <w:t>Příloha 2</w:t>
      </w:r>
    </w:p>
    <w:p w:rsidR="00EA295D" w:rsidRDefault="00D37A4B">
      <w:pPr>
        <w:pStyle w:val="Zkladntext1"/>
        <w:numPr>
          <w:ilvl w:val="0"/>
          <w:numId w:val="4"/>
        </w:numPr>
        <w:tabs>
          <w:tab w:val="left" w:pos="406"/>
        </w:tabs>
        <w:spacing w:after="640"/>
      </w:pPr>
      <w:r>
        <w:rPr>
          <w:rStyle w:val="Zkladntext"/>
          <w:b/>
          <w:bCs/>
        </w:rPr>
        <w:t>Seznam poskytovaných služeb</w:t>
      </w:r>
    </w:p>
    <w:p w:rsidR="00EA295D" w:rsidRDefault="00D37A4B">
      <w:pPr>
        <w:pStyle w:val="Zkladntext1"/>
        <w:numPr>
          <w:ilvl w:val="1"/>
          <w:numId w:val="4"/>
        </w:numPr>
        <w:tabs>
          <w:tab w:val="left" w:pos="531"/>
        </w:tabs>
        <w:spacing w:after="120"/>
      </w:pPr>
      <w:r>
        <w:rPr>
          <w:rStyle w:val="Zkladntext"/>
          <w:b/>
          <w:bCs/>
        </w:rPr>
        <w:t>Seznam zařízení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3686"/>
        <w:gridCol w:w="1560"/>
        <w:gridCol w:w="1742"/>
      </w:tblGrid>
      <w:tr w:rsidR="00EA295D">
        <w:tblPrEx>
          <w:tblCellMar>
            <w:top w:w="0" w:type="dxa"/>
            <w:bottom w:w="0" w:type="dxa"/>
          </w:tblCellMar>
        </w:tblPrEx>
        <w:trPr>
          <w:trHeight w:hRule="exact" w:val="634"/>
          <w:jc w:val="right"/>
        </w:trPr>
        <w:tc>
          <w:tcPr>
            <w:tcW w:w="2410" w:type="dxa"/>
            <w:shd w:val="clear" w:color="auto" w:fill="000000"/>
          </w:tcPr>
          <w:p w:rsidR="00EA295D" w:rsidRDefault="00D37A4B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spacing w:after="0"/>
            </w:pPr>
            <w:r>
              <w:rPr>
                <w:rStyle w:val="Jin"/>
                <w:color w:val="FFFFFF"/>
              </w:rPr>
              <w:t>Zařízení</w:t>
            </w:r>
          </w:p>
        </w:tc>
        <w:tc>
          <w:tcPr>
            <w:tcW w:w="3686" w:type="dxa"/>
            <w:shd w:val="clear" w:color="auto" w:fill="000000"/>
          </w:tcPr>
          <w:p w:rsidR="00EA295D" w:rsidRDefault="00D37A4B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spacing w:after="0"/>
            </w:pPr>
            <w:r>
              <w:rPr>
                <w:rStyle w:val="Jin"/>
                <w:color w:val="FFFFFF"/>
              </w:rPr>
              <w:t>Služby</w:t>
            </w:r>
          </w:p>
        </w:tc>
        <w:tc>
          <w:tcPr>
            <w:tcW w:w="1560" w:type="dxa"/>
            <w:shd w:val="clear" w:color="auto" w:fill="000000"/>
            <w:vAlign w:val="bottom"/>
          </w:tcPr>
          <w:p w:rsidR="00EA295D" w:rsidRDefault="00D37A4B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spacing w:after="0"/>
              <w:ind w:left="240"/>
            </w:pPr>
            <w:r>
              <w:rPr>
                <w:rStyle w:val="Jin"/>
                <w:color w:val="FFFFFF"/>
              </w:rPr>
              <w:t>Cena ks/měsíc</w:t>
            </w:r>
          </w:p>
        </w:tc>
        <w:tc>
          <w:tcPr>
            <w:tcW w:w="1742" w:type="dxa"/>
            <w:tcBorders>
              <w:right w:val="single" w:sz="4" w:space="0" w:color="auto"/>
            </w:tcBorders>
            <w:shd w:val="clear" w:color="auto" w:fill="000000"/>
            <w:vAlign w:val="bottom"/>
          </w:tcPr>
          <w:p w:rsidR="00EA295D" w:rsidRDefault="00D37A4B">
            <w:pPr>
              <w:pStyle w:val="Jin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spacing w:after="0"/>
            </w:pPr>
            <w:r>
              <w:rPr>
                <w:rStyle w:val="Jin"/>
                <w:b/>
                <w:bCs/>
                <w:color w:val="FFFFFF"/>
              </w:rPr>
              <w:t>Cena po slevě ks/měsíc</w:t>
            </w:r>
          </w:p>
        </w:tc>
      </w:tr>
      <w:tr w:rsidR="00EA295D">
        <w:tblPrEx>
          <w:tblCellMar>
            <w:top w:w="0" w:type="dxa"/>
            <w:bottom w:w="0" w:type="dxa"/>
          </w:tblCellMar>
        </w:tblPrEx>
        <w:trPr>
          <w:trHeight w:hRule="exact" w:val="317"/>
          <w:jc w:val="right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00FF01"/>
            <w:vAlign w:val="bottom"/>
          </w:tcPr>
          <w:p w:rsidR="00EA295D" w:rsidRDefault="00D37A4B">
            <w:pPr>
              <w:pStyle w:val="Jin0"/>
              <w:spacing w:after="0"/>
            </w:pPr>
            <w:r>
              <w:rPr>
                <w:rStyle w:val="Jin"/>
              </w:rPr>
              <w:t>MS Windows Server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00FF01"/>
            <w:vAlign w:val="bottom"/>
          </w:tcPr>
          <w:p w:rsidR="00EA295D" w:rsidRDefault="00D37A4B">
            <w:pPr>
              <w:pStyle w:val="Jin0"/>
              <w:spacing w:after="0"/>
            </w:pPr>
            <w:r>
              <w:rPr>
                <w:rStyle w:val="Jin"/>
              </w:rPr>
              <w:t xml:space="preserve">Asistovaná </w:t>
            </w:r>
            <w:proofErr w:type="gramStart"/>
            <w:r>
              <w:rPr>
                <w:rStyle w:val="Jin"/>
              </w:rPr>
              <w:t>správa - Standard</w:t>
            </w:r>
            <w:proofErr w:type="gramEnd"/>
            <w:r>
              <w:rPr>
                <w:rStyle w:val="Jin"/>
              </w:rPr>
              <w:t xml:space="preserve"> edice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A295D" w:rsidRDefault="00EA295D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95D" w:rsidRDefault="00EA295D">
            <w:pPr>
              <w:rPr>
                <w:sz w:val="10"/>
                <w:szCs w:val="10"/>
              </w:rPr>
            </w:pPr>
          </w:p>
        </w:tc>
      </w:tr>
      <w:tr w:rsidR="00EA295D">
        <w:tblPrEx>
          <w:tblCellMar>
            <w:top w:w="0" w:type="dxa"/>
            <w:bottom w:w="0" w:type="dxa"/>
          </w:tblCellMar>
        </w:tblPrEx>
        <w:trPr>
          <w:trHeight w:hRule="exact" w:val="307"/>
          <w:jc w:val="right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295D" w:rsidRDefault="00EA295D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A295D" w:rsidRDefault="00D37A4B">
            <w:pPr>
              <w:pStyle w:val="Jin0"/>
              <w:spacing w:after="0"/>
            </w:pPr>
            <w:r>
              <w:rPr>
                <w:rStyle w:val="Jin"/>
              </w:rPr>
              <w:t>pro 4x host vč. AD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A295D" w:rsidRDefault="00EA295D"/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95D" w:rsidRDefault="00EA295D"/>
        </w:tc>
      </w:tr>
      <w:tr w:rsidR="00EA295D">
        <w:tblPrEx>
          <w:tblCellMar>
            <w:top w:w="0" w:type="dxa"/>
            <w:bottom w:w="0" w:type="dxa"/>
          </w:tblCellMar>
        </w:tblPrEx>
        <w:trPr>
          <w:trHeight w:hRule="exact" w:val="307"/>
          <w:jc w:val="right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A295D" w:rsidRDefault="00D37A4B">
            <w:pPr>
              <w:pStyle w:val="Jin0"/>
              <w:spacing w:after="0"/>
            </w:pPr>
            <w:proofErr w:type="spellStart"/>
            <w:r>
              <w:rPr>
                <w:rStyle w:val="Jin"/>
              </w:rPr>
              <w:t>Veeam</w:t>
            </w:r>
            <w:proofErr w:type="spellEnd"/>
            <w:r>
              <w:rPr>
                <w:rStyle w:val="Jin"/>
              </w:rPr>
              <w:t xml:space="preserve"> B&amp;R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00FF01"/>
            <w:vAlign w:val="bottom"/>
          </w:tcPr>
          <w:p w:rsidR="00EA295D" w:rsidRDefault="00D37A4B">
            <w:pPr>
              <w:pStyle w:val="Jin0"/>
              <w:spacing w:after="0"/>
            </w:pPr>
            <w:r>
              <w:rPr>
                <w:rStyle w:val="Jin"/>
              </w:rPr>
              <w:t xml:space="preserve">Asistovaná </w:t>
            </w:r>
            <w:proofErr w:type="gramStart"/>
            <w:r>
              <w:rPr>
                <w:rStyle w:val="Jin"/>
              </w:rPr>
              <w:t>správa - 1x</w:t>
            </w:r>
            <w:proofErr w:type="gramEnd"/>
            <w:r>
              <w:rPr>
                <w:rStyle w:val="Jin"/>
              </w:rPr>
              <w:t xml:space="preserve"> host, 1x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295D" w:rsidRDefault="00EA295D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95D" w:rsidRDefault="00EA295D">
            <w:pPr>
              <w:rPr>
                <w:sz w:val="10"/>
                <w:szCs w:val="10"/>
              </w:rPr>
            </w:pPr>
          </w:p>
        </w:tc>
      </w:tr>
      <w:tr w:rsidR="00EA295D">
        <w:tblPrEx>
          <w:tblCellMar>
            <w:top w:w="0" w:type="dxa"/>
            <w:bottom w:w="0" w:type="dxa"/>
          </w:tblCellMar>
        </w:tblPrEx>
        <w:trPr>
          <w:trHeight w:hRule="exact" w:val="307"/>
          <w:jc w:val="right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295D" w:rsidRDefault="00EA295D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A295D" w:rsidRDefault="00D37A4B">
            <w:pPr>
              <w:pStyle w:val="Jin0"/>
              <w:spacing w:after="0"/>
            </w:pPr>
            <w:proofErr w:type="spellStart"/>
            <w:r>
              <w:rPr>
                <w:rStyle w:val="Jin"/>
              </w:rPr>
              <w:t>Backup</w:t>
            </w:r>
            <w:proofErr w:type="spellEnd"/>
            <w:r>
              <w:rPr>
                <w:rStyle w:val="Jin"/>
              </w:rPr>
              <w:t xml:space="preserve"> server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A295D" w:rsidRDefault="00EA295D"/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95D" w:rsidRDefault="00EA295D"/>
        </w:tc>
      </w:tr>
      <w:tr w:rsidR="00EA295D">
        <w:tblPrEx>
          <w:tblCellMar>
            <w:top w:w="0" w:type="dxa"/>
            <w:bottom w:w="0" w:type="dxa"/>
          </w:tblCellMar>
        </w:tblPrEx>
        <w:trPr>
          <w:trHeight w:hRule="exact" w:val="326"/>
          <w:jc w:val="right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A295D" w:rsidRDefault="00D37A4B">
            <w:pPr>
              <w:pStyle w:val="Jin0"/>
              <w:spacing w:after="0"/>
            </w:pPr>
            <w:r>
              <w:rPr>
                <w:rStyle w:val="Jin"/>
              </w:rPr>
              <w:t>M365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00FF01"/>
            <w:vAlign w:val="bottom"/>
          </w:tcPr>
          <w:p w:rsidR="00EA295D" w:rsidRDefault="00D37A4B">
            <w:pPr>
              <w:pStyle w:val="Jin0"/>
              <w:spacing w:after="0"/>
            </w:pPr>
            <w:r>
              <w:rPr>
                <w:rStyle w:val="Jin"/>
              </w:rPr>
              <w:t xml:space="preserve">Správa celého </w:t>
            </w:r>
            <w:proofErr w:type="spellStart"/>
            <w:r>
              <w:rPr>
                <w:rStyle w:val="Jin"/>
              </w:rPr>
              <w:t>tenantu</w:t>
            </w:r>
            <w:proofErr w:type="spellEnd"/>
            <w:r>
              <w:rPr>
                <w:rStyle w:val="Jin"/>
              </w:rPr>
              <w:t xml:space="preserve"> M365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295D" w:rsidRDefault="00EA295D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95D" w:rsidRDefault="00EA295D">
            <w:pPr>
              <w:rPr>
                <w:sz w:val="10"/>
                <w:szCs w:val="10"/>
              </w:rPr>
            </w:pPr>
          </w:p>
        </w:tc>
      </w:tr>
      <w:tr w:rsidR="00EA295D">
        <w:tblPrEx>
          <w:tblCellMar>
            <w:top w:w="0" w:type="dxa"/>
            <w:bottom w:w="0" w:type="dxa"/>
          </w:tblCellMar>
        </w:tblPrEx>
        <w:trPr>
          <w:trHeight w:hRule="exact" w:val="317"/>
          <w:jc w:val="right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00FF01"/>
            <w:vAlign w:val="bottom"/>
          </w:tcPr>
          <w:p w:rsidR="00EA295D" w:rsidRDefault="00D37A4B">
            <w:pPr>
              <w:pStyle w:val="Jin0"/>
              <w:spacing w:after="0"/>
            </w:pPr>
            <w:r>
              <w:rPr>
                <w:rStyle w:val="Jin"/>
              </w:rPr>
              <w:t>Klienti Windows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A295D" w:rsidRDefault="00D37A4B">
            <w:pPr>
              <w:pStyle w:val="Jin0"/>
              <w:spacing w:after="0"/>
            </w:pPr>
            <w:r>
              <w:rPr>
                <w:rStyle w:val="Jin"/>
              </w:rPr>
              <w:t>Správa 80ks PC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295D" w:rsidRDefault="00EA295D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95D" w:rsidRDefault="00EA295D">
            <w:pPr>
              <w:rPr>
                <w:sz w:val="10"/>
                <w:szCs w:val="10"/>
              </w:rPr>
            </w:pPr>
          </w:p>
        </w:tc>
      </w:tr>
      <w:tr w:rsidR="00EA295D">
        <w:tblPrEx>
          <w:tblCellMar>
            <w:top w:w="0" w:type="dxa"/>
            <w:bottom w:w="0" w:type="dxa"/>
          </w:tblCellMar>
        </w:tblPrEx>
        <w:trPr>
          <w:trHeight w:hRule="exact" w:val="326"/>
          <w:jc w:val="right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295D" w:rsidRDefault="00EA295D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295D" w:rsidRDefault="00EA295D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295D" w:rsidRDefault="00EA295D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95D" w:rsidRDefault="00EA295D">
            <w:pPr>
              <w:rPr>
                <w:sz w:val="10"/>
                <w:szCs w:val="10"/>
              </w:rPr>
            </w:pPr>
          </w:p>
        </w:tc>
      </w:tr>
      <w:tr w:rsidR="00EA295D">
        <w:tblPrEx>
          <w:tblCellMar>
            <w:top w:w="0" w:type="dxa"/>
            <w:bottom w:w="0" w:type="dxa"/>
          </w:tblCellMar>
        </w:tblPrEx>
        <w:trPr>
          <w:trHeight w:hRule="exact" w:val="322"/>
          <w:jc w:val="right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295D" w:rsidRDefault="00EA295D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295D" w:rsidRDefault="00EA295D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295D" w:rsidRDefault="00EA295D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295D" w:rsidRDefault="00EA295D">
            <w:pPr>
              <w:rPr>
                <w:sz w:val="10"/>
                <w:szCs w:val="10"/>
              </w:rPr>
            </w:pPr>
          </w:p>
        </w:tc>
      </w:tr>
      <w:tr w:rsidR="00EA295D">
        <w:tblPrEx>
          <w:tblCellMar>
            <w:top w:w="0" w:type="dxa"/>
            <w:bottom w:w="0" w:type="dxa"/>
          </w:tblCellMar>
        </w:tblPrEx>
        <w:trPr>
          <w:trHeight w:hRule="exact" w:val="331"/>
          <w:jc w:val="right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A295D" w:rsidRDefault="00D37A4B">
            <w:pPr>
              <w:pStyle w:val="Jin0"/>
              <w:spacing w:after="0"/>
            </w:pPr>
            <w:r>
              <w:rPr>
                <w:rStyle w:val="Jin"/>
              </w:rPr>
              <w:t>celkem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295D" w:rsidRDefault="00EA295D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295D" w:rsidRDefault="00EA295D">
            <w:pPr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95D" w:rsidRDefault="00D37A4B">
            <w:pPr>
              <w:pStyle w:val="Jin0"/>
              <w:spacing w:after="0"/>
              <w:ind w:firstLine="140"/>
            </w:pPr>
            <w:r>
              <w:rPr>
                <w:rStyle w:val="Jin"/>
                <w:b/>
                <w:bCs/>
              </w:rPr>
              <w:t>8.000,-</w:t>
            </w:r>
          </w:p>
        </w:tc>
      </w:tr>
    </w:tbl>
    <w:p w:rsidR="00EA295D" w:rsidRDefault="00EA295D">
      <w:pPr>
        <w:spacing w:after="519" w:line="1" w:lineRule="exact"/>
      </w:pPr>
    </w:p>
    <w:p w:rsidR="00EA295D" w:rsidRDefault="00D37A4B">
      <w:pPr>
        <w:pStyle w:val="Nadpis40"/>
        <w:keepNext/>
        <w:keepLines/>
        <w:numPr>
          <w:ilvl w:val="1"/>
          <w:numId w:val="4"/>
        </w:numPr>
        <w:tabs>
          <w:tab w:val="left" w:pos="531"/>
        </w:tabs>
        <w:spacing w:after="120"/>
        <w:jc w:val="left"/>
      </w:pPr>
      <w:bookmarkStart w:id="14" w:name="bookmark26"/>
      <w:r>
        <w:rPr>
          <w:rStyle w:val="Nadpis4"/>
          <w:b/>
          <w:bCs/>
        </w:rPr>
        <w:t>Seznam programů</w:t>
      </w:r>
      <w:bookmarkEnd w:id="14"/>
    </w:p>
    <w:p w:rsidR="00EA295D" w:rsidRDefault="00D37A4B">
      <w:pPr>
        <w:pStyle w:val="Zkladntext1"/>
        <w:pBdr>
          <w:bottom w:val="single" w:sz="4" w:space="0" w:color="auto"/>
        </w:pBdr>
        <w:spacing w:after="0" w:line="259" w:lineRule="auto"/>
        <w:ind w:left="1480"/>
      </w:pPr>
      <w:proofErr w:type="spellStart"/>
      <w:r>
        <w:rPr>
          <w:rStyle w:val="Zkladntext"/>
        </w:rPr>
        <w:t>Kašpersky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Lab</w:t>
      </w:r>
      <w:proofErr w:type="spellEnd"/>
      <w:r>
        <w:rPr>
          <w:rStyle w:val="Zkladntext"/>
        </w:rPr>
        <w:t>.</w:t>
      </w:r>
    </w:p>
    <w:p w:rsidR="00EA295D" w:rsidRDefault="00D37A4B">
      <w:pPr>
        <w:pStyle w:val="Zkladntext1"/>
        <w:pBdr>
          <w:bottom w:val="single" w:sz="4" w:space="0" w:color="auto"/>
        </w:pBdr>
        <w:tabs>
          <w:tab w:val="left" w:leader="underscore" w:pos="4038"/>
        </w:tabs>
        <w:spacing w:after="0" w:line="259" w:lineRule="auto"/>
        <w:ind w:left="1480"/>
      </w:pPr>
      <w:r>
        <w:rPr>
          <w:rStyle w:val="Zkladntext"/>
          <w:u w:val="single"/>
        </w:rPr>
        <w:t>MS Office</w:t>
      </w:r>
      <w:r>
        <w:rPr>
          <w:rStyle w:val="Zkladntext"/>
        </w:rPr>
        <w:tab/>
      </w:r>
    </w:p>
    <w:p w:rsidR="00EA295D" w:rsidRDefault="00D37A4B">
      <w:pPr>
        <w:pStyle w:val="Zkladntext1"/>
        <w:pBdr>
          <w:top w:val="single" w:sz="4" w:space="0" w:color="auto"/>
          <w:bottom w:val="single" w:sz="4" w:space="0" w:color="auto"/>
        </w:pBdr>
        <w:spacing w:after="180" w:line="259" w:lineRule="auto"/>
        <w:ind w:left="1480"/>
        <w:sectPr w:rsidR="00EA295D">
          <w:pgSz w:w="11900" w:h="16840"/>
          <w:pgMar w:top="1124" w:right="292" w:bottom="1124" w:left="1452" w:header="696" w:footer="3" w:gutter="0"/>
          <w:cols w:space="720"/>
          <w:noEndnote/>
          <w:docGrid w:linePitch="360"/>
        </w:sectPr>
      </w:pPr>
      <w:r>
        <w:rPr>
          <w:rStyle w:val="Zkladntext"/>
        </w:rPr>
        <w:t>Sada výukových programů IDM AC Identita</w:t>
      </w:r>
    </w:p>
    <w:p w:rsidR="00EA295D" w:rsidRDefault="00D37A4B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76200" distL="0" distR="0" simplePos="0" relativeHeight="125829386" behindDoc="0" locked="0" layoutInCell="1" allowOverlap="1">
                <wp:simplePos x="0" y="0"/>
                <wp:positionH relativeFrom="page">
                  <wp:posOffset>6450965</wp:posOffset>
                </wp:positionH>
                <wp:positionV relativeFrom="paragraph">
                  <wp:posOffset>0</wp:posOffset>
                </wp:positionV>
                <wp:extent cx="582295" cy="20129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29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A295D" w:rsidRDefault="00D37A4B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Příloha 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0" type="#_x0000_t202" style="position:absolute;margin-left:507.95pt;margin-top:0;width:45.85pt;height:15.85pt;z-index:125829386;visibility:visible;mso-wrap-style:none;mso-wrap-distance-left:0;mso-wrap-distance-top:0;mso-wrap-distance-right:0;mso-wrap-distance-bottom: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" filled="f" stroked="f">
                <v:textbox inset="0,0,0,0">
                  <w:txbxContent>
                    <w:p w:rsidR="00EA295D" w:rsidRDefault="00D37A4B">
                      <w:pPr>
                        <w:pStyle w:val="Zkladntext1"/>
                        <w:spacing w:after="0"/>
                      </w:pPr>
                      <w:r>
                        <w:rPr>
                          <w:rStyle w:val="Zkladntext"/>
                          <w:b/>
                          <w:bCs/>
                        </w:rPr>
                        <w:t>Příloha 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A295D" w:rsidRDefault="00D37A4B">
      <w:pPr>
        <w:pStyle w:val="Nadpis40"/>
        <w:keepNext/>
        <w:keepLines/>
        <w:numPr>
          <w:ilvl w:val="0"/>
          <w:numId w:val="4"/>
        </w:numPr>
        <w:tabs>
          <w:tab w:val="left" w:pos="406"/>
        </w:tabs>
        <w:spacing w:after="280"/>
        <w:jc w:val="left"/>
      </w:pPr>
      <w:bookmarkStart w:id="15" w:name="bookmark28"/>
      <w:r>
        <w:rPr>
          <w:rStyle w:val="Nadpis4"/>
          <w:b/>
          <w:bCs/>
        </w:rPr>
        <w:t>Kontakty a oprávněné osoby:</w:t>
      </w:r>
      <w:bookmarkEnd w:id="15"/>
    </w:p>
    <w:p w:rsidR="00EA295D" w:rsidRDefault="00D37A4B">
      <w:pPr>
        <w:pStyle w:val="Nadpis40"/>
        <w:keepNext/>
        <w:keepLines/>
        <w:spacing w:after="280"/>
        <w:ind w:firstLine="760"/>
        <w:jc w:val="left"/>
      </w:pPr>
      <w:r>
        <w:rPr>
          <w:rStyle w:val="Nadpis4"/>
          <w:b/>
          <w:bCs/>
        </w:rPr>
        <w:t>Kontakty na servisní středisko: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4656"/>
      </w:tblGrid>
      <w:tr w:rsidR="00EA295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18" w:type="dxa"/>
            <w:shd w:val="clear" w:color="auto" w:fill="auto"/>
          </w:tcPr>
          <w:p w:rsidR="00EA295D" w:rsidRDefault="00D37A4B">
            <w:pPr>
              <w:pStyle w:val="Jin0"/>
              <w:spacing w:after="0"/>
            </w:pPr>
            <w:r>
              <w:rPr>
                <w:rStyle w:val="Jin"/>
              </w:rPr>
              <w:t>Jméno:</w:t>
            </w:r>
          </w:p>
        </w:tc>
        <w:tc>
          <w:tcPr>
            <w:tcW w:w="4656" w:type="dxa"/>
            <w:shd w:val="clear" w:color="auto" w:fill="auto"/>
          </w:tcPr>
          <w:p w:rsidR="00EA295D" w:rsidRDefault="00D37A4B">
            <w:pPr>
              <w:pStyle w:val="Jin0"/>
              <w:spacing w:after="0"/>
              <w:ind w:firstLine="320"/>
            </w:pPr>
            <w:r>
              <w:rPr>
                <w:rStyle w:val="Jin"/>
              </w:rPr>
              <w:t xml:space="preserve">Marian </w:t>
            </w:r>
            <w:proofErr w:type="spellStart"/>
            <w:r>
              <w:rPr>
                <w:rStyle w:val="Jin"/>
              </w:rPr>
              <w:t>Rumlena</w:t>
            </w:r>
            <w:proofErr w:type="spellEnd"/>
          </w:p>
        </w:tc>
      </w:tr>
    </w:tbl>
    <w:p w:rsidR="00EA295D" w:rsidRDefault="00D37A4B">
      <w:pPr>
        <w:pStyle w:val="Titulektabulky0"/>
        <w:ind w:left="5"/>
      </w:pPr>
      <w:r>
        <w:rPr>
          <w:rStyle w:val="Titulektabulky"/>
        </w:rPr>
        <w:t>telefon:</w:t>
      </w:r>
    </w:p>
    <w:p w:rsidR="00EA295D" w:rsidRDefault="00EA295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4656"/>
      </w:tblGrid>
      <w:tr w:rsidR="00EA295D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118" w:type="dxa"/>
            <w:shd w:val="clear" w:color="auto" w:fill="auto"/>
            <w:vAlign w:val="bottom"/>
          </w:tcPr>
          <w:p w:rsidR="00EA295D" w:rsidRDefault="00D37A4B">
            <w:pPr>
              <w:pStyle w:val="Jin0"/>
              <w:spacing w:after="0"/>
            </w:pPr>
            <w:r>
              <w:rPr>
                <w:rStyle w:val="Jin"/>
              </w:rPr>
              <w:t>email:</w:t>
            </w:r>
          </w:p>
        </w:tc>
        <w:tc>
          <w:tcPr>
            <w:tcW w:w="4656" w:type="dxa"/>
            <w:shd w:val="clear" w:color="auto" w:fill="auto"/>
            <w:vAlign w:val="bottom"/>
          </w:tcPr>
          <w:p w:rsidR="00EA295D" w:rsidRDefault="00D37A4B">
            <w:pPr>
              <w:pStyle w:val="Jin0"/>
              <w:spacing w:after="0"/>
              <w:ind w:firstLine="320"/>
            </w:pPr>
            <w:hyperlink r:id="rId8" w:history="1">
              <w:r>
                <w:rPr>
                  <w:rStyle w:val="Jin"/>
                </w:rPr>
                <w:t>info@neosys.cz</w:t>
              </w:r>
            </w:hyperlink>
          </w:p>
        </w:tc>
      </w:tr>
    </w:tbl>
    <w:p w:rsidR="00EA295D" w:rsidRDefault="00D37A4B">
      <w:pPr>
        <w:pStyle w:val="Titulektabulky0"/>
        <w:tabs>
          <w:tab w:val="left" w:pos="3557"/>
        </w:tabs>
        <w:ind w:left="14"/>
      </w:pPr>
      <w:r>
        <w:rPr>
          <w:rStyle w:val="Titulektabulky"/>
        </w:rPr>
        <w:t>doba pro nahlášení požadavku:</w:t>
      </w:r>
      <w:r>
        <w:rPr>
          <w:rStyle w:val="Titulektabulky"/>
        </w:rPr>
        <w:tab/>
        <w:t xml:space="preserve">pracovní dny, </w:t>
      </w:r>
      <w:proofErr w:type="gramStart"/>
      <w:r>
        <w:rPr>
          <w:rStyle w:val="Titulektabulky"/>
        </w:rPr>
        <w:t>8-18hod</w:t>
      </w:r>
      <w:proofErr w:type="gramEnd"/>
    </w:p>
    <w:p w:rsidR="00EA295D" w:rsidRDefault="00EA295D">
      <w:pPr>
        <w:spacing w:after="539" w:line="1" w:lineRule="exact"/>
      </w:pPr>
    </w:p>
    <w:p w:rsidR="00EA295D" w:rsidRDefault="00D37A4B">
      <w:pPr>
        <w:pStyle w:val="Nadpis40"/>
        <w:keepNext/>
        <w:keepLines/>
        <w:spacing w:after="280"/>
        <w:ind w:firstLine="760"/>
        <w:jc w:val="left"/>
      </w:pPr>
      <w:bookmarkStart w:id="16" w:name="bookmark31"/>
      <w:r>
        <w:rPr>
          <w:rStyle w:val="Nadpis4"/>
          <w:b/>
          <w:bCs/>
        </w:rPr>
        <w:t>Oprávněné osoby Objednatele:</w:t>
      </w:r>
      <w:bookmarkEnd w:id="16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4656"/>
      </w:tblGrid>
      <w:tr w:rsidR="00EA295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118" w:type="dxa"/>
            <w:shd w:val="clear" w:color="auto" w:fill="auto"/>
          </w:tcPr>
          <w:p w:rsidR="00EA295D" w:rsidRDefault="00D37A4B">
            <w:pPr>
              <w:pStyle w:val="Jin0"/>
              <w:spacing w:after="0"/>
            </w:pPr>
            <w:r>
              <w:rPr>
                <w:rStyle w:val="Jin"/>
              </w:rPr>
              <w:t>Jméno:</w:t>
            </w:r>
          </w:p>
        </w:tc>
        <w:tc>
          <w:tcPr>
            <w:tcW w:w="4656" w:type="dxa"/>
            <w:shd w:val="clear" w:color="auto" w:fill="auto"/>
          </w:tcPr>
          <w:p w:rsidR="00EA295D" w:rsidRDefault="00D37A4B">
            <w:pPr>
              <w:pStyle w:val="Jin0"/>
              <w:spacing w:after="0"/>
              <w:ind w:firstLine="320"/>
            </w:pPr>
            <w:r>
              <w:rPr>
                <w:rStyle w:val="Jin"/>
              </w:rPr>
              <w:t>Mgr. Radka Hodačová</w:t>
            </w:r>
          </w:p>
        </w:tc>
      </w:tr>
    </w:tbl>
    <w:p w:rsidR="00EA295D" w:rsidRDefault="00D37A4B">
      <w:pPr>
        <w:pStyle w:val="Titulektabulky0"/>
        <w:ind w:left="5"/>
      </w:pPr>
      <w:r>
        <w:rPr>
          <w:rStyle w:val="Titulektabulky"/>
        </w:rPr>
        <w:t>telefon:</w:t>
      </w:r>
    </w:p>
    <w:p w:rsidR="00EA295D" w:rsidRDefault="00EA295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4656"/>
      </w:tblGrid>
      <w:tr w:rsidR="00EA295D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118" w:type="dxa"/>
            <w:shd w:val="clear" w:color="auto" w:fill="auto"/>
            <w:vAlign w:val="bottom"/>
          </w:tcPr>
          <w:p w:rsidR="00EA295D" w:rsidRDefault="00D37A4B">
            <w:pPr>
              <w:pStyle w:val="Jin0"/>
              <w:spacing w:after="0"/>
            </w:pPr>
            <w:r>
              <w:rPr>
                <w:rStyle w:val="Jin"/>
              </w:rPr>
              <w:t>email:</w:t>
            </w:r>
          </w:p>
        </w:tc>
        <w:tc>
          <w:tcPr>
            <w:tcW w:w="4656" w:type="dxa"/>
            <w:shd w:val="clear" w:color="auto" w:fill="auto"/>
            <w:vAlign w:val="bottom"/>
          </w:tcPr>
          <w:p w:rsidR="00EA295D" w:rsidRDefault="00D37A4B">
            <w:pPr>
              <w:pStyle w:val="Jin0"/>
              <w:spacing w:after="0"/>
              <w:ind w:firstLine="320"/>
            </w:pPr>
            <w:hyperlink r:id="rId9" w:history="1">
              <w:r>
                <w:rPr>
                  <w:rStyle w:val="Jin"/>
                </w:rPr>
                <w:t>hodacova.radka@zskonecnakv.cz</w:t>
              </w:r>
            </w:hyperlink>
          </w:p>
        </w:tc>
      </w:tr>
    </w:tbl>
    <w:p w:rsidR="00D37A4B" w:rsidRDefault="00D37A4B"/>
    <w:sectPr w:rsidR="00D37A4B">
      <w:pgSz w:w="11900" w:h="16840"/>
      <w:pgMar w:top="1124" w:right="306" w:bottom="1124" w:left="1438" w:header="69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A4B" w:rsidRDefault="00D37A4B">
      <w:r>
        <w:separator/>
      </w:r>
    </w:p>
  </w:endnote>
  <w:endnote w:type="continuationSeparator" w:id="0">
    <w:p w:rsidR="00D37A4B" w:rsidRDefault="00D37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95D" w:rsidRDefault="00D37A4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935990</wp:posOffset>
              </wp:positionH>
              <wp:positionV relativeFrom="page">
                <wp:posOffset>10231755</wp:posOffset>
              </wp:positionV>
              <wp:extent cx="3374390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7439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A295D" w:rsidRDefault="00D37A4B">
                          <w:pPr>
                            <w:pStyle w:val="Zhlavnebozpat20"/>
                            <w:tabs>
                              <w:tab w:val="right" w:pos="2866"/>
                              <w:tab w:val="right" w:pos="5314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color w:val="808080"/>
                              <w:sz w:val="16"/>
                              <w:szCs w:val="16"/>
                            </w:rPr>
                            <w:t>www.neosys.cz.</w:t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color w:val="808080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color w:val="808080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color w:val="808080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color w:val="808080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color w:val="808080"/>
                              <w:sz w:val="16"/>
                              <w:szCs w:val="16"/>
                            </w:rPr>
                            <w:t xml:space="preserve"> z 6</w:t>
                          </w:r>
                          <w:r>
                            <w:rPr>
                              <w:rStyle w:val="Zhlavnebozpat2"/>
                              <w:rFonts w:ascii="Calibri" w:eastAsia="Calibri" w:hAnsi="Calibri" w:cs="Calibri"/>
                              <w:color w:val="808080"/>
                              <w:sz w:val="16"/>
                              <w:szCs w:val="16"/>
                            </w:rPr>
                            <w:tab/>
                            <w:t>Servisní smlouva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1" type="#_x0000_t202" style="position:absolute;margin-left:73.7pt;margin-top:805.65pt;width:265.7pt;height:6.9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" filled="f" stroked="f">
              <v:textbox style="mso-fit-shape-to-text:t" inset="0,0,0,0">
                <w:txbxContent>
                  <w:p w:rsidR="00EA295D" w:rsidRDefault="00D37A4B">
                    <w:pPr>
                      <w:pStyle w:val="Zhlavnebozpat20"/>
                      <w:tabs>
                        <w:tab w:val="right" w:pos="2866"/>
                        <w:tab w:val="right" w:pos="5314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Style w:val="Zhlavnebozpat2"/>
                        <w:rFonts w:ascii="Calibri" w:eastAsia="Calibri" w:hAnsi="Calibri" w:cs="Calibri"/>
                        <w:color w:val="808080"/>
                        <w:sz w:val="16"/>
                        <w:szCs w:val="16"/>
                      </w:rPr>
                      <w:t>www.neosys.cz.</w:t>
                    </w:r>
                    <w:r>
                      <w:rPr>
                        <w:rStyle w:val="Zhlavnebozpat2"/>
                        <w:rFonts w:ascii="Calibri" w:eastAsia="Calibri" w:hAnsi="Calibri" w:cs="Calibri"/>
                        <w:color w:val="808080"/>
                        <w:sz w:val="16"/>
                        <w:szCs w:val="16"/>
                      </w:rPr>
                      <w:tab/>
                    </w:r>
                    <w:r>
                      <w:rPr>
                        <w:rStyle w:val="Zhlavnebozpat2"/>
                        <w:rFonts w:ascii="Calibri" w:eastAsia="Calibri" w:hAnsi="Calibri" w:cs="Calibri"/>
                        <w:color w:val="808080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rFonts w:ascii="Calibri" w:eastAsia="Calibri" w:hAnsi="Calibri" w:cs="Calibri"/>
                        <w:color w:val="808080"/>
                        <w:sz w:val="16"/>
                        <w:szCs w:val="16"/>
                      </w:rPr>
                      <w:t>#</w:t>
                    </w:r>
                    <w:r>
                      <w:rPr>
                        <w:rStyle w:val="Zhlavnebozpat2"/>
                        <w:rFonts w:ascii="Calibri" w:eastAsia="Calibri" w:hAnsi="Calibri" w:cs="Calibri"/>
                        <w:color w:val="808080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Style w:val="Zhlavnebozpat2"/>
                        <w:rFonts w:ascii="Calibri" w:eastAsia="Calibri" w:hAnsi="Calibri" w:cs="Calibri"/>
                        <w:color w:val="808080"/>
                        <w:sz w:val="16"/>
                        <w:szCs w:val="16"/>
                      </w:rPr>
                      <w:t xml:space="preserve"> z 6</w:t>
                    </w:r>
                    <w:r>
                      <w:rPr>
                        <w:rStyle w:val="Zhlavnebozpat2"/>
                        <w:rFonts w:ascii="Calibri" w:eastAsia="Calibri" w:hAnsi="Calibri" w:cs="Calibri"/>
                        <w:color w:val="808080"/>
                        <w:sz w:val="16"/>
                        <w:szCs w:val="16"/>
                      </w:rPr>
                      <w:tab/>
                      <w:t>Servisní smlouva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A4B" w:rsidRDefault="00D37A4B"/>
  </w:footnote>
  <w:footnote w:type="continuationSeparator" w:id="0">
    <w:p w:rsidR="00D37A4B" w:rsidRDefault="00D37A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54DF5"/>
    <w:multiLevelType w:val="multilevel"/>
    <w:tmpl w:val="C6C4EC9C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BB7CD7"/>
    <w:multiLevelType w:val="multilevel"/>
    <w:tmpl w:val="34609BC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3F90C26"/>
    <w:multiLevelType w:val="multilevel"/>
    <w:tmpl w:val="7044688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9B4663"/>
    <w:multiLevelType w:val="multilevel"/>
    <w:tmpl w:val="EE8647E2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95D"/>
    <w:rsid w:val="002B5655"/>
    <w:rsid w:val="00D37A4B"/>
    <w:rsid w:val="00EA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AEF2C-98C9-4A31-B107-4D518163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Obsah">
    <w:name w:val="Obsah_"/>
    <w:basedOn w:val="Standardnpsmoodstavce"/>
    <w:link w:val="Obsah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pacing w:after="100"/>
    </w:pPr>
    <w:rPr>
      <w:rFonts w:ascii="Calibri" w:eastAsia="Calibri" w:hAnsi="Calibri" w:cs="Calibri"/>
    </w:rPr>
  </w:style>
  <w:style w:type="paragraph" w:customStyle="1" w:styleId="Nadpis10">
    <w:name w:val="Nadpis #1"/>
    <w:basedOn w:val="Normln"/>
    <w:link w:val="Nadpis1"/>
    <w:pPr>
      <w:spacing w:line="286" w:lineRule="auto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pacing w:after="270" w:line="262" w:lineRule="auto"/>
      <w:ind w:firstLine="190"/>
      <w:outlineLvl w:val="2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Jin0">
    <w:name w:val="Jiné"/>
    <w:basedOn w:val="Normln"/>
    <w:link w:val="Jin"/>
    <w:pPr>
      <w:spacing w:after="100"/>
    </w:pPr>
    <w:rPr>
      <w:rFonts w:ascii="Calibri" w:eastAsia="Calibri" w:hAnsi="Calibri" w:cs="Calibri"/>
    </w:rPr>
  </w:style>
  <w:style w:type="paragraph" w:customStyle="1" w:styleId="Titulektabulky0">
    <w:name w:val="Titulek tabulky"/>
    <w:basedOn w:val="Normln"/>
    <w:link w:val="Titulektabulky"/>
    <w:rPr>
      <w:rFonts w:ascii="Calibri" w:eastAsia="Calibri" w:hAnsi="Calibri" w:cs="Calibri"/>
    </w:rPr>
  </w:style>
  <w:style w:type="paragraph" w:customStyle="1" w:styleId="Nadpis40">
    <w:name w:val="Nadpis #4"/>
    <w:basedOn w:val="Normln"/>
    <w:link w:val="Nadpis4"/>
    <w:pPr>
      <w:spacing w:after="100"/>
      <w:jc w:val="center"/>
      <w:outlineLvl w:val="3"/>
    </w:pPr>
    <w:rPr>
      <w:rFonts w:ascii="Calibri" w:eastAsia="Calibri" w:hAnsi="Calibri" w:cs="Calibri"/>
      <w:b/>
      <w:bCs/>
    </w:rPr>
  </w:style>
  <w:style w:type="paragraph" w:customStyle="1" w:styleId="Obsah0">
    <w:name w:val="Obsah"/>
    <w:basedOn w:val="Normln"/>
    <w:link w:val="Obsah"/>
    <w:pPr>
      <w:ind w:firstLine="580"/>
    </w:pPr>
    <w:rPr>
      <w:rFonts w:ascii="Calibri" w:eastAsia="Calibri" w:hAnsi="Calibri" w:cs="Calibri"/>
    </w:rPr>
  </w:style>
  <w:style w:type="paragraph" w:customStyle="1" w:styleId="Nadpis20">
    <w:name w:val="Nadpis #2"/>
    <w:basedOn w:val="Normln"/>
    <w:link w:val="Nadpis2"/>
    <w:pPr>
      <w:spacing w:line="298" w:lineRule="auto"/>
      <w:jc w:val="center"/>
      <w:outlineLvl w:val="1"/>
    </w:pPr>
    <w:rPr>
      <w:rFonts w:ascii="Arial" w:eastAsia="Arial" w:hAnsi="Arial" w:cs="Arial"/>
      <w:sz w:val="30"/>
      <w:szCs w:val="30"/>
    </w:rPr>
  </w:style>
  <w:style w:type="paragraph" w:customStyle="1" w:styleId="Zkladntext20">
    <w:name w:val="Základní text (2)"/>
    <w:basedOn w:val="Normln"/>
    <w:link w:val="Zkladntext2"/>
    <w:rPr>
      <w:rFonts w:ascii="Segoe UI" w:eastAsia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eosys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odacova.radka@zskonecnak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1055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servisních služeb</vt:lpstr>
    </vt:vector>
  </TitlesOfParts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servisních služeb</dc:title>
  <dc:subject/>
  <dc:creator>Rumlena Marian</dc:creator>
  <cp:keywords/>
  <cp:lastModifiedBy>Kordíková Radka</cp:lastModifiedBy>
  <cp:revision>2</cp:revision>
  <dcterms:created xsi:type="dcterms:W3CDTF">2024-04-29T12:09:00Z</dcterms:created>
  <dcterms:modified xsi:type="dcterms:W3CDTF">2024-04-29T12:09:00Z</dcterms:modified>
</cp:coreProperties>
</file>