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21" w:rsidRDefault="002F6C31">
      <w:pPr>
        <w:tabs>
          <w:tab w:val="left" w:pos="6237"/>
        </w:tabs>
        <w:ind w:right="18"/>
        <w:rPr>
          <w:rFonts w:ascii="Arial" w:hAnsi="Arial" w:cs="Arial"/>
        </w:rPr>
      </w:pPr>
      <w:r>
        <w:rPr>
          <w:rFonts w:ascii="Arial" w:hAnsi="Arial" w:cs="Arial"/>
        </w:rPr>
        <w:t xml:space="preserve">Dále uvedeného dne, měsíce a roku spolu uzavřeli </w:t>
      </w:r>
    </w:p>
    <w:p w:rsidR="00F42821" w:rsidRDefault="00F42821">
      <w:pPr>
        <w:tabs>
          <w:tab w:val="left" w:pos="6237"/>
        </w:tabs>
        <w:ind w:right="18"/>
        <w:rPr>
          <w:rFonts w:ascii="Arial" w:hAnsi="Arial" w:cs="Arial"/>
        </w:rPr>
      </w:pPr>
    </w:p>
    <w:p w:rsidR="00F42821" w:rsidRDefault="002F6C31">
      <w:pPr>
        <w:pStyle w:val="Zkladntext"/>
        <w:tabs>
          <w:tab w:val="left" w:pos="-1701"/>
          <w:tab w:val="left" w:pos="-993"/>
          <w:tab w:val="left" w:pos="6237"/>
        </w:tabs>
        <w:ind w:left="360" w:right="18" w:hanging="360"/>
      </w:pPr>
      <w:r>
        <w:rPr>
          <w:rFonts w:cs="Arial"/>
          <w:szCs w:val="22"/>
        </w:rPr>
        <w:t xml:space="preserve">1.  </w:t>
      </w:r>
      <w:r>
        <w:rPr>
          <w:rFonts w:cs="Arial"/>
          <w:b/>
          <w:szCs w:val="22"/>
        </w:rPr>
        <w:t>Dolina Development s.r.o,</w:t>
      </w:r>
      <w:r>
        <w:rPr>
          <w:rFonts w:cs="Arial"/>
          <w:szCs w:val="22"/>
        </w:rPr>
        <w:t xml:space="preserve"> U Dlouhé stěny 537/5, 586 01 Jihlava,           </w:t>
      </w:r>
    </w:p>
    <w:p w:rsidR="00F42821" w:rsidRDefault="002F6C31">
      <w:pPr>
        <w:pStyle w:val="Zkladntext"/>
        <w:tabs>
          <w:tab w:val="left" w:pos="-1701"/>
          <w:tab w:val="left" w:pos="-993"/>
          <w:tab w:val="left" w:pos="6237"/>
        </w:tabs>
        <w:ind w:left="360" w:right="18" w:hanging="360"/>
        <w:rPr>
          <w:rFonts w:cs="Arial"/>
          <w:szCs w:val="22"/>
        </w:rPr>
      </w:pPr>
      <w:r>
        <w:rPr>
          <w:rFonts w:cs="Arial"/>
          <w:szCs w:val="22"/>
        </w:rPr>
        <w:t xml:space="preserve">    IČO: 093 98 295, zastoupená Richardem Michlem</w:t>
      </w:r>
    </w:p>
    <w:p w:rsidR="00F42821" w:rsidRDefault="00F42821">
      <w:pPr>
        <w:ind w:right="23"/>
        <w:contextualSpacing/>
        <w:jc w:val="right"/>
        <w:rPr>
          <w:rFonts w:ascii="Arial" w:hAnsi="Arial" w:cs="Arial"/>
        </w:rPr>
      </w:pPr>
    </w:p>
    <w:p w:rsidR="00F42821" w:rsidRDefault="002F6C31">
      <w:pPr>
        <w:ind w:right="23"/>
        <w:contextualSpacing/>
        <w:rPr>
          <w:rFonts w:ascii="Arial" w:hAnsi="Arial" w:cs="Arial"/>
        </w:rPr>
      </w:pPr>
      <w:r>
        <w:rPr>
          <w:rFonts w:ascii="Arial" w:hAnsi="Arial" w:cs="Arial"/>
        </w:rPr>
        <w:t xml:space="preserve">dále též označována jako </w:t>
      </w:r>
      <w:r>
        <w:rPr>
          <w:rFonts w:ascii="Arial" w:hAnsi="Arial" w:cs="Arial"/>
          <w:b/>
        </w:rPr>
        <w:t>„Prodávající“</w:t>
      </w:r>
    </w:p>
    <w:p w:rsidR="00F42821" w:rsidRDefault="00F42821">
      <w:pPr>
        <w:ind w:right="23"/>
        <w:contextualSpacing/>
        <w:rPr>
          <w:rFonts w:ascii="Arial" w:hAnsi="Arial" w:cs="Arial"/>
        </w:rPr>
      </w:pPr>
    </w:p>
    <w:p w:rsidR="00F42821" w:rsidRDefault="002F6C31">
      <w:pPr>
        <w:pStyle w:val="Zkladntext"/>
        <w:tabs>
          <w:tab w:val="left" w:pos="-1701"/>
          <w:tab w:val="left" w:pos="-993"/>
          <w:tab w:val="left" w:pos="6237"/>
        </w:tabs>
        <w:ind w:right="18"/>
        <w:jc w:val="center"/>
        <w:rPr>
          <w:rFonts w:cs="Arial"/>
          <w:szCs w:val="22"/>
        </w:rPr>
      </w:pPr>
      <w:r>
        <w:rPr>
          <w:rFonts w:cs="Arial"/>
          <w:szCs w:val="22"/>
        </w:rPr>
        <w:t>a</w:t>
      </w:r>
    </w:p>
    <w:p w:rsidR="00F42821" w:rsidRDefault="00F42821">
      <w:pPr>
        <w:pStyle w:val="Zkladntext"/>
        <w:tabs>
          <w:tab w:val="left" w:pos="-1701"/>
          <w:tab w:val="left" w:pos="-993"/>
          <w:tab w:val="left" w:pos="6237"/>
        </w:tabs>
        <w:ind w:left="360" w:right="18"/>
        <w:rPr>
          <w:rFonts w:cs="Arial"/>
          <w:szCs w:val="22"/>
        </w:rPr>
      </w:pPr>
    </w:p>
    <w:p w:rsidR="00F42821" w:rsidRDefault="002F6C31">
      <w:pPr>
        <w:tabs>
          <w:tab w:val="left" w:pos="142"/>
          <w:tab w:val="left" w:pos="2552"/>
        </w:tabs>
        <w:ind w:left="284" w:hanging="284"/>
        <w:jc w:val="both"/>
        <w:outlineLvl w:val="0"/>
        <w:rPr>
          <w:rFonts w:ascii="Arial" w:hAnsi="Arial" w:cs="Arial"/>
        </w:rPr>
      </w:pPr>
      <w:r>
        <w:rPr>
          <w:rFonts w:ascii="Arial" w:hAnsi="Arial" w:cs="Arial"/>
        </w:rPr>
        <w:t xml:space="preserve">2. </w:t>
      </w:r>
      <w:r>
        <w:rPr>
          <w:rFonts w:ascii="Arial" w:hAnsi="Arial" w:cs="Arial"/>
          <w:b/>
        </w:rPr>
        <w:t>Statutární město Jihlava</w:t>
      </w:r>
      <w:r>
        <w:rPr>
          <w:rFonts w:ascii="Arial" w:hAnsi="Arial" w:cs="Arial"/>
        </w:rPr>
        <w:t xml:space="preserve">, se sídlem Masarykovo nám. 97/1, 586 01 Jihlava, </w:t>
      </w:r>
    </w:p>
    <w:p w:rsidR="00F42821" w:rsidRDefault="002F6C31">
      <w:pPr>
        <w:tabs>
          <w:tab w:val="left" w:pos="142"/>
          <w:tab w:val="left" w:pos="2552"/>
        </w:tabs>
        <w:ind w:left="284"/>
        <w:jc w:val="both"/>
        <w:outlineLvl w:val="0"/>
        <w:rPr>
          <w:rFonts w:ascii="Arial" w:hAnsi="Arial" w:cs="Arial"/>
        </w:rPr>
      </w:pPr>
      <w:r>
        <w:rPr>
          <w:rFonts w:ascii="Arial" w:hAnsi="Arial" w:cs="Arial"/>
        </w:rPr>
        <w:t xml:space="preserve">IČO 002 86 010, DIČ CZ 00286010, </w:t>
      </w:r>
    </w:p>
    <w:p w:rsidR="00F42821" w:rsidRDefault="002F6C31">
      <w:pPr>
        <w:tabs>
          <w:tab w:val="left" w:pos="142"/>
          <w:tab w:val="left" w:pos="2552"/>
        </w:tabs>
        <w:ind w:left="284"/>
        <w:jc w:val="both"/>
        <w:outlineLvl w:val="0"/>
        <w:rPr>
          <w:rFonts w:ascii="Arial" w:hAnsi="Arial" w:cs="Arial"/>
        </w:rPr>
      </w:pPr>
      <w:r>
        <w:rPr>
          <w:rFonts w:ascii="Arial" w:hAnsi="Arial" w:cs="Arial"/>
        </w:rPr>
        <w:t>zastoupené náměstkem primátora Radkem Popelkou, MBA</w:t>
      </w:r>
    </w:p>
    <w:p w:rsidR="00F42821" w:rsidRDefault="002F6C31">
      <w:pPr>
        <w:tabs>
          <w:tab w:val="left" w:pos="360"/>
          <w:tab w:val="left" w:pos="2552"/>
        </w:tabs>
        <w:ind w:left="360" w:hanging="360"/>
        <w:jc w:val="both"/>
        <w:outlineLvl w:val="0"/>
        <w:rPr>
          <w:rFonts w:ascii="Arial" w:hAnsi="Arial" w:cs="Arial"/>
        </w:rPr>
      </w:pPr>
      <w:r>
        <w:rPr>
          <w:rFonts w:ascii="Arial" w:hAnsi="Arial" w:cs="Arial"/>
        </w:rPr>
        <w:tab/>
      </w:r>
    </w:p>
    <w:p w:rsidR="00F42821" w:rsidRDefault="002F6C31">
      <w:pPr>
        <w:tabs>
          <w:tab w:val="left" w:pos="360"/>
          <w:tab w:val="left" w:pos="2552"/>
        </w:tabs>
        <w:ind w:left="360" w:hanging="360"/>
        <w:jc w:val="both"/>
        <w:outlineLvl w:val="0"/>
        <w:rPr>
          <w:rFonts w:ascii="Arial" w:hAnsi="Arial" w:cs="Arial"/>
        </w:rPr>
      </w:pPr>
      <w:r>
        <w:rPr>
          <w:rFonts w:ascii="Arial" w:hAnsi="Arial" w:cs="Arial"/>
        </w:rPr>
        <w:t xml:space="preserve">dále též označováno jako </w:t>
      </w:r>
      <w:r>
        <w:rPr>
          <w:rFonts w:ascii="Arial" w:hAnsi="Arial" w:cs="Arial"/>
          <w:b/>
        </w:rPr>
        <w:t xml:space="preserve">„Kupující“ </w:t>
      </w:r>
    </w:p>
    <w:p w:rsidR="00F42821" w:rsidRDefault="002F6C31">
      <w:pPr>
        <w:tabs>
          <w:tab w:val="left" w:pos="6237"/>
        </w:tabs>
        <w:ind w:left="360" w:right="18"/>
        <w:jc w:val="center"/>
        <w:rPr>
          <w:rFonts w:ascii="Arial" w:hAnsi="Arial" w:cs="Arial"/>
        </w:rPr>
      </w:pPr>
      <w:r>
        <w:rPr>
          <w:rFonts w:ascii="Arial" w:hAnsi="Arial" w:cs="Arial"/>
        </w:rPr>
        <w:t xml:space="preserve"> </w:t>
      </w:r>
    </w:p>
    <w:p w:rsidR="00F42821" w:rsidRDefault="002F6C31">
      <w:pPr>
        <w:tabs>
          <w:tab w:val="left" w:pos="6237"/>
          <w:tab w:val="left" w:pos="8505"/>
        </w:tabs>
        <w:ind w:left="360" w:right="18"/>
        <w:jc w:val="center"/>
        <w:rPr>
          <w:rFonts w:ascii="Arial" w:hAnsi="Arial" w:cs="Arial"/>
        </w:rPr>
      </w:pPr>
      <w:r>
        <w:rPr>
          <w:rFonts w:ascii="Arial" w:hAnsi="Arial" w:cs="Arial"/>
        </w:rPr>
        <w:t>(</w:t>
      </w:r>
      <w:r>
        <w:rPr>
          <w:rFonts w:ascii="Arial" w:hAnsi="Arial" w:cs="Arial"/>
          <w:b/>
        </w:rPr>
        <w:t>Prodávající</w:t>
      </w:r>
      <w:r>
        <w:rPr>
          <w:rFonts w:ascii="Arial" w:hAnsi="Arial" w:cs="Arial"/>
        </w:rPr>
        <w:t xml:space="preserve"> a </w:t>
      </w:r>
      <w:r>
        <w:rPr>
          <w:rFonts w:ascii="Arial" w:hAnsi="Arial" w:cs="Arial"/>
          <w:b/>
        </w:rPr>
        <w:t>Kupující</w:t>
      </w:r>
      <w:r>
        <w:rPr>
          <w:rFonts w:ascii="Arial" w:hAnsi="Arial" w:cs="Arial"/>
        </w:rPr>
        <w:t xml:space="preserve"> společně dále též označováni jako „</w:t>
      </w:r>
      <w:r>
        <w:rPr>
          <w:rFonts w:ascii="Arial" w:hAnsi="Arial" w:cs="Arial"/>
          <w:b/>
        </w:rPr>
        <w:t>Účastníci</w:t>
      </w:r>
      <w:r>
        <w:rPr>
          <w:rFonts w:ascii="Arial" w:hAnsi="Arial" w:cs="Arial"/>
        </w:rPr>
        <w:t>“)</w:t>
      </w:r>
    </w:p>
    <w:p w:rsidR="00F42821" w:rsidRDefault="00F42821">
      <w:pPr>
        <w:ind w:right="18"/>
        <w:rPr>
          <w:rFonts w:ascii="Arial" w:hAnsi="Arial" w:cs="Arial"/>
        </w:rPr>
      </w:pPr>
    </w:p>
    <w:p w:rsidR="00F42821" w:rsidRDefault="002F6C31">
      <w:pPr>
        <w:ind w:right="18"/>
        <w:rPr>
          <w:rFonts w:ascii="Arial" w:hAnsi="Arial" w:cs="Arial"/>
        </w:rPr>
      </w:pPr>
      <w:r>
        <w:rPr>
          <w:rFonts w:ascii="Arial" w:hAnsi="Arial" w:cs="Arial"/>
        </w:rPr>
        <w:t>tuto</w:t>
      </w:r>
    </w:p>
    <w:p w:rsidR="00F42821" w:rsidRDefault="00F42821">
      <w:pPr>
        <w:ind w:right="18"/>
        <w:rPr>
          <w:rFonts w:ascii="Arial" w:hAnsi="Arial" w:cs="Arial"/>
        </w:rPr>
      </w:pPr>
    </w:p>
    <w:p w:rsidR="00F42821" w:rsidRDefault="002F6C31">
      <w:pPr>
        <w:keepNext/>
        <w:ind w:right="-1"/>
        <w:contextualSpacing/>
        <w:jc w:val="center"/>
        <w:outlineLvl w:val="1"/>
        <w:rPr>
          <w:rFonts w:ascii="Arial" w:hAnsi="Arial" w:cs="Arial"/>
          <w:b/>
          <w:sz w:val="28"/>
          <w:szCs w:val="28"/>
        </w:rPr>
      </w:pPr>
      <w:r>
        <w:rPr>
          <w:rFonts w:ascii="Arial" w:hAnsi="Arial" w:cs="Arial"/>
          <w:b/>
          <w:sz w:val="28"/>
          <w:szCs w:val="28"/>
        </w:rPr>
        <w:t>KUPNÍ SMLOUVU</w:t>
      </w:r>
      <w:r>
        <w:rPr>
          <w:rFonts w:ascii="Arial" w:eastAsia="Times New Roman" w:hAnsi="Arial" w:cs="Arial"/>
          <w:b/>
          <w:sz w:val="28"/>
          <w:szCs w:val="28"/>
          <w:lang w:val="x-none" w:eastAsia="x-none"/>
        </w:rPr>
        <w:t>:</w:t>
      </w:r>
    </w:p>
    <w:p w:rsidR="00F42821" w:rsidRDefault="002F6C31">
      <w:pPr>
        <w:ind w:right="-1"/>
        <w:contextualSpacing/>
        <w:jc w:val="center"/>
        <w:rPr>
          <w:rFonts w:ascii="Arial" w:hAnsi="Arial" w:cs="Arial"/>
        </w:rPr>
      </w:pPr>
      <w:r>
        <w:rPr>
          <w:rFonts w:ascii="Arial" w:hAnsi="Arial" w:cs="Arial"/>
        </w:rPr>
        <w:t>(dále též „</w:t>
      </w:r>
      <w:r>
        <w:rPr>
          <w:rFonts w:ascii="Arial" w:hAnsi="Arial" w:cs="Arial"/>
          <w:b/>
        </w:rPr>
        <w:t>Smlouva</w:t>
      </w:r>
      <w:r>
        <w:rPr>
          <w:rFonts w:ascii="Arial" w:hAnsi="Arial" w:cs="Arial"/>
        </w:rPr>
        <w:t>“)</w:t>
      </w:r>
    </w:p>
    <w:p w:rsidR="00F42821" w:rsidRDefault="002F6C31">
      <w:pPr>
        <w:spacing w:after="480"/>
        <w:jc w:val="both"/>
        <w:rPr>
          <w:rFonts w:ascii="Arial" w:hAnsi="Arial" w:cs="Arial"/>
          <w:b/>
        </w:rPr>
      </w:pPr>
      <w:r>
        <w:rPr>
          <w:rFonts w:ascii="Arial" w:hAnsi="Arial" w:cs="Arial"/>
        </w:rPr>
        <w:t>ve smyslu ustanovení § 2079 a násl. zákona č. 89/2012 Sb., občanského zákoníku, (dále jen občanský zákoník)</w:t>
      </w:r>
    </w:p>
    <w:p w:rsidR="00F42821" w:rsidRDefault="002F6C31">
      <w:pPr>
        <w:numPr>
          <w:ilvl w:val="0"/>
          <w:numId w:val="5"/>
        </w:numPr>
        <w:spacing w:before="360" w:after="240"/>
        <w:ind w:left="567" w:right="17" w:hanging="567"/>
        <w:jc w:val="center"/>
        <w:rPr>
          <w:rFonts w:ascii="Arial" w:eastAsia="Times New Roman" w:hAnsi="Arial" w:cs="Arial"/>
          <w:b/>
          <w:lang w:eastAsia="cs-CZ"/>
        </w:rPr>
      </w:pPr>
      <w:r>
        <w:rPr>
          <w:rFonts w:ascii="Arial" w:eastAsia="Times New Roman" w:hAnsi="Arial" w:cs="Arial"/>
          <w:b/>
          <w:lang w:eastAsia="cs-CZ"/>
        </w:rPr>
        <w:t>PŘEDMĚT SMLOUVY</w:t>
      </w:r>
    </w:p>
    <w:p w:rsidR="002B79B3" w:rsidRPr="002B79B3" w:rsidRDefault="002B79B3" w:rsidP="002B79B3">
      <w:pPr>
        <w:spacing w:after="100" w:line="360" w:lineRule="auto"/>
        <w:jc w:val="both"/>
        <w:rPr>
          <w:rFonts w:ascii="Arial" w:hAnsi="Arial" w:cs="Arial"/>
        </w:rPr>
      </w:pPr>
      <w:r w:rsidRPr="002B79B3">
        <w:rPr>
          <w:rFonts w:ascii="Arial" w:hAnsi="Arial" w:cs="Arial"/>
        </w:rPr>
        <w:t>Prodávající je investorem a vlastníkem stavby „Jihlava, Na Dolech – dostavba 16 RD – vodovod, dešťová a splašková kanalizace“ na pozemcích parc. č</w:t>
      </w:r>
      <w:r>
        <w:rPr>
          <w:rFonts w:ascii="Arial" w:hAnsi="Arial" w:cs="Arial"/>
        </w:rPr>
        <w:t xml:space="preserve">. 5706/565, 5706/629, 5779/1 </w:t>
      </w:r>
      <w:r w:rsidRPr="002B79B3">
        <w:rPr>
          <w:rFonts w:ascii="Arial" w:hAnsi="Arial" w:cs="Arial"/>
        </w:rPr>
        <w:t xml:space="preserve">v katastrálním území Jihlava </w:t>
      </w:r>
      <w:r>
        <w:rPr>
          <w:rFonts w:ascii="Arial" w:hAnsi="Arial" w:cs="Arial"/>
        </w:rPr>
        <w:t xml:space="preserve"> a pozemku parc. č. 1138/23 v k. ú. Horní Kosov </w:t>
      </w:r>
      <w:r w:rsidRPr="002B79B3">
        <w:rPr>
          <w:rFonts w:ascii="Arial" w:hAnsi="Arial" w:cs="Arial"/>
        </w:rPr>
        <w:t xml:space="preserve">obec a okres Jihlava. Stavba byla realizována na základě územního rozhodnutí vydaného stavebním úřadem Magistrátu města Jihlavy dne 4.2.2014 pod č. j. MMJ/SÚ/130433/2020-MaJ, které nabylo právní moci dne 8.3.2014, stavebního povolení č.j. MMJ/SÚ/44241/2021 ze dne 6.4.2021, které nabylo právní moci dne 11.5.2021 a kolaudačního souhlasu č.j. MMJ/OŽP/141549/2022-SaZ. </w:t>
      </w:r>
    </w:p>
    <w:p w:rsidR="00F42821" w:rsidRDefault="002F6C31">
      <w:pPr>
        <w:spacing w:after="100"/>
        <w:jc w:val="both"/>
        <w:rPr>
          <w:rFonts w:ascii="Arial" w:hAnsi="Arial" w:cs="Arial"/>
        </w:rPr>
      </w:pPr>
      <w:r>
        <w:rPr>
          <w:rFonts w:ascii="Arial" w:hAnsi="Arial" w:cs="Arial"/>
          <w:b/>
        </w:rPr>
        <w:t xml:space="preserve">Prodávající </w:t>
      </w:r>
      <w:r>
        <w:rPr>
          <w:rFonts w:ascii="Arial" w:hAnsi="Arial" w:cs="Arial"/>
        </w:rPr>
        <w:t>prohlašuje, že je oprávněn s majetkem dle tohoto článku volně nakládat a nevázne na něm žádné omezení.</w:t>
      </w:r>
    </w:p>
    <w:p w:rsidR="00F42821" w:rsidRDefault="002F6C31">
      <w:pPr>
        <w:spacing w:before="120" w:after="120"/>
        <w:jc w:val="both"/>
        <w:rPr>
          <w:rFonts w:ascii="Arial" w:hAnsi="Arial" w:cs="Arial"/>
        </w:rPr>
      </w:pPr>
      <w:r>
        <w:rPr>
          <w:rFonts w:ascii="Arial" w:hAnsi="Arial" w:cs="Arial"/>
          <w:b/>
        </w:rPr>
        <w:t>Prodávající</w:t>
      </w:r>
      <w:r>
        <w:rPr>
          <w:rFonts w:ascii="Arial" w:hAnsi="Arial" w:cs="Arial"/>
        </w:rPr>
        <w:t xml:space="preserve"> touto smlouvu převádí na </w:t>
      </w:r>
      <w:r>
        <w:rPr>
          <w:rFonts w:ascii="Arial" w:hAnsi="Arial" w:cs="Arial"/>
          <w:b/>
        </w:rPr>
        <w:t>Kupujícího</w:t>
      </w:r>
      <w:r>
        <w:rPr>
          <w:rFonts w:ascii="Arial" w:hAnsi="Arial" w:cs="Arial"/>
        </w:rPr>
        <w:t xml:space="preserve"> infrastrukturní majetek vzniklý v souvislosti se stavbou uvedenou v tomto článku smlouvy, a to za podmínek dále uvedených</w:t>
      </w:r>
      <w:r>
        <w:rPr>
          <w:rFonts w:ascii="Arial" w:hAnsi="Arial" w:cs="Arial"/>
          <w:i/>
        </w:rPr>
        <w:t>.</w:t>
      </w:r>
      <w:r>
        <w:rPr>
          <w:rFonts w:ascii="Arial" w:hAnsi="Arial" w:cs="Arial"/>
        </w:rPr>
        <w:t xml:space="preserve"> Konkrétně se jedná o následující stavby technické infrastruktury:</w:t>
      </w:r>
    </w:p>
    <w:p w:rsidR="00F42821" w:rsidRDefault="002F6C31">
      <w:pPr>
        <w:numPr>
          <w:ilvl w:val="0"/>
          <w:numId w:val="7"/>
        </w:numPr>
        <w:spacing w:after="120"/>
        <w:jc w:val="both"/>
        <w:rPr>
          <w:rFonts w:ascii="Arial" w:hAnsi="Arial" w:cs="Arial"/>
        </w:rPr>
      </w:pPr>
      <w:r>
        <w:rPr>
          <w:rFonts w:ascii="Arial" w:hAnsi="Arial" w:cs="Arial"/>
        </w:rPr>
        <w:t xml:space="preserve">Vodovod z potrubí PE d90 o délce 168,15 m včetně odbočení pro napojení přípojek z potrubí PE 32 o celkové délce 63,35 m a odbočení k hydrantu o délce 1,50 m </w:t>
      </w:r>
    </w:p>
    <w:p w:rsidR="00F42821" w:rsidRDefault="002F6C31">
      <w:pPr>
        <w:numPr>
          <w:ilvl w:val="0"/>
          <w:numId w:val="7"/>
        </w:numPr>
        <w:spacing w:after="120"/>
        <w:jc w:val="both"/>
        <w:rPr>
          <w:rFonts w:ascii="Arial" w:hAnsi="Arial" w:cs="Arial"/>
        </w:rPr>
      </w:pPr>
      <w:r>
        <w:rPr>
          <w:rFonts w:ascii="Arial" w:hAnsi="Arial" w:cs="Arial"/>
        </w:rPr>
        <w:t>Splaškovou kanalizaci z trub PP DN 250 o délce 165,69 m včetně odbočení pro napojení přípojek z trub PP DN 600 o délce 68,16 m</w:t>
      </w:r>
    </w:p>
    <w:p w:rsidR="00F42821" w:rsidRPr="00131B9E" w:rsidRDefault="00131B9E" w:rsidP="00A72AFF">
      <w:pPr>
        <w:pStyle w:val="Odstavecseseznamem"/>
        <w:numPr>
          <w:ilvl w:val="0"/>
          <w:numId w:val="7"/>
        </w:numPr>
        <w:spacing w:after="120"/>
        <w:jc w:val="both"/>
        <w:rPr>
          <w:rFonts w:ascii="Arial" w:hAnsi="Arial" w:cs="Arial"/>
        </w:rPr>
      </w:pPr>
      <w:r w:rsidRPr="00131B9E">
        <w:rPr>
          <w:rFonts w:ascii="Arial" w:hAnsi="Arial" w:cs="Arial"/>
        </w:rPr>
        <w:lastRenderedPageBreak/>
        <w:t>dešťovou kanalizaci z trub PP DN 600 o délce 133,81 m a z trub PP DN 300 o délce 27,02 m včetně odbočení pro napojení přípojek z trub PP DN 150 o celkové délce 90, 46 m</w:t>
      </w:r>
    </w:p>
    <w:p w:rsidR="00F42821" w:rsidRDefault="002F6C31">
      <w:pPr>
        <w:spacing w:after="120"/>
        <w:rPr>
          <w:rFonts w:ascii="Arial" w:hAnsi="Arial" w:cs="Arial"/>
        </w:rPr>
      </w:pPr>
      <w:r>
        <w:rPr>
          <w:rFonts w:ascii="Arial" w:hAnsi="Arial" w:cs="Arial"/>
        </w:rPr>
        <w:t xml:space="preserve"> (dále též „</w:t>
      </w:r>
      <w:r>
        <w:rPr>
          <w:rFonts w:ascii="Arial" w:hAnsi="Arial" w:cs="Arial"/>
          <w:b/>
        </w:rPr>
        <w:t>Infrastrukturní majetek</w:t>
      </w:r>
      <w:r>
        <w:rPr>
          <w:rFonts w:ascii="Arial" w:hAnsi="Arial" w:cs="Arial"/>
        </w:rPr>
        <w:t>“).</w:t>
      </w:r>
    </w:p>
    <w:p w:rsidR="00F42821" w:rsidRDefault="002F6C31">
      <w:pPr>
        <w:numPr>
          <w:ilvl w:val="0"/>
          <w:numId w:val="5"/>
        </w:numPr>
        <w:spacing w:before="360" w:after="240"/>
        <w:ind w:left="567" w:right="17" w:hanging="567"/>
        <w:jc w:val="center"/>
        <w:rPr>
          <w:rFonts w:ascii="Arial" w:eastAsia="Times New Roman" w:hAnsi="Arial" w:cs="Arial"/>
          <w:b/>
          <w:lang w:eastAsia="cs-CZ"/>
        </w:rPr>
      </w:pPr>
      <w:r>
        <w:rPr>
          <w:rFonts w:ascii="Arial" w:eastAsia="Times New Roman" w:hAnsi="Arial" w:cs="Arial"/>
          <w:b/>
          <w:lang w:eastAsia="cs-CZ"/>
        </w:rPr>
        <w:t>PŘEVEDENÍ VLASTNICKÉHO PRÁVA</w:t>
      </w:r>
    </w:p>
    <w:p w:rsidR="00F42821" w:rsidRDefault="002F6C31">
      <w:pPr>
        <w:numPr>
          <w:ilvl w:val="0"/>
          <w:numId w:val="3"/>
        </w:numPr>
        <w:tabs>
          <w:tab w:val="left" w:pos="0"/>
          <w:tab w:val="left" w:pos="284"/>
        </w:tabs>
        <w:spacing w:after="120"/>
        <w:ind w:left="0" w:right="17" w:firstLine="0"/>
        <w:jc w:val="both"/>
        <w:rPr>
          <w:rFonts w:ascii="Arial" w:hAnsi="Arial" w:cs="Arial"/>
        </w:rPr>
      </w:pPr>
      <w:r>
        <w:rPr>
          <w:rFonts w:ascii="Arial" w:hAnsi="Arial" w:cs="Arial"/>
          <w:b/>
        </w:rPr>
        <w:t>Prodávajíc</w:t>
      </w:r>
      <w:r>
        <w:rPr>
          <w:rFonts w:ascii="Arial" w:hAnsi="Arial" w:cs="Arial"/>
        </w:rPr>
        <w:t xml:space="preserve">í prodává touto smlouvou Infrastrukturní majetek se všemi jeho součástmi a příslušenstvím za cenu 1000,- Kč (včetně DPH), slovy jedentisíckorunčeských) do výlučného vlastnictví </w:t>
      </w:r>
      <w:r>
        <w:rPr>
          <w:rFonts w:ascii="Arial" w:hAnsi="Arial" w:cs="Arial"/>
          <w:b/>
        </w:rPr>
        <w:t>Kupujícího</w:t>
      </w:r>
      <w:r>
        <w:rPr>
          <w:rFonts w:ascii="Arial" w:hAnsi="Arial" w:cs="Arial"/>
        </w:rPr>
        <w:t xml:space="preserve">, který jej za tuto dohodnutou </w:t>
      </w:r>
      <w:r w:rsidR="00213D3E">
        <w:rPr>
          <w:rFonts w:ascii="Arial" w:hAnsi="Arial" w:cs="Arial"/>
        </w:rPr>
        <w:t xml:space="preserve">kupní </w:t>
      </w:r>
      <w:r>
        <w:rPr>
          <w:rFonts w:ascii="Arial" w:hAnsi="Arial" w:cs="Arial"/>
        </w:rPr>
        <w:t>cenu kupuje a do svého výlučného vlastnictví přijímá.</w:t>
      </w:r>
    </w:p>
    <w:p w:rsidR="00F42821" w:rsidRDefault="002F6C31">
      <w:pPr>
        <w:tabs>
          <w:tab w:val="left" w:pos="0"/>
          <w:tab w:val="left" w:pos="284"/>
        </w:tabs>
        <w:spacing w:after="240"/>
        <w:jc w:val="both"/>
        <w:rPr>
          <w:rFonts w:ascii="Arial" w:hAnsi="Arial" w:cs="Arial"/>
        </w:rPr>
      </w:pPr>
      <w:r>
        <w:rPr>
          <w:rFonts w:ascii="Arial" w:hAnsi="Arial" w:cs="Arial"/>
        </w:rPr>
        <w:t xml:space="preserve">Touto Smlouvou se tedy </w:t>
      </w:r>
      <w:r>
        <w:rPr>
          <w:rFonts w:ascii="Arial" w:hAnsi="Arial" w:cs="Arial"/>
          <w:b/>
        </w:rPr>
        <w:t>Prodávající</w:t>
      </w:r>
      <w:r>
        <w:rPr>
          <w:rFonts w:ascii="Arial" w:hAnsi="Arial" w:cs="Arial"/>
        </w:rPr>
        <w:t xml:space="preserve"> ve spojení s ujednáním obsaženým shora zavazuje, že </w:t>
      </w:r>
      <w:r>
        <w:rPr>
          <w:rFonts w:ascii="Arial" w:hAnsi="Arial" w:cs="Arial"/>
          <w:b/>
        </w:rPr>
        <w:t>Kupujícímu</w:t>
      </w:r>
      <w:r>
        <w:rPr>
          <w:rFonts w:ascii="Arial" w:hAnsi="Arial" w:cs="Arial"/>
        </w:rPr>
        <w:t xml:space="preserve"> odevzdá Infrastrukturní majetek a umožní </w:t>
      </w:r>
      <w:r>
        <w:rPr>
          <w:rFonts w:ascii="Arial" w:hAnsi="Arial" w:cs="Arial"/>
          <w:b/>
        </w:rPr>
        <w:t>Kupujícímu</w:t>
      </w:r>
      <w:r>
        <w:rPr>
          <w:rFonts w:ascii="Arial" w:hAnsi="Arial" w:cs="Arial"/>
        </w:rPr>
        <w:t xml:space="preserve"> nabýt vlastnické právo k Infrastrukturnímu majetku a </w:t>
      </w:r>
      <w:r>
        <w:rPr>
          <w:rFonts w:ascii="Arial" w:hAnsi="Arial" w:cs="Arial"/>
          <w:b/>
        </w:rPr>
        <w:t>Kupující</w:t>
      </w:r>
      <w:r>
        <w:rPr>
          <w:rFonts w:ascii="Arial" w:hAnsi="Arial" w:cs="Arial"/>
        </w:rPr>
        <w:t xml:space="preserve"> se zavazuje, že Infrastrukturní majetek převezme a zaplatí </w:t>
      </w:r>
      <w:r>
        <w:rPr>
          <w:rFonts w:ascii="Arial" w:hAnsi="Arial" w:cs="Arial"/>
          <w:b/>
        </w:rPr>
        <w:t>Prodávajícímu</w:t>
      </w:r>
      <w:r>
        <w:rPr>
          <w:rFonts w:ascii="Arial" w:hAnsi="Arial" w:cs="Arial"/>
        </w:rPr>
        <w:t xml:space="preserve"> dohodnutou kupní cenu.</w:t>
      </w:r>
    </w:p>
    <w:p w:rsidR="00F42821" w:rsidRDefault="002F6C31">
      <w:pPr>
        <w:numPr>
          <w:ilvl w:val="0"/>
          <w:numId w:val="3"/>
        </w:numPr>
        <w:tabs>
          <w:tab w:val="left" w:pos="0"/>
          <w:tab w:val="left" w:pos="284"/>
        </w:tabs>
        <w:spacing w:after="200"/>
        <w:ind w:left="0" w:right="17" w:firstLine="0"/>
        <w:jc w:val="both"/>
        <w:rPr>
          <w:rFonts w:ascii="Arial" w:hAnsi="Arial" w:cs="Arial"/>
        </w:rPr>
      </w:pPr>
      <w:r>
        <w:rPr>
          <w:rFonts w:ascii="Arial" w:hAnsi="Arial" w:cs="Arial"/>
        </w:rPr>
        <w:t xml:space="preserve">Vlastnické právo k Infrastrukturnímu majetku, jakož i práva a povinnosti z něho vyplývající, přecházejí na </w:t>
      </w:r>
      <w:r>
        <w:rPr>
          <w:rFonts w:ascii="Arial" w:hAnsi="Arial" w:cs="Arial"/>
          <w:b/>
        </w:rPr>
        <w:t>Kupujícího</w:t>
      </w:r>
      <w:r>
        <w:rPr>
          <w:rFonts w:ascii="Arial" w:hAnsi="Arial" w:cs="Arial"/>
        </w:rPr>
        <w:t xml:space="preserve"> okamžikem nabytí účinnosti této smlouvy.</w:t>
      </w:r>
    </w:p>
    <w:p w:rsidR="00F42821" w:rsidRDefault="002F6C31">
      <w:pPr>
        <w:numPr>
          <w:ilvl w:val="0"/>
          <w:numId w:val="3"/>
        </w:numPr>
        <w:tabs>
          <w:tab w:val="left" w:pos="0"/>
          <w:tab w:val="left" w:pos="284"/>
        </w:tabs>
        <w:spacing w:after="200"/>
        <w:ind w:left="0" w:right="17" w:firstLine="0"/>
        <w:jc w:val="both"/>
      </w:pPr>
      <w:r>
        <w:rPr>
          <w:rFonts w:ascii="Arial" w:hAnsi="Arial" w:cs="Arial"/>
        </w:rPr>
        <w:t>Kupní cena dle článku II.</w:t>
      </w:r>
      <w:r w:rsidR="00131B9E">
        <w:rPr>
          <w:rFonts w:ascii="Arial" w:hAnsi="Arial" w:cs="Arial"/>
        </w:rPr>
        <w:t xml:space="preserve"> </w:t>
      </w:r>
      <w:r>
        <w:rPr>
          <w:rFonts w:ascii="Arial" w:hAnsi="Arial" w:cs="Arial"/>
        </w:rPr>
        <w:t>1</w:t>
      </w:r>
      <w:r w:rsidR="00213D3E">
        <w:rPr>
          <w:rFonts w:ascii="Arial" w:hAnsi="Arial" w:cs="Arial"/>
        </w:rPr>
        <w:t xml:space="preserve"> </w:t>
      </w:r>
      <w:r>
        <w:rPr>
          <w:rFonts w:ascii="Arial" w:hAnsi="Arial" w:cs="Arial"/>
        </w:rPr>
        <w:t>této smlouvy bude</w:t>
      </w:r>
      <w:r>
        <w:rPr>
          <w:rFonts w:ascii="Arial" w:hAnsi="Arial" w:cs="Arial"/>
          <w:b/>
        </w:rPr>
        <w:t xml:space="preserve"> Kupujícím</w:t>
      </w:r>
      <w:r>
        <w:rPr>
          <w:rFonts w:ascii="Arial" w:hAnsi="Arial" w:cs="Arial"/>
        </w:rPr>
        <w:t xml:space="preserve"> zaplacena </w:t>
      </w:r>
      <w:r w:rsidR="00213D3E">
        <w:rPr>
          <w:rFonts w:ascii="Arial" w:hAnsi="Arial" w:cs="Arial"/>
        </w:rPr>
        <w:t xml:space="preserve">na základě daňového dokladu </w:t>
      </w:r>
      <w:r>
        <w:rPr>
          <w:rFonts w:ascii="Arial" w:hAnsi="Arial" w:cs="Arial"/>
          <w:b/>
        </w:rPr>
        <w:t xml:space="preserve">Prodávajícímu </w:t>
      </w:r>
      <w:r>
        <w:rPr>
          <w:rFonts w:ascii="Arial" w:hAnsi="Arial" w:cs="Arial"/>
        </w:rPr>
        <w:t>na účet č. 9764799001/5500</w:t>
      </w:r>
      <w:r w:rsidRPr="00213D3E">
        <w:rPr>
          <w:rFonts w:ascii="Arial" w:hAnsi="Arial" w:cs="Arial"/>
        </w:rPr>
        <w:t xml:space="preserve"> vedeného u Raiffeisen Bank</w:t>
      </w:r>
      <w:r>
        <w:rPr>
          <w:rFonts w:ascii="Arial" w:hAnsi="Arial" w:cs="Arial"/>
        </w:rPr>
        <w:t xml:space="preserve"> nejdéle do 60 dnů ode dne podpisu této smlouvy. </w:t>
      </w:r>
      <w:r>
        <w:rPr>
          <w:rFonts w:ascii="Arial" w:hAnsi="Arial" w:cs="Arial"/>
          <w:b/>
        </w:rPr>
        <w:t>Prodávající</w:t>
      </w:r>
      <w:r>
        <w:rPr>
          <w:rFonts w:ascii="Arial" w:hAnsi="Arial" w:cs="Arial"/>
        </w:rPr>
        <w:t xml:space="preserve"> i </w:t>
      </w:r>
      <w:r>
        <w:rPr>
          <w:rFonts w:ascii="Arial" w:hAnsi="Arial" w:cs="Arial"/>
          <w:b/>
        </w:rPr>
        <w:t>Kupující</w:t>
      </w:r>
      <w:r>
        <w:rPr>
          <w:rFonts w:ascii="Arial" w:hAnsi="Arial" w:cs="Arial"/>
        </w:rPr>
        <w:t xml:space="preserve"> s tímto způsobem vyrovnání kupní ceny výslovně souhlasí. Zaplacením se rozumí připsání částky na účet </w:t>
      </w:r>
      <w:r>
        <w:rPr>
          <w:rFonts w:ascii="Arial" w:hAnsi="Arial" w:cs="Arial"/>
          <w:b/>
        </w:rPr>
        <w:t>Prodávajícího.</w:t>
      </w:r>
    </w:p>
    <w:p w:rsidR="00F42821" w:rsidRDefault="002F6C31">
      <w:pPr>
        <w:numPr>
          <w:ilvl w:val="0"/>
          <w:numId w:val="5"/>
        </w:numPr>
        <w:spacing w:before="360" w:after="240"/>
        <w:ind w:left="567" w:right="17" w:hanging="567"/>
        <w:jc w:val="center"/>
        <w:rPr>
          <w:rFonts w:ascii="Arial" w:eastAsia="Times New Roman" w:hAnsi="Arial" w:cs="Arial"/>
          <w:b/>
          <w:lang w:eastAsia="cs-CZ"/>
        </w:rPr>
      </w:pPr>
      <w:r>
        <w:rPr>
          <w:rFonts w:ascii="Arial" w:eastAsia="Times New Roman" w:hAnsi="Arial" w:cs="Arial"/>
          <w:b/>
          <w:lang w:eastAsia="cs-CZ"/>
        </w:rPr>
        <w:t>SLUŽEBNOST INŽENÝRSKÉ SÍTĚ</w:t>
      </w:r>
    </w:p>
    <w:p w:rsidR="00F42821" w:rsidRDefault="002F6C31">
      <w:pPr>
        <w:jc w:val="both"/>
        <w:rPr>
          <w:rFonts w:ascii="Arial" w:hAnsi="Arial" w:cs="Arial"/>
        </w:rPr>
      </w:pPr>
      <w:r>
        <w:rPr>
          <w:rFonts w:ascii="Arial" w:hAnsi="Arial" w:cs="Arial"/>
          <w:b/>
        </w:rPr>
        <w:t xml:space="preserve">Kupující </w:t>
      </w:r>
      <w:r>
        <w:rPr>
          <w:rFonts w:ascii="Arial" w:hAnsi="Arial" w:cs="Arial"/>
        </w:rPr>
        <w:t xml:space="preserve">prohlašuje, že pozemek, na kterém nebo přes které Infrastrukturní majetek vede, tj. parc. č. 5779/1 v k. ú. Jihlava, obec Jihlava., </w:t>
      </w:r>
      <w:r w:rsidR="00213D3E">
        <w:rPr>
          <w:rFonts w:ascii="Arial" w:hAnsi="Arial" w:cs="Arial"/>
        </w:rPr>
        <w:t>je</w:t>
      </w:r>
      <w:r>
        <w:rPr>
          <w:rFonts w:ascii="Arial" w:hAnsi="Arial" w:cs="Arial"/>
        </w:rPr>
        <w:t xml:space="preserve"> v jeho vlastnictví, a tudíž </w:t>
      </w:r>
      <w:r w:rsidR="00213D3E">
        <w:rPr>
          <w:rFonts w:ascii="Arial" w:hAnsi="Arial" w:cs="Arial"/>
        </w:rPr>
        <w:t>není potřeba k tomuto pozemku zřizovat</w:t>
      </w:r>
      <w:r>
        <w:rPr>
          <w:rFonts w:ascii="Arial" w:hAnsi="Arial" w:cs="Arial"/>
        </w:rPr>
        <w:t xml:space="preserve"> služebnost inženýrské sítě ve smyslu ustanovení § 1267 občanského zákoníku.</w:t>
      </w:r>
    </w:p>
    <w:p w:rsidR="00F42821" w:rsidRDefault="00F42821">
      <w:pPr>
        <w:jc w:val="both"/>
        <w:rPr>
          <w:rFonts w:ascii="Arial" w:hAnsi="Arial" w:cs="Arial"/>
        </w:rPr>
      </w:pPr>
    </w:p>
    <w:p w:rsidR="00F42821" w:rsidRDefault="00213D3E">
      <w:pPr>
        <w:jc w:val="both"/>
        <w:rPr>
          <w:rFonts w:ascii="Arial" w:hAnsi="Arial" w:cs="Arial"/>
        </w:rPr>
      </w:pPr>
      <w:r>
        <w:rPr>
          <w:rFonts w:ascii="Arial" w:hAnsi="Arial" w:cs="Arial"/>
        </w:rPr>
        <w:t>Prodávající prohlašuje, že k pozemkům</w:t>
      </w:r>
      <w:r w:rsidR="002F6C31">
        <w:rPr>
          <w:rFonts w:ascii="Arial" w:hAnsi="Arial" w:cs="Arial"/>
        </w:rPr>
        <w:t xml:space="preserve"> 5706/565 a p. č. 5706</w:t>
      </w:r>
      <w:r>
        <w:rPr>
          <w:rFonts w:ascii="Arial" w:hAnsi="Arial" w:cs="Arial"/>
        </w:rPr>
        <w:t>/629 pro k. ú. Jihlava a pozemku</w:t>
      </w:r>
      <w:r w:rsidR="002F6C31">
        <w:rPr>
          <w:rFonts w:ascii="Arial" w:hAnsi="Arial" w:cs="Arial"/>
        </w:rPr>
        <w:t xml:space="preserve"> </w:t>
      </w:r>
      <w:r w:rsidR="002F6C31">
        <w:rPr>
          <w:rFonts w:ascii="Arial" w:hAnsi="Arial" w:cs="Arial"/>
          <w:sz w:val="24"/>
          <w:szCs w:val="24"/>
        </w:rPr>
        <w:t>p. č.  </w:t>
      </w:r>
      <w:r w:rsidR="002F6C31">
        <w:rPr>
          <w:rFonts w:ascii="Arial" w:hAnsi="Arial" w:cs="Arial"/>
        </w:rPr>
        <w:t xml:space="preserve">1138/23 pro k. ú. Horní Kosov, obec a okres Jihlava, </w:t>
      </w:r>
      <w:r>
        <w:rPr>
          <w:rFonts w:ascii="Arial" w:hAnsi="Arial" w:cs="Arial"/>
        </w:rPr>
        <w:t>na nichž je umístěn nebo veden infrastrukturní majetek, uzavře s jejich vlastníky smlouvu o zřízení služebnosti inženýrské sítě ve prospěch každého vlastníka těchto inženýrských sítí. Kupující se stane oprávněným ze služebnosti automaticky ve chvíli nabytí vlastnictví předmětu kupní smlouvy.</w:t>
      </w:r>
    </w:p>
    <w:p w:rsidR="00F42821" w:rsidRDefault="00F42821">
      <w:pPr>
        <w:jc w:val="both"/>
        <w:rPr>
          <w:rFonts w:ascii="Arial" w:hAnsi="Arial" w:cs="Arial"/>
        </w:rPr>
      </w:pPr>
    </w:p>
    <w:p w:rsidR="00F42821" w:rsidRDefault="00F42821">
      <w:pPr>
        <w:jc w:val="both"/>
        <w:rPr>
          <w:rFonts w:ascii="Arial" w:hAnsi="Arial" w:cs="Arial"/>
        </w:rPr>
      </w:pPr>
    </w:p>
    <w:p w:rsidR="00F42821" w:rsidRDefault="002F6C31">
      <w:pPr>
        <w:jc w:val="center"/>
        <w:rPr>
          <w:rFonts w:ascii="Arial" w:eastAsia="Times New Roman" w:hAnsi="Arial" w:cs="Arial"/>
          <w:b/>
          <w:lang w:eastAsia="cs-CZ"/>
        </w:rPr>
      </w:pPr>
      <w:r>
        <w:rPr>
          <w:rFonts w:ascii="Arial" w:hAnsi="Arial" w:cs="Arial"/>
          <w:b/>
        </w:rPr>
        <w:t xml:space="preserve">IV. </w:t>
      </w:r>
      <w:r>
        <w:rPr>
          <w:rFonts w:ascii="Arial" w:hAnsi="Arial" w:cs="Arial"/>
          <w:b/>
        </w:rPr>
        <w:tab/>
      </w:r>
      <w:r>
        <w:rPr>
          <w:rFonts w:ascii="Arial" w:eastAsia="Times New Roman" w:hAnsi="Arial" w:cs="Arial"/>
          <w:b/>
          <w:lang w:eastAsia="cs-CZ"/>
        </w:rPr>
        <w:t>ZÁRUKA ZA JAKOST</w:t>
      </w:r>
    </w:p>
    <w:p w:rsidR="00F42821" w:rsidRDefault="00F42821">
      <w:pPr>
        <w:jc w:val="both"/>
        <w:rPr>
          <w:rFonts w:ascii="Arial" w:eastAsia="Times New Roman" w:hAnsi="Arial" w:cs="Arial"/>
          <w:b/>
          <w:lang w:eastAsia="cs-CZ"/>
        </w:rPr>
      </w:pPr>
    </w:p>
    <w:p w:rsidR="00F42821" w:rsidRDefault="002F6C31">
      <w:pPr>
        <w:spacing w:after="200"/>
        <w:ind w:right="17"/>
        <w:jc w:val="both"/>
        <w:rPr>
          <w:rFonts w:ascii="Arial" w:hAnsi="Arial" w:cs="Arial"/>
        </w:rPr>
      </w:pPr>
      <w:r>
        <w:rPr>
          <w:rFonts w:ascii="Arial" w:hAnsi="Arial" w:cs="Arial"/>
          <w:b/>
        </w:rPr>
        <w:t>Prodávající</w:t>
      </w:r>
      <w:r>
        <w:rPr>
          <w:rFonts w:ascii="Arial" w:hAnsi="Arial" w:cs="Arial"/>
        </w:rPr>
        <w:t xml:space="preserve"> se tímto zavazuje, že Infrastrukturní majetek bude způsobilý pro svůj účel a že si zachová obvyklé vlastnosti po dobu 5 let ode dne podpisu této Smlouvy.</w:t>
      </w:r>
    </w:p>
    <w:p w:rsidR="00F42821" w:rsidRDefault="002F6C31">
      <w:pPr>
        <w:spacing w:before="360" w:after="240"/>
        <w:ind w:right="17"/>
        <w:jc w:val="center"/>
        <w:rPr>
          <w:rFonts w:ascii="Arial" w:eastAsia="Times New Roman" w:hAnsi="Arial" w:cs="Arial"/>
          <w:b/>
          <w:lang w:eastAsia="cs-CZ"/>
        </w:rPr>
      </w:pPr>
      <w:r>
        <w:rPr>
          <w:rFonts w:ascii="Arial" w:eastAsia="Times New Roman" w:hAnsi="Arial" w:cs="Arial"/>
          <w:b/>
          <w:lang w:eastAsia="cs-CZ"/>
        </w:rPr>
        <w:t xml:space="preserve">V. </w:t>
      </w:r>
      <w:r>
        <w:rPr>
          <w:rFonts w:ascii="Arial" w:eastAsia="Times New Roman" w:hAnsi="Arial" w:cs="Arial"/>
          <w:b/>
          <w:lang w:eastAsia="cs-CZ"/>
        </w:rPr>
        <w:tab/>
        <w:t>PROHLÁŠENÍ PRODÁVAJÍCÍ A ODSTOUPENÍ OD SMLOUVY</w:t>
      </w:r>
    </w:p>
    <w:p w:rsidR="00F42821" w:rsidRDefault="002F6C31">
      <w:pPr>
        <w:numPr>
          <w:ilvl w:val="0"/>
          <w:numId w:val="2"/>
        </w:numPr>
        <w:tabs>
          <w:tab w:val="left" w:pos="284"/>
        </w:tabs>
        <w:spacing w:after="120"/>
        <w:ind w:left="0" w:right="18" w:firstLine="0"/>
        <w:jc w:val="both"/>
        <w:rPr>
          <w:rFonts w:ascii="Arial" w:hAnsi="Arial" w:cs="Arial"/>
        </w:rPr>
      </w:pPr>
      <w:r>
        <w:rPr>
          <w:rFonts w:ascii="Arial" w:hAnsi="Arial" w:cs="Arial"/>
          <w:b/>
        </w:rPr>
        <w:t xml:space="preserve">Prodávající </w:t>
      </w:r>
      <w:r>
        <w:rPr>
          <w:rFonts w:ascii="Arial" w:hAnsi="Arial" w:cs="Arial"/>
        </w:rPr>
        <w:t xml:space="preserve">prohlašuje, že Infrastrukturní majetek je v den podpisu této smlouvy v bezvadném stavu odpovídajícímu jeho stáří (což dokládají mj. protokoly o provedených </w:t>
      </w:r>
      <w:r>
        <w:rPr>
          <w:rFonts w:ascii="Arial" w:hAnsi="Arial" w:cs="Arial"/>
        </w:rPr>
        <w:lastRenderedPageBreak/>
        <w:t xml:space="preserve">odborných zkouškách, jež jsou uvedeny v příloze č. 1 této smlouvy), a že nezatajil žádnou faktickou ani právní vadu Infrastrukturního majetku. </w:t>
      </w:r>
    </w:p>
    <w:p w:rsidR="00F42821" w:rsidRDefault="002F6C31">
      <w:pPr>
        <w:numPr>
          <w:ilvl w:val="0"/>
          <w:numId w:val="2"/>
        </w:numPr>
        <w:tabs>
          <w:tab w:val="left" w:pos="284"/>
        </w:tabs>
        <w:spacing w:after="200"/>
        <w:ind w:left="0" w:right="17" w:firstLine="0"/>
        <w:jc w:val="both"/>
        <w:rPr>
          <w:rFonts w:ascii="Arial" w:hAnsi="Arial" w:cs="Arial"/>
        </w:rPr>
      </w:pPr>
      <w:r>
        <w:rPr>
          <w:rFonts w:ascii="Arial" w:hAnsi="Arial" w:cs="Arial"/>
        </w:rPr>
        <w:t xml:space="preserve">Ukáže-li se prohlášení </w:t>
      </w:r>
      <w:r>
        <w:rPr>
          <w:rFonts w:ascii="Arial" w:hAnsi="Arial" w:cs="Arial"/>
          <w:b/>
        </w:rPr>
        <w:t xml:space="preserve">Prodávajícího </w:t>
      </w:r>
      <w:r>
        <w:rPr>
          <w:rFonts w:ascii="Arial" w:hAnsi="Arial" w:cs="Arial"/>
        </w:rPr>
        <w:t xml:space="preserve">specifikované v tomto článku smlouvy jako nepravdivé, je </w:t>
      </w:r>
      <w:r>
        <w:rPr>
          <w:rFonts w:ascii="Arial" w:hAnsi="Arial" w:cs="Arial"/>
          <w:b/>
        </w:rPr>
        <w:t xml:space="preserve">Kupující </w:t>
      </w:r>
      <w:r>
        <w:rPr>
          <w:rFonts w:ascii="Arial" w:hAnsi="Arial" w:cs="Arial"/>
        </w:rPr>
        <w:t>oprávněn od této smlouvy odstoupit.</w:t>
      </w:r>
    </w:p>
    <w:p w:rsidR="00F42821" w:rsidRDefault="00F42821">
      <w:pPr>
        <w:spacing w:after="200"/>
        <w:ind w:right="17"/>
        <w:jc w:val="both"/>
        <w:rPr>
          <w:rFonts w:ascii="Arial" w:hAnsi="Arial" w:cs="Arial"/>
        </w:rPr>
      </w:pPr>
    </w:p>
    <w:p w:rsidR="00F42821" w:rsidRDefault="002F6C31">
      <w:pPr>
        <w:spacing w:before="360" w:after="240"/>
        <w:ind w:right="17"/>
        <w:jc w:val="center"/>
        <w:rPr>
          <w:rFonts w:ascii="Arial" w:eastAsia="Times New Roman" w:hAnsi="Arial" w:cs="Arial"/>
          <w:b/>
          <w:u w:val="single"/>
          <w:lang w:eastAsia="cs-CZ"/>
        </w:rPr>
      </w:pPr>
      <w:r>
        <w:rPr>
          <w:rFonts w:ascii="Arial" w:eastAsia="Times New Roman" w:hAnsi="Arial" w:cs="Arial"/>
          <w:b/>
          <w:lang w:eastAsia="cs-CZ"/>
        </w:rPr>
        <w:t xml:space="preserve">VI. </w:t>
      </w:r>
      <w:r>
        <w:rPr>
          <w:rFonts w:ascii="Arial" w:eastAsia="Times New Roman" w:hAnsi="Arial" w:cs="Arial"/>
          <w:b/>
          <w:lang w:eastAsia="cs-CZ"/>
        </w:rPr>
        <w:tab/>
        <w:t>DORUČOVÁNÍ</w:t>
      </w:r>
    </w:p>
    <w:p w:rsidR="00F42821" w:rsidRDefault="002F6C31">
      <w:pPr>
        <w:pStyle w:val="Zkladntext"/>
        <w:numPr>
          <w:ilvl w:val="0"/>
          <w:numId w:val="1"/>
        </w:numPr>
        <w:tabs>
          <w:tab w:val="left" w:pos="284"/>
        </w:tabs>
        <w:spacing w:after="120"/>
        <w:ind w:left="0" w:right="17" w:firstLine="0"/>
        <w:jc w:val="both"/>
        <w:rPr>
          <w:rFonts w:cs="Arial"/>
          <w:szCs w:val="22"/>
        </w:rPr>
      </w:pPr>
      <w:r>
        <w:rPr>
          <w:rFonts w:cs="Arial"/>
          <w:szCs w:val="22"/>
        </w:rPr>
        <w:t xml:space="preserve">Ve věcech souvisejících s plněním této smlouvy bude vzájemná korespondence zasílána „doporučeně“ nebo „do vlastních rukou“ na adresy </w:t>
      </w:r>
      <w:r>
        <w:rPr>
          <w:rFonts w:cs="Arial"/>
          <w:b/>
          <w:szCs w:val="22"/>
        </w:rPr>
        <w:t>Účastníků</w:t>
      </w:r>
      <w:r>
        <w:rPr>
          <w:rFonts w:cs="Arial"/>
          <w:szCs w:val="22"/>
        </w:rPr>
        <w:t xml:space="preserve"> uvedené v záhlaví této smlouvy nebo prostřednictvím datové schránky.</w:t>
      </w:r>
    </w:p>
    <w:p w:rsidR="00F42821" w:rsidRDefault="002F6C31">
      <w:pPr>
        <w:pStyle w:val="Zkladntext"/>
        <w:numPr>
          <w:ilvl w:val="0"/>
          <w:numId w:val="1"/>
        </w:numPr>
        <w:tabs>
          <w:tab w:val="left" w:pos="284"/>
        </w:tabs>
        <w:spacing w:after="120"/>
        <w:ind w:left="0" w:right="17" w:firstLine="0"/>
        <w:jc w:val="both"/>
        <w:rPr>
          <w:rFonts w:cs="Arial"/>
          <w:szCs w:val="22"/>
        </w:rPr>
      </w:pPr>
      <w:r>
        <w:rPr>
          <w:rFonts w:cs="Arial"/>
          <w:b/>
          <w:szCs w:val="22"/>
        </w:rPr>
        <w:t xml:space="preserve">Účastníci </w:t>
      </w:r>
      <w:r>
        <w:rPr>
          <w:rFonts w:cs="Arial"/>
          <w:szCs w:val="22"/>
        </w:rPr>
        <w:t xml:space="preserve">jsou oprávněni změnit adresu pro doručování s tím, že tato změna je účinná okamžikem doručení oznámení změny druhé smluvní straně. </w:t>
      </w:r>
    </w:p>
    <w:p w:rsidR="00F42821" w:rsidRDefault="002F6C31">
      <w:pPr>
        <w:pStyle w:val="Zkladntext"/>
        <w:numPr>
          <w:ilvl w:val="0"/>
          <w:numId w:val="1"/>
        </w:numPr>
        <w:tabs>
          <w:tab w:val="left" w:pos="284"/>
        </w:tabs>
        <w:spacing w:after="200"/>
        <w:ind w:left="0" w:right="17" w:firstLine="0"/>
        <w:jc w:val="both"/>
        <w:rPr>
          <w:rFonts w:cs="Arial"/>
          <w:szCs w:val="22"/>
        </w:rPr>
      </w:pPr>
      <w:r>
        <w:rPr>
          <w:rFonts w:cs="Arial"/>
          <w:b/>
          <w:szCs w:val="22"/>
        </w:rPr>
        <w:t>Účastníci</w:t>
      </w:r>
      <w:r>
        <w:rPr>
          <w:rFonts w:cs="Arial"/>
          <w:szCs w:val="22"/>
        </w:rPr>
        <w:t xml:space="preserve"> se dohodli, že vzájemná korespondence související s plněním této smlouvy, jakož i s realizací práv a povinností podle této smlouvy,</w:t>
      </w:r>
      <w:r>
        <w:rPr>
          <w:rFonts w:cs="Arial"/>
          <w:b/>
          <w:szCs w:val="22"/>
        </w:rPr>
        <w:t xml:space="preserve"> </w:t>
      </w:r>
      <w:r>
        <w:rPr>
          <w:rFonts w:cs="Arial"/>
          <w:szCs w:val="22"/>
        </w:rPr>
        <w:t xml:space="preserve">bude vedena prostřednictvím veřejného doručovatele (vnitrostátní pošta) nebo prostřednictvím datové schránky. V případě nepřevzetí zásilky od veřejného doručovatele (vnitrostátní pošty) z jakéhokoliv důvodu se písemnost považuje za doručenou třetím dnem následujícím po dni, v němž se veřejný doručovatel pokusil provést doručení. V případě doručování zásilky prostřednictvím datové schránky se písemnost považuje za doručenou buďto okamžikem přihlášení oprávněné osoby do datové schránky, nebo desátým dnem následujícím po dni, kdy byla zásilka do datové schránky </w:t>
      </w:r>
      <w:r>
        <w:rPr>
          <w:rFonts w:cs="Arial"/>
          <w:b/>
          <w:szCs w:val="22"/>
        </w:rPr>
        <w:t>Účastníka</w:t>
      </w:r>
      <w:r>
        <w:rPr>
          <w:rFonts w:cs="Arial"/>
          <w:szCs w:val="22"/>
        </w:rPr>
        <w:t xml:space="preserve"> druhým </w:t>
      </w:r>
      <w:r>
        <w:rPr>
          <w:rFonts w:cs="Arial"/>
          <w:b/>
          <w:szCs w:val="22"/>
        </w:rPr>
        <w:t>Účastníkem</w:t>
      </w:r>
      <w:r>
        <w:rPr>
          <w:rFonts w:cs="Arial"/>
          <w:szCs w:val="22"/>
        </w:rPr>
        <w:t xml:space="preserve"> odeslána, a to podle toho, která z uvedených skutečností nastane dříve.</w:t>
      </w:r>
    </w:p>
    <w:p w:rsidR="00F42821" w:rsidRDefault="002F6C31">
      <w:pPr>
        <w:spacing w:before="360" w:after="240"/>
        <w:ind w:right="17"/>
        <w:jc w:val="center"/>
        <w:rPr>
          <w:rFonts w:ascii="Arial" w:eastAsia="Times New Roman" w:hAnsi="Arial" w:cs="Arial"/>
          <w:b/>
          <w:lang w:eastAsia="cs-CZ"/>
        </w:rPr>
      </w:pPr>
      <w:r>
        <w:rPr>
          <w:rFonts w:ascii="Arial" w:eastAsia="Times New Roman" w:hAnsi="Arial" w:cs="Arial"/>
          <w:b/>
          <w:lang w:eastAsia="cs-CZ"/>
        </w:rPr>
        <w:t xml:space="preserve">VII. </w:t>
      </w:r>
      <w:r>
        <w:rPr>
          <w:rFonts w:ascii="Arial" w:eastAsia="Times New Roman" w:hAnsi="Arial" w:cs="Arial"/>
          <w:b/>
          <w:lang w:eastAsia="cs-CZ"/>
        </w:rPr>
        <w:tab/>
        <w:t>PŘÍLOHY SMLOUVY</w:t>
      </w:r>
    </w:p>
    <w:p w:rsidR="00F42821" w:rsidRDefault="002F6C31">
      <w:pPr>
        <w:spacing w:after="120"/>
        <w:jc w:val="both"/>
        <w:rPr>
          <w:rFonts w:ascii="Arial" w:hAnsi="Arial" w:cs="Arial"/>
        </w:rPr>
      </w:pPr>
      <w:r>
        <w:rPr>
          <w:rFonts w:ascii="Arial" w:hAnsi="Arial" w:cs="Arial"/>
        </w:rPr>
        <w:t>Nedílnou součástí kupní smlouvy je Příloha č. 1 Protokol o předání a převzetí následujících dokladů, které Kupujícímu předává Prodávající:</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územní rozhodnutí (originál nebo ověřená kopie) s vyznačením doložky právní moci týkající se Stavby dle čl. I. této smlouvy</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stavební povolení na Stavbu dle čl. I. této smlouvy (originál nebo ověřená kopie) s vyznačením doložky právní moci,</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kolaudační souhlas (originál nebo ověřená kopie) týkající se Stavby dle čl. I. této smlouvy</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projektová dokumentace týkající se Stavby dle čl. I. této smlouvy s razítkem skutečného provedení v elektronické a tištěné verzi,</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zaměření skutečného stavu Infrastrukturního majetku v systému Microstation (délky potrubí, profil, materiál, u ostatních objektů všechny potřebné parametry) i v el. podobě,</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zápis o předání a převzetí Stavby dle čl. I. této smlouvy s uvedením záruční doby této Stavby,</w:t>
      </w:r>
    </w:p>
    <w:p w:rsidR="00F42821" w:rsidRDefault="002F6C31">
      <w:pPr>
        <w:pStyle w:val="Odstavecseseznamem"/>
        <w:numPr>
          <w:ilvl w:val="0"/>
          <w:numId w:val="8"/>
        </w:numPr>
        <w:spacing w:after="120"/>
        <w:jc w:val="both"/>
        <w:rPr>
          <w:rFonts w:ascii="Arial" w:hAnsi="Arial" w:cs="Arial"/>
          <w:sz w:val="22"/>
        </w:rPr>
      </w:pPr>
      <w:r>
        <w:rPr>
          <w:rFonts w:ascii="Arial" w:hAnsi="Arial" w:cs="Arial"/>
          <w:sz w:val="22"/>
        </w:rPr>
        <w:t>protokoly o odborných zkouškách (pro vodovod – doklad o funkčnosti armatur a vyhledávacího vodiče, doklad o desinfekci potrubí, protokol o zkouškách vzorků pitné vody, protokol o provedení tlakové zkoušky; pro kanalizaci – doklad o zkoušce vodotěsnosti, prohlídka TV kamerou – protokoly a videozáznam),</w:t>
      </w:r>
    </w:p>
    <w:p w:rsidR="00F42821" w:rsidRDefault="002F6C31">
      <w:pPr>
        <w:pStyle w:val="Odstavecseseznamem"/>
        <w:numPr>
          <w:ilvl w:val="0"/>
          <w:numId w:val="8"/>
        </w:numPr>
        <w:spacing w:after="120"/>
        <w:jc w:val="both"/>
        <w:rPr>
          <w:rFonts w:ascii="Arial" w:hAnsi="Arial" w:cs="Arial"/>
          <w:color w:val="000000"/>
          <w:sz w:val="22"/>
        </w:rPr>
      </w:pPr>
      <w:r>
        <w:rPr>
          <w:rFonts w:ascii="Arial" w:hAnsi="Arial" w:cs="Arial"/>
          <w:color w:val="000000"/>
          <w:sz w:val="22"/>
        </w:rPr>
        <w:t xml:space="preserve">písemné vyčíslení hodnoty předmětu darovací smlouvy v aktuální výši vedené </w:t>
      </w:r>
      <w:r>
        <w:rPr>
          <w:rFonts w:ascii="Arial" w:hAnsi="Arial" w:cs="Arial"/>
          <w:color w:val="000000"/>
          <w:sz w:val="22"/>
        </w:rPr>
        <w:lastRenderedPageBreak/>
        <w:t xml:space="preserve">v účetnictví dárce (pořizovací/zůstatková cena) v Kč ke dni uzavření smlouvy. </w:t>
      </w:r>
    </w:p>
    <w:p w:rsidR="00F42821" w:rsidRDefault="00F42821">
      <w:pPr>
        <w:spacing w:after="120"/>
        <w:ind w:left="283"/>
        <w:rPr>
          <w:rFonts w:ascii="Arial" w:hAnsi="Arial" w:cs="Arial"/>
          <w:color w:val="000000"/>
        </w:rPr>
      </w:pPr>
    </w:p>
    <w:p w:rsidR="00F42821" w:rsidRDefault="002F6C31">
      <w:pPr>
        <w:numPr>
          <w:ilvl w:val="0"/>
          <w:numId w:val="6"/>
        </w:numPr>
        <w:spacing w:before="360" w:after="240"/>
        <w:ind w:left="709" w:right="17" w:hanging="709"/>
        <w:jc w:val="center"/>
        <w:rPr>
          <w:rFonts w:ascii="Arial" w:hAnsi="Arial" w:cs="Arial"/>
          <w:b/>
        </w:rPr>
      </w:pPr>
      <w:r>
        <w:rPr>
          <w:rFonts w:ascii="Arial" w:eastAsia="Times New Roman" w:hAnsi="Arial" w:cs="Arial"/>
          <w:b/>
          <w:lang w:eastAsia="cs-CZ"/>
        </w:rPr>
        <w:t>ZÁVĚREČNÁ USTANOVENÍ</w:t>
      </w:r>
    </w:p>
    <w:p w:rsidR="00F42821" w:rsidRDefault="002F6C31">
      <w:pPr>
        <w:numPr>
          <w:ilvl w:val="0"/>
          <w:numId w:val="4"/>
        </w:numPr>
        <w:tabs>
          <w:tab w:val="left" w:pos="284"/>
        </w:tabs>
        <w:spacing w:after="120"/>
        <w:ind w:left="0" w:right="17" w:firstLine="0"/>
        <w:jc w:val="both"/>
        <w:rPr>
          <w:rFonts w:ascii="Arial" w:hAnsi="Arial" w:cs="Arial"/>
        </w:rPr>
      </w:pPr>
      <w:r>
        <w:rPr>
          <w:rFonts w:ascii="Arial" w:hAnsi="Arial" w:cs="Arial"/>
          <w:b/>
        </w:rPr>
        <w:t>Účastníci</w:t>
      </w:r>
      <w:r>
        <w:rPr>
          <w:rFonts w:ascii="Arial" w:hAnsi="Arial" w:cs="Arial"/>
        </w:rPr>
        <w:t xml:space="preserve"> shodně prohlašují, že jsou svéprávní a že si tuto smlouvu před jejím podpisem řádně přečetli, že byla uzavřena po vzájemném projednání podle jejich pravé a svobodné vůle, určitě, vážně a srozumitelně, nikoliv v tísni ani za nápadně nevýhodných podmínek. Účastníci potvrzují autentičnost této smlouvy svými podpisy.</w:t>
      </w:r>
    </w:p>
    <w:p w:rsidR="00F42821" w:rsidRDefault="002F6C31">
      <w:pPr>
        <w:numPr>
          <w:ilvl w:val="0"/>
          <w:numId w:val="4"/>
        </w:numPr>
        <w:tabs>
          <w:tab w:val="left" w:pos="284"/>
        </w:tabs>
        <w:spacing w:after="120"/>
        <w:ind w:left="0" w:right="17" w:firstLine="0"/>
        <w:jc w:val="both"/>
        <w:rPr>
          <w:rFonts w:ascii="Arial" w:hAnsi="Arial" w:cs="Arial"/>
        </w:rPr>
      </w:pPr>
      <w:r>
        <w:rPr>
          <w:rFonts w:ascii="Arial" w:hAnsi="Arial" w:cs="Arial"/>
        </w:rPr>
        <w:t>Jakékoliv změny této smlouvy lze platně provést je formou písemného dodatku podepsaného oprávněnými zástupci obou stran.</w:t>
      </w:r>
    </w:p>
    <w:p w:rsidR="00F42821" w:rsidRDefault="002F6C31">
      <w:pPr>
        <w:numPr>
          <w:ilvl w:val="0"/>
          <w:numId w:val="4"/>
        </w:numPr>
        <w:tabs>
          <w:tab w:val="left" w:pos="284"/>
        </w:tabs>
        <w:spacing w:after="120"/>
        <w:ind w:left="0" w:right="17" w:firstLine="0"/>
        <w:jc w:val="both"/>
        <w:rPr>
          <w:rFonts w:ascii="Arial" w:hAnsi="Arial" w:cs="Arial"/>
        </w:rPr>
      </w:pPr>
      <w:r>
        <w:rPr>
          <w:rFonts w:ascii="Arial" w:hAnsi="Arial" w:cs="Arial"/>
        </w:rPr>
        <w:t>Právní vztahy touto smlouvou blíže neupravené se řídí občanským zákoníkem.</w:t>
      </w:r>
    </w:p>
    <w:p w:rsidR="00F42821" w:rsidRDefault="002F6C31">
      <w:pPr>
        <w:numPr>
          <w:ilvl w:val="0"/>
          <w:numId w:val="4"/>
        </w:numPr>
        <w:tabs>
          <w:tab w:val="left" w:pos="284"/>
        </w:tabs>
        <w:spacing w:after="120"/>
        <w:ind w:left="0" w:right="17" w:firstLine="0"/>
        <w:jc w:val="both"/>
        <w:rPr>
          <w:rFonts w:ascii="Arial" w:hAnsi="Arial" w:cs="Arial"/>
        </w:rPr>
      </w:pPr>
      <w:r>
        <w:rPr>
          <w:rFonts w:ascii="Arial" w:hAnsi="Arial" w:cs="Arial"/>
        </w:rPr>
        <w:t xml:space="preserve">Tato smlouva je vyhotovena ve čtyřech stejnopisech, z nichž </w:t>
      </w:r>
      <w:r>
        <w:rPr>
          <w:rFonts w:ascii="Arial" w:hAnsi="Arial" w:cs="Arial"/>
          <w:b/>
        </w:rPr>
        <w:t>Kupující</w:t>
      </w:r>
      <w:r>
        <w:rPr>
          <w:rFonts w:ascii="Arial" w:hAnsi="Arial" w:cs="Arial"/>
        </w:rPr>
        <w:t xml:space="preserve"> obdrží tři vyhotovení a </w:t>
      </w:r>
      <w:r>
        <w:rPr>
          <w:rFonts w:ascii="Arial" w:hAnsi="Arial" w:cs="Arial"/>
          <w:b/>
        </w:rPr>
        <w:t>Prodávající</w:t>
      </w:r>
      <w:r>
        <w:rPr>
          <w:rFonts w:ascii="Arial" w:hAnsi="Arial" w:cs="Arial"/>
        </w:rPr>
        <w:t xml:space="preserve"> jedno vyhotovení.</w:t>
      </w:r>
    </w:p>
    <w:p w:rsidR="00F42821" w:rsidRDefault="002F6C31">
      <w:pPr>
        <w:pStyle w:val="Textkomente"/>
        <w:numPr>
          <w:ilvl w:val="0"/>
          <w:numId w:val="4"/>
        </w:numPr>
        <w:tabs>
          <w:tab w:val="left" w:pos="284"/>
        </w:tabs>
        <w:spacing w:after="120"/>
        <w:ind w:left="0" w:firstLine="0"/>
        <w:jc w:val="both"/>
        <w:rPr>
          <w:rFonts w:ascii="Arial" w:hAnsi="Arial" w:cs="Arial"/>
          <w:sz w:val="22"/>
          <w:szCs w:val="22"/>
        </w:rPr>
      </w:pPr>
      <w:r>
        <w:rPr>
          <w:rFonts w:ascii="Arial" w:hAnsi="Arial" w:cs="Arial"/>
          <w:sz w:val="22"/>
          <w:szCs w:val="22"/>
        </w:rPr>
        <w:t>Uzavření této smlouvy bylo schváleno v souladu se zákonem č. 128/2000 Sb., o obcích, v platném znění, usnesením Rady města Jihlavy č. XX dne XX.</w:t>
      </w:r>
    </w:p>
    <w:p w:rsidR="00F42821" w:rsidRDefault="002F6C31">
      <w:pPr>
        <w:pStyle w:val="Textkomente"/>
        <w:numPr>
          <w:ilvl w:val="0"/>
          <w:numId w:val="4"/>
        </w:numPr>
        <w:tabs>
          <w:tab w:val="left" w:pos="284"/>
        </w:tabs>
        <w:spacing w:after="120"/>
        <w:ind w:left="0" w:firstLine="0"/>
        <w:jc w:val="both"/>
        <w:rPr>
          <w:rFonts w:ascii="Arial" w:hAnsi="Arial" w:cs="Arial"/>
          <w:sz w:val="22"/>
          <w:szCs w:val="22"/>
        </w:rPr>
      </w:pPr>
      <w:r>
        <w:rPr>
          <w:rFonts w:ascii="Arial" w:hAnsi="Arial" w:cs="Arial"/>
          <w:sz w:val="22"/>
          <w:szCs w:val="22"/>
        </w:rPr>
        <w:t>Tato smlouva nabývá platnosti dnem jejího podpisu a účinnosti dnem uveřejnění v registru smluv.</w:t>
      </w:r>
    </w:p>
    <w:p w:rsidR="00F42821" w:rsidRDefault="002F6C31">
      <w:pPr>
        <w:pStyle w:val="Textkomente"/>
        <w:numPr>
          <w:ilvl w:val="0"/>
          <w:numId w:val="4"/>
        </w:numPr>
        <w:tabs>
          <w:tab w:val="left" w:pos="284"/>
        </w:tabs>
        <w:spacing w:after="120"/>
        <w:ind w:left="0" w:firstLine="0"/>
        <w:jc w:val="both"/>
        <w:rPr>
          <w:rFonts w:ascii="Arial" w:hAnsi="Arial" w:cs="Arial"/>
          <w:sz w:val="22"/>
          <w:szCs w:val="22"/>
        </w:rPr>
      </w:pPr>
      <w:r>
        <w:rPr>
          <w:rFonts w:ascii="Arial" w:hAnsi="Arial" w:cs="Arial"/>
          <w:b/>
          <w:sz w:val="22"/>
          <w:szCs w:val="22"/>
        </w:rPr>
        <w:t>Účastníc</w:t>
      </w:r>
      <w:r>
        <w:rPr>
          <w:rFonts w:ascii="Arial" w:hAnsi="Arial" w:cs="Arial"/>
          <w:sz w:val="22"/>
          <w:szCs w:val="22"/>
        </w:rPr>
        <w:t>i souhlasí s uveřejněním této smlouvy včetně osobních údajů, které jsou v ní obsaženy.</w:t>
      </w:r>
    </w:p>
    <w:p w:rsidR="00F42821" w:rsidRDefault="002F6C31">
      <w:pPr>
        <w:pStyle w:val="Textkomente"/>
        <w:numPr>
          <w:ilvl w:val="0"/>
          <w:numId w:val="4"/>
        </w:numPr>
        <w:tabs>
          <w:tab w:val="left" w:pos="284"/>
        </w:tabs>
        <w:ind w:left="0" w:firstLine="0"/>
        <w:jc w:val="both"/>
        <w:rPr>
          <w:rFonts w:ascii="Arial" w:hAnsi="Arial" w:cs="Arial"/>
          <w:sz w:val="22"/>
          <w:szCs w:val="22"/>
        </w:rPr>
      </w:pPr>
      <w:r>
        <w:rPr>
          <w:rFonts w:ascii="Arial" w:hAnsi="Arial" w:cs="Arial"/>
          <w:sz w:val="22"/>
          <w:szCs w:val="22"/>
        </w:rPr>
        <w:t>Statutární město Jihlava zajistí uveřejnění této smlouvy v registru smluv v souladu se zákonem č. 340/2015 Sb.</w:t>
      </w:r>
    </w:p>
    <w:p w:rsidR="00F42821" w:rsidRDefault="00F42821">
      <w:pPr>
        <w:pStyle w:val="Textkomente"/>
        <w:tabs>
          <w:tab w:val="left" w:pos="284"/>
        </w:tabs>
        <w:jc w:val="both"/>
        <w:rPr>
          <w:rFonts w:ascii="Arial" w:hAnsi="Arial" w:cs="Arial"/>
          <w:sz w:val="22"/>
          <w:szCs w:val="22"/>
        </w:rPr>
      </w:pPr>
    </w:p>
    <w:p w:rsidR="00F42821" w:rsidRDefault="00F42821">
      <w:pPr>
        <w:pStyle w:val="Textkomente"/>
        <w:tabs>
          <w:tab w:val="left" w:pos="284"/>
        </w:tabs>
        <w:jc w:val="both"/>
        <w:rPr>
          <w:rFonts w:ascii="Arial" w:hAnsi="Arial" w:cs="Arial"/>
          <w:sz w:val="22"/>
          <w:szCs w:val="22"/>
        </w:rPr>
      </w:pPr>
    </w:p>
    <w:p w:rsidR="00F42821" w:rsidRDefault="00F42821">
      <w:pPr>
        <w:ind w:right="18"/>
        <w:jc w:val="both"/>
        <w:rPr>
          <w:rFonts w:ascii="Arial" w:hAnsi="Arial" w:cs="Arial"/>
        </w:rPr>
      </w:pPr>
    </w:p>
    <w:p w:rsidR="00F42821" w:rsidRDefault="002F6C31">
      <w:pPr>
        <w:ind w:right="18"/>
        <w:jc w:val="both"/>
        <w:rPr>
          <w:rFonts w:ascii="Arial" w:hAnsi="Arial" w:cs="Arial"/>
        </w:rPr>
      </w:pPr>
      <w:r>
        <w:rPr>
          <w:rFonts w:ascii="Arial" w:hAnsi="Arial" w:cs="Arial"/>
        </w:rPr>
        <w:t>Příloha č. 1 Protokol o předání a převzetí dokladů</w:t>
      </w:r>
    </w:p>
    <w:p w:rsidR="00F42821" w:rsidRDefault="00F42821">
      <w:pPr>
        <w:ind w:right="18"/>
        <w:jc w:val="both"/>
        <w:rPr>
          <w:rFonts w:ascii="Arial" w:hAnsi="Arial" w:cs="Arial"/>
        </w:rPr>
      </w:pPr>
    </w:p>
    <w:p w:rsidR="00F42821" w:rsidRDefault="00F42821">
      <w:pPr>
        <w:ind w:right="18"/>
        <w:jc w:val="both"/>
        <w:rPr>
          <w:rFonts w:ascii="Arial" w:hAnsi="Arial" w:cs="Arial"/>
        </w:rPr>
      </w:pPr>
    </w:p>
    <w:p w:rsidR="00F42821" w:rsidRDefault="00F42821">
      <w:pPr>
        <w:pStyle w:val="Odstavecseseznamem"/>
        <w:ind w:left="0"/>
        <w:jc w:val="both"/>
        <w:rPr>
          <w:rFonts w:ascii="Arial" w:hAnsi="Arial" w:cs="Arial"/>
          <w:sz w:val="22"/>
          <w:szCs w:val="22"/>
        </w:rPr>
      </w:pPr>
    </w:p>
    <w:p w:rsidR="00F42821" w:rsidRDefault="002F6C31">
      <w:pPr>
        <w:pStyle w:val="Odstavecseseznamem"/>
        <w:tabs>
          <w:tab w:val="left" w:pos="5103"/>
        </w:tabs>
        <w:ind w:left="0"/>
        <w:jc w:val="both"/>
        <w:rPr>
          <w:rFonts w:ascii="Arial" w:hAnsi="Arial" w:cs="Arial"/>
          <w:sz w:val="22"/>
          <w:szCs w:val="22"/>
        </w:rPr>
      </w:pPr>
      <w:r>
        <w:rPr>
          <w:rFonts w:ascii="Arial" w:hAnsi="Arial" w:cs="Arial"/>
          <w:sz w:val="22"/>
          <w:szCs w:val="22"/>
        </w:rPr>
        <w:t>V Jihlavě dne</w:t>
      </w:r>
      <w:r w:rsidR="00BD30B0">
        <w:rPr>
          <w:rFonts w:ascii="Arial" w:hAnsi="Arial" w:cs="Arial"/>
          <w:sz w:val="22"/>
          <w:szCs w:val="22"/>
        </w:rPr>
        <w:t xml:space="preserve"> 24. 4. 2024</w:t>
      </w:r>
      <w:r>
        <w:rPr>
          <w:rFonts w:ascii="Arial" w:hAnsi="Arial" w:cs="Arial"/>
          <w:sz w:val="22"/>
          <w:szCs w:val="22"/>
        </w:rPr>
        <w:tab/>
        <w:t>V Jihlavě dne</w:t>
      </w:r>
      <w:r w:rsidR="00BD30B0">
        <w:rPr>
          <w:rFonts w:ascii="Arial" w:hAnsi="Arial" w:cs="Arial"/>
          <w:sz w:val="22"/>
          <w:szCs w:val="22"/>
        </w:rPr>
        <w:t xml:space="preserve"> 24. </w:t>
      </w:r>
      <w:bookmarkStart w:id="0" w:name="_GoBack"/>
      <w:bookmarkEnd w:id="0"/>
      <w:r w:rsidR="00BD30B0">
        <w:rPr>
          <w:rFonts w:ascii="Arial" w:hAnsi="Arial" w:cs="Arial"/>
          <w:sz w:val="22"/>
          <w:szCs w:val="22"/>
        </w:rPr>
        <w:t>4. 2024</w:t>
      </w:r>
      <w:r>
        <w:rPr>
          <w:rFonts w:ascii="Arial" w:hAnsi="Arial" w:cs="Arial"/>
          <w:sz w:val="22"/>
          <w:szCs w:val="22"/>
        </w:rPr>
        <w:t xml:space="preserve">    </w:t>
      </w:r>
    </w:p>
    <w:p w:rsidR="00F42821" w:rsidRDefault="00F42821">
      <w:pPr>
        <w:pStyle w:val="Odstavecseseznamem"/>
        <w:tabs>
          <w:tab w:val="left" w:pos="5103"/>
        </w:tabs>
        <w:ind w:left="0"/>
        <w:jc w:val="both"/>
        <w:rPr>
          <w:rFonts w:ascii="Arial" w:hAnsi="Arial" w:cs="Arial"/>
          <w:sz w:val="22"/>
          <w:szCs w:val="22"/>
        </w:rPr>
      </w:pPr>
    </w:p>
    <w:p w:rsidR="00F42821" w:rsidRDefault="00F42821">
      <w:pPr>
        <w:rPr>
          <w:rFonts w:ascii="Arial" w:hAnsi="Arial" w:cs="Arial"/>
        </w:rPr>
      </w:pPr>
    </w:p>
    <w:p w:rsidR="00F42821" w:rsidRDefault="00F42821">
      <w:pPr>
        <w:rPr>
          <w:rFonts w:ascii="Arial" w:hAnsi="Arial" w:cs="Arial"/>
        </w:rPr>
      </w:pPr>
    </w:p>
    <w:p w:rsidR="00F42821" w:rsidRDefault="00F42821">
      <w:pPr>
        <w:rPr>
          <w:rFonts w:ascii="Arial" w:hAnsi="Arial" w:cs="Arial"/>
        </w:rPr>
      </w:pPr>
    </w:p>
    <w:p w:rsidR="00F42821" w:rsidRDefault="00F42821">
      <w:pPr>
        <w:rPr>
          <w:rFonts w:ascii="Arial" w:hAnsi="Arial" w:cs="Arial"/>
        </w:rPr>
      </w:pPr>
    </w:p>
    <w:p w:rsidR="00F42821" w:rsidRDefault="002F6C31">
      <w:pPr>
        <w:ind w:right="18"/>
        <w:jc w:val="both"/>
        <w:rPr>
          <w:rFonts w:ascii="Arial" w:hAnsi="Arial" w:cs="Arial"/>
          <w:b/>
        </w:rPr>
      </w:pPr>
      <w:r>
        <w:rPr>
          <w:rFonts w:ascii="Arial" w:hAnsi="Arial" w:cs="Arial"/>
          <w:b/>
        </w:rPr>
        <w:t>Dolina Development s.r.o                                              Statutární město Jihlava</w:t>
      </w:r>
    </w:p>
    <w:p w:rsidR="00F42821" w:rsidRDefault="002F6C31">
      <w:pPr>
        <w:ind w:right="18"/>
        <w:jc w:val="both"/>
        <w:rPr>
          <w:rFonts w:ascii="Arial" w:hAnsi="Arial" w:cs="Arial"/>
          <w:b/>
        </w:rPr>
      </w:pPr>
      <w:r>
        <w:rPr>
          <w:rFonts w:ascii="Arial" w:hAnsi="Arial" w:cs="Arial"/>
          <w:b/>
        </w:rPr>
        <w:t>zast. Richardem Michlem                 zast. Radkem Popelkou, MBA                                                                jednatelem</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náměstkem primátora</w:t>
      </w:r>
    </w:p>
    <w:p w:rsidR="00F42821" w:rsidRDefault="002F6C31">
      <w:pPr>
        <w:ind w:right="18"/>
        <w:jc w:val="both"/>
        <w:rPr>
          <w:rFonts w:ascii="Arial" w:hAnsi="Arial" w:cs="Arial"/>
          <w:i/>
        </w:rPr>
      </w:pPr>
      <w:r>
        <w:rPr>
          <w:rFonts w:ascii="Arial" w:hAnsi="Arial" w:cs="Arial"/>
          <w:i/>
        </w:rPr>
        <w:t>prodávající</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kupující                                                                                          </w:t>
      </w:r>
    </w:p>
    <w:p w:rsidR="00F42821" w:rsidRDefault="00F42821">
      <w:pPr>
        <w:spacing w:after="120"/>
        <w:jc w:val="both"/>
      </w:pPr>
    </w:p>
    <w:sectPr w:rsidR="00F42821">
      <w:footerReference w:type="default" r:id="rId8"/>
      <w:pgSz w:w="12240" w:h="15840"/>
      <w:pgMar w:top="1418" w:right="1701" w:bottom="1418" w:left="1701" w:header="0"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4F" w:rsidRDefault="002F6C31">
      <w:r>
        <w:separator/>
      </w:r>
    </w:p>
  </w:endnote>
  <w:endnote w:type="continuationSeparator" w:id="0">
    <w:p w:rsidR="007C744F" w:rsidRDefault="002F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21" w:rsidRDefault="002F6C31">
    <w:pPr>
      <w:pStyle w:val="Zpat"/>
      <w:jc w:val="right"/>
    </w:pPr>
    <w:r>
      <w:fldChar w:fldCharType="begin"/>
    </w:r>
    <w:r>
      <w:instrText>PAGE</w:instrText>
    </w:r>
    <w:r>
      <w:fldChar w:fldCharType="separate"/>
    </w:r>
    <w:r w:rsidR="00BD30B0">
      <w:rPr>
        <w:noProof/>
      </w:rPr>
      <w:t>2</w:t>
    </w:r>
    <w:r>
      <w:fldChar w:fldCharType="end"/>
    </w:r>
  </w:p>
  <w:p w:rsidR="00F42821" w:rsidRDefault="00F428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4F" w:rsidRDefault="002F6C31">
      <w:r>
        <w:separator/>
      </w:r>
    </w:p>
  </w:footnote>
  <w:footnote w:type="continuationSeparator" w:id="0">
    <w:p w:rsidR="007C744F" w:rsidRDefault="002F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E53B5"/>
    <w:multiLevelType w:val="multilevel"/>
    <w:tmpl w:val="21D8E15A"/>
    <w:lvl w:ilvl="0">
      <w:start w:val="1"/>
      <w:numFmt w:val="decimal"/>
      <w:lvlText w:val="%1."/>
      <w:lvlJc w:val="left"/>
      <w:pPr>
        <w:tabs>
          <w:tab w:val="num" w:pos="2880"/>
        </w:tabs>
        <w:ind w:left="2880" w:hanging="360"/>
      </w:pPr>
      <w:rPr>
        <w:rFonts w:ascii="Arial" w:hAnsi="Arial"/>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7782FDE"/>
    <w:multiLevelType w:val="multilevel"/>
    <w:tmpl w:val="3AAE8E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F4C18AC"/>
    <w:multiLevelType w:val="multilevel"/>
    <w:tmpl w:val="8250BAE2"/>
    <w:lvl w:ilvl="0">
      <w:start w:val="1"/>
      <w:numFmt w:val="decimal"/>
      <w:lvlText w:val="%1."/>
      <w:lvlJc w:val="left"/>
      <w:pPr>
        <w:tabs>
          <w:tab w:val="num" w:pos="2880"/>
        </w:tabs>
        <w:ind w:left="2880" w:hanging="360"/>
      </w:pPr>
      <w:rPr>
        <w:rFonts w:ascii="Arial" w:hAnsi="Arial"/>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133CDF"/>
    <w:multiLevelType w:val="multilevel"/>
    <w:tmpl w:val="E24C1B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5F6D75"/>
    <w:multiLevelType w:val="multilevel"/>
    <w:tmpl w:val="E738E96C"/>
    <w:lvl w:ilvl="0">
      <w:start w:val="1"/>
      <w:numFmt w:val="decimal"/>
      <w:lvlText w:val="%1."/>
      <w:lvlJc w:val="left"/>
      <w:pPr>
        <w:ind w:left="283" w:hanging="283"/>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883679A"/>
    <w:multiLevelType w:val="multilevel"/>
    <w:tmpl w:val="A8D6C4CA"/>
    <w:lvl w:ilvl="0">
      <w:start w:val="8"/>
      <w:numFmt w:val="upperRoman"/>
      <w:lvlText w:val="%1."/>
      <w:lvlJc w:val="left"/>
      <w:pPr>
        <w:ind w:left="1080" w:hanging="720"/>
      </w:pPr>
      <w:rPr>
        <w:rFonts w:ascii="Arial" w:eastAsia="Times New Roman"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1011D0"/>
    <w:multiLevelType w:val="multilevel"/>
    <w:tmpl w:val="313E76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F31854"/>
    <w:multiLevelType w:val="multilevel"/>
    <w:tmpl w:val="CB3E9A3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577420"/>
    <w:multiLevelType w:val="multilevel"/>
    <w:tmpl w:val="92B49E2E"/>
    <w:lvl w:ilvl="0">
      <w:start w:val="1"/>
      <w:numFmt w:val="decimal"/>
      <w:lvlText w:val="%1."/>
      <w:lvlJc w:val="left"/>
      <w:pPr>
        <w:tabs>
          <w:tab w:val="num" w:pos="2880"/>
        </w:tabs>
        <w:ind w:left="2880" w:hanging="360"/>
      </w:pPr>
      <w:rPr>
        <w:rFonts w:ascii="Arial" w:hAnsi="Arial"/>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21"/>
    <w:rsid w:val="00131B9E"/>
    <w:rsid w:val="00213D3E"/>
    <w:rsid w:val="002B79B3"/>
    <w:rsid w:val="002F6C31"/>
    <w:rsid w:val="005910B9"/>
    <w:rsid w:val="007C744F"/>
    <w:rsid w:val="00A72AFF"/>
    <w:rsid w:val="00BD30B0"/>
    <w:rsid w:val="00ED5430"/>
    <w:rsid w:val="00F4282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1B9F"/>
  <w15:docId w15:val="{313B2B3E-1B0F-415B-A28A-CAA0096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A8D"/>
    <w:rPr>
      <w:rFonts w:eastAsia="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A52A8D"/>
    <w:rPr>
      <w:rFonts w:ascii="Arial" w:hAnsi="Arial"/>
      <w:sz w:val="22"/>
      <w:lang w:val="cs-CZ" w:eastAsia="cs-CZ" w:bidi="ar-SA"/>
    </w:rPr>
  </w:style>
  <w:style w:type="character" w:customStyle="1" w:styleId="ZpatChar">
    <w:name w:val="Zápatí Char"/>
    <w:link w:val="Zpat"/>
    <w:uiPriority w:val="99"/>
    <w:qFormat/>
    <w:rsid w:val="00A52A8D"/>
    <w:rPr>
      <w:rFonts w:ascii="MS Sans Serif" w:hAnsi="MS Sans Serif"/>
      <w:lang w:val="cs-CZ" w:eastAsia="cs-CZ" w:bidi="ar-SA"/>
    </w:rPr>
  </w:style>
  <w:style w:type="character" w:styleId="slostrnky">
    <w:name w:val="page number"/>
    <w:qFormat/>
    <w:rsid w:val="00A52A8D"/>
  </w:style>
  <w:style w:type="character" w:styleId="Odkaznakoment">
    <w:name w:val="annotation reference"/>
    <w:semiHidden/>
    <w:qFormat/>
    <w:rsid w:val="00607562"/>
    <w:rPr>
      <w:sz w:val="16"/>
      <w:szCs w:val="16"/>
    </w:rPr>
  </w:style>
  <w:style w:type="character" w:customStyle="1" w:styleId="TextkomenteChar">
    <w:name w:val="Text komentáře Char"/>
    <w:link w:val="Textkomente"/>
    <w:semiHidden/>
    <w:qFormat/>
    <w:rsid w:val="00BC3486"/>
    <w:rPr>
      <w:rFonts w:eastAsia="Calibri"/>
      <w:lang w:eastAsia="en-US"/>
    </w:rPr>
  </w:style>
  <w:style w:type="character" w:customStyle="1" w:styleId="ZhlavChar">
    <w:name w:val="Záhlaví Char"/>
    <w:link w:val="Zhlav"/>
    <w:uiPriority w:val="99"/>
    <w:qFormat/>
    <w:rsid w:val="004A267D"/>
    <w:rPr>
      <w:rFonts w:eastAsia="Calibri"/>
      <w:sz w:val="22"/>
      <w:szCs w:val="22"/>
      <w:lang w:eastAsia="en-US"/>
    </w:rPr>
  </w:style>
  <w:style w:type="character" w:customStyle="1" w:styleId="NzevChar">
    <w:name w:val="Název Char"/>
    <w:link w:val="Nzev"/>
    <w:qFormat/>
    <w:rsid w:val="00ED0BA0"/>
    <w:rPr>
      <w:rFonts w:ascii="Arial" w:eastAsia="Calibri" w:hAnsi="Arial"/>
      <w:b/>
      <w:sz w:val="32"/>
      <w:szCs w:val="32"/>
      <w:lang w:val="x-none" w:eastAsia="en-US"/>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A52A8D"/>
    <w:rPr>
      <w:rFonts w:ascii="Arial" w:eastAsia="Times New Roman" w:hAnsi="Arial"/>
      <w:szCs w:val="2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A52A8D"/>
    <w:pPr>
      <w:tabs>
        <w:tab w:val="center" w:pos="4536"/>
        <w:tab w:val="right" w:pos="9072"/>
      </w:tabs>
    </w:pPr>
    <w:rPr>
      <w:rFonts w:ascii="MS Sans Serif" w:eastAsia="Times New Roman" w:hAnsi="MS Sans Serif"/>
      <w:sz w:val="20"/>
      <w:szCs w:val="20"/>
      <w:lang w:eastAsia="cs-CZ"/>
    </w:rPr>
  </w:style>
  <w:style w:type="paragraph" w:styleId="Normlnweb">
    <w:name w:val="Normal (Web)"/>
    <w:basedOn w:val="Normln"/>
    <w:qFormat/>
    <w:rsid w:val="00607562"/>
    <w:pPr>
      <w:spacing w:beforeAutospacing="1" w:afterAutospacing="1"/>
    </w:pPr>
    <w:rPr>
      <w:rFonts w:eastAsia="Times New Roman"/>
      <w:sz w:val="24"/>
      <w:szCs w:val="24"/>
      <w:lang w:eastAsia="cs-CZ"/>
    </w:rPr>
  </w:style>
  <w:style w:type="paragraph" w:styleId="Textkomente">
    <w:name w:val="annotation text"/>
    <w:basedOn w:val="Normln"/>
    <w:link w:val="TextkomenteChar"/>
    <w:semiHidden/>
    <w:qFormat/>
    <w:rsid w:val="00607562"/>
    <w:rPr>
      <w:sz w:val="20"/>
      <w:szCs w:val="20"/>
    </w:rPr>
  </w:style>
  <w:style w:type="paragraph" w:styleId="Pedmtkomente">
    <w:name w:val="annotation subject"/>
    <w:basedOn w:val="Textkomente"/>
    <w:next w:val="Textkomente"/>
    <w:semiHidden/>
    <w:qFormat/>
    <w:rsid w:val="00607562"/>
    <w:rPr>
      <w:b/>
      <w:bCs/>
    </w:rPr>
  </w:style>
  <w:style w:type="paragraph" w:styleId="Textbubliny">
    <w:name w:val="Balloon Text"/>
    <w:basedOn w:val="Normln"/>
    <w:semiHidden/>
    <w:qFormat/>
    <w:rsid w:val="00607562"/>
    <w:rPr>
      <w:rFonts w:ascii="Tahoma" w:hAnsi="Tahoma" w:cs="Tahoma"/>
      <w:sz w:val="16"/>
      <w:szCs w:val="16"/>
    </w:rPr>
  </w:style>
  <w:style w:type="paragraph" w:styleId="Zhlav">
    <w:name w:val="header"/>
    <w:basedOn w:val="Normln"/>
    <w:link w:val="ZhlavChar"/>
    <w:uiPriority w:val="99"/>
    <w:rsid w:val="004A267D"/>
    <w:pPr>
      <w:tabs>
        <w:tab w:val="center" w:pos="4536"/>
        <w:tab w:val="right" w:pos="9072"/>
      </w:tabs>
    </w:pPr>
  </w:style>
  <w:style w:type="paragraph" w:styleId="Nzev">
    <w:name w:val="Title"/>
    <w:basedOn w:val="Normln"/>
    <w:link w:val="NzevChar"/>
    <w:qFormat/>
    <w:rsid w:val="00ED0BA0"/>
    <w:pPr>
      <w:spacing w:after="120"/>
      <w:jc w:val="center"/>
    </w:pPr>
    <w:rPr>
      <w:rFonts w:ascii="Arial" w:hAnsi="Arial"/>
      <w:b/>
      <w:sz w:val="32"/>
      <w:szCs w:val="32"/>
      <w:lang w:val="x-none"/>
    </w:rPr>
  </w:style>
  <w:style w:type="paragraph" w:styleId="Odstavecseseznamem">
    <w:name w:val="List Paragraph"/>
    <w:basedOn w:val="Normln"/>
    <w:uiPriority w:val="34"/>
    <w:qFormat/>
    <w:rsid w:val="008F1B97"/>
    <w:pPr>
      <w:widowControl w:val="0"/>
      <w:ind w:left="708"/>
    </w:pPr>
    <w:rPr>
      <w:rFonts w:eastAsia="Times New Roman"/>
      <w:sz w:val="24"/>
      <w:szCs w:val="20"/>
      <w:lang w:eastAsia="cs-CZ"/>
    </w:rPr>
  </w:style>
  <w:style w:type="paragraph" w:customStyle="1" w:styleId="smluvstr">
    <w:name w:val="smluvstr"/>
    <w:qFormat/>
    <w:rsid w:val="008F1B97"/>
    <w:pPr>
      <w:ind w:left="3402" w:hanging="3402"/>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56FF-F915-4BFB-ABF6-5AABA842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7603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JUDr. Milan Zápotočný</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jitka.cubonova</dc:creator>
  <dc:description/>
  <cp:lastModifiedBy>DRIMLOVÁ Nikol</cp:lastModifiedBy>
  <cp:revision>2</cp:revision>
  <cp:lastPrinted>2019-02-27T08:21:00Z</cp:lastPrinted>
  <dcterms:created xsi:type="dcterms:W3CDTF">2024-04-29T06:17:00Z</dcterms:created>
  <dcterms:modified xsi:type="dcterms:W3CDTF">2024-04-29T06:17:00Z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JUDr. Milan Zápotočný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