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EF3" w:rsidRDefault="008B4D49">
      <w:pPr>
        <w:pStyle w:val="Style2"/>
        <w:shd w:val="clear" w:color="auto" w:fill="auto"/>
        <w:spacing w:after="0" w:line="240" w:lineRule="auto"/>
        <w:sectPr w:rsidR="00206EF3">
          <w:pgSz w:w="11918" w:h="16834"/>
          <w:pgMar w:top="691" w:right="5945" w:bottom="1312" w:left="1451" w:header="263" w:footer="884" w:gutter="0"/>
          <w:pgNumType w:start="1"/>
          <w:cols w:space="720"/>
          <w:noEndnote/>
          <w:docGrid w:linePitch="360"/>
        </w:sectPr>
      </w:pPr>
      <w:r>
        <w:rPr>
          <w:color w:val="000000"/>
        </w:rPr>
        <w:t xml:space="preserve">Příloha </w:t>
      </w:r>
      <w:r>
        <w:rPr>
          <w:color w:val="000000"/>
          <w:lang w:val="sk-SK" w:eastAsia="sk-SK" w:bidi="sk-SK"/>
        </w:rPr>
        <w:t xml:space="preserve">č. </w:t>
      </w:r>
      <w:r>
        <w:rPr>
          <w:color w:val="000000"/>
        </w:rPr>
        <w:t>2 SOD 486/2024 Výzva k výkonu potápěčských prací</w:t>
      </w:r>
    </w:p>
    <w:p w:rsidR="00206EF3" w:rsidRDefault="00206EF3">
      <w:pPr>
        <w:spacing w:line="240" w:lineRule="exact"/>
        <w:rPr>
          <w:sz w:val="19"/>
          <w:szCs w:val="19"/>
        </w:rPr>
      </w:pPr>
    </w:p>
    <w:p w:rsidR="00206EF3" w:rsidRDefault="00206EF3">
      <w:pPr>
        <w:spacing w:before="49" w:after="49" w:line="240" w:lineRule="exact"/>
        <w:rPr>
          <w:sz w:val="19"/>
          <w:szCs w:val="19"/>
        </w:rPr>
      </w:pPr>
    </w:p>
    <w:p w:rsidR="00206EF3" w:rsidRDefault="00206EF3">
      <w:pPr>
        <w:spacing w:line="1" w:lineRule="exact"/>
        <w:sectPr w:rsidR="00206EF3">
          <w:type w:val="continuous"/>
          <w:pgSz w:w="11918" w:h="16834"/>
          <w:pgMar w:top="691" w:right="0" w:bottom="1312" w:left="0" w:header="0" w:footer="3" w:gutter="0"/>
          <w:cols w:space="720"/>
          <w:noEndnote/>
          <w:docGrid w:linePitch="360"/>
        </w:sectPr>
      </w:pPr>
    </w:p>
    <w:p w:rsidR="00206EF3" w:rsidRDefault="008B4D49">
      <w:pPr>
        <w:pStyle w:val="Style5"/>
        <w:framePr w:w="3163" w:h="619" w:wrap="none" w:vAnchor="text" w:hAnchor="page" w:x="2744" w:y="223"/>
        <w:shd w:val="clear" w:color="auto" w:fill="auto"/>
      </w:pPr>
      <w:r>
        <w:t xml:space="preserve">VD </w:t>
      </w:r>
      <w:proofErr w:type="gramStart"/>
      <w:r>
        <w:t xml:space="preserve">Jesenice - </w:t>
      </w:r>
      <w:proofErr w:type="spellStart"/>
      <w:r>
        <w:rPr>
          <w:lang w:val="sk-SK" w:eastAsia="sk-SK" w:bidi="sk-SK"/>
        </w:rPr>
        <w:t>potáp</w:t>
      </w:r>
      <w:proofErr w:type="spellEnd"/>
      <w:proofErr w:type="gramEnd"/>
      <w:r>
        <w:rPr>
          <w:lang w:val="sk-SK" w:eastAsia="sk-SK" w:bidi="sk-SK"/>
        </w:rPr>
        <w:t xml:space="preserve">, </w:t>
      </w:r>
      <w:proofErr w:type="spellStart"/>
      <w:r>
        <w:t>pr</w:t>
      </w:r>
      <w:proofErr w:type="spellEnd"/>
      <w:r>
        <w:t>. 24</w:t>
      </w:r>
    </w:p>
    <w:p w:rsidR="00206EF3" w:rsidRDefault="00824B08">
      <w:pPr>
        <w:pStyle w:val="Style5"/>
        <w:framePr w:w="3163" w:h="619" w:wrap="none" w:vAnchor="text" w:hAnchor="page" w:x="2744" w:y="223"/>
        <w:shd w:val="clear" w:color="auto" w:fill="auto"/>
        <w:rPr>
          <w:sz w:val="19"/>
          <w:szCs w:val="19"/>
        </w:rPr>
      </w:pPr>
      <w:proofErr w:type="spellStart"/>
      <w:r>
        <w:rPr>
          <w:b w:val="0"/>
          <w:bCs w:val="0"/>
          <w:color w:val="8A8B8B"/>
          <w:sz w:val="19"/>
          <w:szCs w:val="19"/>
          <w:vertAlign w:val="subscript"/>
        </w:rPr>
        <w:t>k</w:t>
      </w:r>
      <w:r w:rsidR="008B4D49">
        <w:rPr>
          <w:b w:val="0"/>
          <w:bCs w:val="0"/>
          <w:color w:val="8A8B8B"/>
          <w:sz w:val="19"/>
          <w:szCs w:val="19"/>
          <w:vertAlign w:val="subscript"/>
        </w:rPr>
        <w:t>ornu</w:t>
      </w:r>
      <w:proofErr w:type="spellEnd"/>
      <w:r w:rsidR="008B4D49">
        <w:rPr>
          <w:b w:val="0"/>
          <w:bCs w:val="0"/>
          <w:color w:val="8A8B8B"/>
          <w:sz w:val="19"/>
          <w:szCs w:val="19"/>
          <w:vertAlign w:val="subscript"/>
        </w:rPr>
        <w:t>:</w:t>
      </w:r>
      <w:r w:rsidR="008B4D49">
        <w:rPr>
          <w:b w:val="0"/>
          <w:bCs w:val="0"/>
          <w:color w:val="8A8B8B"/>
          <w:sz w:val="19"/>
          <w:szCs w:val="19"/>
        </w:rPr>
        <w:t xml:space="preserve"> </w:t>
      </w:r>
    </w:p>
    <w:p w:rsidR="00206EF3" w:rsidRDefault="008B4D49">
      <w:pPr>
        <w:pStyle w:val="Style10"/>
        <w:framePr w:w="1464" w:h="226" w:wrap="none" w:vAnchor="text" w:hAnchor="page" w:x="8974" w:y="582"/>
        <w:shd w:val="clear" w:color="auto" w:fill="auto"/>
        <w:spacing w:after="0"/>
        <w:jc w:val="right"/>
        <w:rPr>
          <w:sz w:val="18"/>
          <w:szCs w:val="18"/>
        </w:rPr>
      </w:pPr>
      <w:r>
        <w:rPr>
          <w:sz w:val="18"/>
          <w:szCs w:val="18"/>
        </w:rPr>
        <w:t>18.04.2024 12:44</w:t>
      </w:r>
    </w:p>
    <w:p w:rsidR="00206EF3" w:rsidRDefault="008B4D49">
      <w:pPr>
        <w:spacing w:line="360" w:lineRule="exact"/>
      </w:pPr>
      <w:r>
        <w:rPr>
          <w:noProof/>
        </w:rPr>
        <w:drawing>
          <wp:anchor distT="0" distB="0" distL="0" distR="2255520" simplePos="0" relativeHeight="62914690" behindDoc="1" locked="0" layoutInCell="1" allowOverlap="1">
            <wp:simplePos x="0" y="0"/>
            <wp:positionH relativeFrom="page">
              <wp:posOffset>900430</wp:posOffset>
            </wp:positionH>
            <wp:positionV relativeFrom="paragraph">
              <wp:posOffset>12700</wp:posOffset>
            </wp:positionV>
            <wp:extent cx="594360" cy="5702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94360" cy="570230"/>
                    </a:xfrm>
                    <a:prstGeom prst="rect">
                      <a:avLst/>
                    </a:prstGeom>
                  </pic:spPr>
                </pic:pic>
              </a:graphicData>
            </a:graphic>
          </wp:anchor>
        </w:drawing>
      </w:r>
    </w:p>
    <w:p w:rsidR="00206EF3" w:rsidRDefault="00206EF3">
      <w:pPr>
        <w:spacing w:after="537" w:line="1" w:lineRule="exact"/>
      </w:pPr>
    </w:p>
    <w:p w:rsidR="00206EF3" w:rsidRDefault="00206EF3">
      <w:pPr>
        <w:spacing w:line="1" w:lineRule="exact"/>
        <w:sectPr w:rsidR="00206EF3">
          <w:type w:val="continuous"/>
          <w:pgSz w:w="11918" w:h="16834"/>
          <w:pgMar w:top="691" w:right="746" w:bottom="1312" w:left="1360" w:header="0" w:footer="3" w:gutter="0"/>
          <w:cols w:space="720"/>
          <w:noEndnote/>
          <w:docGrid w:linePitch="360"/>
        </w:sectPr>
      </w:pPr>
    </w:p>
    <w:p w:rsidR="00206EF3" w:rsidRDefault="008B4D49">
      <w:pPr>
        <w:pStyle w:val="Style10"/>
        <w:shd w:val="clear" w:color="auto" w:fill="auto"/>
        <w:tabs>
          <w:tab w:val="left" w:pos="1190"/>
        </w:tabs>
        <w:spacing w:after="60"/>
        <w:rPr>
          <w:sz w:val="18"/>
          <w:szCs w:val="18"/>
        </w:rPr>
      </w:pPr>
      <w:r>
        <w:rPr>
          <w:color w:val="8A8B8B"/>
          <w:sz w:val="18"/>
          <w:szCs w:val="18"/>
        </w:rPr>
        <w:t>Od:</w:t>
      </w:r>
      <w:r>
        <w:rPr>
          <w:color w:val="8A8B8B"/>
          <w:sz w:val="18"/>
          <w:szCs w:val="18"/>
        </w:rPr>
        <w:tab/>
      </w:r>
    </w:p>
    <w:p w:rsidR="00824B08" w:rsidRDefault="008B4D49" w:rsidP="00824B08">
      <w:pPr>
        <w:pStyle w:val="Style10"/>
        <w:shd w:val="clear" w:color="auto" w:fill="auto"/>
        <w:tabs>
          <w:tab w:val="left" w:pos="1190"/>
        </w:tabs>
        <w:spacing w:after="540"/>
        <w:rPr>
          <w:color w:val="8A8B8B"/>
          <w:sz w:val="18"/>
          <w:szCs w:val="18"/>
        </w:rPr>
      </w:pPr>
      <w:r>
        <w:rPr>
          <w:color w:val="8A8B8B"/>
          <w:sz w:val="18"/>
          <w:szCs w:val="18"/>
        </w:rPr>
        <w:t>Komu:</w:t>
      </w:r>
      <w:r>
        <w:rPr>
          <w:color w:val="8A8B8B"/>
          <w:sz w:val="18"/>
          <w:szCs w:val="18"/>
        </w:rPr>
        <w:tab/>
      </w:r>
    </w:p>
    <w:p w:rsidR="00206EF3" w:rsidRDefault="008B4D49" w:rsidP="00824B08">
      <w:pPr>
        <w:pStyle w:val="Style10"/>
        <w:shd w:val="clear" w:color="auto" w:fill="auto"/>
        <w:tabs>
          <w:tab w:val="left" w:pos="1190"/>
        </w:tabs>
        <w:spacing w:after="540"/>
      </w:pPr>
      <w:r>
        <w:t>Vážení obchodní partneři,</w:t>
      </w:r>
    </w:p>
    <w:p w:rsidR="00206EF3" w:rsidRDefault="008B4D49">
      <w:pPr>
        <w:pStyle w:val="Style10"/>
        <w:shd w:val="clear" w:color="auto" w:fill="auto"/>
        <w:spacing w:after="220"/>
      </w:pPr>
      <w:r>
        <w:t xml:space="preserve">na základě uzavřené </w:t>
      </w:r>
      <w:r w:rsidR="00824B08">
        <w:t>„</w:t>
      </w:r>
      <w:r>
        <w:t>Rámcové dohody</w:t>
      </w:r>
      <w:r w:rsidR="00824B08">
        <w:t>“</w:t>
      </w:r>
      <w:r>
        <w:t xml:space="preserve"> č. objednatele 755/2023, vás vyzýváme k</w:t>
      </w:r>
      <w:r w:rsidR="00824B08">
        <w:t> </w:t>
      </w:r>
      <w:r>
        <w:t>výkonu potápěčských prací.</w:t>
      </w:r>
    </w:p>
    <w:p w:rsidR="00206EF3" w:rsidRDefault="008B4D49">
      <w:pPr>
        <w:pStyle w:val="Style10"/>
        <w:numPr>
          <w:ilvl w:val="0"/>
          <w:numId w:val="2"/>
        </w:numPr>
        <w:shd w:val="clear" w:color="auto" w:fill="auto"/>
        <w:tabs>
          <w:tab w:val="left" w:pos="320"/>
        </w:tabs>
        <w:spacing w:after="180" w:line="290" w:lineRule="auto"/>
      </w:pPr>
      <w:bookmarkStart w:id="0" w:name="bookmark1"/>
      <w:bookmarkEnd w:id="0"/>
      <w:r>
        <w:rPr>
          <w:b/>
          <w:bCs/>
        </w:rPr>
        <w:t xml:space="preserve">Místo plnění </w:t>
      </w:r>
      <w:r w:rsidR="00824B08">
        <w:rPr>
          <w:b/>
          <w:bCs/>
        </w:rPr>
        <w:t>–</w:t>
      </w:r>
      <w:r>
        <w:rPr>
          <w:b/>
          <w:bCs/>
        </w:rPr>
        <w:t xml:space="preserve"> VD Jesenice</w:t>
      </w:r>
    </w:p>
    <w:p w:rsidR="00206EF3" w:rsidRDefault="008B4D49">
      <w:pPr>
        <w:pStyle w:val="Style10"/>
        <w:numPr>
          <w:ilvl w:val="0"/>
          <w:numId w:val="2"/>
        </w:numPr>
        <w:shd w:val="clear" w:color="auto" w:fill="auto"/>
        <w:tabs>
          <w:tab w:val="left" w:pos="344"/>
        </w:tabs>
        <w:spacing w:after="0" w:line="290" w:lineRule="auto"/>
      </w:pPr>
      <w:bookmarkStart w:id="1" w:name="bookmark2"/>
      <w:bookmarkEnd w:id="1"/>
      <w:r>
        <w:rPr>
          <w:b/>
          <w:bCs/>
        </w:rPr>
        <w:t xml:space="preserve">Popis obsahu </w:t>
      </w:r>
      <w:r>
        <w:rPr>
          <w:b/>
          <w:bCs/>
        </w:rPr>
        <w:t>předmětu plnění:</w:t>
      </w:r>
    </w:p>
    <w:p w:rsidR="00206EF3" w:rsidRDefault="008B4D49">
      <w:pPr>
        <w:pStyle w:val="Style16"/>
        <w:shd w:val="clear" w:color="auto" w:fill="auto"/>
        <w:ind w:left="360"/>
      </w:pPr>
      <w:r>
        <w:t>Předmětem potápěčských prací na VD Jesenice je provedení revize dvou kusů povodních provozních šoupat SV (spodních výpustí).</w:t>
      </w:r>
    </w:p>
    <w:p w:rsidR="00206EF3" w:rsidRDefault="008B4D49">
      <w:pPr>
        <w:pStyle w:val="Style16"/>
        <w:shd w:val="clear" w:color="auto" w:fill="auto"/>
        <w:ind w:left="360"/>
      </w:pPr>
      <w:r>
        <w:t>Postup:</w:t>
      </w:r>
    </w:p>
    <w:p w:rsidR="00206EF3" w:rsidRDefault="008B4D49">
      <w:pPr>
        <w:pStyle w:val="Style16"/>
        <w:shd w:val="clear" w:color="auto" w:fill="auto"/>
        <w:tabs>
          <w:tab w:val="left" w:pos="3888"/>
          <w:tab w:val="left" w:pos="7834"/>
        </w:tabs>
        <w:ind w:left="360"/>
      </w:pPr>
      <w:r>
        <w:t>Nejdříve je nutná manipulace s</w:t>
      </w:r>
      <w:r w:rsidR="00824B08">
        <w:t> </w:t>
      </w:r>
      <w:r>
        <w:t>uzávěry a vyprázdněnou spodní výpustí. Po uzavření kontrolovaného uzávěru a</w:t>
      </w:r>
      <w:r>
        <w:t xml:space="preserve"> dotěsnění ručním kolem se potrubí spodní výpusti před tímto uzávěrem naplní vodou. Po naplnění bude nutná spolupráce s</w:t>
      </w:r>
      <w:r w:rsidR="00824B08">
        <w:t> </w:t>
      </w:r>
      <w:r>
        <w:t>potápěčem, který se dostane za uzávěr a pořídí videozáznam případného průsaku či</w:t>
      </w:r>
      <w:r>
        <w:tab/>
        <w:t>stavu</w:t>
      </w:r>
      <w:r>
        <w:tab/>
        <w:t>netěsnosti.</w:t>
      </w:r>
    </w:p>
    <w:p w:rsidR="00206EF3" w:rsidRDefault="008B4D49">
      <w:pPr>
        <w:pStyle w:val="Style16"/>
        <w:shd w:val="clear" w:color="auto" w:fill="auto"/>
        <w:tabs>
          <w:tab w:val="left" w:pos="2731"/>
          <w:tab w:val="left" w:pos="4123"/>
          <w:tab w:val="left" w:pos="5928"/>
          <w:tab w:val="left" w:pos="8170"/>
        </w:tabs>
        <w:ind w:left="360"/>
      </w:pPr>
      <w:r>
        <w:t>Při zjištění netěsnosti bude následov</w:t>
      </w:r>
      <w:r>
        <w:t>at vypuštění spodní výpusti a kontrola těsnící plochy tělesa uzávěru s</w:t>
      </w:r>
      <w:r w:rsidR="00824B08">
        <w:t> </w:t>
      </w:r>
      <w:r>
        <w:t>fotodokumentací či jiným záznamem. Toto bude provedeno</w:t>
      </w:r>
      <w:r>
        <w:tab/>
        <w:t>u</w:t>
      </w:r>
      <w:r>
        <w:tab/>
        <w:t>obou</w:t>
      </w:r>
      <w:r>
        <w:tab/>
        <w:t>spodních</w:t>
      </w:r>
      <w:r>
        <w:tab/>
        <w:t>výpustí.</w:t>
      </w:r>
    </w:p>
    <w:p w:rsidR="00206EF3" w:rsidRDefault="008B4D49">
      <w:pPr>
        <w:pStyle w:val="Style16"/>
        <w:shd w:val="clear" w:color="auto" w:fill="auto"/>
        <w:ind w:left="360"/>
      </w:pPr>
      <w:r>
        <w:t>Součástí revize bude i kontrola a očištění dosedacích ploch šoupat.</w:t>
      </w:r>
    </w:p>
    <w:p w:rsidR="00206EF3" w:rsidRDefault="008B4D49">
      <w:pPr>
        <w:pStyle w:val="Style10"/>
        <w:shd w:val="clear" w:color="auto" w:fill="auto"/>
        <w:spacing w:after="340"/>
        <w:ind w:firstLine="220"/>
      </w:pPr>
      <w:r>
        <w:rPr>
          <w:b/>
          <w:bCs/>
        </w:rPr>
        <w:t>Z</w:t>
      </w:r>
      <w:r w:rsidR="00824B08">
        <w:rPr>
          <w:b/>
          <w:bCs/>
        </w:rPr>
        <w:t> </w:t>
      </w:r>
      <w:r>
        <w:rPr>
          <w:b/>
          <w:bCs/>
        </w:rPr>
        <w:t>průběhu potápěčských prací bude poř</w:t>
      </w:r>
      <w:r>
        <w:rPr>
          <w:b/>
          <w:bCs/>
        </w:rPr>
        <w:t>ízena fotodokumentace a videozáznam</w:t>
      </w:r>
    </w:p>
    <w:p w:rsidR="00206EF3" w:rsidRDefault="008B4D49">
      <w:pPr>
        <w:pStyle w:val="Style10"/>
        <w:numPr>
          <w:ilvl w:val="0"/>
          <w:numId w:val="2"/>
        </w:numPr>
        <w:shd w:val="clear" w:color="auto" w:fill="auto"/>
        <w:tabs>
          <w:tab w:val="left" w:pos="344"/>
        </w:tabs>
        <w:spacing w:after="0"/>
      </w:pPr>
      <w:bookmarkStart w:id="2" w:name="bookmark3"/>
      <w:bookmarkEnd w:id="2"/>
      <w:r>
        <w:rPr>
          <w:b/>
          <w:bCs/>
        </w:rPr>
        <w:t>Termín: do 31.10.2024</w:t>
      </w:r>
    </w:p>
    <w:p w:rsidR="00206EF3" w:rsidRDefault="008B4D49">
      <w:pPr>
        <w:spacing w:line="1" w:lineRule="exact"/>
      </w:pPr>
      <w:r>
        <w:rPr>
          <w:noProof/>
        </w:rPr>
        <w:drawing>
          <wp:anchor distT="63500" distB="0" distL="0" distR="0" simplePos="0" relativeHeight="125829378" behindDoc="0" locked="0" layoutInCell="1" allowOverlap="1">
            <wp:simplePos x="0" y="0"/>
            <wp:positionH relativeFrom="page">
              <wp:posOffset>2366645</wp:posOffset>
            </wp:positionH>
            <wp:positionV relativeFrom="paragraph">
              <wp:posOffset>63500</wp:posOffset>
            </wp:positionV>
            <wp:extent cx="262255" cy="28638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62255" cy="286385"/>
                    </a:xfrm>
                    <a:prstGeom prst="rect">
                      <a:avLst/>
                    </a:prstGeom>
                  </pic:spPr>
                </pic:pic>
              </a:graphicData>
            </a:graphic>
          </wp:anchor>
        </w:drawing>
      </w:r>
      <w:r>
        <w:rPr>
          <w:noProof/>
        </w:rPr>
        <w:drawing>
          <wp:anchor distT="63500" distB="0" distL="0" distR="0" simplePos="0" relativeHeight="125829379" behindDoc="0" locked="0" layoutInCell="1" allowOverlap="1">
            <wp:simplePos x="0" y="0"/>
            <wp:positionH relativeFrom="page">
              <wp:posOffset>4533900</wp:posOffset>
            </wp:positionH>
            <wp:positionV relativeFrom="paragraph">
              <wp:posOffset>63500</wp:posOffset>
            </wp:positionV>
            <wp:extent cx="265430" cy="28638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65430" cy="286385"/>
                    </a:xfrm>
                    <a:prstGeom prst="rect">
                      <a:avLst/>
                    </a:prstGeom>
                  </pic:spPr>
                </pic:pic>
              </a:graphicData>
            </a:graphic>
          </wp:anchor>
        </w:drawing>
      </w:r>
    </w:p>
    <w:p w:rsidR="00206EF3" w:rsidRDefault="008B4D49">
      <w:pPr>
        <w:spacing w:line="1" w:lineRule="exact"/>
      </w:pPr>
      <w:r>
        <w:rPr>
          <w:noProof/>
        </w:rPr>
        <mc:AlternateContent>
          <mc:Choice Requires="wps">
            <w:drawing>
              <wp:anchor distT="15875" distB="0" distL="0" distR="0" simplePos="0" relativeHeight="125829380" behindDoc="0" locked="0" layoutInCell="1" allowOverlap="1">
                <wp:simplePos x="0" y="0"/>
                <wp:positionH relativeFrom="page">
                  <wp:posOffset>863600</wp:posOffset>
                </wp:positionH>
                <wp:positionV relativeFrom="paragraph">
                  <wp:posOffset>15875</wp:posOffset>
                </wp:positionV>
                <wp:extent cx="2496185" cy="1797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96185" cy="179705"/>
                        </a:xfrm>
                        <a:prstGeom prst="rect">
                          <a:avLst/>
                        </a:prstGeom>
                        <a:noFill/>
                      </wps:spPr>
                      <wps:txbx>
                        <w:txbxContent>
                          <w:p w:rsidR="00206EF3" w:rsidRDefault="008B4D49">
                            <w:pPr>
                              <w:pStyle w:val="Style10"/>
                              <w:numPr>
                                <w:ilvl w:val="0"/>
                                <w:numId w:val="1"/>
                              </w:numPr>
                              <w:shd w:val="clear" w:color="auto" w:fill="auto"/>
                              <w:tabs>
                                <w:tab w:val="left" w:pos="235"/>
                              </w:tabs>
                              <w:spacing w:after="0"/>
                              <w:rPr>
                                <w:sz w:val="18"/>
                                <w:szCs w:val="18"/>
                              </w:rPr>
                            </w:pPr>
                            <w:bookmarkStart w:id="3" w:name="bookmark0"/>
                            <w:bookmarkEnd w:id="3"/>
                            <w:r>
                              <w:rPr>
                                <w:b/>
                                <w:bCs/>
                              </w:rPr>
                              <w:t xml:space="preserve">Přílohy: </w:t>
                            </w:r>
                            <w:r>
                              <w:rPr>
                                <w:sz w:val="18"/>
                                <w:szCs w:val="18"/>
                              </w:rPr>
                              <w:t>Návrh SOD -2024 Jesenice.docx</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68pt;margin-top:1.25pt;width:196.55pt;height:14.15pt;z-index:125829380;visibility:visible;mso-wrap-style:none;mso-wrap-distance-left:0;mso-wrap-distance-top:1.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" filled="f" stroked="f">
                <v:textbox inset="0,0,0,0">
                  <w:txbxContent>
                    <w:p w:rsidR="00206EF3" w:rsidRDefault="008B4D49">
                      <w:pPr>
                        <w:pStyle w:val="Style10"/>
                        <w:numPr>
                          <w:ilvl w:val="0"/>
                          <w:numId w:val="1"/>
                        </w:numPr>
                        <w:shd w:val="clear" w:color="auto" w:fill="auto"/>
                        <w:tabs>
                          <w:tab w:val="left" w:pos="235"/>
                        </w:tabs>
                        <w:spacing w:after="0"/>
                        <w:rPr>
                          <w:sz w:val="18"/>
                          <w:szCs w:val="18"/>
                        </w:rPr>
                      </w:pPr>
                      <w:bookmarkStart w:id="4" w:name="bookmark0"/>
                      <w:bookmarkEnd w:id="4"/>
                      <w:r>
                        <w:rPr>
                          <w:b/>
                          <w:bCs/>
                        </w:rPr>
                        <w:t xml:space="preserve">Přílohy: </w:t>
                      </w:r>
                      <w:r>
                        <w:rPr>
                          <w:sz w:val="18"/>
                          <w:szCs w:val="18"/>
                        </w:rPr>
                        <w:t>Návrh SOD -2024 Jesenice.docx</w:t>
                      </w:r>
                    </w:p>
                  </w:txbxContent>
                </v:textbox>
                <w10:wrap type="topAndBottom" anchorx="page"/>
              </v:shape>
            </w:pict>
          </mc:Fallback>
        </mc:AlternateContent>
      </w:r>
      <w:r>
        <w:rPr>
          <w:noProof/>
        </w:rPr>
        <mc:AlternateContent>
          <mc:Choice Requires="wps">
            <w:drawing>
              <wp:anchor distT="12700" distB="39370" distL="0" distR="0" simplePos="0" relativeHeight="125829382" behindDoc="0" locked="0" layoutInCell="1" allowOverlap="1">
                <wp:simplePos x="0" y="0"/>
                <wp:positionH relativeFrom="page">
                  <wp:posOffset>3783330</wp:posOffset>
                </wp:positionH>
                <wp:positionV relativeFrom="paragraph">
                  <wp:posOffset>12700</wp:posOffset>
                </wp:positionV>
                <wp:extent cx="1801495" cy="1435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01495" cy="143510"/>
                        </a:xfrm>
                        <a:prstGeom prst="rect">
                          <a:avLst/>
                        </a:prstGeom>
                        <a:noFill/>
                      </wps:spPr>
                      <wps:txbx>
                        <w:txbxContent>
                          <w:p w:rsidR="00206EF3" w:rsidRDefault="008B4D49">
                            <w:pPr>
                              <w:pStyle w:val="Style10"/>
                              <w:shd w:val="clear" w:color="auto" w:fill="auto"/>
                              <w:spacing w:after="0"/>
                              <w:rPr>
                                <w:sz w:val="18"/>
                                <w:szCs w:val="18"/>
                              </w:rPr>
                            </w:pPr>
                            <w:r>
                              <w:rPr>
                                <w:sz w:val="18"/>
                                <w:szCs w:val="18"/>
                              </w:rPr>
                              <w:t>Příloha č. 1 ceník VD Jesenice.xlsx</w:t>
                            </w:r>
                          </w:p>
                        </w:txbxContent>
                      </wps:txbx>
                      <wps:bodyPr wrap="none" lIns="0" tIns="0" rIns="0" bIns="0"/>
                    </wps:wsp>
                  </a:graphicData>
                </a:graphic>
              </wp:anchor>
            </w:drawing>
          </mc:Choice>
          <mc:Fallback>
            <w:pict>
              <v:shape id="Shape 9" o:spid="_x0000_s1027" type="#_x0000_t202" style="position:absolute;margin-left:297.9pt;margin-top:1pt;width:141.85pt;height:11.3pt;z-index:125829382;visibility:visible;mso-wrap-style:none;mso-wrap-distance-left:0;mso-wrap-distance-top:1pt;mso-wrap-distance-right:0;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" filled="f" stroked="f">
                <v:textbox inset="0,0,0,0">
                  <w:txbxContent>
                    <w:p w:rsidR="00206EF3" w:rsidRDefault="008B4D49">
                      <w:pPr>
                        <w:pStyle w:val="Style10"/>
                        <w:shd w:val="clear" w:color="auto" w:fill="auto"/>
                        <w:spacing w:after="0"/>
                        <w:rPr>
                          <w:sz w:val="18"/>
                          <w:szCs w:val="18"/>
                        </w:rPr>
                      </w:pPr>
                      <w:r>
                        <w:rPr>
                          <w:sz w:val="18"/>
                          <w:szCs w:val="18"/>
                        </w:rPr>
                        <w:t>Příloha č. 1 ceník VD Jesenice.xlsx</w:t>
                      </w:r>
                    </w:p>
                  </w:txbxContent>
                </v:textbox>
                <w10:wrap type="topAndBottom" anchorx="page"/>
              </v:shape>
            </w:pict>
          </mc:Fallback>
        </mc:AlternateContent>
      </w:r>
    </w:p>
    <w:p w:rsidR="00206EF3" w:rsidRDefault="008B4D49">
      <w:pPr>
        <w:spacing w:line="1" w:lineRule="exact"/>
        <w:sectPr w:rsidR="00206EF3">
          <w:type w:val="continuous"/>
          <w:pgSz w:w="11918" w:h="16834"/>
          <w:pgMar w:top="691" w:right="746" w:bottom="1312" w:left="1360" w:header="0" w:footer="3" w:gutter="0"/>
          <w:cols w:space="720"/>
          <w:noEndnote/>
          <w:docGrid w:linePitch="360"/>
        </w:sectPr>
      </w:pPr>
      <w:r>
        <w:rPr>
          <w:noProof/>
        </w:rPr>
        <w:drawing>
          <wp:anchor distT="114300" distB="0" distL="0" distR="0" simplePos="0" relativeHeight="125829384" behindDoc="0" locked="0" layoutInCell="1" allowOverlap="1">
            <wp:simplePos x="0" y="0"/>
            <wp:positionH relativeFrom="page">
              <wp:posOffset>2302510</wp:posOffset>
            </wp:positionH>
            <wp:positionV relativeFrom="paragraph">
              <wp:posOffset>114300</wp:posOffset>
            </wp:positionV>
            <wp:extent cx="237490" cy="28638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237490" cy="286385"/>
                    </a:xfrm>
                    <a:prstGeom prst="rect">
                      <a:avLst/>
                    </a:prstGeom>
                  </pic:spPr>
                </pic:pic>
              </a:graphicData>
            </a:graphic>
          </wp:anchor>
        </w:drawing>
      </w:r>
      <w:r>
        <w:rPr>
          <w:noProof/>
        </w:rPr>
        <w:drawing>
          <wp:anchor distT="114300" distB="3175" distL="0" distR="0" simplePos="0" relativeHeight="125829385" behindDoc="0" locked="0" layoutInCell="1" allowOverlap="1">
            <wp:simplePos x="0" y="0"/>
            <wp:positionH relativeFrom="page">
              <wp:posOffset>4439285</wp:posOffset>
            </wp:positionH>
            <wp:positionV relativeFrom="paragraph">
              <wp:posOffset>114300</wp:posOffset>
            </wp:positionV>
            <wp:extent cx="240665" cy="28321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off x="0" y="0"/>
                      <a:ext cx="240665" cy="283210"/>
                    </a:xfrm>
                    <a:prstGeom prst="rect">
                      <a:avLst/>
                    </a:prstGeom>
                  </pic:spPr>
                </pic:pic>
              </a:graphicData>
            </a:graphic>
          </wp:anchor>
        </w:drawing>
      </w:r>
    </w:p>
    <w:p w:rsidR="00206EF3" w:rsidRDefault="008B4D49">
      <w:pPr>
        <w:pStyle w:val="Style10"/>
        <w:shd w:val="clear" w:color="auto" w:fill="auto"/>
        <w:spacing w:after="260"/>
        <w:ind w:firstLine="460"/>
        <w:rPr>
          <w:sz w:val="18"/>
          <w:szCs w:val="18"/>
        </w:rPr>
      </w:pPr>
      <w:r>
        <w:rPr>
          <w:noProof/>
        </w:rPr>
        <mc:AlternateContent>
          <mc:Choice Requires="wps">
            <w:drawing>
              <wp:anchor distT="0" distB="0" distL="114300" distR="114300" simplePos="0" relativeHeight="125829386" behindDoc="0" locked="0" layoutInCell="1" allowOverlap="1">
                <wp:simplePos x="0" y="0"/>
                <wp:positionH relativeFrom="page">
                  <wp:posOffset>1622425</wp:posOffset>
                </wp:positionH>
                <wp:positionV relativeFrom="paragraph">
                  <wp:posOffset>12700</wp:posOffset>
                </wp:positionV>
                <wp:extent cx="1581785" cy="14605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581785" cy="146050"/>
                        </a:xfrm>
                        <a:prstGeom prst="rect">
                          <a:avLst/>
                        </a:prstGeom>
                        <a:noFill/>
                      </wps:spPr>
                      <wps:txbx>
                        <w:txbxContent>
                          <w:p w:rsidR="00206EF3" w:rsidRDefault="008B4D49">
                            <w:pPr>
                              <w:pStyle w:val="Style10"/>
                              <w:shd w:val="clear" w:color="auto" w:fill="auto"/>
                              <w:spacing w:after="0"/>
                              <w:rPr>
                                <w:sz w:val="18"/>
                                <w:szCs w:val="18"/>
                              </w:rPr>
                            </w:pPr>
                            <w:r>
                              <w:rPr>
                                <w:sz w:val="18"/>
                                <w:szCs w:val="18"/>
                                <w:lang w:val="en-US" w:eastAsia="en-US" w:bidi="en-US"/>
                              </w:rPr>
                              <w:t>jesenice_soupata_schema.pdf</w:t>
                            </w:r>
                          </w:p>
                        </w:txbxContent>
                      </wps:txbx>
                      <wps:bodyPr wrap="none" lIns="0" tIns="0" rIns="0" bIns="0"/>
                    </wps:wsp>
                  </a:graphicData>
                </a:graphic>
              </wp:anchor>
            </w:drawing>
          </mc:Choice>
          <mc:Fallback>
            <w:pict>
              <v:shape id="Shape 15" o:spid="_x0000_s1028" type="#_x0000_t202" style="position:absolute;left:0;text-align:left;margin-left:127.75pt;margin-top:1pt;width:124.55pt;height:11.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" filled="f" stroked="f">
                <v:textbox inset="0,0,0,0">
                  <w:txbxContent>
                    <w:p w:rsidR="00206EF3" w:rsidRDefault="008B4D49">
                      <w:pPr>
                        <w:pStyle w:val="Style10"/>
                        <w:shd w:val="clear" w:color="auto" w:fill="auto"/>
                        <w:spacing w:after="0"/>
                        <w:rPr>
                          <w:sz w:val="18"/>
                          <w:szCs w:val="18"/>
                        </w:rPr>
                      </w:pPr>
                      <w:r>
                        <w:rPr>
                          <w:sz w:val="18"/>
                          <w:szCs w:val="18"/>
                          <w:lang w:val="en-US" w:eastAsia="en-US" w:bidi="en-US"/>
                        </w:rPr>
                        <w:t>jesenice_soupata_schema.pdf</w:t>
                      </w:r>
                    </w:p>
                  </w:txbxContent>
                </v:textbox>
                <w10:wrap type="square" side="right" anchorx="page"/>
              </v:shape>
            </w:pict>
          </mc:Fallback>
        </mc:AlternateContent>
      </w:r>
      <w:r>
        <w:rPr>
          <w:sz w:val="18"/>
          <w:szCs w:val="18"/>
          <w:lang w:val="en-US" w:eastAsia="en-US" w:bidi="en-US"/>
        </w:rPr>
        <w:t>Jesenice_komplexni_prohl_2022.pdf</w:t>
      </w:r>
    </w:p>
    <w:p w:rsidR="00206EF3" w:rsidRDefault="008B4D49">
      <w:pPr>
        <w:pStyle w:val="Style10"/>
        <w:shd w:val="clear" w:color="auto" w:fill="auto"/>
        <w:spacing w:after="220"/>
      </w:pPr>
      <w:r>
        <w:t>S</w:t>
      </w:r>
      <w:r w:rsidR="00824B08">
        <w:t> </w:t>
      </w:r>
      <w:r>
        <w:t>pozdravem</w:t>
      </w:r>
    </w:p>
    <w:p w:rsidR="00206EF3" w:rsidRDefault="00824B08">
      <w:pPr>
        <w:pStyle w:val="Style10"/>
        <w:pBdr>
          <w:bottom w:val="single" w:sz="4" w:space="0" w:color="auto"/>
        </w:pBdr>
        <w:shd w:val="clear" w:color="auto" w:fill="auto"/>
        <w:spacing w:after="460"/>
      </w:pPr>
      <w:r>
        <w:t xml:space="preserve">                 </w:t>
      </w:r>
      <w:r w:rsidR="008B4D49">
        <w:t>, technický dozor staveb</w:t>
      </w:r>
    </w:p>
    <w:p w:rsidR="00206EF3" w:rsidRDefault="008B4D49">
      <w:pPr>
        <w:pStyle w:val="Style10"/>
        <w:shd w:val="clear" w:color="auto" w:fill="auto"/>
        <w:spacing w:after="0" w:line="252" w:lineRule="auto"/>
      </w:pPr>
      <w:r>
        <w:rPr>
          <w:b/>
          <w:bCs/>
        </w:rPr>
        <w:t>Povodí Ohře, státní podnik</w:t>
      </w:r>
    </w:p>
    <w:p w:rsidR="00206EF3" w:rsidRDefault="008B4D49">
      <w:pPr>
        <w:pStyle w:val="Style10"/>
        <w:shd w:val="clear" w:color="auto" w:fill="auto"/>
        <w:spacing w:after="0" w:line="252" w:lineRule="auto"/>
      </w:pPr>
      <w:r>
        <w:t>Horova 12, 360 01 Karlovy Vary</w:t>
      </w:r>
    </w:p>
    <w:p w:rsidR="00206EF3" w:rsidRDefault="008B4D49">
      <w:pPr>
        <w:pStyle w:val="Style10"/>
        <w:shd w:val="clear" w:color="auto" w:fill="auto"/>
        <w:spacing w:after="0" w:line="252" w:lineRule="auto"/>
      </w:pPr>
      <w:r>
        <w:t>tel.:</w:t>
      </w:r>
    </w:p>
    <w:p w:rsidR="00206EF3" w:rsidRDefault="008B4D49">
      <w:pPr>
        <w:pStyle w:val="Style10"/>
        <w:shd w:val="clear" w:color="auto" w:fill="auto"/>
        <w:spacing w:after="0" w:line="252" w:lineRule="auto"/>
      </w:pPr>
      <w:r>
        <w:t xml:space="preserve">mobil: </w:t>
      </w:r>
    </w:p>
    <w:p w:rsidR="00206EF3" w:rsidRDefault="008B4D49">
      <w:pPr>
        <w:pStyle w:val="Style10"/>
        <w:shd w:val="clear" w:color="auto" w:fill="auto"/>
        <w:spacing w:after="220" w:line="252" w:lineRule="auto"/>
      </w:pPr>
      <w:r>
        <w:t xml:space="preserve">e-mail: </w:t>
      </w:r>
      <w:r w:rsidR="00824B08">
        <w:t xml:space="preserve">             </w:t>
      </w:r>
      <w:bookmarkStart w:id="5" w:name="_GoBack"/>
      <w:bookmarkEnd w:id="5"/>
      <w:r w:rsidR="00824B08">
        <w:rPr>
          <w:color w:val="2261A6"/>
          <w:u w:val="single"/>
          <w:lang w:val="en-US" w:eastAsia="en-US" w:bidi="en-US"/>
        </w:rPr>
        <w:fldChar w:fldCharType="begin"/>
      </w:r>
      <w:r w:rsidR="00824B08">
        <w:rPr>
          <w:color w:val="2261A6"/>
          <w:u w:val="single"/>
          <w:lang w:val="en-US" w:eastAsia="en-US" w:bidi="en-US"/>
        </w:rPr>
        <w:instrText xml:space="preserve"> HYPERLINK "http://www.poh.cz/" </w:instrText>
      </w:r>
      <w:r w:rsidR="00824B08">
        <w:rPr>
          <w:color w:val="2261A6"/>
          <w:u w:val="single"/>
          <w:lang w:val="en-US" w:eastAsia="en-US" w:bidi="en-US"/>
        </w:rPr>
        <w:fldChar w:fldCharType="separate"/>
      </w:r>
      <w:r w:rsidR="00824B08" w:rsidRPr="00653529">
        <w:rPr>
          <w:rStyle w:val="Hypertextovodkaz"/>
          <w:lang w:val="en-US" w:eastAsia="en-US" w:bidi="en-US"/>
        </w:rPr>
        <w:t>http:</w:t>
      </w:r>
      <w:r w:rsidR="00824B08">
        <w:rPr>
          <w:color w:val="2261A6"/>
          <w:u w:val="single"/>
          <w:lang w:val="en-US" w:eastAsia="en-US" w:bidi="en-US"/>
        </w:rPr>
        <w:fldChar w:fldCharType="end"/>
      </w:r>
    </w:p>
    <w:p w:rsidR="00206EF3" w:rsidRDefault="008B4D49">
      <w:pPr>
        <w:pStyle w:val="Style2"/>
        <w:shd w:val="clear" w:color="auto" w:fill="auto"/>
        <w:jc w:val="both"/>
      </w:pPr>
      <w:r>
        <w:t xml:space="preserve">Tato zpráva </w:t>
      </w:r>
      <w:r>
        <w:t xml:space="preserve">má pouze informativní charakter a není myšlena jako závazný návrh na uzavřeni smlouvy, podáni nabídky či přijetí nabídky. Slouží pouze jako podklad pro případné následné právní jednáni stran. Jakékoli právní jednáni Povodí Ohře, státního podniku uvedené v </w:t>
      </w:r>
      <w:r>
        <w:t xml:space="preserve">předchozí </w:t>
      </w:r>
      <w:proofErr w:type="spellStart"/>
      <w:r>
        <w:t>vétě</w:t>
      </w:r>
      <w:proofErr w:type="spellEnd"/>
      <w:r>
        <w:t xml:space="preserve"> </w:t>
      </w:r>
      <w:proofErr w:type="spellStart"/>
      <w:r>
        <w:t>musi</w:t>
      </w:r>
      <w:proofErr w:type="spellEnd"/>
      <w:r>
        <w:t xml:space="preserve"> být učiněno výhradně v písemné formě včetně podpisu oprávněné osoby.</w:t>
      </w:r>
    </w:p>
    <w:p w:rsidR="00206EF3" w:rsidRDefault="008B4D49">
      <w:pPr>
        <w:pStyle w:val="Style2"/>
        <w:shd w:val="clear" w:color="auto" w:fill="auto"/>
        <w:spacing w:after="0"/>
        <w:jc w:val="both"/>
      </w:pPr>
      <w:r>
        <w:rPr>
          <w:color w:val="1C6952"/>
        </w:rPr>
        <w:t xml:space="preserve">^Zvažte </w:t>
      </w:r>
      <w:r>
        <w:t>prosím tisk této zprávy.</w:t>
      </w:r>
    </w:p>
    <w:p w:rsidR="00206EF3" w:rsidRDefault="008B4D49">
      <w:pPr>
        <w:pStyle w:val="Style2"/>
        <w:shd w:val="clear" w:color="auto" w:fill="auto"/>
        <w:spacing w:after="240"/>
        <w:jc w:val="both"/>
      </w:pPr>
      <w:r>
        <w:t xml:space="preserve">Kontrolováno antivirovým systémem </w:t>
      </w:r>
      <w:r>
        <w:rPr>
          <w:lang w:val="de-DE" w:eastAsia="de-DE" w:bidi="de-DE"/>
        </w:rPr>
        <w:t>Sophos.</w:t>
      </w:r>
    </w:p>
    <w:sectPr w:rsidR="00206EF3">
      <w:type w:val="continuous"/>
      <w:pgSz w:w="11918" w:h="16834"/>
      <w:pgMar w:top="691" w:right="746" w:bottom="691" w:left="1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49" w:rsidRDefault="008B4D49">
      <w:r>
        <w:separator/>
      </w:r>
    </w:p>
  </w:endnote>
  <w:endnote w:type="continuationSeparator" w:id="0">
    <w:p w:rsidR="008B4D49" w:rsidRDefault="008B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49" w:rsidRDefault="008B4D49"/>
  </w:footnote>
  <w:footnote w:type="continuationSeparator" w:id="0">
    <w:p w:rsidR="008B4D49" w:rsidRDefault="008B4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C495B"/>
    <w:multiLevelType w:val="multilevel"/>
    <w:tmpl w:val="F848A232"/>
    <w:lvl w:ilvl="0">
      <w:start w:val="4"/>
      <w:numFmt w:val="decimal"/>
      <w:lvlText w:val="%1."/>
      <w:lvlJc w:val="left"/>
      <w:rPr>
        <w:rFonts w:ascii="Arial" w:eastAsia="Arial" w:hAnsi="Arial" w:cs="Arial"/>
        <w:b/>
        <w:bCs/>
        <w:i w:val="0"/>
        <w:iCs w:val="0"/>
        <w:smallCaps w:val="0"/>
        <w:strike w:val="0"/>
        <w:color w:val="2C2C2C"/>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C2314"/>
    <w:multiLevelType w:val="multilevel"/>
    <w:tmpl w:val="F3886008"/>
    <w:lvl w:ilvl="0">
      <w:start w:val="1"/>
      <w:numFmt w:val="decimal"/>
      <w:lvlText w:val="%1."/>
      <w:lvlJc w:val="left"/>
      <w:rPr>
        <w:rFonts w:ascii="Arial" w:eastAsia="Arial" w:hAnsi="Arial" w:cs="Arial"/>
        <w:b/>
        <w:bCs/>
        <w:i w:val="0"/>
        <w:iCs w:val="0"/>
        <w:smallCaps w:val="0"/>
        <w:strike w:val="0"/>
        <w:color w:val="2C2C2C"/>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F3"/>
    <w:rsid w:val="00206EF3"/>
    <w:rsid w:val="00824B08"/>
    <w:rsid w:val="008B4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CDBA"/>
  <w15:docId w15:val="{991E8F13-4ACD-44A6-A75E-54D3967C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color w:val="6B6B6B"/>
      <w:sz w:val="15"/>
      <w:szCs w:val="15"/>
      <w:u w:val="none"/>
    </w:rPr>
  </w:style>
  <w:style w:type="character" w:customStyle="1" w:styleId="CharStyle6">
    <w:name w:val="Char Style 6"/>
    <w:basedOn w:val="Standardnpsmoodstavce"/>
    <w:link w:val="Style5"/>
    <w:rPr>
      <w:rFonts w:ascii="Arial" w:eastAsia="Arial" w:hAnsi="Arial" w:cs="Arial"/>
      <w:b/>
      <w:bCs/>
      <w:i w:val="0"/>
      <w:iCs w:val="0"/>
      <w:smallCaps w:val="0"/>
      <w:strike w:val="0"/>
      <w:color w:val="2C2C2C"/>
      <w:sz w:val="22"/>
      <w:szCs w:val="22"/>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color w:val="2C2C2C"/>
      <w:sz w:val="19"/>
      <w:szCs w:val="19"/>
      <w:u w:val="none"/>
    </w:rPr>
  </w:style>
  <w:style w:type="character" w:customStyle="1" w:styleId="CharStyle17">
    <w:name w:val="Char Style 17"/>
    <w:basedOn w:val="Standardnpsmoodstavce"/>
    <w:link w:val="Style16"/>
    <w:rPr>
      <w:rFonts w:ascii="Arial" w:eastAsia="Arial" w:hAnsi="Arial" w:cs="Arial"/>
      <w:b/>
      <w:bCs/>
      <w:i w:val="0"/>
      <w:iCs w:val="0"/>
      <w:smallCaps w:val="0"/>
      <w:strike w:val="0"/>
      <w:color w:val="2C2C2C"/>
      <w:sz w:val="22"/>
      <w:szCs w:val="22"/>
      <w:u w:val="none"/>
    </w:rPr>
  </w:style>
  <w:style w:type="paragraph" w:customStyle="1" w:styleId="Style2">
    <w:name w:val="Style 2"/>
    <w:basedOn w:val="Normln"/>
    <w:link w:val="CharStyle3"/>
    <w:pPr>
      <w:shd w:val="clear" w:color="auto" w:fill="FFFFFF"/>
      <w:spacing w:after="40" w:line="257" w:lineRule="auto"/>
    </w:pPr>
    <w:rPr>
      <w:rFonts w:ascii="Arial" w:eastAsia="Arial" w:hAnsi="Arial" w:cs="Arial"/>
      <w:color w:val="6B6B6B"/>
      <w:sz w:val="15"/>
      <w:szCs w:val="15"/>
    </w:rPr>
  </w:style>
  <w:style w:type="paragraph" w:customStyle="1" w:styleId="Style5">
    <w:name w:val="Style 5"/>
    <w:basedOn w:val="Normln"/>
    <w:link w:val="CharStyle6"/>
    <w:pPr>
      <w:shd w:val="clear" w:color="auto" w:fill="FFFFFF"/>
    </w:pPr>
    <w:rPr>
      <w:rFonts w:ascii="Arial" w:eastAsia="Arial" w:hAnsi="Arial" w:cs="Arial"/>
      <w:b/>
      <w:bCs/>
      <w:color w:val="2C2C2C"/>
      <w:sz w:val="22"/>
      <w:szCs w:val="22"/>
    </w:rPr>
  </w:style>
  <w:style w:type="paragraph" w:customStyle="1" w:styleId="Style10">
    <w:name w:val="Style 10"/>
    <w:basedOn w:val="Normln"/>
    <w:link w:val="CharStyle11"/>
    <w:pPr>
      <w:shd w:val="clear" w:color="auto" w:fill="FFFFFF"/>
      <w:spacing w:after="30"/>
    </w:pPr>
    <w:rPr>
      <w:rFonts w:ascii="Arial" w:eastAsia="Arial" w:hAnsi="Arial" w:cs="Arial"/>
      <w:color w:val="2C2C2C"/>
      <w:sz w:val="19"/>
      <w:szCs w:val="19"/>
    </w:rPr>
  </w:style>
  <w:style w:type="paragraph" w:customStyle="1" w:styleId="Style16">
    <w:name w:val="Style 16"/>
    <w:basedOn w:val="Normln"/>
    <w:link w:val="CharStyle17"/>
    <w:pPr>
      <w:shd w:val="clear" w:color="auto" w:fill="FFFFFF"/>
      <w:spacing w:line="252" w:lineRule="auto"/>
      <w:ind w:firstLine="20"/>
    </w:pPr>
    <w:rPr>
      <w:rFonts w:ascii="Arial" w:eastAsia="Arial" w:hAnsi="Arial" w:cs="Arial"/>
      <w:b/>
      <w:bCs/>
      <w:color w:val="2C2C2C"/>
      <w:sz w:val="22"/>
      <w:szCs w:val="22"/>
    </w:rPr>
  </w:style>
  <w:style w:type="character" w:styleId="Hypertextovodkaz">
    <w:name w:val="Hyperlink"/>
    <w:basedOn w:val="Standardnpsmoodstavce"/>
    <w:uiPriority w:val="99"/>
    <w:unhideWhenUsed/>
    <w:rsid w:val="00824B08"/>
    <w:rPr>
      <w:color w:val="0563C1" w:themeColor="hyperlink"/>
      <w:u w:val="single"/>
    </w:rPr>
  </w:style>
  <w:style w:type="character" w:styleId="Nevyeenzmnka">
    <w:name w:val="Unresolved Mention"/>
    <w:basedOn w:val="Standardnpsmoodstavce"/>
    <w:uiPriority w:val="99"/>
    <w:semiHidden/>
    <w:unhideWhenUsed/>
    <w:rsid w:val="0082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1533</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KV02p3_C224e-20240422092226</dc:title>
  <dc:subject/>
  <dc:creator/>
  <cp:keywords/>
  <cp:lastModifiedBy>Martina Štěpánková</cp:lastModifiedBy>
  <cp:revision>3</cp:revision>
  <dcterms:created xsi:type="dcterms:W3CDTF">2024-04-23T13:12:00Z</dcterms:created>
  <dcterms:modified xsi:type="dcterms:W3CDTF">2024-04-23T13:16:00Z</dcterms:modified>
</cp:coreProperties>
</file>