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D3F1" w14:textId="187DB023" w:rsidR="00272FAE" w:rsidRPr="00272FAE" w:rsidRDefault="00DB051E" w:rsidP="009E2A69">
      <w:pPr>
        <w:pStyle w:val="Nadpis20"/>
        <w:keepNext/>
        <w:keepLines/>
        <w:spacing w:before="0" w:after="0" w:line="240" w:lineRule="atLeast"/>
        <w:rPr>
          <w:rStyle w:val="Nadpis2"/>
          <w:rFonts w:asciiTheme="minorHAnsi" w:hAnsiTheme="minorHAnsi" w:cstheme="minorHAnsi"/>
          <w:b/>
          <w:bCs/>
          <w:sz w:val="24"/>
          <w:szCs w:val="24"/>
        </w:rPr>
      </w:pPr>
      <w:bookmarkStart w:id="0" w:name="bookmark0"/>
      <w:r w:rsidRPr="00272FAE">
        <w:rPr>
          <w:rStyle w:val="Nadpis2"/>
          <w:rFonts w:asciiTheme="minorHAnsi" w:hAnsiTheme="minorHAnsi" w:cstheme="minorHAnsi"/>
          <w:b/>
          <w:bCs/>
          <w:sz w:val="24"/>
          <w:szCs w:val="24"/>
        </w:rPr>
        <w:t xml:space="preserve">DODATEK Č. </w:t>
      </w:r>
      <w:r w:rsidR="00792EEB">
        <w:rPr>
          <w:rStyle w:val="Nadpis2"/>
          <w:rFonts w:asciiTheme="minorHAnsi" w:hAnsiTheme="minorHAnsi" w:cstheme="minorHAnsi"/>
          <w:b/>
          <w:bCs/>
          <w:sz w:val="24"/>
          <w:szCs w:val="24"/>
        </w:rPr>
        <w:t>2</w:t>
      </w:r>
      <w:r w:rsidRPr="00272FAE">
        <w:rPr>
          <w:rStyle w:val="Nadpis2"/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DD6809D" w14:textId="1BBFC033" w:rsidR="00177932" w:rsidRDefault="00DB051E" w:rsidP="009E2A69">
      <w:pPr>
        <w:pStyle w:val="Nadpis20"/>
        <w:keepNext/>
        <w:keepLines/>
        <w:spacing w:before="0" w:after="0" w:line="240" w:lineRule="atLeast"/>
        <w:rPr>
          <w:rStyle w:val="Nadpis2"/>
          <w:rFonts w:asciiTheme="minorHAnsi" w:hAnsiTheme="minorHAnsi" w:cstheme="minorHAnsi"/>
          <w:b/>
          <w:bCs/>
          <w:sz w:val="22"/>
          <w:szCs w:val="22"/>
        </w:rPr>
      </w:pPr>
      <w:r w:rsidRPr="00BF5334">
        <w:rPr>
          <w:rStyle w:val="Nadpis2"/>
          <w:rFonts w:asciiTheme="minorHAnsi" w:hAnsiTheme="minorHAnsi" w:cstheme="minorHAnsi"/>
          <w:b/>
          <w:bCs/>
          <w:sz w:val="22"/>
          <w:szCs w:val="22"/>
        </w:rPr>
        <w:t>KE SMLOUVĚ O PŘEVODU OCHRANNÉ ZNÁMKY</w:t>
      </w:r>
      <w:bookmarkEnd w:id="0"/>
    </w:p>
    <w:p w14:paraId="263D2651" w14:textId="77777777" w:rsidR="009E2A69" w:rsidRPr="009E2A69" w:rsidRDefault="009E2A69" w:rsidP="009E2A69">
      <w:pPr>
        <w:pStyle w:val="Nadpis20"/>
        <w:keepNext/>
        <w:keepLines/>
        <w:spacing w:before="0" w:after="0" w:line="240" w:lineRule="atLeast"/>
        <w:rPr>
          <w:rStyle w:val="Nadpis2"/>
          <w:rFonts w:asciiTheme="minorHAnsi" w:hAnsiTheme="minorHAnsi" w:cstheme="minorHAnsi"/>
          <w:b/>
          <w:bCs/>
          <w:sz w:val="10"/>
          <w:szCs w:val="10"/>
        </w:rPr>
      </w:pPr>
    </w:p>
    <w:p w14:paraId="398C578A" w14:textId="77777777" w:rsidR="00272FAE" w:rsidRPr="00BF5334" w:rsidRDefault="00272FAE" w:rsidP="009E2A69">
      <w:pPr>
        <w:pStyle w:val="Nadpis20"/>
        <w:keepNext/>
        <w:keepLines/>
        <w:spacing w:before="0" w:after="0" w:line="240" w:lineRule="atLeast"/>
        <w:rPr>
          <w:rFonts w:asciiTheme="minorHAnsi" w:hAnsiTheme="minorHAnsi" w:cstheme="minorHAnsi"/>
          <w:sz w:val="22"/>
          <w:szCs w:val="22"/>
        </w:rPr>
      </w:pPr>
    </w:p>
    <w:p w14:paraId="7910C54C" w14:textId="77777777" w:rsidR="00177932" w:rsidRPr="00BF5334" w:rsidRDefault="00114047" w:rsidP="009E2A69">
      <w:pPr>
        <w:pStyle w:val="Nadpis30"/>
        <w:keepNext/>
        <w:keepLines/>
        <w:tabs>
          <w:tab w:val="left" w:pos="565"/>
        </w:tabs>
        <w:spacing w:after="0" w:line="240" w:lineRule="atLeast"/>
        <w:rPr>
          <w:rFonts w:asciiTheme="minorHAnsi" w:hAnsiTheme="minorHAnsi" w:cstheme="minorHAnsi"/>
          <w:sz w:val="22"/>
          <w:szCs w:val="22"/>
        </w:rPr>
      </w:pPr>
      <w:bookmarkStart w:id="1" w:name="bookmark2"/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ROBOT WORLD s.r.o.</w:t>
      </w:r>
      <w:bookmarkEnd w:id="1"/>
    </w:p>
    <w:p w14:paraId="136DF2A4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Se sídlem Běloveská 944, Náchod 547 01</w:t>
      </w:r>
    </w:p>
    <w:p w14:paraId="7C024522" w14:textId="63B1BE24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Zastoupena Martinem Simonem</w:t>
      </w:r>
      <w:r>
        <w:rPr>
          <w:rStyle w:val="Zkladntext"/>
          <w:rFonts w:asciiTheme="minorHAnsi" w:hAnsiTheme="minorHAnsi" w:cstheme="minorHAnsi"/>
          <w:sz w:val="22"/>
          <w:szCs w:val="22"/>
        </w:rPr>
        <w:t>,</w:t>
      </w:r>
      <w:r w:rsidR="00203D22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jednatel</w:t>
      </w:r>
      <w:r>
        <w:rPr>
          <w:rStyle w:val="Zkladntext"/>
          <w:rFonts w:asciiTheme="minorHAnsi" w:hAnsiTheme="minorHAnsi" w:cstheme="minorHAnsi"/>
          <w:sz w:val="22"/>
          <w:szCs w:val="22"/>
        </w:rPr>
        <w:t>em</w:t>
      </w:r>
    </w:p>
    <w:p w14:paraId="7E231518" w14:textId="3C257687" w:rsidR="00177932" w:rsidRPr="00BF5334" w:rsidRDefault="00484CFD" w:rsidP="00114047">
      <w:pPr>
        <w:pStyle w:val="Zkladntext1"/>
        <w:spacing w:after="0" w:line="233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>Z</w:t>
      </w:r>
      <w:r w:rsidR="00114047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apsaná v obchodním rejstříku vedeném u Krajského soudu v Hradci Králové, </w:t>
      </w:r>
      <w:proofErr w:type="spellStart"/>
      <w:r w:rsidR="00114047" w:rsidRPr="00BF5334">
        <w:rPr>
          <w:rStyle w:val="Zkladntext"/>
          <w:rFonts w:asciiTheme="minorHAnsi" w:hAnsiTheme="minorHAnsi" w:cstheme="minorHAnsi"/>
          <w:sz w:val="22"/>
          <w:szCs w:val="22"/>
        </w:rPr>
        <w:t>sp</w:t>
      </w:r>
      <w:proofErr w:type="spellEnd"/>
      <w:r w:rsidR="00114047" w:rsidRPr="00BF5334">
        <w:rPr>
          <w:rStyle w:val="Zkladntext"/>
          <w:rFonts w:asciiTheme="minorHAnsi" w:hAnsiTheme="minorHAnsi" w:cstheme="minorHAnsi"/>
          <w:sz w:val="22"/>
          <w:szCs w:val="22"/>
        </w:rPr>
        <w:t>. zn. C 4987</w:t>
      </w:r>
    </w:p>
    <w:p w14:paraId="22ED41B7" w14:textId="5AFDF604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I</w:t>
      </w:r>
      <w:r>
        <w:rPr>
          <w:rStyle w:val="Zkladntext"/>
          <w:rFonts w:asciiTheme="minorHAnsi" w:hAnsiTheme="minorHAnsi" w:cstheme="minorHAnsi"/>
          <w:sz w:val="22"/>
          <w:szCs w:val="22"/>
        </w:rPr>
        <w:t>Č</w:t>
      </w: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O: 49813366, DI</w:t>
      </w:r>
      <w:r>
        <w:rPr>
          <w:rStyle w:val="Zkladntext"/>
          <w:rFonts w:asciiTheme="minorHAnsi" w:hAnsiTheme="minorHAnsi" w:cstheme="minorHAnsi"/>
          <w:sz w:val="22"/>
          <w:szCs w:val="22"/>
        </w:rPr>
        <w:t>Č</w:t>
      </w: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: CZ49813366</w:t>
      </w:r>
    </w:p>
    <w:p w14:paraId="02FED709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FD7">
        <w:rPr>
          <w:rStyle w:val="Zkladntext"/>
          <w:rFonts w:asciiTheme="minorHAnsi" w:hAnsiTheme="minorHAnsi" w:cstheme="minorHAnsi"/>
          <w:sz w:val="22"/>
          <w:szCs w:val="22"/>
        </w:rPr>
        <w:t>Bankovní spojení: 233061795/0300</w:t>
      </w:r>
    </w:p>
    <w:p w14:paraId="058C27AD" w14:textId="08DCE074" w:rsidR="00177932" w:rsidRPr="00BF5334" w:rsidRDefault="00114047" w:rsidP="009E2A69">
      <w:pPr>
        <w:pStyle w:val="Zkladntext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(dále jen 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„Převodce</w:t>
      </w:r>
      <w:r w:rsidR="00A232CF">
        <w:rPr>
          <w:rStyle w:val="Zkladntext"/>
          <w:rFonts w:asciiTheme="minorHAnsi" w:hAnsiTheme="minorHAnsi" w:cstheme="minorHAnsi"/>
          <w:sz w:val="22"/>
          <w:szCs w:val="22"/>
        </w:rPr>
        <w:t>“</w:t>
      </w:r>
      <w:r w:rsidRPr="00272FAE">
        <w:rPr>
          <w:rStyle w:val="Zkladntext"/>
          <w:rFonts w:asciiTheme="minorHAnsi" w:hAnsiTheme="minorHAnsi" w:cstheme="minorHAnsi"/>
          <w:sz w:val="22"/>
          <w:szCs w:val="22"/>
        </w:rPr>
        <w:t>)</w:t>
      </w:r>
    </w:p>
    <w:p w14:paraId="67E01E1D" w14:textId="77777777" w:rsidR="00114047" w:rsidRDefault="00114047" w:rsidP="009E2A69">
      <w:pPr>
        <w:pStyle w:val="Zkladntext1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6CDABC30" w14:textId="1BF0379F" w:rsidR="00177932" w:rsidRDefault="00114047" w:rsidP="009E2A69">
      <w:pPr>
        <w:pStyle w:val="Zkladntext1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a</w:t>
      </w:r>
    </w:p>
    <w:p w14:paraId="6992969E" w14:textId="77777777" w:rsidR="00114047" w:rsidRDefault="00114047" w:rsidP="009E2A69">
      <w:pPr>
        <w:pStyle w:val="Zkladntext1"/>
        <w:spacing w:after="0" w:line="240" w:lineRule="auto"/>
        <w:rPr>
          <w:rStyle w:val="Zkladntext"/>
          <w:rFonts w:asciiTheme="minorHAnsi" w:hAnsiTheme="minorHAnsi" w:cstheme="minorHAnsi"/>
          <w:sz w:val="22"/>
          <w:szCs w:val="22"/>
        </w:rPr>
      </w:pPr>
    </w:p>
    <w:p w14:paraId="1E7271F2" w14:textId="77777777" w:rsidR="00177932" w:rsidRPr="00BF5334" w:rsidRDefault="00114047" w:rsidP="009E2A69">
      <w:pPr>
        <w:pStyle w:val="Nadpis30"/>
        <w:keepNext/>
        <w:keepLines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bookmark4"/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Město Náchod</w:t>
      </w:r>
      <w:bookmarkEnd w:id="2"/>
    </w:p>
    <w:p w14:paraId="278A067D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Se sídlem Masarykovo náměstí 40, 547 01 Náchod</w:t>
      </w:r>
    </w:p>
    <w:p w14:paraId="7527BE60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Zastoupeno Janem Birke, starostou</w:t>
      </w:r>
    </w:p>
    <w:p w14:paraId="10BF6855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>IČO: 00 272 868</w:t>
      </w:r>
    </w:p>
    <w:p w14:paraId="1A12374F" w14:textId="77777777" w:rsidR="00177932" w:rsidRPr="00BF5334" w:rsidRDefault="00114047" w:rsidP="00114047">
      <w:pPr>
        <w:pStyle w:val="Zkladntext1"/>
        <w:spacing w:after="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3FD7">
        <w:rPr>
          <w:rStyle w:val="Zkladntext"/>
          <w:rFonts w:asciiTheme="minorHAnsi" w:hAnsiTheme="minorHAnsi" w:cstheme="minorHAnsi"/>
          <w:sz w:val="22"/>
          <w:szCs w:val="22"/>
        </w:rPr>
        <w:t>Bankovní spojení: 297890058/0300</w:t>
      </w:r>
    </w:p>
    <w:p w14:paraId="47E08E8A" w14:textId="3F85387F" w:rsidR="00177932" w:rsidRPr="00BF5334" w:rsidRDefault="00114047" w:rsidP="00114047">
      <w:pPr>
        <w:pStyle w:val="Zkladntext1"/>
        <w:spacing w:after="0" w:line="259" w:lineRule="auto"/>
        <w:jc w:val="both"/>
        <w:rPr>
          <w:rStyle w:val="Zkladntext"/>
          <w:rFonts w:asciiTheme="minorHAnsi" w:hAnsiTheme="minorHAnsi" w:cstheme="minorHAnsi"/>
          <w:b/>
          <w:bCs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(dále jen 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„Nabyvatel</w:t>
      </w:r>
      <w:r w:rsidR="00A232CF">
        <w:rPr>
          <w:rStyle w:val="Zkladntext"/>
          <w:rFonts w:asciiTheme="minorHAnsi" w:hAnsiTheme="minorHAnsi" w:cstheme="minorHAnsi"/>
          <w:sz w:val="22"/>
          <w:szCs w:val="22"/>
        </w:rPr>
        <w:t>“</w:t>
      </w:r>
      <w:r w:rsidRPr="00272FAE">
        <w:rPr>
          <w:rStyle w:val="Zkladntext"/>
          <w:rFonts w:asciiTheme="minorHAnsi" w:hAnsiTheme="minorHAnsi" w:cstheme="minorHAnsi"/>
          <w:sz w:val="22"/>
          <w:szCs w:val="22"/>
        </w:rPr>
        <w:t>)</w:t>
      </w:r>
    </w:p>
    <w:p w14:paraId="0CC930DB" w14:textId="6271A7DD" w:rsidR="00177932" w:rsidRPr="00BF5334" w:rsidRDefault="00114047" w:rsidP="00114047">
      <w:pPr>
        <w:pStyle w:val="Zkladntext1"/>
        <w:spacing w:after="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(Převodce a Nabyvatel společně též jako 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„Smluvní strany</w:t>
      </w:r>
      <w:r w:rsidR="007F1A8A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“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či jednotlivě jako </w:t>
      </w:r>
      <w:r w:rsidRPr="00BF5334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„Smluvní strana</w:t>
      </w:r>
      <w:r w:rsidR="007F1A8A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“</w:t>
      </w:r>
      <w:r w:rsidRPr="00F02D3B">
        <w:rPr>
          <w:rStyle w:val="Zkladntext"/>
          <w:rFonts w:asciiTheme="minorHAnsi" w:hAnsiTheme="minorHAnsi" w:cstheme="minorHAnsi"/>
          <w:sz w:val="22"/>
          <w:szCs w:val="22"/>
        </w:rPr>
        <w:t>)</w:t>
      </w:r>
    </w:p>
    <w:p w14:paraId="4F513934" w14:textId="7A0C553B" w:rsidR="00DB051E" w:rsidRPr="00BF5334" w:rsidRDefault="00114047">
      <w:pPr>
        <w:pStyle w:val="Nadpis30"/>
        <w:keepNext/>
        <w:keepLines/>
        <w:tabs>
          <w:tab w:val="left" w:pos="3561"/>
        </w:tabs>
        <w:spacing w:after="200"/>
        <w:ind w:firstLine="340"/>
        <w:jc w:val="both"/>
        <w:rPr>
          <w:rStyle w:val="Nadpis3"/>
          <w:rFonts w:asciiTheme="minorHAnsi" w:hAnsiTheme="minorHAnsi" w:cstheme="minorHAnsi"/>
          <w:b/>
          <w:bCs/>
          <w:color w:val="3438A4"/>
          <w:sz w:val="22"/>
          <w:szCs w:val="22"/>
        </w:rPr>
      </w:pPr>
      <w:bookmarkStart w:id="3" w:name="bookmark6"/>
      <w:r w:rsidRPr="00BF5334">
        <w:rPr>
          <w:rStyle w:val="Nadpis3"/>
          <w:rFonts w:asciiTheme="minorHAnsi" w:hAnsiTheme="minorHAnsi" w:cstheme="minorHAnsi"/>
          <w:b/>
          <w:bCs/>
          <w:color w:val="3438A4"/>
          <w:sz w:val="22"/>
          <w:szCs w:val="22"/>
        </w:rPr>
        <w:tab/>
      </w:r>
    </w:p>
    <w:p w14:paraId="1D640A8B" w14:textId="364972CF" w:rsidR="00177932" w:rsidRPr="00BF5334" w:rsidRDefault="00114047" w:rsidP="009E2A69">
      <w:pPr>
        <w:pStyle w:val="Nadpis30"/>
        <w:keepNext/>
        <w:keepLines/>
        <w:tabs>
          <w:tab w:val="left" w:pos="3561"/>
        </w:tabs>
        <w:spacing w:after="120"/>
        <w:ind w:firstLine="340"/>
        <w:jc w:val="center"/>
        <w:rPr>
          <w:rStyle w:val="Nadpis3"/>
          <w:rFonts w:asciiTheme="minorHAnsi" w:hAnsiTheme="minorHAnsi" w:cstheme="minorHAnsi"/>
          <w:b/>
          <w:bCs/>
          <w:sz w:val="22"/>
          <w:szCs w:val="22"/>
        </w:rPr>
      </w:pPr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PREAMBULE:</w:t>
      </w:r>
      <w:bookmarkEnd w:id="3"/>
    </w:p>
    <w:p w14:paraId="38A03561" w14:textId="6EF182A3" w:rsidR="00F7199C" w:rsidRPr="00BF5334" w:rsidRDefault="00C05AEE" w:rsidP="00630659">
      <w:pPr>
        <w:pStyle w:val="Nadpis30"/>
        <w:keepNext/>
        <w:keepLines/>
        <w:tabs>
          <w:tab w:val="left" w:pos="3561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F5334">
        <w:rPr>
          <w:rFonts w:asciiTheme="minorHAnsi" w:hAnsiTheme="minorHAnsi" w:cstheme="minorHAnsi"/>
          <w:sz w:val="22"/>
          <w:szCs w:val="22"/>
        </w:rPr>
        <w:t>VZHLEDEM K TOMU, ŽE:</w:t>
      </w:r>
    </w:p>
    <w:p w14:paraId="54DF4C8F" w14:textId="5D075BC8" w:rsidR="00177932" w:rsidRPr="0058396B" w:rsidRDefault="00DB051E" w:rsidP="0058396B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396B">
        <w:rPr>
          <w:rStyle w:val="Zkladntext"/>
          <w:rFonts w:asciiTheme="minorHAnsi" w:hAnsiTheme="minorHAnsi" w:cstheme="minorHAnsi"/>
          <w:sz w:val="22"/>
          <w:szCs w:val="22"/>
        </w:rPr>
        <w:t>Smluvní strany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, jednající v dobré víře v právní postavení Převodce,</w:t>
      </w:r>
      <w:r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uzavřely dne 12. 1. 2023 Smlouvu o převodu ochranné známky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(dále jen „</w:t>
      </w:r>
      <w:r w:rsidR="00C05AEE" w:rsidRPr="0058396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Smlouva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úplatný 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převod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vlastnického práva k</w:t>
      </w:r>
      <w:r w:rsidR="0058396B">
        <w:rPr>
          <w:rStyle w:val="Zkladntext"/>
          <w:rFonts w:asciiTheme="minorHAnsi" w:hAnsiTheme="minorHAnsi" w:cstheme="minorHAnsi"/>
          <w:sz w:val="22"/>
          <w:szCs w:val="22"/>
        </w:rPr>
        <w:t> sedmi (7)</w:t>
      </w:r>
      <w:r w:rsidR="001F16D8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o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>chranný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m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známk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ám</w:t>
      </w:r>
      <w:r w:rsidR="00C05AE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specifikovaným v odst. 1.1. Smlouvy</w:t>
      </w:r>
      <w:r w:rsidR="0058396B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, tedy </w:t>
      </w:r>
      <w:r w:rsidR="0058396B">
        <w:rPr>
          <w:rStyle w:val="Zkladntext"/>
          <w:rFonts w:asciiTheme="minorHAnsi" w:hAnsiTheme="minorHAnsi" w:cstheme="minorHAnsi"/>
          <w:sz w:val="22"/>
          <w:szCs w:val="22"/>
        </w:rPr>
        <w:t xml:space="preserve">k </w:t>
      </w:r>
      <w:r w:rsidR="0058396B" w:rsidRPr="0058396B">
        <w:rPr>
          <w:rStyle w:val="Zkladntext"/>
          <w:rFonts w:asciiTheme="minorHAnsi" w:hAnsiTheme="minorHAnsi" w:cstheme="minorHAnsi"/>
          <w:sz w:val="22"/>
          <w:szCs w:val="22"/>
        </w:rPr>
        <w:t>ochranným známkám č. spisu Ú</w:t>
      </w:r>
      <w:r w:rsidR="00BB2CB2">
        <w:rPr>
          <w:rStyle w:val="Zkladntext"/>
          <w:rFonts w:asciiTheme="minorHAnsi" w:hAnsiTheme="minorHAnsi" w:cstheme="minorHAnsi"/>
          <w:sz w:val="22"/>
          <w:szCs w:val="22"/>
        </w:rPr>
        <w:t>řadu průmyslového vlastnictví</w:t>
      </w:r>
      <w:r w:rsidR="0058396B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: </w:t>
      </w:r>
      <w:r w:rsidR="0058396B" w:rsidRPr="0058396B">
        <w:rPr>
          <w:rFonts w:asciiTheme="minorHAnsi" w:hAnsiTheme="minorHAnsi" w:cstheme="minorHAnsi"/>
          <w:b/>
          <w:bCs/>
          <w:sz w:val="22"/>
          <w:szCs w:val="22"/>
        </w:rPr>
        <w:t>O-90967, 456250, 456251, 488481, 488482, 503144, 503145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 xml:space="preserve"> (dále </w:t>
      </w:r>
      <w:r w:rsidR="0058396B">
        <w:rPr>
          <w:rStyle w:val="Zkladntext"/>
          <w:rFonts w:asciiTheme="minorHAnsi" w:hAnsiTheme="minorHAnsi" w:cstheme="minorHAnsi"/>
          <w:sz w:val="22"/>
          <w:szCs w:val="22"/>
        </w:rPr>
        <w:t xml:space="preserve">společně 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jen „</w:t>
      </w:r>
      <w:r w:rsidR="00272FAE" w:rsidRPr="0058396B">
        <w:rPr>
          <w:rStyle w:val="Zkladntext"/>
          <w:rFonts w:asciiTheme="minorHAnsi" w:hAnsiTheme="minorHAnsi" w:cstheme="minorHAnsi"/>
          <w:b/>
          <w:bCs/>
          <w:sz w:val="22"/>
          <w:szCs w:val="22"/>
        </w:rPr>
        <w:t>Ochranná známka</w:t>
      </w:r>
      <w:r w:rsidR="00272FAE" w:rsidRPr="0058396B">
        <w:rPr>
          <w:rStyle w:val="Zkladntext"/>
          <w:rFonts w:asciiTheme="minorHAnsi" w:hAnsiTheme="minorHAnsi" w:cstheme="minorHAnsi"/>
          <w:sz w:val="22"/>
          <w:szCs w:val="22"/>
        </w:rPr>
        <w:t>“)</w:t>
      </w:r>
      <w:r w:rsidR="008350C5">
        <w:rPr>
          <w:rStyle w:val="Zkladntext"/>
          <w:rFonts w:asciiTheme="minorHAnsi" w:hAnsiTheme="minorHAnsi" w:cstheme="minorHAnsi"/>
          <w:sz w:val="22"/>
          <w:szCs w:val="22"/>
        </w:rPr>
        <w:t>,</w:t>
      </w:r>
      <w:r w:rsidR="00117EC5">
        <w:rPr>
          <w:rStyle w:val="Zkladntext"/>
          <w:rFonts w:asciiTheme="minorHAnsi" w:hAnsiTheme="minorHAnsi" w:cstheme="minorHAnsi"/>
          <w:sz w:val="22"/>
          <w:szCs w:val="22"/>
        </w:rPr>
        <w:t xml:space="preserve"> na Nabyvatele</w:t>
      </w:r>
      <w:r w:rsidR="00CE2BC5">
        <w:rPr>
          <w:rStyle w:val="Zkladntext"/>
          <w:rFonts w:asciiTheme="minorHAnsi" w:hAnsiTheme="minorHAnsi" w:cstheme="minorHAnsi"/>
          <w:sz w:val="22"/>
          <w:szCs w:val="22"/>
        </w:rPr>
        <w:t>.</w:t>
      </w:r>
    </w:p>
    <w:p w14:paraId="19A6A134" w14:textId="2C31FA58" w:rsidR="00272FAE" w:rsidRDefault="00F7199C" w:rsidP="00BF5334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5334">
        <w:rPr>
          <w:rFonts w:asciiTheme="minorHAnsi" w:hAnsiTheme="minorHAnsi" w:cstheme="minorHAnsi"/>
          <w:sz w:val="22"/>
          <w:szCs w:val="22"/>
        </w:rPr>
        <w:t>Dne 13. 1. 2023 byla</w:t>
      </w:r>
      <w:r w:rsidR="00C05AEE" w:rsidRPr="00BF5334">
        <w:rPr>
          <w:rFonts w:asciiTheme="minorHAnsi" w:hAnsiTheme="minorHAnsi" w:cstheme="minorHAnsi"/>
          <w:sz w:val="22"/>
          <w:szCs w:val="22"/>
        </w:rPr>
        <w:t xml:space="preserve"> u</w:t>
      </w:r>
      <w:r w:rsidRPr="00BF5334">
        <w:rPr>
          <w:rFonts w:asciiTheme="minorHAnsi" w:hAnsiTheme="minorHAnsi" w:cstheme="minorHAnsi"/>
          <w:sz w:val="22"/>
          <w:szCs w:val="22"/>
        </w:rPr>
        <w:t xml:space="preserve"> </w:t>
      </w:r>
      <w:r w:rsidR="00C05AEE" w:rsidRPr="00BF5334">
        <w:rPr>
          <w:rFonts w:asciiTheme="minorHAnsi" w:hAnsiTheme="minorHAnsi" w:cstheme="minorHAnsi"/>
          <w:sz w:val="22"/>
          <w:szCs w:val="22"/>
        </w:rPr>
        <w:t xml:space="preserve">Úřadu průmyslového vlastnictví bývalým vlastníkem </w:t>
      </w:r>
      <w:r w:rsidR="00272FAE">
        <w:rPr>
          <w:rFonts w:asciiTheme="minorHAnsi" w:hAnsiTheme="minorHAnsi" w:cstheme="minorHAnsi"/>
          <w:sz w:val="22"/>
          <w:szCs w:val="22"/>
        </w:rPr>
        <w:t>Ochranné známky</w:t>
      </w:r>
      <w:r w:rsidR="00C05AEE" w:rsidRPr="00BF5334">
        <w:rPr>
          <w:rFonts w:asciiTheme="minorHAnsi" w:hAnsiTheme="minorHAnsi" w:cstheme="minorHAnsi"/>
          <w:sz w:val="22"/>
          <w:szCs w:val="22"/>
        </w:rPr>
        <w:t xml:space="preserve"> </w:t>
      </w:r>
      <w:r w:rsidRPr="00BF5334">
        <w:rPr>
          <w:rFonts w:asciiTheme="minorHAnsi" w:hAnsiTheme="minorHAnsi" w:cstheme="minorHAnsi"/>
          <w:sz w:val="22"/>
          <w:szCs w:val="22"/>
        </w:rPr>
        <w:t xml:space="preserve">podána </w:t>
      </w:r>
      <w:r w:rsidR="00C05AEE" w:rsidRPr="00BF5334">
        <w:rPr>
          <w:rFonts w:asciiTheme="minorHAnsi" w:hAnsiTheme="minorHAnsi" w:cstheme="minorHAnsi"/>
          <w:sz w:val="22"/>
          <w:szCs w:val="22"/>
        </w:rPr>
        <w:t>žádost o vyznačení poznámky spornosti</w:t>
      </w:r>
      <w:r w:rsidR="00272FAE">
        <w:rPr>
          <w:rFonts w:asciiTheme="minorHAnsi" w:hAnsiTheme="minorHAnsi" w:cstheme="minorHAnsi"/>
          <w:sz w:val="22"/>
          <w:szCs w:val="22"/>
        </w:rPr>
        <w:t xml:space="preserve"> vůči přechodu vlastnického práva k Ochranné známce na </w:t>
      </w:r>
      <w:r w:rsidR="004D08FD">
        <w:rPr>
          <w:rFonts w:asciiTheme="minorHAnsi" w:hAnsiTheme="minorHAnsi" w:cstheme="minorHAnsi"/>
          <w:sz w:val="22"/>
          <w:szCs w:val="22"/>
        </w:rPr>
        <w:t>Převodce</w:t>
      </w:r>
      <w:r w:rsidR="00C6719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C67192" w:rsidRPr="00C67192">
        <w:rPr>
          <w:rFonts w:asciiTheme="minorHAnsi" w:hAnsiTheme="minorHAnsi" w:cstheme="minorHAnsi"/>
          <w:b/>
          <w:bCs/>
          <w:sz w:val="22"/>
          <w:szCs w:val="22"/>
        </w:rPr>
        <w:t>Poznámka spornosti</w:t>
      </w:r>
      <w:r w:rsidR="00C67192">
        <w:rPr>
          <w:rFonts w:asciiTheme="minorHAnsi" w:hAnsiTheme="minorHAnsi" w:cstheme="minorHAnsi"/>
          <w:sz w:val="22"/>
          <w:szCs w:val="22"/>
        </w:rPr>
        <w:t>“)</w:t>
      </w:r>
      <w:r w:rsidR="00CE2BC5">
        <w:rPr>
          <w:rFonts w:asciiTheme="minorHAnsi" w:hAnsiTheme="minorHAnsi" w:cstheme="minorHAnsi"/>
          <w:sz w:val="22"/>
          <w:szCs w:val="22"/>
        </w:rPr>
        <w:t>.</w:t>
      </w:r>
    </w:p>
    <w:p w14:paraId="507C7B80" w14:textId="55F25277" w:rsidR="004C4CCA" w:rsidRPr="00CE2BC5" w:rsidRDefault="00272FAE" w:rsidP="00CE2BC5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E2BC5">
        <w:rPr>
          <w:rFonts w:asciiTheme="minorHAnsi" w:hAnsiTheme="minorHAnsi" w:cstheme="minorHAnsi"/>
          <w:sz w:val="22"/>
          <w:szCs w:val="22"/>
        </w:rPr>
        <w:t>D</w:t>
      </w:r>
      <w:r w:rsidR="00C05AEE" w:rsidRPr="00CE2BC5">
        <w:rPr>
          <w:rFonts w:asciiTheme="minorHAnsi" w:hAnsiTheme="minorHAnsi" w:cstheme="minorHAnsi"/>
          <w:sz w:val="22"/>
          <w:szCs w:val="22"/>
        </w:rPr>
        <w:t>ne 17. 1. 2023</w:t>
      </w:r>
      <w:r w:rsidRPr="00CE2BC5">
        <w:rPr>
          <w:rFonts w:asciiTheme="minorHAnsi" w:hAnsiTheme="minorHAnsi" w:cstheme="minorHAnsi"/>
          <w:sz w:val="22"/>
          <w:szCs w:val="22"/>
        </w:rPr>
        <w:t xml:space="preserve"> Úřad průmyslového vlastnictví vyznačil v </w:t>
      </w:r>
      <w:r w:rsidR="00E55A14" w:rsidRPr="00CE2BC5">
        <w:rPr>
          <w:rFonts w:asciiTheme="minorHAnsi" w:hAnsiTheme="minorHAnsi" w:cstheme="minorHAnsi"/>
          <w:sz w:val="22"/>
          <w:szCs w:val="22"/>
        </w:rPr>
        <w:t>rejstříku</w:t>
      </w:r>
      <w:r w:rsidRPr="00CE2BC5">
        <w:rPr>
          <w:rFonts w:asciiTheme="minorHAnsi" w:hAnsiTheme="minorHAnsi" w:cstheme="minorHAnsi"/>
          <w:sz w:val="22"/>
          <w:szCs w:val="22"/>
        </w:rPr>
        <w:t xml:space="preserve"> Ochranné známky </w:t>
      </w:r>
      <w:r w:rsidR="00E55A14" w:rsidRPr="00CE2BC5">
        <w:rPr>
          <w:rFonts w:asciiTheme="minorHAnsi" w:hAnsiTheme="minorHAnsi" w:cstheme="minorHAnsi"/>
          <w:sz w:val="22"/>
          <w:szCs w:val="22"/>
        </w:rPr>
        <w:t>P</w:t>
      </w:r>
      <w:r w:rsidRPr="00CE2BC5">
        <w:rPr>
          <w:rFonts w:asciiTheme="minorHAnsi" w:hAnsiTheme="minorHAnsi" w:cstheme="minorHAnsi"/>
          <w:sz w:val="22"/>
          <w:szCs w:val="22"/>
        </w:rPr>
        <w:t>oznámku spornosti, jelikož bývalý vlastník Ochranné známky prokázal, že podal žalobu na neplatnost dražby, jejímž prostřednictvím Převodce nabyl vlastnického práva k Ochrann</w:t>
      </w:r>
      <w:r w:rsidR="004D08FD" w:rsidRPr="00CE2BC5">
        <w:rPr>
          <w:rFonts w:asciiTheme="minorHAnsi" w:hAnsiTheme="minorHAnsi" w:cstheme="minorHAnsi"/>
          <w:sz w:val="22"/>
          <w:szCs w:val="22"/>
        </w:rPr>
        <w:t>é</w:t>
      </w:r>
      <w:r w:rsidRPr="00CE2BC5">
        <w:rPr>
          <w:rFonts w:asciiTheme="minorHAnsi" w:hAnsiTheme="minorHAnsi" w:cstheme="minorHAnsi"/>
          <w:sz w:val="22"/>
          <w:szCs w:val="22"/>
        </w:rPr>
        <w:t xml:space="preserve"> znám</w:t>
      </w:r>
      <w:r w:rsidR="004D08FD" w:rsidRPr="00CE2BC5">
        <w:rPr>
          <w:rFonts w:asciiTheme="minorHAnsi" w:hAnsiTheme="minorHAnsi" w:cstheme="minorHAnsi"/>
          <w:sz w:val="22"/>
          <w:szCs w:val="22"/>
        </w:rPr>
        <w:t>ce</w:t>
      </w:r>
      <w:r w:rsidRPr="00CE2BC5">
        <w:rPr>
          <w:rFonts w:asciiTheme="minorHAnsi" w:hAnsiTheme="minorHAnsi" w:cstheme="minorHAnsi"/>
          <w:sz w:val="22"/>
          <w:szCs w:val="22"/>
        </w:rPr>
        <w:t xml:space="preserve">, </w:t>
      </w:r>
      <w:r w:rsidR="00783945" w:rsidRPr="00CE2BC5">
        <w:rPr>
          <w:rFonts w:asciiTheme="minorHAnsi" w:hAnsiTheme="minorHAnsi" w:cstheme="minorHAnsi"/>
          <w:sz w:val="22"/>
          <w:szCs w:val="22"/>
        </w:rPr>
        <w:t xml:space="preserve">a dále že podal žalobu na určení vlastnického práva k pohledávce, neboť insolvenční věřitel, k uspokojení jehož pohledávky byla dražba nařízena, jím ve skutečnosti nebyl. </w:t>
      </w:r>
      <w:r w:rsidR="0013541B" w:rsidRPr="00CE2BC5">
        <w:rPr>
          <w:rFonts w:asciiTheme="minorHAnsi" w:hAnsiTheme="minorHAnsi" w:cstheme="minorHAnsi"/>
          <w:sz w:val="22"/>
          <w:szCs w:val="22"/>
        </w:rPr>
        <w:t xml:space="preserve">Na základě těchto žalob Úřad průmyslového vlastnictví doznal, že nabytí vlastnického práva k Ochranné známce Převodcem je sporné. </w:t>
      </w:r>
      <w:r w:rsidR="00783945" w:rsidRPr="00CE2BC5">
        <w:rPr>
          <w:rFonts w:asciiTheme="minorHAnsi" w:hAnsiTheme="minorHAnsi" w:cstheme="minorHAnsi"/>
          <w:sz w:val="22"/>
          <w:szCs w:val="22"/>
        </w:rPr>
        <w:t xml:space="preserve">Řízení </w:t>
      </w:r>
      <w:r w:rsidR="0013541B" w:rsidRPr="00CE2BC5">
        <w:rPr>
          <w:rFonts w:asciiTheme="minorHAnsi" w:hAnsiTheme="minorHAnsi" w:cstheme="minorHAnsi"/>
          <w:sz w:val="22"/>
          <w:szCs w:val="22"/>
        </w:rPr>
        <w:t xml:space="preserve">o žalobě </w:t>
      </w:r>
      <w:r w:rsidR="00B07271" w:rsidRPr="00CE2BC5">
        <w:rPr>
          <w:rFonts w:asciiTheme="minorHAnsi" w:hAnsiTheme="minorHAnsi" w:cstheme="minorHAnsi"/>
          <w:sz w:val="22"/>
          <w:szCs w:val="22"/>
        </w:rPr>
        <w:t>na</w:t>
      </w:r>
      <w:r w:rsidR="0013541B" w:rsidRPr="00CE2BC5">
        <w:rPr>
          <w:rFonts w:asciiTheme="minorHAnsi" w:hAnsiTheme="minorHAnsi" w:cstheme="minorHAnsi"/>
          <w:sz w:val="22"/>
          <w:szCs w:val="22"/>
        </w:rPr>
        <w:t xml:space="preserve"> neplatnost dražby bylo vedeno před </w:t>
      </w:r>
      <w:r w:rsidR="00426FF3" w:rsidRPr="00CE2BC5">
        <w:rPr>
          <w:rFonts w:asciiTheme="minorHAnsi" w:hAnsiTheme="minorHAnsi" w:cstheme="minorHAnsi"/>
          <w:sz w:val="22"/>
          <w:szCs w:val="22"/>
        </w:rPr>
        <w:t>Okresním soudem</w:t>
      </w:r>
      <w:r w:rsidR="00B07271" w:rsidRPr="00CE2BC5">
        <w:rPr>
          <w:rFonts w:asciiTheme="minorHAnsi" w:hAnsiTheme="minorHAnsi" w:cstheme="minorHAnsi"/>
          <w:sz w:val="22"/>
          <w:szCs w:val="22"/>
        </w:rPr>
        <w:t xml:space="preserve"> ve Zlíně </w:t>
      </w:r>
      <w:r w:rsidR="0013541B" w:rsidRPr="00CE2BC5">
        <w:rPr>
          <w:rFonts w:asciiTheme="minorHAnsi" w:hAnsiTheme="minorHAnsi" w:cstheme="minorHAnsi"/>
          <w:sz w:val="22"/>
          <w:szCs w:val="22"/>
        </w:rPr>
        <w:t xml:space="preserve">pod </w:t>
      </w:r>
      <w:proofErr w:type="spellStart"/>
      <w:r w:rsidR="0013541B" w:rsidRPr="00CE2BC5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13541B" w:rsidRPr="00CE2BC5">
        <w:rPr>
          <w:rFonts w:asciiTheme="minorHAnsi" w:hAnsiTheme="minorHAnsi" w:cstheme="minorHAnsi"/>
          <w:sz w:val="22"/>
          <w:szCs w:val="22"/>
        </w:rPr>
        <w:t xml:space="preserve">. zn. </w:t>
      </w:r>
      <w:r w:rsidR="00426FF3" w:rsidRPr="00CE2BC5">
        <w:rPr>
          <w:rFonts w:asciiTheme="minorHAnsi" w:hAnsiTheme="minorHAnsi" w:cstheme="minorHAnsi"/>
          <w:sz w:val="22"/>
          <w:szCs w:val="22"/>
        </w:rPr>
        <w:t>35 C 12/2023</w:t>
      </w:r>
      <w:r w:rsidR="00117EC5">
        <w:rPr>
          <w:rFonts w:asciiTheme="minorHAnsi" w:hAnsiTheme="minorHAnsi" w:cstheme="minorHAnsi"/>
          <w:sz w:val="22"/>
          <w:szCs w:val="22"/>
        </w:rPr>
        <w:t xml:space="preserve"> </w:t>
      </w:r>
      <w:r w:rsidR="0013541B" w:rsidRPr="00CE2BC5">
        <w:rPr>
          <w:rFonts w:asciiTheme="minorHAnsi" w:hAnsiTheme="minorHAnsi" w:cstheme="minorHAnsi"/>
          <w:sz w:val="22"/>
          <w:szCs w:val="22"/>
        </w:rPr>
        <w:t xml:space="preserve">a bylo ukončeno rozsudkem </w:t>
      </w:r>
      <w:r w:rsidR="00426FF3" w:rsidRPr="00CE2BC5">
        <w:rPr>
          <w:rFonts w:asciiTheme="minorHAnsi" w:hAnsiTheme="minorHAnsi" w:cstheme="minorHAnsi"/>
          <w:sz w:val="22"/>
          <w:szCs w:val="22"/>
        </w:rPr>
        <w:t xml:space="preserve">Krajského soudu v Brně – pobočka Zlín </w:t>
      </w:r>
      <w:r w:rsidR="0013541B" w:rsidRPr="00CE2BC5">
        <w:rPr>
          <w:rFonts w:asciiTheme="minorHAnsi" w:hAnsiTheme="minorHAnsi" w:cstheme="minorHAnsi"/>
          <w:sz w:val="22"/>
          <w:szCs w:val="22"/>
        </w:rPr>
        <w:t>ze dne 14. prosince 2023</w:t>
      </w:r>
      <w:r w:rsidR="00B07271" w:rsidRPr="00CE2BC5">
        <w:rPr>
          <w:rFonts w:asciiTheme="minorHAnsi" w:hAnsiTheme="minorHAnsi" w:cstheme="minorHAnsi"/>
          <w:sz w:val="22"/>
          <w:szCs w:val="22"/>
        </w:rPr>
        <w:t>, č. j. 58 Co 209/2023-283</w:t>
      </w:r>
      <w:r w:rsidR="0013541B" w:rsidRPr="00CE2BC5">
        <w:rPr>
          <w:rFonts w:asciiTheme="minorHAnsi" w:hAnsiTheme="minorHAnsi" w:cstheme="minorHAnsi"/>
          <w:sz w:val="22"/>
          <w:szCs w:val="22"/>
        </w:rPr>
        <w:t xml:space="preserve">. Řízení o </w:t>
      </w:r>
      <w:r w:rsidR="00783945" w:rsidRPr="00CE2BC5">
        <w:rPr>
          <w:rFonts w:asciiTheme="minorHAnsi" w:hAnsiTheme="minorHAnsi" w:cstheme="minorHAnsi"/>
          <w:sz w:val="22"/>
          <w:szCs w:val="22"/>
        </w:rPr>
        <w:t xml:space="preserve">žalobě na určení vlastnického práva k pohledávce je vedeno u </w:t>
      </w:r>
      <w:r w:rsidR="00865AA3" w:rsidRPr="00CE2BC5">
        <w:rPr>
          <w:rFonts w:asciiTheme="minorHAnsi" w:hAnsiTheme="minorHAnsi" w:cstheme="minorHAnsi"/>
          <w:sz w:val="22"/>
          <w:szCs w:val="22"/>
        </w:rPr>
        <w:t xml:space="preserve">Městského soudu v Praze pod </w:t>
      </w:r>
      <w:proofErr w:type="spellStart"/>
      <w:r w:rsidR="00865AA3" w:rsidRPr="00CE2BC5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865AA3" w:rsidRPr="00CE2BC5">
        <w:rPr>
          <w:rFonts w:asciiTheme="minorHAnsi" w:hAnsiTheme="minorHAnsi" w:cstheme="minorHAnsi"/>
          <w:sz w:val="22"/>
          <w:szCs w:val="22"/>
        </w:rPr>
        <w:t xml:space="preserve">. zn. 215 </w:t>
      </w:r>
      <w:proofErr w:type="spellStart"/>
      <w:r w:rsidR="00865AA3" w:rsidRPr="00CE2BC5">
        <w:rPr>
          <w:rFonts w:asciiTheme="minorHAnsi" w:hAnsiTheme="minorHAnsi" w:cstheme="minorHAnsi"/>
          <w:sz w:val="22"/>
          <w:szCs w:val="22"/>
        </w:rPr>
        <w:t>ICm</w:t>
      </w:r>
      <w:proofErr w:type="spellEnd"/>
      <w:r w:rsidR="00865AA3" w:rsidRPr="00CE2BC5">
        <w:rPr>
          <w:rFonts w:asciiTheme="minorHAnsi" w:hAnsiTheme="minorHAnsi" w:cstheme="minorHAnsi"/>
          <w:sz w:val="22"/>
          <w:szCs w:val="22"/>
        </w:rPr>
        <w:t xml:space="preserve"> 465/2023</w:t>
      </w:r>
      <w:r w:rsidR="0013541B" w:rsidRPr="00CE2BC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3541B" w:rsidRPr="00CE2BC5">
        <w:rPr>
          <w:rFonts w:asciiTheme="minorHAnsi" w:hAnsiTheme="minorHAnsi" w:cstheme="minorHAnsi"/>
          <w:b/>
          <w:bCs/>
          <w:sz w:val="22"/>
          <w:szCs w:val="22"/>
        </w:rPr>
        <w:t>Řízení o žalobě na určení vlastnického práva</w:t>
      </w:r>
      <w:r w:rsidR="0013541B" w:rsidRPr="00CE2BC5">
        <w:rPr>
          <w:rFonts w:asciiTheme="minorHAnsi" w:hAnsiTheme="minorHAnsi" w:cstheme="minorHAnsi"/>
          <w:sz w:val="22"/>
          <w:szCs w:val="22"/>
        </w:rPr>
        <w:t>“)</w:t>
      </w:r>
      <w:r w:rsidR="00CE2BC5" w:rsidRPr="00CE2BC5">
        <w:rPr>
          <w:rFonts w:asciiTheme="minorHAnsi" w:hAnsiTheme="minorHAnsi" w:cstheme="minorHAnsi"/>
          <w:sz w:val="22"/>
          <w:szCs w:val="22"/>
        </w:rPr>
        <w:t xml:space="preserve"> a ke dni podpisu tohoto dodatku je přerušeno do pravomocného skončení řízení vedeného u Městského soudu v Praze pod </w:t>
      </w:r>
      <w:proofErr w:type="spellStart"/>
      <w:r w:rsidR="00CE2BC5" w:rsidRPr="00CE2BC5">
        <w:rPr>
          <w:rFonts w:asciiTheme="minorHAnsi" w:hAnsiTheme="minorHAnsi" w:cstheme="minorHAnsi"/>
          <w:sz w:val="22"/>
          <w:szCs w:val="22"/>
        </w:rPr>
        <w:t>sp</w:t>
      </w:r>
      <w:proofErr w:type="spellEnd"/>
      <w:r w:rsidR="00CE2BC5" w:rsidRPr="00CE2BC5">
        <w:rPr>
          <w:rFonts w:asciiTheme="minorHAnsi" w:hAnsiTheme="minorHAnsi" w:cstheme="minorHAnsi"/>
          <w:sz w:val="22"/>
          <w:szCs w:val="22"/>
        </w:rPr>
        <w:t>. zn. 68 Cm 190/2022</w:t>
      </w:r>
      <w:r w:rsidR="00CE2BC5">
        <w:rPr>
          <w:rFonts w:asciiTheme="minorHAnsi" w:hAnsiTheme="minorHAnsi" w:cstheme="minorHAnsi"/>
          <w:sz w:val="22"/>
          <w:szCs w:val="22"/>
        </w:rPr>
        <w:t>.</w:t>
      </w:r>
    </w:p>
    <w:p w14:paraId="1FE21BC8" w14:textId="7B38616A" w:rsidR="00853018" w:rsidRDefault="00853018" w:rsidP="009E2A69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 důvod</w:t>
      </w:r>
      <w:r w:rsidR="00CE2BC5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zápisu Poznámky spornosti Smluvní strany uzavřely dne 1. 3. 2023 dodatek č. 1 ke Smlouvě, kterým došlo ke změně čl. </w:t>
      </w:r>
      <w:r w:rsidRPr="00853018">
        <w:rPr>
          <w:rFonts w:asciiTheme="minorHAnsi" w:hAnsiTheme="minorHAnsi" w:cstheme="minorHAnsi"/>
          <w:sz w:val="22"/>
          <w:szCs w:val="22"/>
        </w:rPr>
        <w:t>3.2.1 Smlouvy</w:t>
      </w:r>
      <w:r w:rsidR="00CE2BC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6F53B3" w14:textId="7A083266" w:rsidR="00792EEB" w:rsidRDefault="00792EEB" w:rsidP="009E2A69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Ref156222170"/>
      <w:r>
        <w:rPr>
          <w:rFonts w:asciiTheme="minorHAnsi" w:hAnsiTheme="minorHAnsi" w:cstheme="minorHAnsi"/>
          <w:sz w:val="22"/>
          <w:szCs w:val="22"/>
        </w:rPr>
        <w:t xml:space="preserve">K dnešnímu dni nebyla Poznámka spornosti v rejstříku vedeném Úřadem průmyslového vlastnictví ve vztahu k Ochranné známce vymazána a </w:t>
      </w:r>
      <w:r w:rsidR="0013541B">
        <w:rPr>
          <w:rFonts w:asciiTheme="minorHAnsi" w:hAnsiTheme="minorHAnsi" w:cstheme="minorHAnsi"/>
          <w:sz w:val="22"/>
          <w:szCs w:val="22"/>
        </w:rPr>
        <w:t xml:space="preserve">s ohledem na </w:t>
      </w:r>
      <w:r w:rsidR="00B07271">
        <w:rPr>
          <w:rFonts w:asciiTheme="minorHAnsi" w:hAnsiTheme="minorHAnsi" w:cstheme="minorHAnsi"/>
          <w:sz w:val="22"/>
          <w:szCs w:val="22"/>
        </w:rPr>
        <w:t xml:space="preserve">probíhající </w:t>
      </w:r>
      <w:r w:rsidR="0013541B" w:rsidRPr="0013541B">
        <w:rPr>
          <w:rFonts w:asciiTheme="minorHAnsi" w:hAnsiTheme="minorHAnsi" w:cstheme="minorHAnsi"/>
          <w:sz w:val="22"/>
          <w:szCs w:val="22"/>
        </w:rPr>
        <w:t xml:space="preserve">Řízení o žalobě na určení vlastnického práva </w:t>
      </w:r>
      <w:r w:rsidR="0013541B">
        <w:rPr>
          <w:rFonts w:asciiTheme="minorHAnsi" w:hAnsiTheme="minorHAnsi" w:cstheme="minorHAnsi"/>
          <w:sz w:val="22"/>
          <w:szCs w:val="22"/>
        </w:rPr>
        <w:t>ani vymazána být nemůže,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541B">
        <w:rPr>
          <w:rFonts w:asciiTheme="minorHAnsi" w:hAnsiTheme="minorHAnsi" w:cstheme="minorHAnsi"/>
          <w:sz w:val="22"/>
          <w:szCs w:val="22"/>
        </w:rPr>
        <w:t>nejsou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3541B">
        <w:rPr>
          <w:rFonts w:asciiTheme="minorHAnsi" w:hAnsiTheme="minorHAnsi" w:cstheme="minorHAnsi"/>
          <w:sz w:val="22"/>
          <w:szCs w:val="22"/>
        </w:rPr>
        <w:t xml:space="preserve">tak </w:t>
      </w:r>
      <w:r>
        <w:rPr>
          <w:rFonts w:asciiTheme="minorHAnsi" w:hAnsiTheme="minorHAnsi" w:cstheme="minorHAnsi"/>
          <w:sz w:val="22"/>
          <w:szCs w:val="22"/>
        </w:rPr>
        <w:t>pravdiv</w:t>
      </w:r>
      <w:r w:rsidR="00F02D3B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92EEB">
        <w:rPr>
          <w:rFonts w:asciiTheme="minorHAnsi" w:hAnsiTheme="minorHAnsi" w:cstheme="minorHAnsi"/>
          <w:sz w:val="22"/>
          <w:szCs w:val="22"/>
        </w:rPr>
        <w:t>prohlášení a záruky Převodce v čl. 4 Smlouvy</w:t>
      </w:r>
      <w:r w:rsidR="00905145">
        <w:rPr>
          <w:rFonts w:asciiTheme="minorHAnsi" w:hAnsiTheme="minorHAnsi" w:cstheme="minorHAnsi"/>
          <w:sz w:val="22"/>
          <w:szCs w:val="22"/>
        </w:rPr>
        <w:t xml:space="preserve"> a nejsou naplněny </w:t>
      </w:r>
      <w:r w:rsidR="00905145" w:rsidRPr="00905145">
        <w:rPr>
          <w:rFonts w:asciiTheme="minorHAnsi" w:hAnsiTheme="minorHAnsi" w:cstheme="minorHAnsi"/>
          <w:sz w:val="22"/>
          <w:szCs w:val="22"/>
        </w:rPr>
        <w:t>podmínky pro úhrad</w:t>
      </w:r>
      <w:r w:rsidR="00426FF3">
        <w:rPr>
          <w:rFonts w:asciiTheme="minorHAnsi" w:hAnsiTheme="minorHAnsi" w:cstheme="minorHAnsi"/>
          <w:sz w:val="22"/>
          <w:szCs w:val="22"/>
        </w:rPr>
        <w:t>u</w:t>
      </w:r>
      <w:r w:rsidR="00905145" w:rsidRPr="00905145">
        <w:rPr>
          <w:rFonts w:asciiTheme="minorHAnsi" w:hAnsiTheme="minorHAnsi" w:cstheme="minorHAnsi"/>
          <w:sz w:val="22"/>
          <w:szCs w:val="22"/>
        </w:rPr>
        <w:t xml:space="preserve"> druhé části Úplaty dle čl. 3.2.2 Smlouvy</w:t>
      </w:r>
      <w:r w:rsidR="00CE2BC5">
        <w:rPr>
          <w:rFonts w:asciiTheme="minorHAnsi" w:hAnsiTheme="minorHAnsi" w:cstheme="minorHAnsi"/>
          <w:sz w:val="22"/>
          <w:szCs w:val="22"/>
        </w:rPr>
        <w:t>.</w:t>
      </w:r>
      <w:bookmarkEnd w:id="4"/>
      <w:r w:rsidR="008530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A36FE5" w14:textId="797CFB24" w:rsidR="00905145" w:rsidRDefault="00905145" w:rsidP="009E2A69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Nabyvatel vzhledem ke skutečnostem uvedeným v bodě </w:t>
      </w:r>
      <w:r>
        <w:rPr>
          <w:rFonts w:asciiTheme="minorHAnsi" w:hAnsiTheme="minorHAnsi" w:cstheme="minorHAnsi"/>
          <w:sz w:val="22"/>
          <w:szCs w:val="22"/>
        </w:rPr>
        <w:fldChar w:fldCharType="begin"/>
      </w:r>
      <w:r>
        <w:rPr>
          <w:rFonts w:asciiTheme="minorHAnsi" w:hAnsiTheme="minorHAnsi" w:cstheme="minorHAnsi"/>
          <w:sz w:val="22"/>
          <w:szCs w:val="22"/>
        </w:rPr>
        <w:instrText xml:space="preserve"> REF _Ref156222170 \r \h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 w:rsidR="009318E4">
        <w:rPr>
          <w:rFonts w:asciiTheme="minorHAnsi" w:hAnsiTheme="minorHAnsi" w:cstheme="minorHAnsi"/>
          <w:sz w:val="22"/>
          <w:szCs w:val="22"/>
        </w:rPr>
        <w:t>(E)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r>
        <w:rPr>
          <w:rFonts w:asciiTheme="minorHAnsi" w:hAnsiTheme="minorHAnsi" w:cstheme="minorHAnsi"/>
          <w:sz w:val="22"/>
          <w:szCs w:val="22"/>
        </w:rPr>
        <w:t xml:space="preserve"> preambule uplatnil dne </w:t>
      </w:r>
      <w:r w:rsidRPr="0013541B">
        <w:rPr>
          <w:rFonts w:asciiTheme="minorHAnsi" w:hAnsiTheme="minorHAnsi" w:cstheme="minorHAnsi"/>
          <w:sz w:val="22"/>
          <w:szCs w:val="22"/>
        </w:rPr>
        <w:t>12. 1. 2024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05145">
        <w:rPr>
          <w:rFonts w:asciiTheme="minorHAnsi" w:hAnsiTheme="minorHAnsi" w:cstheme="minorHAnsi"/>
          <w:sz w:val="22"/>
          <w:szCs w:val="22"/>
        </w:rPr>
        <w:t xml:space="preserve">v souladu s čl. 5.1 Smlouvy nárok na slevu z Úplaty, a to formou písemné námitky vadného plnění </w:t>
      </w:r>
      <w:r w:rsidR="00681106">
        <w:rPr>
          <w:rFonts w:asciiTheme="minorHAnsi" w:hAnsiTheme="minorHAnsi" w:cstheme="minorHAnsi"/>
          <w:sz w:val="22"/>
          <w:szCs w:val="22"/>
        </w:rPr>
        <w:t>adresované Převodci</w:t>
      </w:r>
      <w:r w:rsidR="00CE2BC5">
        <w:rPr>
          <w:rFonts w:asciiTheme="minorHAnsi" w:hAnsiTheme="minorHAnsi" w:cstheme="minorHAnsi"/>
          <w:sz w:val="22"/>
          <w:szCs w:val="22"/>
        </w:rPr>
        <w:t>.</w:t>
      </w:r>
    </w:p>
    <w:p w14:paraId="0FAC72CC" w14:textId="4CCF15AB" w:rsidR="009E2A69" w:rsidRDefault="00272FAE" w:rsidP="009E2A69">
      <w:pPr>
        <w:pStyle w:val="Zkladntext1"/>
        <w:numPr>
          <w:ilvl w:val="0"/>
          <w:numId w:val="2"/>
        </w:numPr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261D13">
        <w:rPr>
          <w:rFonts w:asciiTheme="minorHAnsi" w:hAnsiTheme="minorHAnsi" w:cstheme="minorHAnsi"/>
          <w:sz w:val="22"/>
          <w:szCs w:val="22"/>
        </w:rPr>
        <w:t>s</w:t>
      </w:r>
      <w:r w:rsidR="00681106">
        <w:rPr>
          <w:rFonts w:asciiTheme="minorHAnsi" w:hAnsiTheme="minorHAnsi" w:cstheme="minorHAnsi"/>
          <w:sz w:val="22"/>
          <w:szCs w:val="22"/>
        </w:rPr>
        <w:t xml:space="preserve">e domnívají, že </w:t>
      </w:r>
      <w:r w:rsidR="00681106" w:rsidRPr="00681106">
        <w:rPr>
          <w:rFonts w:asciiTheme="minorHAnsi" w:hAnsiTheme="minorHAnsi" w:cstheme="minorHAnsi"/>
          <w:sz w:val="22"/>
          <w:szCs w:val="22"/>
        </w:rPr>
        <w:t>Poznámka spornosti bude nakonec z rejstříku vedené</w:t>
      </w:r>
      <w:r w:rsidR="00CE2BC5">
        <w:rPr>
          <w:rFonts w:asciiTheme="minorHAnsi" w:hAnsiTheme="minorHAnsi" w:cstheme="minorHAnsi"/>
          <w:sz w:val="22"/>
          <w:szCs w:val="22"/>
        </w:rPr>
        <w:t>ho</w:t>
      </w:r>
      <w:r w:rsidR="00681106" w:rsidRPr="00681106">
        <w:rPr>
          <w:rFonts w:asciiTheme="minorHAnsi" w:hAnsiTheme="minorHAnsi" w:cstheme="minorHAnsi"/>
          <w:sz w:val="22"/>
          <w:szCs w:val="22"/>
        </w:rPr>
        <w:t xml:space="preserve"> Úřadem </w:t>
      </w:r>
      <w:r w:rsidR="00CE2BC5">
        <w:rPr>
          <w:rFonts w:asciiTheme="minorHAnsi" w:hAnsiTheme="minorHAnsi" w:cstheme="minorHAnsi"/>
          <w:sz w:val="22"/>
          <w:szCs w:val="22"/>
        </w:rPr>
        <w:t xml:space="preserve">průmyslového vlastnictví </w:t>
      </w:r>
      <w:r w:rsidR="00681106" w:rsidRPr="00681106">
        <w:rPr>
          <w:rFonts w:asciiTheme="minorHAnsi" w:hAnsiTheme="minorHAnsi" w:cstheme="minorHAnsi"/>
          <w:sz w:val="22"/>
          <w:szCs w:val="22"/>
        </w:rPr>
        <w:t>vymazána</w:t>
      </w:r>
      <w:r w:rsidR="00CE2BC5">
        <w:rPr>
          <w:rFonts w:asciiTheme="minorHAnsi" w:hAnsiTheme="minorHAnsi" w:cstheme="minorHAnsi"/>
          <w:sz w:val="22"/>
          <w:szCs w:val="22"/>
        </w:rPr>
        <w:t>, proto si přejí upravit některá ustanovení Smlouvy.</w:t>
      </w:r>
    </w:p>
    <w:p w14:paraId="142FCE40" w14:textId="24A75988" w:rsidR="00114047" w:rsidRPr="00153003" w:rsidRDefault="004D08FD" w:rsidP="00153003">
      <w:pPr>
        <w:pStyle w:val="Zkladntext1"/>
        <w:tabs>
          <w:tab w:val="left" w:pos="565"/>
        </w:tabs>
        <w:spacing w:after="200" w:line="259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E2A69">
        <w:rPr>
          <w:rFonts w:asciiTheme="minorHAnsi" w:hAnsiTheme="minorHAnsi" w:cstheme="minorHAnsi"/>
          <w:b/>
          <w:bCs/>
          <w:sz w:val="22"/>
          <w:szCs w:val="22"/>
        </w:rPr>
        <w:t xml:space="preserve">DOHODLY SE </w:t>
      </w:r>
      <w:r w:rsidR="00A05E6D">
        <w:rPr>
          <w:rFonts w:asciiTheme="minorHAnsi" w:hAnsiTheme="minorHAnsi" w:cstheme="minorHAnsi"/>
          <w:b/>
          <w:bCs/>
          <w:sz w:val="22"/>
          <w:szCs w:val="22"/>
        </w:rPr>
        <w:t xml:space="preserve">SMLUVNÍ STRANY </w:t>
      </w:r>
      <w:r w:rsidRPr="009E2A69">
        <w:rPr>
          <w:rFonts w:asciiTheme="minorHAnsi" w:hAnsiTheme="minorHAnsi" w:cstheme="minorHAnsi"/>
          <w:b/>
          <w:bCs/>
          <w:sz w:val="22"/>
          <w:szCs w:val="22"/>
        </w:rPr>
        <w:t>TAKTO:</w:t>
      </w:r>
    </w:p>
    <w:p w14:paraId="37D3EB13" w14:textId="77777777" w:rsidR="00177932" w:rsidRPr="00BF5334" w:rsidRDefault="00114047" w:rsidP="00BF5334">
      <w:pPr>
        <w:pStyle w:val="Nadpis30"/>
        <w:keepNext/>
        <w:keepLines/>
        <w:numPr>
          <w:ilvl w:val="0"/>
          <w:numId w:val="3"/>
        </w:numPr>
        <w:tabs>
          <w:tab w:val="left" w:pos="707"/>
        </w:tabs>
        <w:spacing w:after="320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9"/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Úvodní ustanovení</w:t>
      </w:r>
      <w:bookmarkEnd w:id="5"/>
    </w:p>
    <w:p w14:paraId="0248ED10" w14:textId="0BA88116" w:rsidR="00941B5E" w:rsidRPr="00415138" w:rsidRDefault="004D08FD" w:rsidP="00CF2280">
      <w:pPr>
        <w:pStyle w:val="Zkladntext1"/>
        <w:numPr>
          <w:ilvl w:val="1"/>
          <w:numId w:val="3"/>
        </w:numPr>
        <w:tabs>
          <w:tab w:val="left" w:pos="887"/>
        </w:tabs>
        <w:spacing w:after="400" w:line="259" w:lineRule="auto"/>
        <w:ind w:left="709" w:hanging="56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>V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eškeré pojmy užívané v tomto </w:t>
      </w:r>
      <w:r w:rsidR="00FD72BD">
        <w:rPr>
          <w:rStyle w:val="Zkladntext"/>
          <w:rFonts w:asciiTheme="minorHAnsi" w:hAnsiTheme="minorHAnsi" w:cstheme="minorHAnsi"/>
          <w:sz w:val="22"/>
          <w:szCs w:val="22"/>
        </w:rPr>
        <w:t xml:space="preserve">Dodatku č. </w:t>
      </w:r>
      <w:r w:rsidR="00853018">
        <w:rPr>
          <w:rStyle w:val="Zkladntext"/>
          <w:rFonts w:asciiTheme="minorHAnsi" w:hAnsiTheme="minorHAnsi" w:cstheme="minorHAnsi"/>
          <w:sz w:val="22"/>
          <w:szCs w:val="22"/>
        </w:rPr>
        <w:t>2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 mají stejný význam, jaký jim je přisuzován dle Smlouvy.</w:t>
      </w:r>
    </w:p>
    <w:p w14:paraId="483DE73B" w14:textId="725208F0" w:rsidR="00177932" w:rsidRPr="00BF5334" w:rsidRDefault="00114047" w:rsidP="00BF5334">
      <w:pPr>
        <w:pStyle w:val="Nadpis30"/>
        <w:keepNext/>
        <w:keepLines/>
        <w:numPr>
          <w:ilvl w:val="0"/>
          <w:numId w:val="3"/>
        </w:numPr>
        <w:tabs>
          <w:tab w:val="left" w:pos="707"/>
        </w:tabs>
        <w:spacing w:after="220" w:line="264" w:lineRule="auto"/>
        <w:ind w:firstLine="180"/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11"/>
      <w:r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bookmarkEnd w:id="6"/>
      <w:r w:rsidR="00EF6976">
        <w:rPr>
          <w:rStyle w:val="Nadpis3"/>
          <w:rFonts w:asciiTheme="minorHAnsi" w:hAnsiTheme="minorHAnsi" w:cstheme="minorHAnsi"/>
          <w:b/>
          <w:bCs/>
          <w:sz w:val="22"/>
          <w:szCs w:val="22"/>
        </w:rPr>
        <w:t>d</w:t>
      </w:r>
      <w:r w:rsidR="00BF5334" w:rsidRPr="00BF5334">
        <w:rPr>
          <w:rStyle w:val="Nadpis3"/>
          <w:rFonts w:asciiTheme="minorHAnsi" w:hAnsiTheme="minorHAnsi" w:cstheme="minorHAnsi"/>
          <w:b/>
          <w:bCs/>
          <w:sz w:val="22"/>
          <w:szCs w:val="22"/>
        </w:rPr>
        <w:t xml:space="preserve">odatku </w:t>
      </w:r>
    </w:p>
    <w:p w14:paraId="43E76E03" w14:textId="50371875" w:rsidR="00BF5334" w:rsidRPr="00BF5334" w:rsidRDefault="001F16D8" w:rsidP="00CF2280">
      <w:pPr>
        <w:pStyle w:val="Zkladntext1"/>
        <w:numPr>
          <w:ilvl w:val="1"/>
          <w:numId w:val="3"/>
        </w:numPr>
        <w:tabs>
          <w:tab w:val="left" w:pos="887"/>
        </w:tabs>
        <w:spacing w:line="264" w:lineRule="auto"/>
        <w:ind w:left="709" w:hanging="56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 xml:space="preserve">Ustanovení </w:t>
      </w:r>
      <w:r w:rsidR="00D04447">
        <w:rPr>
          <w:rStyle w:val="Zkladntext"/>
          <w:rFonts w:asciiTheme="minorHAnsi" w:hAnsiTheme="minorHAnsi" w:cstheme="minorHAnsi"/>
          <w:sz w:val="22"/>
          <w:szCs w:val="22"/>
        </w:rPr>
        <w:t>čl.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 3.2.</w:t>
      </w:r>
      <w:r w:rsidR="00792EEB">
        <w:rPr>
          <w:rStyle w:val="Zkladntext"/>
          <w:rFonts w:asciiTheme="minorHAnsi" w:hAnsiTheme="minorHAnsi" w:cstheme="minorHAnsi"/>
          <w:sz w:val="22"/>
          <w:szCs w:val="22"/>
        </w:rPr>
        <w:t>2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 Smlouvy se </w:t>
      </w:r>
      <w:r w:rsidR="004D08FD">
        <w:rPr>
          <w:rStyle w:val="Zkladntext"/>
          <w:rFonts w:asciiTheme="minorHAnsi" w:hAnsiTheme="minorHAnsi" w:cstheme="minorHAnsi"/>
          <w:sz w:val="22"/>
          <w:szCs w:val="22"/>
        </w:rPr>
        <w:t xml:space="preserve">v celém rozsahu ruší a </w:t>
      </w:r>
      <w:r w:rsidR="00E65A89">
        <w:rPr>
          <w:rStyle w:val="Zkladntext"/>
          <w:rFonts w:asciiTheme="minorHAnsi" w:hAnsiTheme="minorHAnsi" w:cstheme="minorHAnsi"/>
          <w:sz w:val="22"/>
          <w:szCs w:val="22"/>
        </w:rPr>
        <w:t xml:space="preserve">zcela 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 xml:space="preserve">nahrazuje následujícím </w:t>
      </w:r>
      <w:r w:rsidR="002142E1">
        <w:rPr>
          <w:rStyle w:val="Zkladntext"/>
          <w:rFonts w:asciiTheme="minorHAnsi" w:hAnsiTheme="minorHAnsi" w:cstheme="minorHAnsi"/>
          <w:sz w:val="22"/>
          <w:szCs w:val="22"/>
        </w:rPr>
        <w:t>ujednáním</w:t>
      </w:r>
      <w:r w:rsidR="00BF5334" w:rsidRPr="00BF5334">
        <w:rPr>
          <w:rStyle w:val="Zkladntext"/>
          <w:rFonts w:asciiTheme="minorHAnsi" w:hAnsiTheme="minorHAnsi" w:cstheme="minorHAnsi"/>
          <w:sz w:val="22"/>
          <w:szCs w:val="22"/>
        </w:rPr>
        <w:t>:</w:t>
      </w:r>
    </w:p>
    <w:p w14:paraId="54586243" w14:textId="77777777" w:rsidR="00234F8C" w:rsidRDefault="004D08FD" w:rsidP="00EF48D2">
      <w:pPr>
        <w:pStyle w:val="Zkladntext1"/>
        <w:tabs>
          <w:tab w:val="left" w:pos="1339"/>
        </w:tabs>
        <w:spacing w:after="0" w:line="240" w:lineRule="auto"/>
        <w:ind w:left="851"/>
        <w:jc w:val="both"/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Style w:val="Zkladntext"/>
          <w:rFonts w:asciiTheme="minorHAnsi" w:hAnsiTheme="minorHAnsi" w:cstheme="minorHAnsi"/>
          <w:i/>
          <w:iCs/>
          <w:sz w:val="22"/>
          <w:szCs w:val="22"/>
        </w:rPr>
        <w:t>„</w:t>
      </w:r>
      <w:r w:rsidR="00792EEB" w:rsidRPr="00792EEB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3.2.2</w:t>
      </w:r>
      <w:r w:rsidR="00792EEB" w:rsidRPr="00792EEB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4A1B0B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792EEB" w:rsidRPr="00792EEB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Druhá část Úplaty ve výši 565 500 Kč (slovy: pět set šedesát pět tisíc pět set korun českých) bude zaplacena </w:t>
      </w:r>
      <w:r w:rsidR="00234F8C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Převodci bezhotovostním převodem na bankovní účet Převodce uvedený v záhlaví této Smlouvy do pěti (5) pracovních dnů po splnění těchto podmínek:</w:t>
      </w:r>
    </w:p>
    <w:p w14:paraId="5E88C7F8" w14:textId="44552E27" w:rsidR="00234F8C" w:rsidRPr="00234F8C" w:rsidRDefault="00234F8C" w:rsidP="00696F4E">
      <w:pPr>
        <w:pStyle w:val="Zkladntext1"/>
        <w:numPr>
          <w:ilvl w:val="0"/>
          <w:numId w:val="8"/>
        </w:numPr>
        <w:tabs>
          <w:tab w:val="left" w:pos="1339"/>
        </w:tabs>
        <w:spacing w:after="0" w:line="240" w:lineRule="auto"/>
        <w:ind w:left="1276"/>
        <w:jc w:val="both"/>
        <w:rPr>
          <w:rStyle w:val="Zkladntext"/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Poznámka spornosti </w:t>
      </w:r>
      <w:r w:rsidR="008350C5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 nabytí Ochranné známky Převodcem 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byla z rejstříku </w:t>
      </w:r>
      <w:r w:rsidR="003F6293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ochranných známek </w:t>
      </w:r>
      <w:r w:rsidR="00CB3A2C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veden</w:t>
      </w:r>
      <w:r w:rsidR="0096673F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é</w:t>
      </w:r>
      <w:r w:rsidR="00245FE2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ho</w:t>
      </w:r>
      <w:r w:rsidR="003F6293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Úřadem průmyslového vlastnictví vymazána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</w:t>
      </w:r>
      <w:r w:rsid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46120E30" w14:textId="7BBD7B52" w:rsidR="00FD72BD" w:rsidRDefault="00234F8C" w:rsidP="00696F4E">
      <w:pPr>
        <w:pStyle w:val="Zkladntext1"/>
        <w:numPr>
          <w:ilvl w:val="0"/>
          <w:numId w:val="8"/>
        </w:numPr>
        <w:tabs>
          <w:tab w:val="left" w:pos="1339"/>
        </w:tabs>
        <w:spacing w:after="0" w:line="240" w:lineRule="auto"/>
        <w:ind w:left="1276"/>
        <w:jc w:val="both"/>
        <w:rPr>
          <w:rStyle w:val="Zkladntext"/>
          <w:rFonts w:asciiTheme="minorHAnsi" w:hAnsiTheme="minorHAnsi" w:cstheme="minorHAnsi"/>
          <w:i/>
          <w:iCs/>
          <w:sz w:val="22"/>
          <w:szCs w:val="22"/>
        </w:rPr>
      </w:pP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Ochranná známka není dotčena jinou právní vadou, zejména </w:t>
      </w:r>
      <w:r w:rsidR="00F80D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se nesta</w:t>
      </w:r>
      <w:r w:rsidR="008350C5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lo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některé z prohlášení a záruk </w:t>
      </w:r>
      <w:r w:rsidR="003F6293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P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řevodce uveden</w:t>
      </w:r>
      <w:r w:rsidR="00B60F5F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ých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 čl. 4 Smlouvy </w:t>
      </w:r>
      <w:r w:rsidR="00A21A68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z jiného důvodu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F6293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než z důvodu </w:t>
      </w:r>
      <w:r w:rsidR="00696F4E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trvajícího zápisu </w:t>
      </w:r>
      <w:r w:rsidR="003F6293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Poznámky spornosti </w:t>
      </w:r>
      <w:r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nepravdivé nebo neúplné</w:t>
      </w:r>
      <w:r w:rsidR="00792EEB" w:rsidRPr="00792EEB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4D08FD">
        <w:rPr>
          <w:rStyle w:val="Zkladntext"/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0B7F02BD" w14:textId="77777777" w:rsidR="00234F8C" w:rsidRDefault="00234F8C" w:rsidP="00234F8C">
      <w:pPr>
        <w:pStyle w:val="Zkladntext1"/>
        <w:tabs>
          <w:tab w:val="left" w:pos="1339"/>
        </w:tabs>
        <w:spacing w:after="0" w:line="240" w:lineRule="auto"/>
        <w:jc w:val="both"/>
        <w:rPr>
          <w:rStyle w:val="Zkladntext"/>
          <w:rFonts w:asciiTheme="minorHAnsi" w:hAnsiTheme="minorHAnsi" w:cstheme="minorHAnsi"/>
          <w:i/>
          <w:iCs/>
          <w:sz w:val="22"/>
          <w:szCs w:val="22"/>
        </w:rPr>
      </w:pPr>
    </w:p>
    <w:p w14:paraId="4DC15463" w14:textId="04351224" w:rsidR="00D04447" w:rsidRDefault="00234F8C" w:rsidP="00234F8C">
      <w:pPr>
        <w:pStyle w:val="Zkladntext1"/>
        <w:numPr>
          <w:ilvl w:val="1"/>
          <w:numId w:val="3"/>
        </w:numPr>
        <w:tabs>
          <w:tab w:val="left" w:pos="887"/>
        </w:tabs>
        <w:spacing w:line="264" w:lineRule="auto"/>
        <w:ind w:left="709" w:hanging="56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>Ustanovení čl. 5.1 a čl. 5.2 Smlouvy se v celém rozsahu ruší a zcela nahrazují následujícími ujednáními:</w:t>
      </w:r>
    </w:p>
    <w:p w14:paraId="0F735980" w14:textId="3256AEF0" w:rsidR="00A21A68" w:rsidRPr="00381311" w:rsidRDefault="00381311" w:rsidP="00A21A68">
      <w:pPr>
        <w:pStyle w:val="Zkladntext1"/>
        <w:tabs>
          <w:tab w:val="left" w:pos="887"/>
        </w:tabs>
        <w:spacing w:line="264" w:lineRule="auto"/>
        <w:ind w:left="709"/>
        <w:jc w:val="both"/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5.1 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Nebude-li nejpozději do </w:t>
      </w:r>
      <w:r w:rsidR="00696F4E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dne 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13. 1. 20</w:t>
      </w:r>
      <w:r w:rsidR="003737FD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30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Poznámka spornosti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 rejstříku </w:t>
      </w:r>
      <w:r w:rsidR="00696F4E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ochranných známek </w:t>
      </w:r>
      <w:r w:rsidR="00CB3A2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vedené</w:t>
      </w:r>
      <w:r w:rsidR="00B818CD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ho</w:t>
      </w:r>
      <w:r w:rsidR="00696F4E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Úřadem průmyslového vlastnictví vymazána</w:t>
      </w:r>
      <w:r w:rsidR="00696F4E" w:rsidRPr="00763FD7" w:rsidDel="00696F4E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E73F1B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nebo 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Ochranná známka nebude </w:t>
      </w:r>
      <w:r w:rsidR="005511FE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do dne 13. 1. 20</w:t>
      </w:r>
      <w:r w:rsidR="003737FD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30</w:t>
      </w:r>
      <w:r w:rsidR="005511FE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prosta jakýchkoliv </w:t>
      </w:r>
      <w:r w:rsidR="009318E4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jiných 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právních vad, </w:t>
      </w:r>
      <w:r w:rsidR="00E73F1B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tedy 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zejména, nikoliv však výlučně, </w:t>
      </w:r>
      <w:r w:rsidR="00E73F1B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pokud </w:t>
      </w:r>
      <w:r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 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některé z prohlášení a záruk Převodce </w:t>
      </w:r>
      <w:r w:rsidR="00AD3050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uveden</w:t>
      </w:r>
      <w:r w:rsidR="00B60F5F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ých</w:t>
      </w:r>
      <w:r w:rsidR="00AD3050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 čl. 4 Smlouvy </w:t>
      </w:r>
      <w:r w:rsidR="00E73F1B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ve výše uvedené lhůtě </w:t>
      </w:r>
      <w:r w:rsidR="00F80DD7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stane</w:t>
      </w:r>
      <w:r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nepravdiv</w:t>
      </w:r>
      <w:r w:rsidR="00F80DD7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ým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nebo neúpln</w:t>
      </w:r>
      <w:r w:rsidR="00F80DD7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ým</w:t>
      </w:r>
      <w:r w:rsidR="00C679D4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 jiného důvodu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vzniká Nabyvateli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nárok na slevu z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="00234F8C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Úplaty</w:t>
      </w:r>
      <w:r w:rsidR="00A21A68" w:rsidRPr="00763FD7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odpovídající druhé části Úplaty, tedy ve výši 565 500 Kč (slovy: pět set šedesát pět tisíc pět set korun českých).</w:t>
      </w:r>
    </w:p>
    <w:p w14:paraId="07FB0D20" w14:textId="3492F2AE" w:rsidR="00234F8C" w:rsidRPr="00381311" w:rsidRDefault="00234F8C" w:rsidP="00234F8C">
      <w:pPr>
        <w:pStyle w:val="Zkladntext1"/>
        <w:tabs>
          <w:tab w:val="left" w:pos="887"/>
        </w:tabs>
        <w:spacing w:line="264" w:lineRule="auto"/>
        <w:ind w:left="709"/>
        <w:jc w:val="both"/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5.2 </w:t>
      </w:r>
      <w:r w:rsidR="00381311"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Nárok na</w:t>
      </w:r>
      <w:r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slevu z Úplaty dle odst. 5.1 Smlouvy je </w:t>
      </w:r>
      <w:r w:rsidR="00381311"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Nabyvatel oprávněn</w:t>
      </w:r>
      <w:r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81311"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uplatnit ve lhůtě 3 (tří) let ode dne jeho vzniku a </w:t>
      </w:r>
      <w:r w:rsid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Převodce se zavazuje</w:t>
      </w:r>
      <w:r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slevu ve výši odpovídající druhé části </w:t>
      </w:r>
      <w:r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Úplaty, tedy ve výši 565 500 Kč (slovy: pět set šedesát pět tisíc pět set korun českých)</w:t>
      </w:r>
      <w:r w:rsid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na základě Nabyvatelem </w:t>
      </w:r>
      <w:r w:rsidR="00C679D4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ve výše uvedené lhůtě </w:t>
      </w:r>
      <w:r w:rsid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uplatněného nároku na slevu Nabyvateli poskytnout</w:t>
      </w:r>
      <w:r w:rsidRP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="00381311">
        <w:rPr>
          <w:rStyle w:val="Zkladntext"/>
          <w:rFonts w:asciiTheme="minorHAnsi" w:hAnsiTheme="minorHAnsi" w:cstheme="minorHAnsi"/>
          <w:b/>
          <w:bCs/>
          <w:i/>
          <w:iCs/>
          <w:sz w:val="22"/>
          <w:szCs w:val="22"/>
        </w:rPr>
        <w:t>“</w:t>
      </w:r>
    </w:p>
    <w:p w14:paraId="7CCD78F8" w14:textId="6FFDD2F7" w:rsidR="00177932" w:rsidRPr="00BF5334" w:rsidRDefault="004D08FD" w:rsidP="00CF2280">
      <w:pPr>
        <w:pStyle w:val="Nadpis30"/>
        <w:keepNext/>
        <w:keepLines/>
        <w:numPr>
          <w:ilvl w:val="0"/>
          <w:numId w:val="5"/>
        </w:numPr>
        <w:tabs>
          <w:tab w:val="left" w:pos="709"/>
        </w:tabs>
        <w:spacing w:after="220"/>
        <w:ind w:left="851" w:hanging="709"/>
        <w:jc w:val="both"/>
        <w:rPr>
          <w:rFonts w:asciiTheme="minorHAnsi" w:hAnsiTheme="minorHAnsi" w:cstheme="minorHAnsi"/>
          <w:sz w:val="22"/>
          <w:szCs w:val="22"/>
        </w:rPr>
      </w:pPr>
      <w:bookmarkStart w:id="7" w:name="bookmark23"/>
      <w:r>
        <w:rPr>
          <w:rStyle w:val="Nadpis3"/>
          <w:rFonts w:asciiTheme="minorHAnsi" w:hAnsiTheme="minorHAnsi" w:cstheme="minorHAnsi"/>
          <w:b/>
          <w:bCs/>
          <w:color w:val="171717"/>
          <w:sz w:val="22"/>
          <w:szCs w:val="22"/>
        </w:rPr>
        <w:t>Závěrečná</w:t>
      </w:r>
      <w:r w:rsidR="00114047" w:rsidRPr="00BF5334">
        <w:rPr>
          <w:rStyle w:val="Nadpis3"/>
          <w:rFonts w:asciiTheme="minorHAnsi" w:hAnsiTheme="minorHAnsi" w:cstheme="minorHAnsi"/>
          <w:b/>
          <w:bCs/>
          <w:color w:val="171717"/>
          <w:sz w:val="22"/>
          <w:szCs w:val="22"/>
        </w:rPr>
        <w:t xml:space="preserve"> ujednání</w:t>
      </w:r>
      <w:bookmarkEnd w:id="7"/>
    </w:p>
    <w:p w14:paraId="3F5574FE" w14:textId="199DD807" w:rsidR="00BF5334" w:rsidRPr="00763FD7" w:rsidRDefault="00BF5334" w:rsidP="00AF7FCE">
      <w:pPr>
        <w:pStyle w:val="Zkladntext1"/>
        <w:numPr>
          <w:ilvl w:val="1"/>
          <w:numId w:val="7"/>
        </w:numPr>
        <w:tabs>
          <w:tab w:val="left" w:pos="709"/>
        </w:tabs>
        <w:spacing w:line="266" w:lineRule="auto"/>
        <w:ind w:left="709" w:hanging="56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Tento Dodatek č. </w:t>
      </w:r>
      <w:r w:rsidR="00260D6B"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2</w:t>
      </w:r>
      <w:r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nabývá </w:t>
      </w:r>
      <w:r w:rsidR="004D08FD"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platnosti</w:t>
      </w:r>
      <w:r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dnem podpisu oběma Smluvními stranami</w:t>
      </w:r>
      <w:r w:rsidR="004D08FD"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, účinnosti nabývá dnem jeho uveřejnění v registru smluv.</w:t>
      </w:r>
    </w:p>
    <w:p w14:paraId="3A47FE83" w14:textId="397153C2" w:rsidR="004D08FD" w:rsidRPr="004D08FD" w:rsidRDefault="004D08FD" w:rsidP="00A57E6B">
      <w:pPr>
        <w:pStyle w:val="Zkladntext1"/>
        <w:numPr>
          <w:ilvl w:val="1"/>
          <w:numId w:val="7"/>
        </w:numPr>
        <w:spacing w:line="266" w:lineRule="auto"/>
        <w:ind w:left="709" w:hanging="56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sz w:val="22"/>
          <w:szCs w:val="22"/>
        </w:rPr>
        <w:t xml:space="preserve">Ustanovení Smlouvy tímto </w:t>
      </w:r>
      <w:r w:rsidR="001F16D8">
        <w:rPr>
          <w:rStyle w:val="Zkladntext"/>
          <w:rFonts w:asciiTheme="minorHAnsi" w:hAnsiTheme="minorHAnsi" w:cstheme="minorHAnsi"/>
          <w:sz w:val="22"/>
          <w:szCs w:val="22"/>
        </w:rPr>
        <w:t xml:space="preserve">Dodatkem č. </w:t>
      </w:r>
      <w:r w:rsidR="00260D6B">
        <w:rPr>
          <w:rStyle w:val="Zkladntext"/>
          <w:rFonts w:asciiTheme="minorHAnsi" w:hAnsiTheme="minorHAnsi" w:cstheme="minorHAnsi"/>
          <w:sz w:val="22"/>
          <w:szCs w:val="22"/>
        </w:rPr>
        <w:t>2</w:t>
      </w:r>
      <w:r>
        <w:rPr>
          <w:rStyle w:val="Zkladntext"/>
          <w:rFonts w:asciiTheme="minorHAnsi" w:hAnsiTheme="minorHAnsi" w:cstheme="minorHAnsi"/>
          <w:sz w:val="22"/>
          <w:szCs w:val="22"/>
        </w:rPr>
        <w:t xml:space="preserve"> výslovně nedotčen</w:t>
      </w:r>
      <w:r w:rsidR="00322B35">
        <w:rPr>
          <w:rStyle w:val="Zkladntext"/>
          <w:rFonts w:asciiTheme="minorHAnsi" w:hAnsiTheme="minorHAnsi" w:cstheme="minorHAnsi"/>
          <w:sz w:val="22"/>
          <w:szCs w:val="22"/>
        </w:rPr>
        <w:t>á</w:t>
      </w:r>
      <w:r>
        <w:rPr>
          <w:rStyle w:val="Zkladntext"/>
          <w:rFonts w:asciiTheme="minorHAnsi" w:hAnsiTheme="minorHAnsi" w:cstheme="minorHAnsi"/>
          <w:sz w:val="22"/>
          <w:szCs w:val="22"/>
        </w:rPr>
        <w:t xml:space="preserve"> zůstávají beze změn v</w:t>
      </w:r>
      <w:r w:rsidR="002944ED">
        <w:rPr>
          <w:rStyle w:val="Zkladntext"/>
          <w:rFonts w:asciiTheme="minorHAnsi" w:hAnsiTheme="minorHAnsi" w:cstheme="minorHAnsi"/>
          <w:sz w:val="22"/>
          <w:szCs w:val="22"/>
        </w:rPr>
        <w:t> </w:t>
      </w:r>
      <w:r>
        <w:rPr>
          <w:rStyle w:val="Zkladntext"/>
          <w:rFonts w:asciiTheme="minorHAnsi" w:hAnsiTheme="minorHAnsi" w:cstheme="minorHAnsi"/>
          <w:sz w:val="22"/>
          <w:szCs w:val="22"/>
        </w:rPr>
        <w:t>platn</w:t>
      </w:r>
      <w:r w:rsidR="001F16D8">
        <w:rPr>
          <w:rStyle w:val="Zkladntext"/>
          <w:rFonts w:asciiTheme="minorHAnsi" w:hAnsiTheme="minorHAnsi" w:cstheme="minorHAnsi"/>
          <w:sz w:val="22"/>
          <w:szCs w:val="22"/>
        </w:rPr>
        <w:t>osti</w:t>
      </w:r>
      <w:r w:rsidR="002944ED">
        <w:rPr>
          <w:rStyle w:val="Zkladntext"/>
          <w:rFonts w:asciiTheme="minorHAnsi" w:hAnsiTheme="minorHAnsi" w:cstheme="minorHAnsi"/>
          <w:sz w:val="22"/>
          <w:szCs w:val="22"/>
        </w:rPr>
        <w:t xml:space="preserve"> a účinnosti</w:t>
      </w:r>
      <w:r>
        <w:rPr>
          <w:rStyle w:val="Zkladntext"/>
          <w:rFonts w:asciiTheme="minorHAnsi" w:hAnsiTheme="minorHAnsi" w:cstheme="minorHAnsi"/>
          <w:sz w:val="22"/>
          <w:szCs w:val="22"/>
        </w:rPr>
        <w:t>.</w:t>
      </w:r>
      <w:r w:rsidR="00E80C5C">
        <w:rPr>
          <w:rStyle w:val="Zkladntext"/>
          <w:rFonts w:asciiTheme="minorHAnsi" w:hAnsiTheme="minorHAnsi" w:cstheme="minorHAnsi"/>
          <w:sz w:val="22"/>
          <w:szCs w:val="22"/>
        </w:rPr>
        <w:t xml:space="preserve"> </w:t>
      </w:r>
    </w:p>
    <w:p w14:paraId="6B2CED10" w14:textId="7006D44A" w:rsidR="00BF5334" w:rsidRPr="00F103D3" w:rsidRDefault="00BF5334" w:rsidP="00AF7FCE">
      <w:pPr>
        <w:pStyle w:val="Zkladntext1"/>
        <w:numPr>
          <w:ilvl w:val="1"/>
          <w:numId w:val="7"/>
        </w:numPr>
        <w:spacing w:line="266" w:lineRule="auto"/>
        <w:ind w:left="709" w:hanging="56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BF5334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Tento Dodatek č. </w:t>
      </w:r>
      <w:r w:rsidR="00260D6B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2</w:t>
      </w:r>
      <w:r w:rsidRPr="00BF5334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lze měnit pouze písemnou formou. </w:t>
      </w:r>
    </w:p>
    <w:p w14:paraId="6BEE4449" w14:textId="1D3AE859" w:rsidR="00F103D3" w:rsidRPr="00BF5334" w:rsidRDefault="00F103D3" w:rsidP="00AF7FCE">
      <w:pPr>
        <w:pStyle w:val="Zkladntext1"/>
        <w:numPr>
          <w:ilvl w:val="1"/>
          <w:numId w:val="7"/>
        </w:numPr>
        <w:tabs>
          <w:tab w:val="left" w:pos="709"/>
        </w:tabs>
        <w:spacing w:line="266" w:lineRule="auto"/>
        <w:ind w:left="709" w:hanging="56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Uzavření tohoto Dodatku č. </w:t>
      </w:r>
      <w:r w:rsidR="00260D6B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2</w:t>
      </w:r>
      <w:r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schválila rada města na svém jednání dne </w:t>
      </w:r>
      <w:r w:rsidR="00763FD7"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3</w:t>
      </w:r>
      <w:r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.</w:t>
      </w:r>
      <w:r w:rsidR="007765A6"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="00763FD7"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4</w:t>
      </w:r>
      <w:r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.</w:t>
      </w:r>
      <w:r w:rsidR="007765A6"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202</w:t>
      </w:r>
      <w:r w:rsidR="00260D6B" w:rsidRP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4</w:t>
      </w:r>
      <w:r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="008018DA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usnesením č.</w:t>
      </w:r>
      <w:r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="00763FD7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71/1504/24</w:t>
      </w:r>
      <w:r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.</w:t>
      </w:r>
    </w:p>
    <w:p w14:paraId="77143E77" w14:textId="0650D0C2" w:rsidR="00BF5334" w:rsidRPr="004D08FD" w:rsidRDefault="00BF5334" w:rsidP="00A57E6B">
      <w:pPr>
        <w:pStyle w:val="Zkladntext1"/>
        <w:numPr>
          <w:ilvl w:val="1"/>
          <w:numId w:val="7"/>
        </w:numPr>
        <w:tabs>
          <w:tab w:val="left" w:pos="647"/>
        </w:tabs>
        <w:spacing w:line="266" w:lineRule="auto"/>
        <w:ind w:left="709" w:hanging="567"/>
        <w:jc w:val="both"/>
        <w:rPr>
          <w:rStyle w:val="Zkladntext"/>
          <w:rFonts w:asciiTheme="minorHAnsi" w:hAnsiTheme="minorHAnsi" w:cstheme="minorHAnsi"/>
          <w:sz w:val="22"/>
          <w:szCs w:val="22"/>
        </w:rPr>
      </w:pPr>
      <w:r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Tento Dodatek č. </w:t>
      </w:r>
      <w:r w:rsidR="00260D6B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2</w:t>
      </w:r>
      <w:r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je vyhotoven ve </w:t>
      </w:r>
      <w:r w:rsidR="0058396B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dvou (2)</w:t>
      </w:r>
      <w:r w:rsidR="004D08FD"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</w:t>
      </w:r>
      <w:r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stejnopisech s pla</w:t>
      </w:r>
      <w:r w:rsidR="008018DA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tností originálu, z nichž jeden</w:t>
      </w:r>
      <w:r w:rsidR="008018DA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br/>
      </w:r>
      <w:r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>obdrží Nabyvatel</w:t>
      </w:r>
      <w:r w:rsidR="004D08FD"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a</w:t>
      </w:r>
      <w:r w:rsidRPr="004D08FD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jeden obdrží Převodce. </w:t>
      </w:r>
      <w:r w:rsidR="008018DA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V případě, že obě smluvní strany disponují prostředky umožňující uzavření smlouvy v elektronické podobě, bude smlouva přednostně uzavřena v elektronické podobě. </w:t>
      </w:r>
      <w:bookmarkStart w:id="8" w:name="_GoBack"/>
      <w:bookmarkEnd w:id="8"/>
      <w:r w:rsidR="008018DA">
        <w:rPr>
          <w:rStyle w:val="Zkladntext"/>
          <w:rFonts w:asciiTheme="minorHAnsi" w:hAnsiTheme="minorHAnsi" w:cstheme="minorHAnsi"/>
          <w:color w:val="171717"/>
          <w:sz w:val="22"/>
          <w:szCs w:val="22"/>
        </w:rPr>
        <w:t xml:space="preserve"> </w:t>
      </w:r>
    </w:p>
    <w:p w14:paraId="5DAFF812" w14:textId="5EAD44CE" w:rsidR="00177932" w:rsidRPr="00BF5334" w:rsidRDefault="00177932" w:rsidP="008018DA">
      <w:pPr>
        <w:pStyle w:val="Zkladntext1"/>
        <w:tabs>
          <w:tab w:val="left" w:pos="638"/>
        </w:tabs>
        <w:spacing w:line="266" w:lineRule="auto"/>
        <w:ind w:left="220"/>
        <w:jc w:val="both"/>
        <w:rPr>
          <w:rFonts w:asciiTheme="minorHAnsi" w:hAnsiTheme="minorHAnsi" w:cstheme="minorHAnsi"/>
          <w:sz w:val="22"/>
          <w:szCs w:val="22"/>
        </w:rPr>
        <w:sectPr w:rsidR="00177932" w:rsidRPr="00BF5334" w:rsidSect="000244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593" w:right="1487" w:bottom="1449" w:left="1439" w:header="0" w:footer="3" w:gutter="0"/>
          <w:cols w:space="720"/>
          <w:noEndnote/>
          <w:docGrid w:linePitch="360"/>
        </w:sectPr>
      </w:pPr>
    </w:p>
    <w:p w14:paraId="78A43A22" w14:textId="3373151A" w:rsidR="00177932" w:rsidRDefault="00177932" w:rsidP="00BF5334">
      <w:pPr>
        <w:pStyle w:val="Zkladntext20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2B8677C" w14:textId="11112AB5" w:rsidR="00941B5E" w:rsidRPr="00BF5334" w:rsidRDefault="00415138" w:rsidP="00BF5334">
      <w:pPr>
        <w:pStyle w:val="Zkladntext20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41B5E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89EE90" wp14:editId="1369ED5F">
                <wp:simplePos x="0" y="0"/>
                <wp:positionH relativeFrom="margin">
                  <wp:posOffset>3044825</wp:posOffset>
                </wp:positionH>
                <wp:positionV relativeFrom="paragraph">
                  <wp:posOffset>142875</wp:posOffset>
                </wp:positionV>
                <wp:extent cx="2476500" cy="175260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214BC" w14:textId="2B9ACA65" w:rsidR="00F103D3" w:rsidRPr="00A07CE0" w:rsidRDefault="00F103D3" w:rsidP="00F103D3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Náchodě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D6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3B0133CD" w14:textId="77777777" w:rsidR="00941B5E" w:rsidRPr="00A07CE0" w:rsidRDefault="00941B5E" w:rsidP="00941B5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Nabyvatel</w:t>
                            </w:r>
                          </w:p>
                          <w:p w14:paraId="02D23DEC" w14:textId="7B008DA8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47731F" w14:textId="77777777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82EBF66" w14:textId="5B481FB4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__________________________</w:t>
                            </w:r>
                          </w:p>
                          <w:p w14:paraId="27B4E34C" w14:textId="24067E79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Pr="00A07C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Město Náchod</w:t>
                            </w:r>
                          </w:p>
                          <w:p w14:paraId="4FE00C28" w14:textId="792E7176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Jméno: Jan Birke</w:t>
                            </w:r>
                          </w:p>
                          <w:p w14:paraId="05C3C7C3" w14:textId="0430E323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Funkce: 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9EE9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9.75pt;margin-top:11.25pt;width:195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ALMgIAAEsEAAAOAAAAZHJzL2Uyb0RvYy54bWysVNtu2zAMfR+wfxD0vviCXFojTtGlyzCg&#10;uwDtPkCWZVuYLGqSErv7o31Hf2yUnKZp9zbMDwIpUofkIen11dgrchDWSdAlzWYpJUJzqKVuS/r9&#10;fvfughLnma6ZAi1K+iAcvdq8fbMeTCFy6EDVwhIE0a4YTEk7702RJI53omduBkZoNDZge+ZRtW1S&#10;WzYgeq+SPE2XyQC2Nha4cA5vbyYj3UT8phHcf20aJzxRJcXcfDxtPKtwJps1K1rLTCf5MQ32D1n0&#10;TGoMeoK6YZ6RvZV/QfWSW3DQ+BmHPoGmkVzEGrCaLH1VzV3HjIi1IDnOnGhy/w+Wfzl8s0TWJc2z&#10;FSWa9dikezF6ODz+JgaUIHkgaTCuQN87g95+fA8jNjsW7Mwt8B+OaNh2TLfi2loYOsFqTDILL5Oz&#10;pxOOCyDV8BlqjMX2HiLQ2Ng+MIicEETHZj2cGoT5EI6X+Xy1XKRo4mjLVot8iUqIwYqn58Y6/1FA&#10;T4JQUosTEOHZ4db5yfXJJURzoGS9k0pFxbbVVllyYDgtu/gd0V+4KU2Gkl4u8sXEwAuIMLjiBFK1&#10;EwevAvXS49Qr2Zf0Ig1fCMOKQNsHXUfZM6kmGYtT+shjoG4i0Y/ViI6B3ArqB2TUwjTduI0odGB/&#10;UTLgZJfU/dwzKyhRnzR25TKbz8MqRGW+WOWo2HNLdW5hmiNUST0lk7j1cX1CvhqusXuNjLw+Z3LM&#10;FSc2dua4XWElzvXo9fwP2PwBAAD//wMAUEsDBBQABgAIAAAAIQA9LcBG3wAAAAoBAAAPAAAAZHJz&#10;L2Rvd25yZXYueG1sTI9BT4NAEIXvJv6HzZh4s4ukRUCWxmjszRixaT0u7AhEdpaw2xb99U5PeprM&#10;ey9vvinWsx3EESffO1Jwu4hAIDXO9NQq2L4/36QgfNBk9OAIFXyjh3V5eVHo3LgTveGxCq3gEvK5&#10;VtCFMOZS+qZDq/3CjUjsfbrJ6sDr1Eoz6ROX20HGUZRIq3viC50e8bHD5qs6WAW+iZLd67La7Wu5&#10;wZ/MmKePzYtS11fzwz2IgHP4C8MZn9GhZKbaHch4MShY3mUrjiqIY54cSJOzULOQpSuQZSH/v1D+&#10;AgAA//8DAFBLAQItABQABgAIAAAAIQC2gziS/gAAAOEBAAATAAAAAAAAAAAAAAAAAAAAAABbQ29u&#10;dGVudF9UeXBlc10ueG1sUEsBAi0AFAAGAAgAAAAhADj9If/WAAAAlAEAAAsAAAAAAAAAAAAAAAAA&#10;LwEAAF9yZWxzLy5yZWxzUEsBAi0AFAAGAAgAAAAhAGp4sAsyAgAASwQAAA4AAAAAAAAAAAAAAAAA&#10;LgIAAGRycy9lMm9Eb2MueG1sUEsBAi0AFAAGAAgAAAAhAD0twEbfAAAACgEAAA8AAAAAAAAAAAAA&#10;AAAAjAQAAGRycy9kb3ducmV2LnhtbFBLBQYAAAAABAAEAPMAAACYBQAAAAA=&#10;" strokecolor="white [3212]">
                <v:textbox>
                  <w:txbxContent>
                    <w:p w14:paraId="21D214BC" w14:textId="2B9ACA65" w:rsidR="00F103D3" w:rsidRPr="00A07CE0" w:rsidRDefault="00F103D3" w:rsidP="00F103D3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Náchodě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dne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260D6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</w:t>
                      </w:r>
                    </w:p>
                    <w:p w14:paraId="3B0133CD" w14:textId="77777777" w:rsidR="00941B5E" w:rsidRPr="00A07CE0" w:rsidRDefault="00941B5E" w:rsidP="00941B5E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Nabyvatel</w:t>
                      </w:r>
                    </w:p>
                    <w:p w14:paraId="02D23DEC" w14:textId="7B008DA8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47731F" w14:textId="77777777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82EBF66" w14:textId="5B481FB4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__________________________</w:t>
                      </w:r>
                    </w:p>
                    <w:p w14:paraId="27B4E34C" w14:textId="24067E79" w:rsidR="00941B5E" w:rsidRPr="00A07CE0" w:rsidRDefault="00941B5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Za </w:t>
                      </w:r>
                      <w:r w:rsidRPr="00A07C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Město Náchod</w:t>
                      </w:r>
                    </w:p>
                    <w:p w14:paraId="4FE00C28" w14:textId="792E7176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Jméno: Jan Birke</w:t>
                      </w:r>
                    </w:p>
                    <w:p w14:paraId="05C3C7C3" w14:textId="0430E323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Funkce: Starosta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1B5E">
        <w:rPr>
          <w:rFonts w:asciiTheme="minorHAnsi" w:hAnsiTheme="minorHAnsi" w:cstheme="minorHAnsi"/>
          <w:noProof/>
          <w:sz w:val="22"/>
          <w:szCs w:val="2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5B223A" wp14:editId="44135C8B">
                <wp:simplePos x="0" y="0"/>
                <wp:positionH relativeFrom="margin">
                  <wp:posOffset>57785</wp:posOffset>
                </wp:positionH>
                <wp:positionV relativeFrom="paragraph">
                  <wp:posOffset>133350</wp:posOffset>
                </wp:positionV>
                <wp:extent cx="2575560" cy="1781175"/>
                <wp:effectExtent l="0" t="0" r="1524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579DC" w14:textId="4F56A68F" w:rsidR="00941B5E" w:rsidRPr="00A07CE0" w:rsidRDefault="00941B5E" w:rsidP="00941B5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</w:t>
                            </w:r>
                            <w:r w:rsidR="00F103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 Náchodě</w:t>
                            </w:r>
                            <w:r w:rsidR="00F103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dne</w:t>
                            </w:r>
                            <w:r w:rsidR="00F103D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60D6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</w:t>
                            </w:r>
                          </w:p>
                          <w:p w14:paraId="41369930" w14:textId="77777777" w:rsidR="00941B5E" w:rsidRPr="00A07CE0" w:rsidRDefault="00941B5E" w:rsidP="00941B5E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Převodce</w:t>
                            </w:r>
                          </w:p>
                          <w:p w14:paraId="46B24F62" w14:textId="63706D87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26B30D" w14:textId="77777777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467F89E" w14:textId="7C15FEBC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_________________________</w:t>
                            </w:r>
                          </w:p>
                          <w:p w14:paraId="58701AA1" w14:textId="7B319C3B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Za </w:t>
                            </w:r>
                            <w:r w:rsidRPr="00A07C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ROBOT WORLD s.r.o.</w:t>
                            </w:r>
                          </w:p>
                          <w:p w14:paraId="68C7AAD9" w14:textId="30837840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Funkce: Martin Simon </w:t>
                            </w:r>
                          </w:p>
                          <w:p w14:paraId="50955DCF" w14:textId="3916C99D" w:rsidR="00941B5E" w:rsidRPr="00A07CE0" w:rsidRDefault="00941B5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07CE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Funkce: Jednatel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B223A" id="_x0000_s1027" type="#_x0000_t202" style="position:absolute;left:0;text-align:left;margin-left:4.55pt;margin-top:10.5pt;width:202.8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JgNQIAAFAEAAAOAAAAZHJzL2Uyb0RvYy54bWysVF1u2zAMfh+wOwh6XxwbcdMacYouXYYB&#10;3Q/Q7gCyLNvCZFGTlNjZjXaOXmyUnKZp9zbMDwIpUh/Jj6RX12OvyF5YJ0GXNJ3NKRGaQy11W9Lv&#10;D9t3l5Q4z3TNFGhR0oNw9Hr99s1qMIXIoANVC0sQRLtiMCXtvDdFkjjeiZ65GRih0diA7ZlH1bZJ&#10;bdmA6L1Ksvn8IhnA1sYCF87h7e1kpOuI3zSC+69N44QnqqSYm4+njWcVzmS9YkVrmekkP6bB/iGL&#10;nkmNQU9Qt8wzsrPyL6hecgsOGj/j0CfQNJKLWANWk85fVXPfMSNiLUiOMyea3P+D5V/23yyRdUkz&#10;SjTrsUUPYvSwf/xNDChBskDRYFyBnvcGff34HkZsdSzXmTvgPxzRsOmYbsWNtTB0gtWYYhpeJmdP&#10;JxwXQKrhM9QYi+08RKCxsX3gDxkhiI6tOpzag/kQjpdZvszzCzRxtKXLyzRd5jEGK56eG+v8RwE9&#10;CUJJLfY/wrP9nfMhHVY8uYRoDpSst1KpqNi22ihL9gxnZRu/I/oLN6XJUNKrPMsnBl5AhLEVJ5Cq&#10;nTh4FaiXHmdeyb6kl/PwhTCsCLR90HWUPZNqkjFjpY88BuomEv1YjbFrMUDguIL6gMRamEYcVxKF&#10;DuwvSgYc75K6nztmBSXqk8bmXKWLRdiHqCzyZYaKPbdU5xamOUKV1FMyiRsfdyikreEGm9jISO9z&#10;JseUcWwj68cVC3txrkev5x/B+g8AAAD//wMAUEsDBBQABgAIAAAAIQAUH0943gAAAAgBAAAPAAAA&#10;ZHJzL2Rvd25yZXYueG1sTI/BTsMwEETvSPyDtUjcqJ0SWhqyqRCI3lBFqApHJ16SiHgdxW4b+HrM&#10;CY6jGc28ydeT7cWRRt85RkhmCgRx7UzHDcLu9enqFoQPmo3uHRPCF3lYF+dnuc6MO/ELHcvQiFjC&#10;PtMIbQhDJqWvW7Laz9xAHL0PN1odohwbaUZ9iuW2l3OlFtLqjuNCqwd6aKn+LA8Wwddqsd+m5f6t&#10;khv6Xhnz+L55Rry8mO7vQASawl8YfvEjOhSRqXIHNl70CKskBhHmSXwU7TRJlyAqhGuV3IAscvn/&#10;QPEDAAD//wMAUEsBAi0AFAAGAAgAAAAhALaDOJL+AAAA4QEAABMAAAAAAAAAAAAAAAAAAAAAAFtD&#10;b250ZW50X1R5cGVzXS54bWxQSwECLQAUAAYACAAAACEAOP0h/9YAAACUAQAACwAAAAAAAAAAAAAA&#10;AAAvAQAAX3JlbHMvLnJlbHNQSwECLQAUAAYACAAAACEAQaMSYDUCAABQBAAADgAAAAAAAAAAAAAA&#10;AAAuAgAAZHJzL2Uyb0RvYy54bWxQSwECLQAUAAYACAAAACEAFB9PeN4AAAAIAQAADwAAAAAAAAAA&#10;AAAAAACPBAAAZHJzL2Rvd25yZXYueG1sUEsFBgAAAAAEAAQA8wAAAJoFAAAAAA==&#10;" strokecolor="white [3212]">
                <v:textbox>
                  <w:txbxContent>
                    <w:p w14:paraId="7DB579DC" w14:textId="4F56A68F" w:rsidR="00941B5E" w:rsidRPr="00A07CE0" w:rsidRDefault="00941B5E" w:rsidP="00941B5E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</w:t>
                      </w:r>
                      <w:r w:rsidR="00F103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 Náchodě</w:t>
                      </w:r>
                      <w:r w:rsidR="00F103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dne</w:t>
                      </w:r>
                      <w:r w:rsidR="00F103D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260D6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</w:t>
                      </w:r>
                    </w:p>
                    <w:p w14:paraId="41369930" w14:textId="77777777" w:rsidR="00941B5E" w:rsidRPr="00A07CE0" w:rsidRDefault="00941B5E" w:rsidP="00941B5E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Převodce</w:t>
                      </w:r>
                    </w:p>
                    <w:p w14:paraId="46B24F62" w14:textId="63706D87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26B30D" w14:textId="77777777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467F89E" w14:textId="7C15FEBC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_________________________</w:t>
                      </w:r>
                    </w:p>
                    <w:p w14:paraId="58701AA1" w14:textId="7B319C3B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Za </w:t>
                      </w:r>
                      <w:r w:rsidRPr="00A07CE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ROBOT WORLD s.r.o.</w:t>
                      </w:r>
                    </w:p>
                    <w:p w14:paraId="68C7AAD9" w14:textId="30837840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Funkce: Martin Simon </w:t>
                      </w:r>
                    </w:p>
                    <w:p w14:paraId="50955DCF" w14:textId="3916C99D" w:rsidR="00941B5E" w:rsidRPr="00A07CE0" w:rsidRDefault="00941B5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07CE0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Funkce: Jednatel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1B5E" w:rsidRPr="00BF5334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/>
      <w:pgMar w:top="840" w:right="812" w:bottom="840" w:left="8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413AA" w14:textId="77777777" w:rsidR="00DC1242" w:rsidRDefault="00DC1242">
      <w:r>
        <w:separator/>
      </w:r>
    </w:p>
  </w:endnote>
  <w:endnote w:type="continuationSeparator" w:id="0">
    <w:p w14:paraId="481062B3" w14:textId="77777777" w:rsidR="00DC1242" w:rsidRDefault="00DC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88B28" w14:textId="77777777" w:rsidR="00177932" w:rsidRDefault="001140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E726E14" wp14:editId="56F5A033">
              <wp:simplePos x="0" y="0"/>
              <wp:positionH relativeFrom="page">
                <wp:posOffset>3787140</wp:posOffset>
              </wp:positionH>
              <wp:positionV relativeFrom="page">
                <wp:posOffset>10290175</wp:posOffset>
              </wp:positionV>
              <wp:extent cx="57785" cy="9144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690CE5" w14:textId="77777777" w:rsidR="00177932" w:rsidRDefault="00114047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18DA" w:rsidRPr="008018DA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26E14" id="_x0000_t202" coordsize="21600,21600" o:spt="202" path="m,l,21600r21600,l21600,xe">
              <v:stroke joinstyle="miter"/>
              <v:path gradientshapeok="t" o:connecttype="rect"/>
            </v:shapetype>
            <v:shape id="Shape 18" o:spid="_x0000_s1028" type="#_x0000_t202" style="position:absolute;margin-left:298.2pt;margin-top:810.25pt;width:4.55pt;height:7.2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TVlAEAACEDAAAOAAAAZHJzL2Uyb0RvYy54bWysUttOwzAMfUfiH6K8s26IMajWIRAaQkKA&#10;BHxAliZrpCaO4mzt/h4n6waCN8RL6luPj489v+lty7YqoAFX8clozJlyEmrj1hX/eF+eXXGGUbha&#10;tOBUxXcK+c3i9GTe+VKdQwNtrQIjEIdl5yvexOjLokDZKCtwBF45SmoIVkRyw7qog+gI3bbF+Xh8&#10;WXQQah9AKkSK3u+TfJHxtVYyvmiNKrK24sQt5jfkd5XeYjEX5ToI3xg50BB/YGGFcdT0CHUvomCb&#10;YH5BWSMDIOg4kmAL0NpIlWegaSbjH9O8NcKrPAuJg/4oE/4frHzevgZmatodbcoJSzvKbRn5JE7n&#10;saSaN09Vsb+DngoPcaRgmrnXwaYvTcMoTzLvjtKqPjJJwelsdjXlTFLmenJxkYUvvn71AeODAsuS&#10;UfFAe8tyiu0TRqJBpYeS1MnB0rRtiid+ex7Jiv2qH0ivoN4R545WW3FHt8dZ++hIuXQFByMcjNVg&#10;JHD0t5tIDXLfhLqHGprRHjKd4WbSor/7uerrshefAAAA//8DAFBLAwQUAAYACAAAACEAA5YJZt8A&#10;AAANAQAADwAAAGRycy9kb3ducmV2LnhtbEyPzU7DMBCE70i8g7VI3KhNaUIb4lSoEhdutAiJmxtv&#10;4wj/RLabJm/P9gS33Z3R7Df1dnKWjRhTH7yEx4UAhr4NuvedhM/D28MaWMrKa2WDRwkzJtg2tze1&#10;qnS4+A8c97ljFOJTpSSYnIeK89QadCotwoCetFOITmVaY8d1VBcKd5YvhSi5U72nD0YNuDPY/uzP&#10;TsLz9BVwSLjD79PYRtPPa/s+S3l/N72+AMs45T8zXPEJHRpiOoaz14lZCcWmXJGVhHIpCmBkKUVB&#10;w/F6elptgDc1/9+i+QUAAP//AwBQSwECLQAUAAYACAAAACEAtoM4kv4AAADhAQAAEwAAAAAAAAAA&#10;AAAAAAAAAAAAW0NvbnRlbnRfVHlwZXNdLnhtbFBLAQItABQABgAIAAAAIQA4/SH/1gAAAJQBAAAL&#10;AAAAAAAAAAAAAAAAAC8BAABfcmVscy8ucmVsc1BLAQItABQABgAIAAAAIQApzkTVlAEAACEDAAAO&#10;AAAAAAAAAAAAAAAAAC4CAABkcnMvZTJvRG9jLnhtbFBLAQItABQABgAIAAAAIQADlglm3wAAAA0B&#10;AAAPAAAAAAAAAAAAAAAAAO4DAABkcnMvZG93bnJldi54bWxQSwUGAAAAAAQABADzAAAA+gQAAAAA&#10;" filled="f" stroked="f">
              <v:textbox style="mso-fit-shape-to-text:t" inset="0,0,0,0">
                <w:txbxContent>
                  <w:p w14:paraId="38690CE5" w14:textId="77777777" w:rsidR="00177932" w:rsidRDefault="00114047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18DA" w:rsidRPr="008018DA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80FA171" wp14:editId="7AB12884">
              <wp:simplePos x="0" y="0"/>
              <wp:positionH relativeFrom="page">
                <wp:posOffset>1022350</wp:posOffset>
              </wp:positionH>
              <wp:positionV relativeFrom="page">
                <wp:posOffset>9983470</wp:posOffset>
              </wp:positionV>
              <wp:extent cx="5581015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o:spt="32" o:oned="true" path="m,l21600,21600e" style="position:absolute;margin-left:80.5pt;margin-top:786.10000000000002pt;width:43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81F69" w14:textId="77777777" w:rsidR="00177932" w:rsidRDefault="001140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96C4031" wp14:editId="48E79BE6">
              <wp:simplePos x="0" y="0"/>
              <wp:positionH relativeFrom="page">
                <wp:posOffset>3787140</wp:posOffset>
              </wp:positionH>
              <wp:positionV relativeFrom="page">
                <wp:posOffset>10290175</wp:posOffset>
              </wp:positionV>
              <wp:extent cx="57785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47AD16" w14:textId="77777777" w:rsidR="00177932" w:rsidRDefault="00114047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018DA" w:rsidRPr="008018DA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C4031" id="_x0000_t202" coordsize="21600,21600" o:spt="202" path="m,l,21600r21600,l21600,xe">
              <v:stroke joinstyle="miter"/>
              <v:path gradientshapeok="t" o:connecttype="rect"/>
            </v:shapetype>
            <v:shape id="Shape 13" o:spid="_x0000_s1029" type="#_x0000_t202" style="position:absolute;margin-left:298.2pt;margin-top:810.25pt;width:4.55pt;height:7.2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EMlgEAACgDAAAOAAAAZHJzL2Uyb0RvYy54bWysUttOwzAMfUfiH6K8s24wYFTrEAiBkBAg&#10;AR+QpckaqYmjOKzd3+Nk64bgDfGS+tbj42PPr3vbsrUKaMBVfDIac6achNq4VcU/3u9PZpxhFK4W&#10;LThV8Y1Cfr04Ppp3vlSn0EBbq8AIxGHZ+Yo3MfqyKFA2ygocgVeOkhqCFZHcsCrqIDpCt21xOh5f&#10;FB2E2geQCpGid9skX2R8rZWML1qjiqytOHGL+Q35Xaa3WMxFuQrCN0buaIg/sLDCOGq6h7oTUbDP&#10;YH5BWSMDIOg4kmAL0NpIlWegaSbjH9O8NcKrPAuJg34vE/4frHxevwZmatrdGWdOWNpRbsvIJ3E6&#10;jyXVvHmqiv0t9FQ4xJGCaeZeB5u+NA2jPMm82Uur+sgkBc8vL2fnnEnKXE2m0yx8cfjVB4wPCixL&#10;RsUD7S3LKdZPGIkGlQ4lqZODe9O2KZ74bXkkK/bLfjvMwHEJ9Yaod7Thijs6Qc7aR0cCpmMYjDAY&#10;y52ReqC/+YzUJ7dP4FuoXU9aR2a1O5207+9+rjoc+OILAAD//wMAUEsDBBQABgAIAAAAIQADlglm&#10;3wAAAA0BAAAPAAAAZHJzL2Rvd25yZXYueG1sTI/NTsMwEITvSLyDtUjcqE1pQhviVKgSF260CImb&#10;G2/jCP9Etpsmb8/2BLfdndHsN/V2cpaNGFMfvITHhQCGvg26952Ez8PbwxpYysprZYNHCTMm2Da3&#10;N7WqdLj4Dxz3uWMU4lOlJJich4rz1Bp0Ki3CgJ60U4hOZVpjx3VUFwp3li+FKLlTvacPRg24M9j+&#10;7M9OwvP0FXBIuMPv09hG089r+z5LeX83vb4AyzjlPzNc8QkdGmI6hrPXiVkJxaZckZWEcikKYGQp&#10;RUHD8Xp6Wm2ANzX/36L5BQAA//8DAFBLAQItABQABgAIAAAAIQC2gziS/gAAAOEBAAATAAAAAAAA&#10;AAAAAAAAAAAAAABbQ29udGVudF9UeXBlc10ueG1sUEsBAi0AFAAGAAgAAAAhADj9If/WAAAAlAEA&#10;AAsAAAAAAAAAAAAAAAAALwEAAF9yZWxzLy5yZWxzUEsBAi0AFAAGAAgAAAAhAI7nQQyWAQAAKAMA&#10;AA4AAAAAAAAAAAAAAAAALgIAAGRycy9lMm9Eb2MueG1sUEsBAi0AFAAGAAgAAAAhAAOWCWbfAAAA&#10;DQEAAA8AAAAAAAAAAAAAAAAA8AMAAGRycy9kb3ducmV2LnhtbFBLBQYAAAAABAAEAPMAAAD8BAAA&#10;AAA=&#10;" filled="f" stroked="f">
              <v:textbox style="mso-fit-shape-to-text:t" inset="0,0,0,0">
                <w:txbxContent>
                  <w:p w14:paraId="0047AD16" w14:textId="77777777" w:rsidR="00177932" w:rsidRDefault="00114047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018DA" w:rsidRPr="008018DA">
                      <w:rPr>
                        <w:rStyle w:val="Zhlavnebozpat2"/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854A962" wp14:editId="62F304D8">
              <wp:simplePos x="0" y="0"/>
              <wp:positionH relativeFrom="page">
                <wp:posOffset>1022350</wp:posOffset>
              </wp:positionH>
              <wp:positionV relativeFrom="page">
                <wp:posOffset>9983470</wp:posOffset>
              </wp:positionV>
              <wp:extent cx="558101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o:spt="32" o:oned="true" path="m,l21600,21600e" style="position:absolute;margin-left:80.5pt;margin-top:786.10000000000002pt;width:43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35568" w14:textId="77777777" w:rsidR="00763FD7" w:rsidRDefault="00763FD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341EB" w14:textId="77777777" w:rsidR="00177932" w:rsidRDefault="00177932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7D7F" w14:textId="77777777" w:rsidR="00177932" w:rsidRDefault="0011404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905AC38" wp14:editId="09AC9BB1">
              <wp:simplePos x="0" y="0"/>
              <wp:positionH relativeFrom="page">
                <wp:posOffset>3787140</wp:posOffset>
              </wp:positionH>
              <wp:positionV relativeFrom="page">
                <wp:posOffset>10290175</wp:posOffset>
              </wp:positionV>
              <wp:extent cx="57785" cy="9144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EE1B71" w14:textId="77777777" w:rsidR="00177932" w:rsidRDefault="00114047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5AC38" id="_x0000_t202" coordsize="21600,21600" o:spt="202" path="m,l,21600r21600,l21600,xe">
              <v:stroke joinstyle="miter"/>
              <v:path gradientshapeok="t" o:connecttype="rect"/>
            </v:shapetype>
            <v:shape id="Shape 24" o:spid="_x0000_s1030" type="#_x0000_t202" style="position:absolute;margin-left:298.2pt;margin-top:810.25pt;width:4.55pt;height:7.2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UZlwEAACgDAAAOAAAAZHJzL2Uyb0RvYy54bWysUttOwzAMfUfiH6K8s27TuFXrEGgCISFA&#10;Aj4gS5M1UhNHcVi7v8fJ1g3BG+Il9a3Hx8ee3/S2ZRsV0ICr+GQ05kw5CbVx64p/vN+fXXGGUbha&#10;tOBUxbcK+c3i9GTe+VJNoYG2VoERiMOy8xVvYvRlUaBslBU4Aq8cJTUEKyK5YV3UQXSEbttiOh5f&#10;FB2E2geQCpGiy12SLzK+1krGF61RRdZWnLjF/Ib8rtJbLOaiXAfhGyP3NMQfWFhhHDU9QC1FFOwz&#10;mF9Q1sgACDqOJNgCtDZS5Rlomsn4xzRvjfAqz0LioD/IhP8HK583r4GZuuLTGWdOWNpRbsvIJ3E6&#10;jyXVvHmqiv0d9LTkIY4UTDP3Otj0pWkY5Unm7UFa1UcmKXh+eXl1zpmkzPVkNsvCF8dffcD4oMCy&#10;ZFQ80N6ynGLzhJFoUOlQkjo5uDdtm+KJ345HsmK/6nfDDBxXUG+JekcbrrijE+SsfXQkYDqGwQiD&#10;sdobqQf6289IfXL7BL6D2vekdWRW+9NJ+/7u56rjgS++AAAA//8DAFBLAwQUAAYACAAAACEAA5YJ&#10;Zt8AAAANAQAADwAAAGRycy9kb3ducmV2LnhtbEyPzU7DMBCE70i8g7VI3KhNaUIb4lSoEhdutAiJ&#10;mxtv4wj/RLabJm/P9gS33Z3R7Df1dnKWjRhTH7yEx4UAhr4NuvedhM/D28MaWMrKa2WDRwkzJtg2&#10;tze1qnS4+A8c97ljFOJTpSSYnIeK89QadCotwoCetFOITmVaY8d1VBcKd5YvhSi5U72nD0YNuDPY&#10;/uzPTsLz9BVwSLjD79PYRtPPa/s+S3l/N72+AMs45T8zXPEJHRpiOoaz14lZCcWmXJGVhHIpCmBk&#10;KUVBw/F6elptgDc1/9+i+QUAAP//AwBQSwECLQAUAAYACAAAACEAtoM4kv4AAADhAQAAEwAAAAAA&#10;AAAAAAAAAAAAAAAAW0NvbnRlbnRfVHlwZXNdLnhtbFBLAQItABQABgAIAAAAIQA4/SH/1gAAAJQB&#10;AAALAAAAAAAAAAAAAAAAAC8BAABfcmVscy8ucmVsc1BLAQItABQABgAIAAAAIQCIAuUZlwEAACgD&#10;AAAOAAAAAAAAAAAAAAAAAC4CAABkcnMvZTJvRG9jLnhtbFBLAQItABQABgAIAAAAIQADlglm3wAA&#10;AA0BAAAPAAAAAAAAAAAAAAAAAPEDAABkcnMvZG93bnJldi54bWxQSwUGAAAAAAQABADzAAAA/QQA&#10;AAAA&#10;" filled="f" stroked="f">
              <v:textbox style="mso-fit-shape-to-text:t" inset="0,0,0,0">
                <w:txbxContent>
                  <w:p w14:paraId="19EE1B71" w14:textId="77777777" w:rsidR="00177932" w:rsidRDefault="00114047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DDD8362" wp14:editId="76061546">
              <wp:simplePos x="0" y="0"/>
              <wp:positionH relativeFrom="page">
                <wp:posOffset>1022350</wp:posOffset>
              </wp:positionH>
              <wp:positionV relativeFrom="page">
                <wp:posOffset>9983470</wp:posOffset>
              </wp:positionV>
              <wp:extent cx="5581015" cy="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o:spt="32" o:oned="true" path="m,l21600,21600e" style="position:absolute;margin-left:80.5pt;margin-top:786.10000000000002pt;width:43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CEFC3" w14:textId="77777777" w:rsidR="00DC1242" w:rsidRDefault="00DC1242"/>
  </w:footnote>
  <w:footnote w:type="continuationSeparator" w:id="0">
    <w:p w14:paraId="77DD6176" w14:textId="77777777" w:rsidR="00DC1242" w:rsidRDefault="00DC12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4BFC" w14:textId="77777777" w:rsidR="00F103D3" w:rsidRDefault="00F103D3" w:rsidP="00F103D3">
    <w:pPr>
      <w:pStyle w:val="Zhlav"/>
      <w:rPr>
        <w:rFonts w:asciiTheme="minorHAnsi" w:hAnsiTheme="minorHAnsi" w:cstheme="minorHAnsi"/>
        <w:b/>
        <w:bCs/>
        <w:sz w:val="22"/>
        <w:szCs w:val="22"/>
      </w:rPr>
    </w:pPr>
  </w:p>
  <w:p w14:paraId="20066E99" w14:textId="77777777" w:rsidR="00F103D3" w:rsidRDefault="00F103D3" w:rsidP="00F103D3">
    <w:pPr>
      <w:pStyle w:val="Zhlav"/>
      <w:rPr>
        <w:rFonts w:asciiTheme="minorHAnsi" w:hAnsiTheme="minorHAnsi" w:cstheme="minorHAnsi"/>
        <w:b/>
        <w:bCs/>
        <w:sz w:val="22"/>
        <w:szCs w:val="22"/>
      </w:rPr>
    </w:pPr>
  </w:p>
  <w:p w14:paraId="0680E1F4" w14:textId="4C1E090D" w:rsidR="00177932" w:rsidRPr="00F103D3" w:rsidRDefault="00F103D3" w:rsidP="00F103D3">
    <w:pPr>
      <w:pStyle w:val="Zhlav"/>
    </w:pPr>
    <w:r>
      <w:rPr>
        <w:rFonts w:asciiTheme="minorHAnsi" w:hAnsiTheme="minorHAnsi" w:cstheme="minorHAnsi"/>
        <w:b/>
        <w:bCs/>
        <w:sz w:val="22"/>
        <w:szCs w:val="22"/>
      </w:rPr>
      <w:tab/>
    </w:r>
    <w:r>
      <w:rPr>
        <w:rFonts w:asciiTheme="minorHAnsi" w:hAnsiTheme="minorHAnsi" w:cstheme="minorHAnsi"/>
        <w:b/>
        <w:bCs/>
        <w:sz w:val="22"/>
        <w:szCs w:val="22"/>
      </w:rPr>
      <w:tab/>
    </w:r>
    <w:r w:rsidR="00763FD7">
      <w:rPr>
        <w:rFonts w:asciiTheme="minorHAnsi" w:hAnsiTheme="minorHAnsi" w:cstheme="minorHAnsi"/>
        <w:b/>
        <w:bCs/>
        <w:sz w:val="22"/>
        <w:szCs w:val="22"/>
      </w:rPr>
      <w:t>SM/4066/23</w:t>
    </w:r>
    <w:r w:rsidRPr="00F103D3">
      <w:rPr>
        <w:rFonts w:asciiTheme="minorHAnsi" w:hAnsiTheme="minorHAnsi" w:cstheme="minorHAnsi"/>
        <w:b/>
        <w:bCs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A627F" w14:textId="77777777" w:rsidR="00F103D3" w:rsidRDefault="00F103D3" w:rsidP="00F103D3">
    <w:pPr>
      <w:pStyle w:val="Zhlav"/>
      <w:rPr>
        <w:rFonts w:asciiTheme="minorHAnsi" w:hAnsiTheme="minorHAnsi" w:cstheme="minorHAnsi"/>
        <w:b/>
        <w:bCs/>
        <w:sz w:val="20"/>
        <w:szCs w:val="20"/>
      </w:rPr>
    </w:pPr>
  </w:p>
  <w:p w14:paraId="722304F0" w14:textId="77777777" w:rsidR="00F103D3" w:rsidRDefault="00F103D3" w:rsidP="00F103D3">
    <w:pPr>
      <w:pStyle w:val="Zhlav"/>
      <w:rPr>
        <w:rFonts w:asciiTheme="minorHAnsi" w:hAnsiTheme="minorHAnsi" w:cstheme="minorHAnsi"/>
        <w:b/>
        <w:bCs/>
        <w:sz w:val="20"/>
        <w:szCs w:val="20"/>
      </w:rPr>
    </w:pPr>
  </w:p>
  <w:p w14:paraId="6EAFB2CC" w14:textId="4E1E7E79" w:rsidR="00177932" w:rsidRPr="00F103D3" w:rsidRDefault="00F103D3" w:rsidP="00F103D3">
    <w:pPr>
      <w:pStyle w:val="Zhlav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r w:rsidR="00763FD7">
      <w:rPr>
        <w:rFonts w:asciiTheme="minorHAnsi" w:hAnsiTheme="minorHAnsi" w:cstheme="minorHAnsi"/>
        <w:b/>
        <w:bCs/>
        <w:sz w:val="22"/>
        <w:szCs w:val="22"/>
      </w:rPr>
      <w:t xml:space="preserve"> SM/4066/23</w:t>
    </w:r>
    <w:r w:rsidRPr="00F103D3">
      <w:rPr>
        <w:rFonts w:asciiTheme="minorHAnsi" w:hAnsiTheme="minorHAnsi" w:cstheme="minorHAnsi"/>
        <w:b/>
        <w:bCs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BDD8E" w14:textId="77777777" w:rsidR="00763FD7" w:rsidRDefault="00763FD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539E5" w14:textId="77777777" w:rsidR="00177932" w:rsidRDefault="00177932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7A0B2" w14:textId="669DD34B" w:rsidR="00177932" w:rsidRDefault="00177932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7B76"/>
    <w:multiLevelType w:val="multilevel"/>
    <w:tmpl w:val="E85A5FE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0"/>
        <w:szCs w:val="20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2793C8F"/>
    <w:multiLevelType w:val="hybridMultilevel"/>
    <w:tmpl w:val="19F41D0E"/>
    <w:lvl w:ilvl="0" w:tplc="0405001B">
      <w:start w:val="1"/>
      <w:numFmt w:val="lowerRoman"/>
      <w:lvlText w:val="%1."/>
      <w:lvlJc w:val="right"/>
      <w:pPr>
        <w:ind w:left="1228" w:hanging="360"/>
      </w:p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2" w15:restartNumberingAfterBreak="0">
    <w:nsid w:val="26596C74"/>
    <w:multiLevelType w:val="multilevel"/>
    <w:tmpl w:val="D95645A2"/>
    <w:lvl w:ilvl="0">
      <w:start w:val="1"/>
      <w:numFmt w:val="decimal"/>
      <w:lvlText w:val="(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D0FA0"/>
    <w:multiLevelType w:val="multilevel"/>
    <w:tmpl w:val="F27645D8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31693"/>
    <w:multiLevelType w:val="multilevel"/>
    <w:tmpl w:val="7EAC1AEA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FB4BA3"/>
    <w:multiLevelType w:val="multilevel"/>
    <w:tmpl w:val="1E76089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3860F14"/>
    <w:multiLevelType w:val="hybridMultilevel"/>
    <w:tmpl w:val="37F8A5A4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AA40C31"/>
    <w:multiLevelType w:val="multilevel"/>
    <w:tmpl w:val="A8A449E4"/>
    <w:lvl w:ilvl="0">
      <w:start w:val="1"/>
      <w:numFmt w:val="upp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32"/>
    <w:rsid w:val="0002442A"/>
    <w:rsid w:val="00046C61"/>
    <w:rsid w:val="000725F8"/>
    <w:rsid w:val="000A0BF2"/>
    <w:rsid w:val="000A4907"/>
    <w:rsid w:val="000C0FA6"/>
    <w:rsid w:val="000D36E2"/>
    <w:rsid w:val="00105D1F"/>
    <w:rsid w:val="00114047"/>
    <w:rsid w:val="00117EC5"/>
    <w:rsid w:val="00125997"/>
    <w:rsid w:val="00131E57"/>
    <w:rsid w:val="0013541B"/>
    <w:rsid w:val="00153003"/>
    <w:rsid w:val="001573E6"/>
    <w:rsid w:val="001603E5"/>
    <w:rsid w:val="00177932"/>
    <w:rsid w:val="001F16D8"/>
    <w:rsid w:val="00203D22"/>
    <w:rsid w:val="002142E1"/>
    <w:rsid w:val="00234F8C"/>
    <w:rsid w:val="00236148"/>
    <w:rsid w:val="00245FE2"/>
    <w:rsid w:val="00260D6B"/>
    <w:rsid w:val="00261D13"/>
    <w:rsid w:val="00272FAE"/>
    <w:rsid w:val="002944ED"/>
    <w:rsid w:val="002C6317"/>
    <w:rsid w:val="002F19E0"/>
    <w:rsid w:val="00315384"/>
    <w:rsid w:val="003166AA"/>
    <w:rsid w:val="00322B35"/>
    <w:rsid w:val="003737FD"/>
    <w:rsid w:val="00381311"/>
    <w:rsid w:val="0039075A"/>
    <w:rsid w:val="003F6293"/>
    <w:rsid w:val="004079C3"/>
    <w:rsid w:val="00415138"/>
    <w:rsid w:val="00426FF3"/>
    <w:rsid w:val="00441FD0"/>
    <w:rsid w:val="004569F5"/>
    <w:rsid w:val="00472863"/>
    <w:rsid w:val="00484CFD"/>
    <w:rsid w:val="00492EFF"/>
    <w:rsid w:val="004A1B0B"/>
    <w:rsid w:val="004B6030"/>
    <w:rsid w:val="004C4CCA"/>
    <w:rsid w:val="004D08FD"/>
    <w:rsid w:val="005038BC"/>
    <w:rsid w:val="0051681B"/>
    <w:rsid w:val="00535B54"/>
    <w:rsid w:val="005511FE"/>
    <w:rsid w:val="00582559"/>
    <w:rsid w:val="0058396B"/>
    <w:rsid w:val="00630659"/>
    <w:rsid w:val="00681106"/>
    <w:rsid w:val="00690BEE"/>
    <w:rsid w:val="00696F4E"/>
    <w:rsid w:val="006F0EF2"/>
    <w:rsid w:val="0072634C"/>
    <w:rsid w:val="00763FD7"/>
    <w:rsid w:val="007765A6"/>
    <w:rsid w:val="00781E17"/>
    <w:rsid w:val="00783945"/>
    <w:rsid w:val="00792EEB"/>
    <w:rsid w:val="00795A7F"/>
    <w:rsid w:val="007D3E53"/>
    <w:rsid w:val="007D44CF"/>
    <w:rsid w:val="007E4527"/>
    <w:rsid w:val="007F190D"/>
    <w:rsid w:val="007F1A8A"/>
    <w:rsid w:val="008018DA"/>
    <w:rsid w:val="00811A52"/>
    <w:rsid w:val="008350C5"/>
    <w:rsid w:val="00853018"/>
    <w:rsid w:val="00865AA3"/>
    <w:rsid w:val="008850B6"/>
    <w:rsid w:val="008E7C98"/>
    <w:rsid w:val="00905145"/>
    <w:rsid w:val="009318E4"/>
    <w:rsid w:val="00931C7B"/>
    <w:rsid w:val="00941B5E"/>
    <w:rsid w:val="0096673F"/>
    <w:rsid w:val="009E2A69"/>
    <w:rsid w:val="009F648E"/>
    <w:rsid w:val="00A05E6D"/>
    <w:rsid w:val="00A07CE0"/>
    <w:rsid w:val="00A21A68"/>
    <w:rsid w:val="00A232CF"/>
    <w:rsid w:val="00A421D4"/>
    <w:rsid w:val="00A57E6B"/>
    <w:rsid w:val="00A81B93"/>
    <w:rsid w:val="00A87DF5"/>
    <w:rsid w:val="00AD2695"/>
    <w:rsid w:val="00AD2A63"/>
    <w:rsid w:val="00AD3050"/>
    <w:rsid w:val="00AE003B"/>
    <w:rsid w:val="00AF7FCE"/>
    <w:rsid w:val="00B034D7"/>
    <w:rsid w:val="00B07271"/>
    <w:rsid w:val="00B268F1"/>
    <w:rsid w:val="00B60F5F"/>
    <w:rsid w:val="00B777AB"/>
    <w:rsid w:val="00B818CD"/>
    <w:rsid w:val="00BB2CB2"/>
    <w:rsid w:val="00BF5334"/>
    <w:rsid w:val="00C05AEE"/>
    <w:rsid w:val="00C13A79"/>
    <w:rsid w:val="00C67192"/>
    <w:rsid w:val="00C679D4"/>
    <w:rsid w:val="00C7084D"/>
    <w:rsid w:val="00C94B7B"/>
    <w:rsid w:val="00CB3A2C"/>
    <w:rsid w:val="00CD61C1"/>
    <w:rsid w:val="00CD7095"/>
    <w:rsid w:val="00CE2BC5"/>
    <w:rsid w:val="00CF2280"/>
    <w:rsid w:val="00D02171"/>
    <w:rsid w:val="00D04447"/>
    <w:rsid w:val="00D26334"/>
    <w:rsid w:val="00D6620C"/>
    <w:rsid w:val="00DB051E"/>
    <w:rsid w:val="00DC1242"/>
    <w:rsid w:val="00DC7C4F"/>
    <w:rsid w:val="00E5153C"/>
    <w:rsid w:val="00E55A14"/>
    <w:rsid w:val="00E65A89"/>
    <w:rsid w:val="00E73F1B"/>
    <w:rsid w:val="00E80C5C"/>
    <w:rsid w:val="00E86872"/>
    <w:rsid w:val="00ED27CF"/>
    <w:rsid w:val="00ED4ABB"/>
    <w:rsid w:val="00EF48D2"/>
    <w:rsid w:val="00EF6976"/>
    <w:rsid w:val="00F02D3B"/>
    <w:rsid w:val="00F07179"/>
    <w:rsid w:val="00F103D3"/>
    <w:rsid w:val="00F7199C"/>
    <w:rsid w:val="00F80DD7"/>
    <w:rsid w:val="00F87CA1"/>
    <w:rsid w:val="00FD72BD"/>
    <w:rsid w:val="00F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7697"/>
  <w15:docId w15:val="{76B33D21-E583-45FE-84B2-0B671BFE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50"/>
      <w:szCs w:val="25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20">
    <w:name w:val="Nadpis #2"/>
    <w:basedOn w:val="Normln"/>
    <w:link w:val="Nadpis2"/>
    <w:pPr>
      <w:spacing w:before="200" w:after="82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10" w:line="259" w:lineRule="auto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pacing w:after="220"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62" w:lineRule="auto"/>
    </w:pPr>
    <w:rPr>
      <w:i/>
      <w:iCs/>
      <w:sz w:val="13"/>
      <w:szCs w:val="13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250"/>
      <w:szCs w:val="250"/>
    </w:rPr>
  </w:style>
  <w:style w:type="paragraph" w:customStyle="1" w:styleId="Titulekobrzku0">
    <w:name w:val="Titulek obrázku"/>
    <w:basedOn w:val="Normln"/>
    <w:link w:val="Titulekobrzku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pacing w:after="140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DB05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051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B05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051E"/>
    <w:rPr>
      <w:color w:val="000000"/>
    </w:rPr>
  </w:style>
  <w:style w:type="paragraph" w:styleId="Odstavecseseznamem">
    <w:name w:val="List Paragraph"/>
    <w:basedOn w:val="Normln"/>
    <w:uiPriority w:val="34"/>
    <w:qFormat/>
    <w:rsid w:val="00D04447"/>
    <w:pPr>
      <w:ind w:left="720"/>
      <w:contextualSpacing/>
    </w:pPr>
  </w:style>
  <w:style w:type="paragraph" w:customStyle="1" w:styleId="Body2">
    <w:name w:val="Body 2"/>
    <w:basedOn w:val="Normln"/>
    <w:rsid w:val="00D04447"/>
    <w:pPr>
      <w:widowControl/>
      <w:spacing w:after="140" w:line="290" w:lineRule="auto"/>
      <w:ind w:left="1247"/>
      <w:jc w:val="both"/>
    </w:pPr>
    <w:rPr>
      <w:rFonts w:ascii="Arial" w:eastAsia="Times New Roman" w:hAnsi="Arial" w:cs="Times New Roman"/>
      <w:color w:val="auto"/>
      <w:kern w:val="20"/>
      <w:sz w:val="20"/>
      <w:lang w:eastAsia="en-US" w:bidi="ar-SA"/>
    </w:rPr>
  </w:style>
  <w:style w:type="paragraph" w:styleId="Revize">
    <w:name w:val="Revision"/>
    <w:hidden/>
    <w:uiPriority w:val="99"/>
    <w:semiHidden/>
    <w:rsid w:val="00426FF3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F071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71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717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1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17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D5F53B1EA41479300E7A508771C42" ma:contentTypeVersion="16" ma:contentTypeDescription="Vytvoří nový dokument" ma:contentTypeScope="" ma:versionID="b5f9af90c622c724710ae592779a9a4a">
  <xsd:schema xmlns:xsd="http://www.w3.org/2001/XMLSchema" xmlns:xs="http://www.w3.org/2001/XMLSchema" xmlns:p="http://schemas.microsoft.com/office/2006/metadata/properties" xmlns:ns2="12880aa3-1124-436e-bb6c-21c85af0e7f2" xmlns:ns3="a084258d-1102-4832-accf-1284325a9c6b" targetNamespace="http://schemas.microsoft.com/office/2006/metadata/properties" ma:root="true" ma:fieldsID="79c0d6fd2ca0dae660ac9fae80b98c94" ns2:_="" ns3:_="">
    <xsd:import namespace="12880aa3-1124-436e-bb6c-21c85af0e7f2"/>
    <xsd:import namespace="a084258d-1102-4832-accf-1284325a9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80aa3-1124-436e-bb6c-21c85af0e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a46080-b544-475b-9aea-3894e8794136}" ma:internalName="TaxCatchAll" ma:showField="CatchAllData" ma:web="12880aa3-1124-436e-bb6c-21c85af0e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258d-1102-4832-accf-1284325a9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2bd04c7-56e3-4445-9bf9-e9acd782e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B9AB-442C-4154-9917-7AAA7115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80aa3-1124-436e-bb6c-21c85af0e7f2"/>
    <ds:schemaRef ds:uri="a084258d-1102-4832-accf-1284325a9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AF51E-2C3A-456E-9275-C117C699A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F7580-15A7-43D4-9AA7-9C4EB88A9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Jíchová</dc:creator>
  <cp:lastModifiedBy>Zuzana Součková</cp:lastModifiedBy>
  <cp:revision>30</cp:revision>
  <cp:lastPrinted>2024-03-19T12:37:00Z</cp:lastPrinted>
  <dcterms:created xsi:type="dcterms:W3CDTF">2024-01-16T11:25:00Z</dcterms:created>
  <dcterms:modified xsi:type="dcterms:W3CDTF">2024-04-08T10:36:00Z</dcterms:modified>
</cp:coreProperties>
</file>