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45867E7C"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r w:rsidR="0077424C">
        <w:rPr>
          <w:rFonts w:ascii="Helvetica" w:hAnsi="Helvetica" w:cs="Helvetica"/>
          <w:b/>
          <w:sz w:val="24"/>
        </w:rPr>
        <w:t>č.</w:t>
      </w:r>
      <w:r w:rsidR="003819EE">
        <w:rPr>
          <w:rFonts w:ascii="Helvetica" w:hAnsi="Helvetica" w:cs="Helvetica"/>
          <w:b/>
          <w:sz w:val="24"/>
        </w:rPr>
        <w:t xml:space="preserve"> II</w:t>
      </w:r>
      <w:r w:rsidR="002020F1">
        <w:rPr>
          <w:rFonts w:ascii="Helvetica" w:hAnsi="Helvetica" w:cs="Helvetica"/>
          <w:b/>
          <w:sz w:val="24"/>
        </w:rPr>
        <w:t>-</w:t>
      </w:r>
      <w:r w:rsidR="00D616E2">
        <w:rPr>
          <w:rFonts w:ascii="Helvetica" w:hAnsi="Helvetica" w:cs="Helvetica"/>
          <w:b/>
          <w:sz w:val="24"/>
        </w:rPr>
        <w:t>11</w:t>
      </w:r>
      <w:r w:rsidR="00713AAC">
        <w:rPr>
          <w:rFonts w:ascii="Helvetica" w:hAnsi="Helvetica" w:cs="Helvetica"/>
          <w:b/>
          <w:sz w:val="24"/>
        </w:rPr>
        <w:t>/202</w:t>
      </w:r>
      <w:r w:rsidR="00875FB7">
        <w:rPr>
          <w:rFonts w:ascii="Helvetica" w:hAnsi="Helvetica" w:cs="Helvetica"/>
          <w:b/>
          <w:sz w:val="24"/>
        </w:rPr>
        <w:t>4</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r w:rsidR="00537AFA" w:rsidRPr="001C1F37">
        <w:rPr>
          <w:rFonts w:ascii="Helvetica" w:hAnsi="Helvetica" w:cs="Helvetica"/>
          <w:kern w:val="24"/>
          <w:sz w:val="20"/>
          <w:szCs w:val="20"/>
        </w:rPr>
        <w:t>sp. zn. Pr</w:t>
      </w:r>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2B5EFFB5"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r w:rsidR="008C7CAF">
        <w:rPr>
          <w:rFonts w:ascii="Helvetica" w:hAnsi="Helvetica" w:cs="Helvetica"/>
          <w:kern w:val="24"/>
          <w:sz w:val="20"/>
          <w:szCs w:val="20"/>
        </w:rPr>
        <w:t>xxx</w:t>
      </w:r>
      <w:r w:rsidR="00C844D0" w:rsidRPr="001C1F37">
        <w:rPr>
          <w:rFonts w:ascii="Helvetica" w:hAnsi="Helvetica" w:cs="Helvetica"/>
          <w:kern w:val="24"/>
          <w:sz w:val="20"/>
          <w:szCs w:val="20"/>
        </w:rPr>
        <w:t xml:space="preserve">, č.ú. </w:t>
      </w:r>
      <w:r w:rsidR="008C7CAF">
        <w:rPr>
          <w:rFonts w:ascii="Helvetica" w:hAnsi="Helvetica" w:cs="Helvetica"/>
          <w:kern w:val="24"/>
          <w:sz w:val="20"/>
          <w:szCs w:val="20"/>
        </w:rPr>
        <w:t>xxx</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5C494220"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3274C">
        <w:rPr>
          <w:rFonts w:ascii="Helvetica" w:hAnsi="Helvetica" w:cs="Helvetica"/>
          <w:kern w:val="24"/>
          <w:sz w:val="20"/>
          <w:szCs w:val="20"/>
        </w:rPr>
        <w:t xml:space="preserve"> </w:t>
      </w:r>
      <w:r w:rsidR="008C7CAF">
        <w:t>xxx</w:t>
      </w:r>
    </w:p>
    <w:p w14:paraId="17AF51F8" w14:textId="239BFD7C" w:rsidR="0028041C" w:rsidRPr="004D373B" w:rsidRDefault="0028041C" w:rsidP="004D373B">
      <w:pPr>
        <w:suppressAutoHyphens/>
        <w:ind w:left="349"/>
        <w:rPr>
          <w:rFonts w:ascii="Helvetica" w:hAnsi="Helvetica" w:cs="Helvetica"/>
          <w:kern w:val="24"/>
          <w:sz w:val="20"/>
          <w:szCs w:val="20"/>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8C7CAF">
        <w:rPr>
          <w:rFonts w:ascii="Helvetica" w:hAnsi="Helvetica" w:cs="Helvetica"/>
          <w:kern w:val="24"/>
          <w:sz w:val="20"/>
          <w:szCs w:val="20"/>
        </w:rPr>
        <w:t>xxx</w:t>
      </w:r>
      <w:r w:rsidR="00B3274C" w:rsidRPr="004D373B">
        <w:rPr>
          <w:rFonts w:ascii="Helvetica" w:hAnsi="Helvetica" w:cs="Helvetica"/>
          <w:kern w:val="24"/>
          <w:sz w:val="20"/>
          <w:szCs w:val="20"/>
        </w:rPr>
        <w:t xml:space="preserve">, tel. </w:t>
      </w:r>
      <w:r w:rsidR="008C7CAF">
        <w:rPr>
          <w:rFonts w:ascii="Helvetica" w:hAnsi="Helvetica" w:cs="Helvetica"/>
          <w:kern w:val="24"/>
          <w:sz w:val="20"/>
          <w:szCs w:val="20"/>
        </w:rPr>
        <w:t>xxx</w:t>
      </w:r>
      <w:r w:rsidR="006837AB" w:rsidRPr="004D373B">
        <w:rPr>
          <w:rFonts w:ascii="Helvetica" w:hAnsi="Helvetica" w:cs="Helvetica"/>
          <w:kern w:val="24"/>
          <w:sz w:val="20"/>
          <w:szCs w:val="20"/>
        </w:rPr>
        <w:t xml:space="preserve">, e-mail: </w:t>
      </w:r>
      <w:hyperlink r:id="rId8" w:history="1">
        <w:r w:rsidR="008C7CAF">
          <w:rPr>
            <w:rStyle w:val="Hypertextovodkaz"/>
            <w:rFonts w:ascii="Helvetica" w:hAnsi="Helvetica" w:cs="Helvetica"/>
            <w:kern w:val="24"/>
            <w:sz w:val="20"/>
            <w:szCs w:val="20"/>
          </w:rPr>
          <w:t>xxx</w:t>
        </w:r>
      </w:hyperlink>
      <w:r w:rsidR="004D373B" w:rsidRPr="004D373B">
        <w:rPr>
          <w:rFonts w:ascii="Helvetica" w:hAnsi="Helvetica" w:cs="Helvetica"/>
          <w:kern w:val="24"/>
          <w:sz w:val="20"/>
          <w:szCs w:val="20"/>
        </w:rPr>
        <w:t xml:space="preserve"> </w:t>
      </w:r>
    </w:p>
    <w:p w14:paraId="3510D65C" w14:textId="2F230EF2" w:rsidR="003A47D7" w:rsidRPr="00CB6B8A" w:rsidRDefault="003A47D7" w:rsidP="003A47D7">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8C7CAF">
        <w:rPr>
          <w:rFonts w:ascii="Helvetica" w:hAnsi="Helvetica" w:cs="Helvetica"/>
          <w:kern w:val="24"/>
          <w:sz w:val="20"/>
          <w:szCs w:val="20"/>
        </w:rPr>
        <w:t>xxx</w:t>
      </w:r>
      <w:r w:rsidR="00AF7801">
        <w:rPr>
          <w:rFonts w:ascii="Helvetica" w:hAnsi="Helvetica" w:cs="Helvetica"/>
          <w:kern w:val="24"/>
          <w:sz w:val="20"/>
          <w:szCs w:val="20"/>
        </w:rPr>
        <w:t xml:space="preserve">, tel. </w:t>
      </w:r>
      <w:r w:rsidR="008C7CAF">
        <w:rPr>
          <w:rFonts w:ascii="Helvetica" w:hAnsi="Helvetica" w:cs="Helvetica"/>
          <w:kern w:val="24"/>
          <w:sz w:val="20"/>
          <w:szCs w:val="20"/>
        </w:rPr>
        <w:t>xxx</w:t>
      </w:r>
      <w:r w:rsidR="00AF7801">
        <w:rPr>
          <w:rFonts w:ascii="Helvetica" w:hAnsi="Helvetica" w:cs="Helvetica"/>
          <w:kern w:val="24"/>
          <w:sz w:val="20"/>
          <w:szCs w:val="20"/>
        </w:rPr>
        <w:t xml:space="preserve">, mob. </w:t>
      </w:r>
      <w:r w:rsidR="008C7CAF">
        <w:rPr>
          <w:rFonts w:ascii="Helvetica" w:hAnsi="Helvetica" w:cs="Helvetica"/>
          <w:kern w:val="24"/>
          <w:sz w:val="20"/>
          <w:szCs w:val="20"/>
        </w:rPr>
        <w:t>xxx</w:t>
      </w:r>
      <w:r w:rsidR="00AF7801">
        <w:rPr>
          <w:rFonts w:ascii="Helvetica" w:hAnsi="Helvetica" w:cs="Helvetica"/>
          <w:kern w:val="24"/>
          <w:sz w:val="20"/>
          <w:szCs w:val="20"/>
        </w:rPr>
        <w:t>, e-mail</w:t>
      </w:r>
      <w:r w:rsidR="00D4202D">
        <w:rPr>
          <w:rFonts w:ascii="Helvetica" w:hAnsi="Helvetica" w:cs="Helvetica"/>
          <w:kern w:val="24"/>
          <w:sz w:val="20"/>
          <w:szCs w:val="20"/>
        </w:rPr>
        <w:t xml:space="preserve">: </w:t>
      </w:r>
      <w:r w:rsidR="008C7CAF">
        <w:t>xxx</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667934BE" w14:textId="77777777" w:rsidR="00D914B6" w:rsidRPr="001C1F37" w:rsidRDefault="00D914B6" w:rsidP="00D914B6">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AGENTURA SCHOK, spol. s.r.o.</w:t>
      </w:r>
    </w:p>
    <w:bookmarkEnd w:id="1"/>
    <w:p w14:paraId="52E937E9" w14:textId="3F6B27E7"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r w:rsidR="006236CE">
        <w:rPr>
          <w:rFonts w:ascii="Helvetica" w:hAnsi="Helvetica" w:cs="Helvetica"/>
          <w:kern w:val="24"/>
          <w:sz w:val="20"/>
          <w:szCs w:val="20"/>
        </w:rPr>
        <w:t>Rytířská 411/4, 110 00 Praha</w:t>
      </w:r>
    </w:p>
    <w:p w14:paraId="5812CC25" w14:textId="77777777"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Pr>
          <w:rFonts w:ascii="Helvetica" w:hAnsi="Helvetica" w:cs="Helvetica"/>
          <w:kern w:val="24"/>
          <w:sz w:val="20"/>
          <w:szCs w:val="20"/>
        </w:rPr>
        <w:t>25657623</w:t>
      </w:r>
    </w:p>
    <w:p w14:paraId="642E93DC" w14:textId="77777777"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Pr>
          <w:rFonts w:ascii="Helvetica" w:hAnsi="Helvetica" w:cs="Helvetica"/>
          <w:kern w:val="24"/>
          <w:sz w:val="20"/>
          <w:szCs w:val="20"/>
        </w:rPr>
        <w:t>CZ25657623</w:t>
      </w:r>
    </w:p>
    <w:p w14:paraId="69EB58C1" w14:textId="77777777"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w:t>
      </w:r>
      <w:r>
        <w:rPr>
          <w:rFonts w:ascii="Helvetica" w:hAnsi="Helvetica" w:cs="Helvetica"/>
          <w:kern w:val="24"/>
          <w:sz w:val="20"/>
          <w:szCs w:val="20"/>
        </w:rPr>
        <w:t>u Městského soudu v Praze</w:t>
      </w:r>
      <w:r w:rsidRPr="001C1F37">
        <w:rPr>
          <w:rFonts w:ascii="Helvetica" w:hAnsi="Helvetica" w:cs="Helvetica"/>
          <w:kern w:val="24"/>
          <w:sz w:val="20"/>
          <w:szCs w:val="20"/>
        </w:rPr>
        <w:t xml:space="preserve">, sp. zn. </w:t>
      </w:r>
      <w:r>
        <w:rPr>
          <w:rFonts w:ascii="Helvetica" w:hAnsi="Helvetica" w:cs="Helvetica"/>
          <w:kern w:val="24"/>
          <w:sz w:val="20"/>
          <w:szCs w:val="20"/>
        </w:rPr>
        <w:t>C 58734</w:t>
      </w:r>
    </w:p>
    <w:p w14:paraId="04B8CB4B" w14:textId="11897FFC"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spojení:</w:t>
      </w:r>
      <w:r>
        <w:rPr>
          <w:rFonts w:ascii="Helvetica" w:hAnsi="Helvetica" w:cs="Helvetica"/>
          <w:kern w:val="24"/>
          <w:sz w:val="20"/>
          <w:szCs w:val="20"/>
        </w:rPr>
        <w:t xml:space="preserve"> </w:t>
      </w:r>
      <w:r w:rsidR="008C7CAF">
        <w:rPr>
          <w:rFonts w:ascii="Helvetica" w:hAnsi="Helvetica" w:cs="Helvetica"/>
          <w:kern w:val="24"/>
          <w:sz w:val="20"/>
          <w:szCs w:val="20"/>
        </w:rPr>
        <w:t>xxx</w:t>
      </w:r>
      <w:r>
        <w:rPr>
          <w:rFonts w:ascii="Helvetica" w:hAnsi="Helvetica" w:cs="Helvetica"/>
          <w:kern w:val="24"/>
          <w:sz w:val="20"/>
          <w:szCs w:val="20"/>
        </w:rPr>
        <w:t xml:space="preserve">. </w:t>
      </w:r>
      <w:r w:rsidRPr="001C1F37">
        <w:rPr>
          <w:rFonts w:ascii="Helvetica" w:hAnsi="Helvetica" w:cs="Helvetica"/>
          <w:kern w:val="24"/>
          <w:sz w:val="20"/>
          <w:szCs w:val="20"/>
        </w:rPr>
        <w:t xml:space="preserve"> č.ú. </w:t>
      </w:r>
      <w:r w:rsidR="008C7CAF">
        <w:rPr>
          <w:rFonts w:ascii="Helvetica" w:hAnsi="Helvetica" w:cs="Helvetica"/>
          <w:kern w:val="24"/>
          <w:sz w:val="20"/>
          <w:szCs w:val="20"/>
        </w:rPr>
        <w:t>xxx</w:t>
      </w:r>
    </w:p>
    <w:p w14:paraId="405BB44B" w14:textId="77777777" w:rsidR="00D914B6" w:rsidRPr="001C1F37" w:rsidRDefault="00D914B6" w:rsidP="00D914B6">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Pr>
          <w:rFonts w:ascii="Helvetica" w:hAnsi="Helvetica" w:cs="Helvetica"/>
          <w:kern w:val="24"/>
          <w:sz w:val="20"/>
          <w:szCs w:val="20"/>
        </w:rPr>
        <w:t>Michalem Rychlým, jednatelem</w:t>
      </w:r>
    </w:p>
    <w:p w14:paraId="192075FE" w14:textId="77777777" w:rsidR="00D914B6" w:rsidRPr="001C1F37" w:rsidRDefault="00D914B6" w:rsidP="00D914B6">
      <w:pPr>
        <w:suppressAutoHyphens/>
        <w:ind w:left="349"/>
        <w:jc w:val="both"/>
        <w:rPr>
          <w:rFonts w:ascii="Helvetica" w:hAnsi="Helvetica" w:cs="Helvetica"/>
          <w:kern w:val="24"/>
          <w:sz w:val="20"/>
          <w:szCs w:val="20"/>
        </w:rPr>
      </w:pPr>
    </w:p>
    <w:p w14:paraId="0D5B5576" w14:textId="22A60094" w:rsidR="00D914B6" w:rsidRPr="001C1F37" w:rsidRDefault="00D914B6" w:rsidP="00D914B6">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w:t>
      </w:r>
      <w:r>
        <w:rPr>
          <w:rFonts w:ascii="Helvetica" w:hAnsi="Helvetica" w:cs="Helvetica"/>
          <w:kern w:val="24"/>
          <w:sz w:val="20"/>
          <w:szCs w:val="20"/>
        </w:rPr>
        <w:t xml:space="preserve"> </w:t>
      </w:r>
      <w:r w:rsidR="008C7CAF">
        <w:rPr>
          <w:rFonts w:ascii="Helvetica" w:hAnsi="Helvetica" w:cs="Helvetica"/>
          <w:kern w:val="24"/>
          <w:sz w:val="20"/>
          <w:szCs w:val="20"/>
        </w:rPr>
        <w:t>xxx</w:t>
      </w:r>
      <w:r>
        <w:rPr>
          <w:rFonts w:ascii="Helvetica" w:hAnsi="Helvetica" w:cs="Helvetica"/>
          <w:kern w:val="24"/>
          <w:sz w:val="20"/>
          <w:szCs w:val="20"/>
        </w:rPr>
        <w:t>, tel.</w:t>
      </w:r>
      <w:r>
        <w:t xml:space="preserve"> </w:t>
      </w:r>
      <w:r w:rsidR="008C7CAF">
        <w:rPr>
          <w:rFonts w:ascii="Helvetica" w:hAnsi="Helvetica" w:cs="Helvetica"/>
          <w:kern w:val="24"/>
          <w:sz w:val="20"/>
          <w:szCs w:val="20"/>
        </w:rPr>
        <w:t>xxx</w:t>
      </w:r>
      <w:r>
        <w:rPr>
          <w:rFonts w:ascii="Helvetica" w:hAnsi="Helvetica" w:cs="Helvetica"/>
          <w:kern w:val="24"/>
          <w:sz w:val="20"/>
          <w:szCs w:val="20"/>
        </w:rPr>
        <w:t xml:space="preserve">, e-mail: </w:t>
      </w:r>
      <w:r w:rsidR="008C7CAF">
        <w:t>xxx</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4F7A8115"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230</w:t>
      </w:r>
      <w:r w:rsidR="00923FBD">
        <w:rPr>
          <w:rFonts w:ascii="Helvetica" w:hAnsi="Helvetica" w:cs="Helvetica"/>
          <w:iCs/>
          <w:kern w:val="24"/>
          <w:sz w:val="20"/>
          <w:szCs w:val="20"/>
        </w:rPr>
        <w:t>2</w:t>
      </w:r>
      <w:r w:rsidR="005B2EE3" w:rsidRPr="001C1F37">
        <w:rPr>
          <w:rFonts w:ascii="Helvetica" w:hAnsi="Helvetica" w:cs="Helvetica"/>
          <w:iCs/>
          <w:kern w:val="24"/>
          <w:sz w:val="20"/>
          <w:szCs w:val="20"/>
        </w:rPr>
        <w:t xml:space="preserve"> </w:t>
      </w:r>
      <w:r w:rsidRPr="001C1F37">
        <w:rPr>
          <w:rFonts w:ascii="Helvetica" w:hAnsi="Helvetica" w:cs="Helvetica"/>
          <w:iCs/>
          <w:kern w:val="24"/>
          <w:sz w:val="20"/>
          <w:szCs w:val="20"/>
        </w:rPr>
        <w:t xml:space="preserve">a násl. zákona č. 89/2012 Sb. </w:t>
      </w:r>
    </w:p>
    <w:p w14:paraId="01885F9E" w14:textId="3E625805" w:rsidR="005E348D" w:rsidRPr="00836874" w:rsidRDefault="00537AFA" w:rsidP="00836874">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086D6C21" w14:textId="0A4E0796" w:rsidR="000A166F" w:rsidRDefault="001B41F6" w:rsidP="00296CD4">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9"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76162674" w14:textId="74C50D29" w:rsidR="00923FBD" w:rsidRDefault="00923FBD" w:rsidP="00923FBD">
      <w:pPr>
        <w:pStyle w:val="Zkladntext2"/>
        <w:suppressAutoHyphens/>
        <w:spacing w:after="120"/>
        <w:rPr>
          <w:rFonts w:ascii="Helvetica" w:hAnsi="Helvetica" w:cs="Helvetica"/>
          <w:spacing w:val="-2"/>
          <w:kern w:val="24"/>
          <w:sz w:val="20"/>
          <w:szCs w:val="20"/>
        </w:rPr>
      </w:pPr>
    </w:p>
    <w:p w14:paraId="4696E13E" w14:textId="5570F2BC" w:rsidR="00D616E2" w:rsidRDefault="00D616E2" w:rsidP="00923FBD">
      <w:pPr>
        <w:pStyle w:val="Zkladntext2"/>
        <w:suppressAutoHyphens/>
        <w:spacing w:after="120"/>
        <w:rPr>
          <w:rFonts w:ascii="Helvetica" w:hAnsi="Helvetica" w:cs="Helvetica"/>
          <w:spacing w:val="-2"/>
          <w:kern w:val="24"/>
          <w:sz w:val="20"/>
          <w:szCs w:val="20"/>
        </w:rPr>
      </w:pPr>
    </w:p>
    <w:p w14:paraId="691D0AFF" w14:textId="77777777" w:rsidR="008C7CAF" w:rsidRDefault="008C7CAF" w:rsidP="00923FBD">
      <w:pPr>
        <w:pStyle w:val="Zkladntext2"/>
        <w:suppressAutoHyphens/>
        <w:spacing w:after="120"/>
        <w:rPr>
          <w:rFonts w:ascii="Helvetica" w:hAnsi="Helvetica" w:cs="Helvetica"/>
          <w:spacing w:val="-2"/>
          <w:kern w:val="24"/>
          <w:sz w:val="20"/>
          <w:szCs w:val="20"/>
        </w:rPr>
      </w:pPr>
    </w:p>
    <w:p w14:paraId="1E0D2592" w14:textId="77777777" w:rsidR="00D914B6" w:rsidRPr="00923FBD" w:rsidRDefault="00D914B6" w:rsidP="00923FBD">
      <w:pPr>
        <w:pStyle w:val="Zkladntext2"/>
        <w:suppressAutoHyphens/>
        <w:spacing w:after="120"/>
        <w:rPr>
          <w:rFonts w:ascii="Helvetica" w:hAnsi="Helvetica" w:cs="Helvetica"/>
          <w:spacing w:val="-2"/>
          <w:kern w:val="24"/>
          <w:sz w:val="20"/>
          <w:szCs w:val="20"/>
        </w:rPr>
      </w:pPr>
    </w:p>
    <w:p w14:paraId="42EF6969" w14:textId="7554533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2627FAB0"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E7212A">
        <w:rPr>
          <w:rFonts w:ascii="Helvetica" w:hAnsi="Helvetica" w:cs="Helvetica"/>
          <w:kern w:val="24"/>
          <w:sz w:val="20"/>
          <w:szCs w:val="20"/>
        </w:rPr>
        <w:t>hradu Špilberk, k</w:t>
      </w:r>
      <w:r w:rsidR="00533630">
        <w:rPr>
          <w:rFonts w:ascii="Helvetica" w:hAnsi="Helvetica" w:cs="Helvetica"/>
          <w:kern w:val="24"/>
          <w:sz w:val="20"/>
          <w:szCs w:val="20"/>
        </w:rPr>
        <w:t xml:space="preserve">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95114F">
        <w:rPr>
          <w:rFonts w:ascii="Helvetica" w:hAnsi="Helvetica" w:cs="Helvetica"/>
          <w:kern w:val="24"/>
          <w:sz w:val="20"/>
          <w:szCs w:val="20"/>
        </w:rPr>
        <w:t xml:space="preserve"> </w:t>
      </w:r>
      <w:r w:rsidR="00D914B6" w:rsidRPr="00D914B6">
        <w:rPr>
          <w:rFonts w:ascii="Helvetica" w:hAnsi="Helvetica" w:cs="Helvetica"/>
          <w:b/>
          <w:bCs/>
          <w:kern w:val="24"/>
          <w:sz w:val="20"/>
          <w:szCs w:val="20"/>
        </w:rPr>
        <w:t>Velké nádvoří</w:t>
      </w:r>
      <w:r w:rsidR="00D914B6">
        <w:rPr>
          <w:rFonts w:ascii="Helvetica" w:hAnsi="Helvetica" w:cs="Helvetica"/>
          <w:kern w:val="24"/>
          <w:sz w:val="20"/>
          <w:szCs w:val="20"/>
        </w:rPr>
        <w:t>.</w:t>
      </w:r>
      <w:r w:rsidR="0095114F">
        <w:rPr>
          <w:rFonts w:ascii="Helvetica" w:hAnsi="Helvetica" w:cs="Helvetica"/>
          <w:kern w:val="24"/>
          <w:sz w:val="20"/>
          <w:szCs w:val="20"/>
        </w:rPr>
        <w:t xml:space="preserve"> </w:t>
      </w:r>
    </w:p>
    <w:p w14:paraId="2FD0D85D" w14:textId="752DBFBD" w:rsidR="006E237A" w:rsidRDefault="008D1937" w:rsidP="00DC0D45">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prostor </w:t>
      </w:r>
      <w:r w:rsidR="009D64E8" w:rsidRPr="00E7212A">
        <w:rPr>
          <w:rFonts w:ascii="Helvetica" w:hAnsi="Helvetica" w:cs="Helvetica"/>
          <w:kern w:val="24"/>
          <w:sz w:val="20"/>
          <w:szCs w:val="20"/>
        </w:rPr>
        <w:t>hradu Špilberk</w:t>
      </w:r>
      <w:r w:rsidRPr="00E7212A">
        <w:rPr>
          <w:rFonts w:ascii="Helvetica" w:hAnsi="Helvetica" w:cs="Helvetica"/>
          <w:kern w:val="24"/>
          <w:sz w:val="20"/>
          <w:szCs w:val="20"/>
        </w:rPr>
        <w:t>,</w:t>
      </w:r>
      <w:r w:rsidRPr="001C1F37">
        <w:rPr>
          <w:rFonts w:ascii="Helvetica" w:hAnsi="Helvetica" w:cs="Helvetica"/>
          <w:kern w:val="24"/>
          <w:sz w:val="20"/>
          <w:szCs w:val="20"/>
        </w:rPr>
        <w:t xml:space="preserve"> který tvoří přílohu č. 1 této smlouvy</w:t>
      </w:r>
      <w:r w:rsidR="0014663B" w:rsidRPr="001C1F37">
        <w:rPr>
          <w:rFonts w:ascii="Helvetica" w:hAnsi="Helvetica" w:cs="Helvetica"/>
          <w:kern w:val="24"/>
          <w:sz w:val="20"/>
          <w:szCs w:val="20"/>
        </w:rPr>
        <w:t>, s</w:t>
      </w:r>
      <w:r w:rsidR="00E7212A">
        <w:rPr>
          <w:rFonts w:ascii="Helvetica" w:hAnsi="Helvetica" w:cs="Helvetica"/>
          <w:kern w:val="24"/>
          <w:sz w:val="20"/>
          <w:szCs w:val="20"/>
        </w:rPr>
        <w:t> </w:t>
      </w:r>
      <w:r w:rsidR="0014663B" w:rsidRPr="001C1F37">
        <w:rPr>
          <w:rFonts w:ascii="Helvetica" w:hAnsi="Helvetica" w:cs="Helvetica"/>
          <w:kern w:val="24"/>
          <w:sz w:val="20"/>
          <w:szCs w:val="20"/>
        </w:rPr>
        <w:t>názvem</w:t>
      </w:r>
      <w:r w:rsidR="00E7212A">
        <w:rPr>
          <w:rFonts w:ascii="Helvetica" w:hAnsi="Helvetica" w:cs="Helvetica"/>
          <w:kern w:val="24"/>
          <w:sz w:val="20"/>
          <w:szCs w:val="20"/>
        </w:rPr>
        <w:t>:</w:t>
      </w:r>
    </w:p>
    <w:p w14:paraId="3D5142C3" w14:textId="4E8177EA" w:rsidR="00D914B6" w:rsidRPr="00D914B6" w:rsidRDefault="00D914B6" w:rsidP="00D914B6">
      <w:pPr>
        <w:pStyle w:val="Zkladntext2"/>
        <w:numPr>
          <w:ilvl w:val="0"/>
          <w:numId w:val="21"/>
        </w:numPr>
        <w:suppressAutoHyphens/>
        <w:spacing w:after="120"/>
        <w:rPr>
          <w:rFonts w:ascii="Helvetica" w:hAnsi="Helvetica" w:cs="Helvetica"/>
          <w:kern w:val="24"/>
          <w:sz w:val="20"/>
          <w:szCs w:val="20"/>
        </w:rPr>
      </w:pPr>
      <w:r w:rsidRPr="00D914B6">
        <w:rPr>
          <w:rFonts w:ascii="Helvetica" w:hAnsi="Helvetica" w:cs="Helvetica"/>
          <w:kern w:val="24"/>
          <w:sz w:val="20"/>
          <w:szCs w:val="20"/>
        </w:rPr>
        <w:t>šatny ve středním</w:t>
      </w:r>
      <w:r>
        <w:rPr>
          <w:rFonts w:ascii="Helvetica" w:hAnsi="Helvetica" w:cs="Helvetica"/>
          <w:kern w:val="24"/>
          <w:sz w:val="20"/>
          <w:szCs w:val="20"/>
        </w:rPr>
        <w:t xml:space="preserve"> křídle</w:t>
      </w:r>
      <w:r w:rsidRPr="00D914B6">
        <w:rPr>
          <w:rFonts w:ascii="Helvetica" w:hAnsi="Helvetica" w:cs="Helvetica"/>
          <w:kern w:val="24"/>
          <w:sz w:val="20"/>
          <w:szCs w:val="20"/>
        </w:rPr>
        <w:t>,</w:t>
      </w:r>
    </w:p>
    <w:p w14:paraId="717B07E1" w14:textId="77777777" w:rsidR="00D914B6" w:rsidRPr="00D914B6" w:rsidRDefault="00D914B6" w:rsidP="00D914B6">
      <w:pPr>
        <w:pStyle w:val="Zkladntext2"/>
        <w:numPr>
          <w:ilvl w:val="0"/>
          <w:numId w:val="21"/>
        </w:numPr>
        <w:suppressAutoHyphens/>
        <w:spacing w:after="120"/>
        <w:rPr>
          <w:rFonts w:ascii="Helvetica" w:hAnsi="Helvetica" w:cs="Helvetica"/>
          <w:kern w:val="24"/>
          <w:sz w:val="20"/>
          <w:szCs w:val="20"/>
        </w:rPr>
      </w:pPr>
      <w:r w:rsidRPr="00D914B6">
        <w:rPr>
          <w:rFonts w:ascii="Helvetica" w:hAnsi="Helvetica" w:cs="Helvetica"/>
          <w:kern w:val="24"/>
          <w:sz w:val="20"/>
          <w:szCs w:val="20"/>
        </w:rPr>
        <w:t>šatny v jižním křídle: JK 108, JK 109</w:t>
      </w:r>
    </w:p>
    <w:p w14:paraId="17EA492A" w14:textId="420969AF" w:rsidR="00D914B6" w:rsidRPr="00D914B6" w:rsidRDefault="00D914B6" w:rsidP="00D914B6">
      <w:pPr>
        <w:pStyle w:val="Zkladntext2"/>
        <w:numPr>
          <w:ilvl w:val="0"/>
          <w:numId w:val="21"/>
        </w:numPr>
        <w:suppressAutoHyphens/>
        <w:spacing w:after="120"/>
        <w:rPr>
          <w:rFonts w:ascii="Helvetica" w:hAnsi="Helvetica" w:cs="Helvetica"/>
          <w:kern w:val="24"/>
          <w:sz w:val="20"/>
          <w:szCs w:val="20"/>
        </w:rPr>
      </w:pPr>
      <w:r>
        <w:rPr>
          <w:rFonts w:ascii="Helvetica" w:hAnsi="Helvetica" w:cs="Helvetica"/>
          <w:kern w:val="24"/>
          <w:sz w:val="20"/>
          <w:szCs w:val="20"/>
        </w:rPr>
        <w:t>prostor tzv. „staré pokladny“ VK 124,</w:t>
      </w:r>
    </w:p>
    <w:p w14:paraId="12057EA4" w14:textId="43594A9C" w:rsidR="00D914B6" w:rsidRPr="00D914B6" w:rsidRDefault="00D914B6" w:rsidP="00D914B6">
      <w:pPr>
        <w:pStyle w:val="Zkladntext2"/>
        <w:numPr>
          <w:ilvl w:val="0"/>
          <w:numId w:val="21"/>
        </w:numPr>
        <w:suppressAutoHyphens/>
        <w:spacing w:after="120"/>
        <w:rPr>
          <w:rFonts w:ascii="Helvetica" w:hAnsi="Helvetica" w:cs="Helvetica"/>
          <w:kern w:val="24"/>
          <w:sz w:val="20"/>
          <w:szCs w:val="20"/>
        </w:rPr>
      </w:pPr>
      <w:r>
        <w:rPr>
          <w:rFonts w:ascii="Helvetica" w:hAnsi="Helvetica" w:cs="Helvetica"/>
          <w:kern w:val="24"/>
          <w:sz w:val="20"/>
          <w:szCs w:val="20"/>
        </w:rPr>
        <w:t>s</w:t>
      </w:r>
      <w:r w:rsidRPr="00D914B6">
        <w:rPr>
          <w:rFonts w:ascii="Helvetica" w:hAnsi="Helvetica" w:cs="Helvetica"/>
          <w:kern w:val="24"/>
          <w:sz w:val="20"/>
          <w:szCs w:val="20"/>
        </w:rPr>
        <w:t>ociální zařízení v západním a středním křídle,</w:t>
      </w:r>
    </w:p>
    <w:p w14:paraId="22CB519A" w14:textId="7A092E4A" w:rsidR="008D1937" w:rsidRPr="00DC0D45" w:rsidRDefault="00957800" w:rsidP="00D914B6">
      <w:pPr>
        <w:pStyle w:val="Zkladntext2"/>
        <w:suppressAutoHyphens/>
        <w:spacing w:after="120"/>
        <w:ind w:left="1160" w:firstLine="2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D914B6">
      <w:pPr>
        <w:pStyle w:val="Zkladntext2"/>
        <w:suppressAutoHyphens/>
        <w:spacing w:after="120"/>
        <w:ind w:left="720" w:firstLine="30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4E59E75" w:rsidR="0040409F" w:rsidRPr="006E237A"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6E237A">
        <w:rPr>
          <w:rFonts w:ascii="Helvetica" w:hAnsi="Helvetica" w:cs="Helvetica"/>
          <w:kern w:val="24"/>
          <w:sz w:val="20"/>
          <w:szCs w:val="20"/>
        </w:rPr>
        <w:t>hradu Špilber</w:t>
      </w:r>
      <w:r w:rsidR="006E237A">
        <w:rPr>
          <w:rFonts w:ascii="Helvetica" w:hAnsi="Helvetica" w:cs="Helvetica"/>
          <w:kern w:val="24"/>
          <w:sz w:val="20"/>
          <w:szCs w:val="20"/>
        </w:rPr>
        <w:t>k</w:t>
      </w:r>
      <w:r w:rsidR="009D64E8" w:rsidRPr="006E237A">
        <w:rPr>
          <w:rFonts w:ascii="Helvetica" w:hAnsi="Helvetica" w:cs="Helvetica"/>
          <w:kern w:val="24"/>
          <w:sz w:val="20"/>
          <w:szCs w:val="20"/>
        </w:rPr>
        <w:t>, ze kterého byla vyňata část, která tvoří přílohu č. 1 této smlouvy</w:t>
      </w:r>
      <w:r w:rsidR="00957800" w:rsidRPr="006E237A">
        <w:rPr>
          <w:rFonts w:ascii="Helvetica" w:hAnsi="Helvetica" w:cs="Helvetica"/>
          <w:kern w:val="24"/>
          <w:sz w:val="20"/>
          <w:szCs w:val="20"/>
        </w:rPr>
        <w:t>,</w:t>
      </w:r>
      <w:r w:rsidRPr="006E237A">
        <w:rPr>
          <w:rFonts w:ascii="Helvetica" w:hAnsi="Helvetica" w:cs="Helvetica"/>
          <w:kern w:val="24"/>
          <w:sz w:val="20"/>
          <w:szCs w:val="20"/>
        </w:rPr>
        <w:t xml:space="preserve"> a k</w:t>
      </w:r>
      <w:r w:rsidR="00957800" w:rsidRPr="006E237A">
        <w:rPr>
          <w:rFonts w:ascii="Helvetica" w:hAnsi="Helvetica" w:cs="Helvetica"/>
          <w:kern w:val="24"/>
          <w:sz w:val="20"/>
          <w:szCs w:val="20"/>
        </w:rPr>
        <w:t xml:space="preserve"> těmto </w:t>
      </w:r>
      <w:r w:rsidRPr="006E237A">
        <w:rPr>
          <w:rFonts w:ascii="Helvetica" w:hAnsi="Helvetica" w:cs="Helvetica"/>
          <w:kern w:val="24"/>
          <w:sz w:val="20"/>
          <w:szCs w:val="20"/>
        </w:rPr>
        <w:t>nemá výhrady</w:t>
      </w:r>
      <w:r w:rsidR="00912640" w:rsidRPr="006E237A">
        <w:rPr>
          <w:rFonts w:ascii="Helvetica" w:hAnsi="Helvetica" w:cs="Helvetica"/>
          <w:kern w:val="24"/>
          <w:sz w:val="20"/>
          <w:szCs w:val="20"/>
        </w:rPr>
        <w:t>.</w:t>
      </w:r>
    </w:p>
    <w:p w14:paraId="7B3DC4B4" w14:textId="77777777" w:rsidR="006840AA" w:rsidRPr="00A657E0" w:rsidRDefault="006840AA" w:rsidP="006840AA">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A657E0">
        <w:rPr>
          <w:rFonts w:ascii="Helvetica" w:hAnsi="Helvetica" w:cs="Helvetica"/>
          <w:kern w:val="24"/>
          <w:sz w:val="20"/>
          <w:szCs w:val="20"/>
        </w:rPr>
        <w:t xml:space="preserve">Nájemce prohlašuje, že se před uzavřením této smlouvy seznámil s příslušným provozním řádem k užívání prostor hradu Špilberk, který tvoří přílohu č. 2, přílohu č. 3 a přílohu č. 4 této smlouvy, k tomuto nemá výhrady, kdy smluvní strany si sjednávají závaznost tohoto provozního řádu, přičemž nájemce je mimo povinností sjednaných v této smlouvě taktéž zavázán z povinností stanovených daným provozním řádem. </w:t>
      </w:r>
    </w:p>
    <w:p w14:paraId="0BD4B059" w14:textId="15A90C54"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6E237A">
        <w:rPr>
          <w:rFonts w:ascii="Helvetica" w:hAnsi="Helvetica" w:cs="Helvetica"/>
          <w:kern w:val="24"/>
          <w:sz w:val="20"/>
          <w:szCs w:val="20"/>
        </w:rPr>
        <w:t>hrad</w:t>
      </w:r>
      <w:r w:rsidR="009D64E8" w:rsidRPr="006E237A">
        <w:rPr>
          <w:rFonts w:ascii="Helvetica" w:hAnsi="Helvetica" w:cs="Helvetica"/>
          <w:kern w:val="24"/>
          <w:sz w:val="20"/>
          <w:szCs w:val="20"/>
        </w:rPr>
        <w:t>u</w:t>
      </w:r>
      <w:r w:rsidRPr="006E237A">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6C3231B7" w14:textId="4055937C"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zajištění </w:t>
      </w:r>
      <w:r w:rsidR="00452039">
        <w:rPr>
          <w:rFonts w:ascii="Helvetica" w:hAnsi="Helvetica" w:cs="Helvetica"/>
          <w:kern w:val="24"/>
          <w:sz w:val="20"/>
          <w:szCs w:val="20"/>
        </w:rPr>
        <w:t>standar</w:t>
      </w:r>
      <w:r w:rsidR="00DC0D45">
        <w:rPr>
          <w:rFonts w:ascii="Helvetica" w:hAnsi="Helvetica" w:cs="Helvetica"/>
          <w:kern w:val="24"/>
          <w:sz w:val="20"/>
          <w:szCs w:val="20"/>
        </w:rPr>
        <w:t>d</w:t>
      </w:r>
      <w:r w:rsidR="00452039">
        <w:rPr>
          <w:rFonts w:ascii="Helvetica" w:hAnsi="Helvetica" w:cs="Helvetica"/>
          <w:kern w:val="24"/>
          <w:sz w:val="20"/>
          <w:szCs w:val="20"/>
        </w:rPr>
        <w:t xml:space="preserve">ní </w:t>
      </w:r>
      <w:r w:rsidRPr="001C1F37">
        <w:rPr>
          <w:rFonts w:ascii="Helvetica" w:hAnsi="Helvetica" w:cs="Helvetica"/>
          <w:kern w:val="24"/>
          <w:sz w:val="20"/>
          <w:szCs w:val="20"/>
        </w:rPr>
        <w:t>osvětlení Prostor</w:t>
      </w:r>
      <w:r w:rsidR="00B04944">
        <w:rPr>
          <w:rFonts w:ascii="Helvetica" w:hAnsi="Helvetica" w:cs="Helvetica"/>
          <w:kern w:val="24"/>
          <w:sz w:val="20"/>
          <w:szCs w:val="20"/>
        </w:rPr>
        <w:t xml:space="preserve"> (veřejné osvětlení)</w:t>
      </w:r>
      <w:r w:rsidRPr="001C1F37">
        <w:rPr>
          <w:rFonts w:ascii="Helvetica" w:hAnsi="Helvetica" w:cs="Helvetica"/>
          <w:kern w:val="24"/>
          <w:sz w:val="20"/>
          <w:szCs w:val="20"/>
        </w:rPr>
        <w:t xml:space="preserve">, </w:t>
      </w:r>
    </w:p>
    <w:p w14:paraId="5CAA2CA5" w14:textId="7905A2F7" w:rsidR="00957800"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6849D683" w14:textId="3311C281" w:rsidR="00571424" w:rsidRDefault="00571424"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zajištění úklidu předmětu nájmu,</w:t>
      </w:r>
    </w:p>
    <w:p w14:paraId="4B5FA9C0" w14:textId="08D72BBE" w:rsidR="00571424" w:rsidRPr="001C1F37" w:rsidRDefault="00571424"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zajištění internetového připojení v místě pro pokladnu,</w:t>
      </w:r>
    </w:p>
    <w:p w14:paraId="1FA988FE" w14:textId="2FFA583F" w:rsidR="00EA386B"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EF6DBD">
        <w:rPr>
          <w:rFonts w:ascii="Helvetica" w:hAnsi="Helvetica" w:cs="Helvetica"/>
          <w:kern w:val="24"/>
          <w:sz w:val="20"/>
          <w:szCs w:val="20"/>
        </w:rPr>
        <w:t>:</w:t>
      </w:r>
    </w:p>
    <w:p w14:paraId="26AD9ADF" w14:textId="77777777" w:rsidR="00EF6DBD" w:rsidRP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zapůjčení míst/lavic pro sezení diváků – minimálně 992 míst a 60 míst pro přístavky</w:t>
      </w:r>
    </w:p>
    <w:p w14:paraId="6D1B2970" w14:textId="08B96A3C" w:rsidR="00EF6DBD" w:rsidRP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 xml:space="preserve">světelné rampy u jižního a severního výstupu z </w:t>
      </w:r>
      <w:r w:rsidR="006236CE">
        <w:rPr>
          <w:rFonts w:ascii="Helvetica" w:hAnsi="Helvetica" w:cs="Helvetica"/>
          <w:kern w:val="24"/>
          <w:sz w:val="20"/>
          <w:szCs w:val="20"/>
        </w:rPr>
        <w:t>V</w:t>
      </w:r>
      <w:r w:rsidRPr="00EF6DBD">
        <w:rPr>
          <w:rFonts w:ascii="Helvetica" w:hAnsi="Helvetica" w:cs="Helvetica"/>
          <w:kern w:val="24"/>
          <w:sz w:val="20"/>
          <w:szCs w:val="20"/>
        </w:rPr>
        <w:t>elkého nádvoří,</w:t>
      </w:r>
    </w:p>
    <w:p w14:paraId="46119204" w14:textId="77777777" w:rsidR="00EF6DBD" w:rsidRP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pódium v rozměrech 16x10m,</w:t>
      </w:r>
    </w:p>
    <w:p w14:paraId="2B1B85B0" w14:textId="77777777" w:rsidR="00EF6DBD" w:rsidRP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rozvodná síť vedle pódia,</w:t>
      </w:r>
    </w:p>
    <w:p w14:paraId="040340CE" w14:textId="676F8652" w:rsidR="00571424" w:rsidRDefault="00EF6DBD" w:rsidP="00571424">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koše 5 ks</w:t>
      </w:r>
      <w:r w:rsidR="00571424">
        <w:rPr>
          <w:rFonts w:ascii="Helvetica" w:hAnsi="Helvetica" w:cs="Helvetica"/>
          <w:kern w:val="24"/>
          <w:sz w:val="20"/>
          <w:szCs w:val="20"/>
        </w:rPr>
        <w:t>,</w:t>
      </w:r>
    </w:p>
    <w:p w14:paraId="5C374264" w14:textId="08078AB7" w:rsidR="00571424" w:rsidRDefault="00571424" w:rsidP="00571424">
      <w:pPr>
        <w:pStyle w:val="Zkladntext2"/>
        <w:suppressAutoHyphens/>
        <w:spacing w:after="120"/>
        <w:ind w:left="1080"/>
        <w:rPr>
          <w:rFonts w:ascii="Helvetica" w:hAnsi="Helvetica" w:cs="Helvetica"/>
          <w:kern w:val="24"/>
          <w:sz w:val="20"/>
          <w:szCs w:val="20"/>
        </w:rPr>
      </w:pPr>
      <w:r>
        <w:rPr>
          <w:rFonts w:ascii="Helvetica" w:hAnsi="Helvetica" w:cs="Helvetica"/>
          <w:kern w:val="24"/>
          <w:sz w:val="20"/>
          <w:szCs w:val="20"/>
        </w:rPr>
        <w:t>•    zapůjčení a instalace mobiliáře,</w:t>
      </w:r>
    </w:p>
    <w:p w14:paraId="24613811" w14:textId="4B238E18" w:rsidR="00571424" w:rsidRPr="00EF6DBD" w:rsidRDefault="00571424" w:rsidP="00571424">
      <w:pPr>
        <w:pStyle w:val="Zkladntext2"/>
        <w:suppressAutoHyphens/>
        <w:spacing w:after="120"/>
        <w:ind w:left="1417" w:hanging="340"/>
        <w:rPr>
          <w:rFonts w:ascii="Helvetica" w:hAnsi="Helvetica" w:cs="Helvetica"/>
          <w:kern w:val="24"/>
          <w:sz w:val="20"/>
          <w:szCs w:val="20"/>
        </w:rPr>
      </w:pPr>
      <w:r>
        <w:rPr>
          <w:rFonts w:ascii="Helvetica" w:hAnsi="Helvetica" w:cs="Helvetica"/>
          <w:kern w:val="24"/>
          <w:sz w:val="20"/>
          <w:szCs w:val="20"/>
        </w:rPr>
        <w:t>•    světelné rampy u jižního a severního výstupu z Velkého nádvoří, včetně zadních světelných     ramp na zdi za podiem</w:t>
      </w:r>
    </w:p>
    <w:p w14:paraId="2AAD9F84" w14:textId="77777777" w:rsidR="00EF6DBD" w:rsidRP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t>•</w:t>
      </w:r>
      <w:r w:rsidRPr="00EF6DBD">
        <w:rPr>
          <w:rFonts w:ascii="Helvetica" w:hAnsi="Helvetica" w:cs="Helvetica"/>
          <w:kern w:val="24"/>
          <w:sz w:val="20"/>
          <w:szCs w:val="20"/>
        </w:rPr>
        <w:tab/>
        <w:t>stany 4 ks (2 ks o rozměrech 6x3 m, 2 ks o rozměrech 2x3m)</w:t>
      </w:r>
    </w:p>
    <w:p w14:paraId="321835C4" w14:textId="61CD5CC6" w:rsidR="00EF6DBD" w:rsidRDefault="00EF6DBD" w:rsidP="00EF6DBD">
      <w:pPr>
        <w:pStyle w:val="Zkladntext2"/>
        <w:suppressAutoHyphens/>
        <w:spacing w:after="120"/>
        <w:ind w:left="1080"/>
        <w:rPr>
          <w:rFonts w:ascii="Helvetica" w:hAnsi="Helvetica" w:cs="Helvetica"/>
          <w:kern w:val="24"/>
          <w:sz w:val="20"/>
          <w:szCs w:val="20"/>
        </w:rPr>
      </w:pPr>
      <w:r w:rsidRPr="00EF6DBD">
        <w:rPr>
          <w:rFonts w:ascii="Helvetica" w:hAnsi="Helvetica" w:cs="Helvetica"/>
          <w:kern w:val="24"/>
          <w:sz w:val="20"/>
          <w:szCs w:val="20"/>
        </w:rPr>
        <w:lastRenderedPageBreak/>
        <w:t>•</w:t>
      </w:r>
      <w:r w:rsidRPr="00EF6DBD">
        <w:rPr>
          <w:rFonts w:ascii="Helvetica" w:hAnsi="Helvetica" w:cs="Helvetica"/>
          <w:kern w:val="24"/>
          <w:sz w:val="20"/>
          <w:szCs w:val="20"/>
        </w:rPr>
        <w:tab/>
        <w:t>portál na stínící závěsy</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0FEF2C42" w14:textId="05FB0987" w:rsidR="00FD3682" w:rsidRPr="00385AB3" w:rsidRDefault="00FD3682" w:rsidP="00385AB3">
      <w:pPr>
        <w:pStyle w:val="Odstavecseseznamem"/>
        <w:numPr>
          <w:ilvl w:val="0"/>
          <w:numId w:val="2"/>
        </w:numPr>
        <w:rPr>
          <w:rFonts w:ascii="Helvetica" w:hAnsi="Helvetica" w:cs="Helvetica"/>
          <w:kern w:val="24"/>
          <w:sz w:val="20"/>
          <w:szCs w:val="20"/>
        </w:rPr>
      </w:pPr>
      <w:r w:rsidRPr="00385AB3">
        <w:rPr>
          <w:rFonts w:ascii="Helvetica" w:hAnsi="Helvetica" w:cs="Helvetica"/>
          <w:kern w:val="24"/>
          <w:sz w:val="20"/>
          <w:szCs w:val="20"/>
        </w:rPr>
        <w:t>Nájemce bere na vědomí, že vjezd a parkování v blízkosti Prostor jsou omezeny, resp. k těmto je vyžadováno veřejnoprávní povolení vydávené příslušným orgánem veřejné správy. Vjezd a parkování v blízkosti Prostor je možné pouze po předchozí dohodě s pronajímatelem a dle pokynů pronajímatele, a to na základě vyd</w:t>
      </w:r>
      <w:r w:rsidR="00385AB3">
        <w:rPr>
          <w:rFonts w:ascii="Helvetica" w:hAnsi="Helvetica" w:cs="Helvetica"/>
          <w:kern w:val="24"/>
          <w:sz w:val="20"/>
          <w:szCs w:val="20"/>
        </w:rPr>
        <w:t>á</w:t>
      </w:r>
      <w:r w:rsidRPr="00385AB3">
        <w:rPr>
          <w:rFonts w:ascii="Helvetica" w:hAnsi="Helvetica" w:cs="Helvetica"/>
          <w:kern w:val="24"/>
          <w:sz w:val="20"/>
          <w:szCs w:val="20"/>
        </w:rPr>
        <w:t>ní povolenky pro vjezd do parku a hradu Špilberk.</w:t>
      </w:r>
      <w:r w:rsidR="00385AB3" w:rsidRPr="00385AB3">
        <w:rPr>
          <w:rFonts w:ascii="Helvetica" w:hAnsi="Helvetica" w:cs="Helvetica"/>
          <w:kern w:val="24"/>
          <w:sz w:val="20"/>
          <w:szCs w:val="20"/>
        </w:rPr>
        <w:t xml:space="preserve"> Povolenky budou vydány dle konkrétní potřeby na základě dohody.</w:t>
      </w:r>
      <w:r w:rsidRPr="00385AB3">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1FF9A624" w14:textId="77777777" w:rsidR="006840AA" w:rsidRPr="001C1F37" w:rsidRDefault="006840AA" w:rsidP="006840AA">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Smluvní strany si sjednávají, že nájemce je oprávněn užívat Předmět nájmu výlučně za účelem uspořádání kulturní akce s</w:t>
      </w:r>
      <w:r>
        <w:rPr>
          <w:rFonts w:ascii="Helvetica" w:hAnsi="Helvetica" w:cs="Helvetica"/>
          <w:kern w:val="24"/>
          <w:sz w:val="20"/>
          <w:szCs w:val="20"/>
        </w:rPr>
        <w:t> </w:t>
      </w:r>
      <w:r w:rsidRPr="001C1F37">
        <w:rPr>
          <w:rFonts w:ascii="Helvetica" w:hAnsi="Helvetica" w:cs="Helvetica"/>
          <w:kern w:val="24"/>
          <w:sz w:val="20"/>
          <w:szCs w:val="20"/>
        </w:rPr>
        <w:t>názvem</w:t>
      </w:r>
      <w:r>
        <w:rPr>
          <w:rFonts w:ascii="Helvetica" w:hAnsi="Helvetica" w:cs="Helvetica"/>
          <w:kern w:val="24"/>
          <w:sz w:val="20"/>
          <w:szCs w:val="20"/>
        </w:rPr>
        <w:t xml:space="preserve"> </w:t>
      </w:r>
      <w:r w:rsidRPr="000B1AD6">
        <w:rPr>
          <w:rFonts w:ascii="Helvetica" w:hAnsi="Helvetica" w:cs="Helvetica"/>
          <w:b/>
          <w:bCs/>
          <w:kern w:val="24"/>
          <w:sz w:val="20"/>
          <w:szCs w:val="20"/>
        </w:rPr>
        <w:t>Letní shakespearovské slavnosti</w:t>
      </w:r>
      <w:r>
        <w:rPr>
          <w:rFonts w:ascii="Helvetica" w:hAnsi="Helvetica" w:cs="Helvetica"/>
          <w:b/>
          <w:bCs/>
          <w:kern w:val="24"/>
          <w:sz w:val="20"/>
          <w:szCs w:val="20"/>
        </w:rPr>
        <w:t>,</w:t>
      </w:r>
      <w:r w:rsidRPr="001C1F37">
        <w:rPr>
          <w:rFonts w:ascii="Helvetica" w:hAnsi="Helvetica" w:cs="Helvetica"/>
          <w:kern w:val="24"/>
          <w:sz w:val="20"/>
          <w:szCs w:val="20"/>
        </w:rPr>
        <w:t xml:space="preserve"> spočívající v</w:t>
      </w:r>
      <w:r>
        <w:rPr>
          <w:rFonts w:ascii="Helvetica" w:hAnsi="Helvetica" w:cs="Helvetica"/>
          <w:kern w:val="24"/>
          <w:sz w:val="20"/>
          <w:szCs w:val="20"/>
        </w:rPr>
        <w:t>e vytvoření kulturního programu – divadelních představení a souvisejících činností včetně prodeje občerstvení</w:t>
      </w:r>
      <w:r w:rsidRPr="001C1F37">
        <w:rPr>
          <w:rFonts w:ascii="Helvetica" w:hAnsi="Helvetica" w:cs="Helvetica"/>
          <w:kern w:val="24"/>
          <w:sz w:val="20"/>
          <w:szCs w:val="20"/>
        </w:rPr>
        <w:t xml:space="preserve"> (</w:t>
      </w:r>
      <w:r w:rsidRPr="001C1F37">
        <w:rPr>
          <w:rFonts w:ascii="Helvetica" w:hAnsi="Helvetica" w:cs="Helvetica"/>
          <w:spacing w:val="-2"/>
          <w:kern w:val="24"/>
          <w:sz w:val="20"/>
          <w:szCs w:val="20"/>
        </w:rPr>
        <w:t>dále jen jako</w:t>
      </w:r>
      <w:r w:rsidRPr="001C1F37">
        <w:rPr>
          <w:rFonts w:ascii="Helvetica" w:hAnsi="Helvetica" w:cs="Helvetica"/>
          <w:kern w:val="24"/>
          <w:sz w:val="20"/>
          <w:szCs w:val="20"/>
        </w:rPr>
        <w:t xml:space="preserve"> „</w:t>
      </w:r>
      <w:r w:rsidRPr="001C1F37">
        <w:rPr>
          <w:rFonts w:ascii="Helvetica" w:hAnsi="Helvetica" w:cs="Helvetica"/>
          <w:b/>
          <w:kern w:val="24"/>
          <w:sz w:val="20"/>
          <w:szCs w:val="20"/>
        </w:rPr>
        <w:t>Akce</w:t>
      </w:r>
      <w:r w:rsidRPr="001C1F37">
        <w:rPr>
          <w:rFonts w:ascii="Helvetica" w:hAnsi="Helvetica" w:cs="Helvetica"/>
          <w:kern w:val="24"/>
          <w:sz w:val="20"/>
          <w:szCs w:val="20"/>
        </w:rPr>
        <w:t xml:space="preserve">“). </w:t>
      </w:r>
    </w:p>
    <w:p w14:paraId="15974DD1" w14:textId="2B4D538E" w:rsidR="00923FBD" w:rsidRPr="00D616E2" w:rsidRDefault="00CE3CE3" w:rsidP="0009362A">
      <w:pPr>
        <w:pStyle w:val="Zkladntext2"/>
        <w:numPr>
          <w:ilvl w:val="0"/>
          <w:numId w:val="4"/>
        </w:numPr>
        <w:tabs>
          <w:tab w:val="num" w:pos="426"/>
        </w:tabs>
        <w:suppressAutoHyphens/>
        <w:spacing w:after="120"/>
        <w:ind w:left="426" w:hanging="426"/>
        <w:rPr>
          <w:rFonts w:ascii="Helvetica" w:hAnsi="Helvetica" w:cs="Helvetica"/>
          <w:b/>
          <w:bCs/>
          <w:kern w:val="24"/>
          <w:sz w:val="20"/>
          <w:szCs w:val="20"/>
        </w:rPr>
      </w:pPr>
      <w:r w:rsidRPr="00D616E2">
        <w:rPr>
          <w:rFonts w:ascii="Helvetica" w:hAnsi="Helvetica" w:cs="Helvetica"/>
          <w:kern w:val="24"/>
          <w:sz w:val="20"/>
          <w:szCs w:val="20"/>
        </w:rPr>
        <w:t xml:space="preserve">Nájemce nemá právo užívat Předmět nájmu k jinému účelu, než pro který byl nájem sjednán dle odst. 1. </w:t>
      </w:r>
      <w:r w:rsidR="00B61B0B" w:rsidRPr="00D616E2">
        <w:rPr>
          <w:rFonts w:ascii="Helvetica" w:hAnsi="Helvetica" w:cs="Helvetica"/>
          <w:kern w:val="24"/>
          <w:sz w:val="20"/>
          <w:szCs w:val="20"/>
        </w:rPr>
        <w:t xml:space="preserve">tohoto článku. </w:t>
      </w:r>
      <w:r w:rsidRPr="00D616E2">
        <w:rPr>
          <w:rFonts w:ascii="Helvetica" w:hAnsi="Helvetica" w:cs="Helvetica"/>
          <w:kern w:val="24"/>
          <w:sz w:val="20"/>
          <w:szCs w:val="20"/>
        </w:rPr>
        <w:t xml:space="preserve">Tím není dotčeno právo smluvních stran se dohodnout na změně účelu užívání Předmětu nájmu. </w:t>
      </w:r>
    </w:p>
    <w:p w14:paraId="410ACA72" w14:textId="5D3D594A"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6E17C706"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 dle této smlouvy je sjednáván na dobu určitou, a to </w:t>
      </w:r>
      <w:r w:rsidR="004D0049">
        <w:rPr>
          <w:rFonts w:ascii="Helvetica" w:hAnsi="Helvetica" w:cs="Helvetica"/>
          <w:sz w:val="20"/>
          <w:szCs w:val="20"/>
        </w:rPr>
        <w:t>pouze na</w:t>
      </w:r>
      <w:r w:rsidR="00EF6DBD">
        <w:rPr>
          <w:rFonts w:ascii="Helvetica" w:hAnsi="Helvetica" w:cs="Helvetica"/>
          <w:sz w:val="20"/>
          <w:szCs w:val="20"/>
        </w:rPr>
        <w:t xml:space="preserve"> dny </w:t>
      </w:r>
      <w:r w:rsidR="004E683B">
        <w:rPr>
          <w:rFonts w:ascii="Helvetica" w:hAnsi="Helvetica" w:cs="Helvetica"/>
          <w:sz w:val="20"/>
          <w:szCs w:val="20"/>
        </w:rPr>
        <w:t xml:space="preserve">od </w:t>
      </w:r>
      <w:r w:rsidR="00EF6DBD" w:rsidRPr="00EF6DBD">
        <w:rPr>
          <w:rFonts w:ascii="Helvetica" w:hAnsi="Helvetica" w:cs="Helvetica"/>
          <w:b/>
          <w:bCs/>
          <w:sz w:val="20"/>
          <w:szCs w:val="20"/>
        </w:rPr>
        <w:t>1</w:t>
      </w:r>
      <w:r w:rsidR="006236CE">
        <w:rPr>
          <w:rFonts w:ascii="Helvetica" w:hAnsi="Helvetica" w:cs="Helvetica"/>
          <w:b/>
          <w:bCs/>
          <w:sz w:val="20"/>
          <w:szCs w:val="20"/>
        </w:rPr>
        <w:t>5</w:t>
      </w:r>
      <w:r w:rsidR="00EF6DBD" w:rsidRPr="00EF6DBD">
        <w:rPr>
          <w:rFonts w:ascii="Helvetica" w:hAnsi="Helvetica" w:cs="Helvetica"/>
          <w:b/>
          <w:bCs/>
          <w:sz w:val="20"/>
          <w:szCs w:val="20"/>
        </w:rPr>
        <w:t>.7.2024</w:t>
      </w:r>
      <w:r w:rsidR="00EF6DBD">
        <w:rPr>
          <w:rFonts w:ascii="Helvetica" w:hAnsi="Helvetica" w:cs="Helvetica"/>
          <w:sz w:val="20"/>
          <w:szCs w:val="20"/>
        </w:rPr>
        <w:t xml:space="preserve"> do </w:t>
      </w:r>
      <w:r w:rsidR="00EF6DBD" w:rsidRPr="00EF6DBD">
        <w:rPr>
          <w:rFonts w:ascii="Helvetica" w:hAnsi="Helvetica" w:cs="Helvetica"/>
          <w:b/>
          <w:bCs/>
          <w:sz w:val="20"/>
          <w:szCs w:val="20"/>
        </w:rPr>
        <w:t>8.8.2024</w:t>
      </w:r>
      <w:r w:rsidR="00E11B64" w:rsidRPr="00B04944">
        <w:rPr>
          <w:rFonts w:ascii="Helvetica" w:hAnsi="Helvetica" w:cs="Helvetica"/>
          <w:sz w:val="20"/>
          <w:szCs w:val="20"/>
        </w:rPr>
        <w:t xml:space="preserve">, </w:t>
      </w:r>
      <w:r w:rsidR="00EF6DBD">
        <w:rPr>
          <w:rFonts w:ascii="Helvetica" w:hAnsi="Helvetica" w:cs="Helvetica"/>
          <w:sz w:val="20"/>
          <w:szCs w:val="20"/>
        </w:rPr>
        <w:t>konkrétně se jedná o 16 hracích večerů (příloha č. 5</w:t>
      </w:r>
      <w:r w:rsidR="00EF6DBD" w:rsidRPr="0000094A">
        <w:rPr>
          <w:rFonts w:ascii="Helvetica" w:hAnsi="Helvetica" w:cs="Helvetica"/>
          <w:sz w:val="20"/>
          <w:szCs w:val="20"/>
        </w:rPr>
        <w:t>), kdy doba nájmu obsahuje i přípravu Akce a odstranění předmětů souvisejících s produkcí Akce (zejména se jedná o kulisy a další technické vybavení) po jejím skončení (uvedení Předmětu nájmu do původního stavu)</w:t>
      </w:r>
      <w:r w:rsidR="00EF6DBD" w:rsidRPr="0000094A">
        <w:rPr>
          <w:rFonts w:ascii="Helvetica" w:hAnsi="Helvetica" w:cs="Helvetica"/>
          <w:sz w:val="20"/>
          <w:szCs w:val="20"/>
          <w:lang w:val="en-GB"/>
        </w:rPr>
        <w:t>;</w:t>
      </w:r>
      <w:r w:rsidR="00EF6DBD" w:rsidRPr="0000094A">
        <w:rPr>
          <w:rFonts w:ascii="Helvetica" w:hAnsi="Helvetica" w:cs="Helvetica"/>
          <w:sz w:val="20"/>
          <w:szCs w:val="20"/>
        </w:rPr>
        <w:t xml:space="preserve"> přičemž přípravu Akce je oprávněn nájemce započít 1</w:t>
      </w:r>
      <w:r w:rsidR="006236CE">
        <w:rPr>
          <w:rFonts w:ascii="Helvetica" w:hAnsi="Helvetica" w:cs="Helvetica"/>
          <w:sz w:val="20"/>
          <w:szCs w:val="20"/>
        </w:rPr>
        <w:t>3</w:t>
      </w:r>
      <w:r w:rsidR="00EF6DBD" w:rsidRPr="0000094A">
        <w:rPr>
          <w:rFonts w:ascii="Helvetica" w:hAnsi="Helvetica" w:cs="Helvetica"/>
          <w:sz w:val="20"/>
          <w:szCs w:val="20"/>
        </w:rPr>
        <w:t>.7.202</w:t>
      </w:r>
      <w:r w:rsidR="00571424">
        <w:rPr>
          <w:rFonts w:ascii="Helvetica" w:hAnsi="Helvetica" w:cs="Helvetica"/>
          <w:sz w:val="20"/>
          <w:szCs w:val="20"/>
        </w:rPr>
        <w:t>4</w:t>
      </w:r>
      <w:r w:rsidR="00EF6DBD" w:rsidRPr="0000094A">
        <w:rPr>
          <w:rFonts w:ascii="Helvetica" w:hAnsi="Helvetica" w:cs="Helvetica"/>
          <w:sz w:val="20"/>
          <w:szCs w:val="20"/>
        </w:rPr>
        <w:t xml:space="preserve"> od </w:t>
      </w:r>
      <w:r w:rsidR="006236CE">
        <w:rPr>
          <w:rFonts w:ascii="Helvetica" w:hAnsi="Helvetica" w:cs="Helvetica"/>
          <w:sz w:val="20"/>
          <w:szCs w:val="20"/>
        </w:rPr>
        <w:t>1</w:t>
      </w:r>
      <w:r w:rsidR="00EF6DBD" w:rsidRPr="0000094A">
        <w:rPr>
          <w:rFonts w:ascii="Helvetica" w:hAnsi="Helvetica" w:cs="Helvetica"/>
          <w:sz w:val="20"/>
          <w:szCs w:val="20"/>
        </w:rPr>
        <w:t>8:00</w:t>
      </w:r>
      <w:r w:rsidR="006236CE">
        <w:rPr>
          <w:rFonts w:ascii="Helvetica" w:hAnsi="Helvetica" w:cs="Helvetica"/>
          <w:sz w:val="20"/>
          <w:szCs w:val="20"/>
        </w:rPr>
        <w:t xml:space="preserve"> do 22:00 hod., následně pak až od 15.7.2024 od 8:00 a</w:t>
      </w:r>
      <w:r w:rsidR="00EF6DBD" w:rsidRPr="0000094A">
        <w:rPr>
          <w:rFonts w:ascii="Helvetica" w:hAnsi="Helvetica" w:cs="Helvetica"/>
          <w:sz w:val="20"/>
          <w:szCs w:val="20"/>
        </w:rPr>
        <w:t xml:space="preserve"> odstranění předmětů souvisejících s produkcí Akce je nájemce zavázán dokončit do 8.8.202</w:t>
      </w:r>
      <w:r w:rsidR="00571424">
        <w:rPr>
          <w:rFonts w:ascii="Helvetica" w:hAnsi="Helvetica" w:cs="Helvetica"/>
          <w:sz w:val="20"/>
          <w:szCs w:val="20"/>
        </w:rPr>
        <w:t>4</w:t>
      </w:r>
      <w:r w:rsidR="00EF6DBD" w:rsidRPr="0000094A">
        <w:rPr>
          <w:rFonts w:ascii="Helvetica" w:hAnsi="Helvetica" w:cs="Helvetica"/>
          <w:sz w:val="20"/>
          <w:szCs w:val="20"/>
        </w:rPr>
        <w:t xml:space="preserve"> do </w:t>
      </w:r>
      <w:r w:rsidR="00E36389">
        <w:rPr>
          <w:rFonts w:ascii="Helvetica" w:hAnsi="Helvetica" w:cs="Helvetica"/>
          <w:sz w:val="20"/>
          <w:szCs w:val="20"/>
        </w:rPr>
        <w:t>10</w:t>
      </w:r>
      <w:r w:rsidR="00EF6DBD" w:rsidRPr="0000094A">
        <w:rPr>
          <w:rFonts w:ascii="Helvetica" w:hAnsi="Helvetica" w:cs="Helvetica"/>
          <w:sz w:val="20"/>
          <w:szCs w:val="20"/>
        </w:rPr>
        <w:t>:00hod.</w:t>
      </w:r>
    </w:p>
    <w:p w14:paraId="13FD43D8" w14:textId="5DB1B331" w:rsidR="006840AA" w:rsidRPr="006840AA" w:rsidRDefault="006840AA" w:rsidP="006840AA">
      <w:pPr>
        <w:pStyle w:val="Zkladntext"/>
        <w:numPr>
          <w:ilvl w:val="0"/>
          <w:numId w:val="5"/>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Mimo hrací dny je nájemce oprávněn předmět nájmu pronajmout jiným nájemcům. </w:t>
      </w:r>
    </w:p>
    <w:p w14:paraId="33835715" w14:textId="291A6E76" w:rsidR="007B722C" w:rsidRPr="00571424" w:rsidRDefault="007B722C" w:rsidP="00571424">
      <w:pPr>
        <w:pStyle w:val="Odstavecseseznamem"/>
        <w:numPr>
          <w:ilvl w:val="0"/>
          <w:numId w:val="5"/>
        </w:numPr>
        <w:rPr>
          <w:rFonts w:ascii="Helvetica" w:hAnsi="Helvetica" w:cs="Helvetica"/>
          <w:kern w:val="24"/>
          <w:sz w:val="20"/>
          <w:szCs w:val="20"/>
        </w:rPr>
      </w:pPr>
      <w:r w:rsidRPr="00571424">
        <w:rPr>
          <w:rFonts w:ascii="Helvetica" w:hAnsi="Helvetica" w:cs="Helvetica"/>
          <w:sz w:val="20"/>
          <w:szCs w:val="20"/>
        </w:rPr>
        <w:t xml:space="preserve">Nájemce bere na vědomí, že užíváním Prostorů může být dotčena činnost pronajímatele (zejm. </w:t>
      </w:r>
      <w:r w:rsidR="00EB7FA3" w:rsidRPr="00571424">
        <w:rPr>
          <w:rFonts w:ascii="Helvetica" w:hAnsi="Helvetica" w:cs="Helvetica"/>
          <w:sz w:val="20"/>
          <w:szCs w:val="20"/>
        </w:rPr>
        <w:t xml:space="preserve">zajišťování </w:t>
      </w:r>
      <w:r w:rsidRPr="00571424">
        <w:rPr>
          <w:rFonts w:ascii="Helvetica" w:hAnsi="Helvetica" w:cs="Helvetica"/>
          <w:sz w:val="20"/>
          <w:szCs w:val="20"/>
        </w:rPr>
        <w:t>prohlíd</w:t>
      </w:r>
      <w:r w:rsidR="00EB7FA3" w:rsidRPr="00571424">
        <w:rPr>
          <w:rFonts w:ascii="Helvetica" w:hAnsi="Helvetica" w:cs="Helvetica"/>
          <w:sz w:val="20"/>
          <w:szCs w:val="20"/>
        </w:rPr>
        <w:t xml:space="preserve">ek </w:t>
      </w:r>
      <w:r w:rsidRPr="00571424">
        <w:rPr>
          <w:rFonts w:ascii="Helvetica" w:hAnsi="Helvetica" w:cs="Helvetica"/>
          <w:sz w:val="20"/>
          <w:szCs w:val="20"/>
        </w:rPr>
        <w:t xml:space="preserve">pronajímatelem </w:t>
      </w:r>
      <w:r w:rsidR="00EB7FA3" w:rsidRPr="00571424">
        <w:rPr>
          <w:rFonts w:ascii="Helvetica" w:hAnsi="Helvetica" w:cs="Helvetica"/>
          <w:sz w:val="20"/>
          <w:szCs w:val="20"/>
        </w:rPr>
        <w:t xml:space="preserve">veřejnosti </w:t>
      </w:r>
      <w:r w:rsidRPr="00571424">
        <w:rPr>
          <w:rFonts w:ascii="Helvetica" w:hAnsi="Helvetica" w:cs="Helvetica"/>
          <w:sz w:val="20"/>
          <w:szCs w:val="20"/>
        </w:rPr>
        <w:t xml:space="preserve">aj.), kdy se tak smluvní strany dohodly, že nájemce je </w:t>
      </w:r>
      <w:r w:rsidR="008B3019" w:rsidRPr="00571424">
        <w:rPr>
          <w:rFonts w:ascii="Helvetica" w:hAnsi="Helvetica" w:cs="Helvetica"/>
          <w:sz w:val="20"/>
          <w:szCs w:val="20"/>
        </w:rPr>
        <w:t xml:space="preserve">oprávněn </w:t>
      </w:r>
      <w:r w:rsidRPr="00571424">
        <w:rPr>
          <w:rFonts w:ascii="Helvetica" w:hAnsi="Helvetica" w:cs="Helvetica"/>
          <w:sz w:val="20"/>
          <w:szCs w:val="20"/>
        </w:rPr>
        <w:t xml:space="preserve">užívat Prostory pouze mimo otevírací </w:t>
      </w:r>
      <w:r w:rsidR="008B3019" w:rsidRPr="00571424">
        <w:rPr>
          <w:rFonts w:ascii="Helvetica" w:hAnsi="Helvetica" w:cs="Helvetica"/>
          <w:sz w:val="20"/>
          <w:szCs w:val="20"/>
        </w:rPr>
        <w:t>dobu prostor hradu Špilberk</w:t>
      </w:r>
      <w:r w:rsidRPr="00571424">
        <w:rPr>
          <w:rFonts w:ascii="Helvetica" w:hAnsi="Helvetica" w:cs="Helvetica"/>
          <w:sz w:val="20"/>
          <w:szCs w:val="20"/>
        </w:rPr>
        <w:t xml:space="preserve"> </w:t>
      </w:r>
      <w:r w:rsidR="008B3019" w:rsidRPr="00571424">
        <w:rPr>
          <w:rFonts w:ascii="Helvetica" w:hAnsi="Helvetica" w:cs="Helvetica"/>
          <w:sz w:val="20"/>
          <w:szCs w:val="20"/>
        </w:rPr>
        <w:t>uveřejněnou</w:t>
      </w:r>
      <w:r w:rsidRPr="00571424">
        <w:rPr>
          <w:rFonts w:ascii="Helvetica" w:hAnsi="Helvetica" w:cs="Helvetica"/>
          <w:sz w:val="20"/>
          <w:szCs w:val="20"/>
        </w:rPr>
        <w:t xml:space="preserve"> na příslušných internetových stránkách pronajímatele,</w:t>
      </w:r>
      <w:r w:rsidR="00847052" w:rsidRPr="00571424">
        <w:rPr>
          <w:rFonts w:ascii="Helvetica" w:hAnsi="Helvetica" w:cs="Helvetica"/>
          <w:sz w:val="20"/>
          <w:szCs w:val="20"/>
        </w:rPr>
        <w:t xml:space="preserve"> pokud se smluvní strany nedohodnou jinak,</w:t>
      </w:r>
      <w:r w:rsidRPr="00571424">
        <w:rPr>
          <w:rFonts w:ascii="Helvetica" w:hAnsi="Helvetica" w:cs="Helvetica"/>
          <w:sz w:val="20"/>
          <w:szCs w:val="20"/>
        </w:rPr>
        <w:t xml:space="preserve"> kdy s tímto nájemce souhlasí a toto omezení nájemce užívat Prostory bylo zohledněno ve výši Nájemného. </w:t>
      </w:r>
      <w:r w:rsidR="00571424" w:rsidRPr="00571424">
        <w:rPr>
          <w:rFonts w:ascii="Helvetica" w:hAnsi="Helvetica" w:cs="Helvetica"/>
          <w:kern w:val="24"/>
          <w:sz w:val="20"/>
          <w:szCs w:val="20"/>
        </w:rPr>
        <w:t xml:space="preserve">To se netýká samotných montážních prací v prostoru </w:t>
      </w:r>
      <w:r w:rsidR="00571424">
        <w:rPr>
          <w:rFonts w:ascii="Helvetica" w:hAnsi="Helvetica" w:cs="Helvetica"/>
          <w:kern w:val="24"/>
          <w:sz w:val="20"/>
          <w:szCs w:val="20"/>
        </w:rPr>
        <w:t>V</w:t>
      </w:r>
      <w:r w:rsidR="00571424" w:rsidRPr="00571424">
        <w:rPr>
          <w:rFonts w:ascii="Helvetica" w:hAnsi="Helvetica" w:cs="Helvetica"/>
          <w:kern w:val="24"/>
          <w:sz w:val="20"/>
          <w:szCs w:val="20"/>
        </w:rPr>
        <w:t xml:space="preserve">elkého nádvoří. V definované době dle přílohy č. 6 této smlouvy bude umožněn návoz materiálu </w:t>
      </w:r>
      <w:r w:rsidR="007A3366">
        <w:rPr>
          <w:rFonts w:ascii="Helvetica" w:hAnsi="Helvetica" w:cs="Helvetica"/>
          <w:kern w:val="24"/>
          <w:sz w:val="20"/>
          <w:szCs w:val="20"/>
        </w:rPr>
        <w:t xml:space="preserve">také </w:t>
      </w:r>
      <w:r w:rsidR="00571424" w:rsidRPr="00571424">
        <w:rPr>
          <w:rFonts w:ascii="Helvetica" w:hAnsi="Helvetica" w:cs="Helvetica"/>
          <w:kern w:val="24"/>
          <w:sz w:val="20"/>
          <w:szCs w:val="20"/>
        </w:rPr>
        <w:t xml:space="preserve">do prostor </w:t>
      </w:r>
      <w:r w:rsidR="00571424">
        <w:rPr>
          <w:rFonts w:ascii="Helvetica" w:hAnsi="Helvetica" w:cs="Helvetica"/>
          <w:kern w:val="24"/>
          <w:sz w:val="20"/>
          <w:szCs w:val="20"/>
        </w:rPr>
        <w:t>V</w:t>
      </w:r>
      <w:r w:rsidR="00571424" w:rsidRPr="00571424">
        <w:rPr>
          <w:rFonts w:ascii="Helvetica" w:hAnsi="Helvetica" w:cs="Helvetica"/>
          <w:kern w:val="24"/>
          <w:sz w:val="20"/>
          <w:szCs w:val="20"/>
        </w:rPr>
        <w:t xml:space="preserve">elkého nádvoří.   </w:t>
      </w:r>
      <w:r w:rsidRPr="00571424">
        <w:rPr>
          <w:rFonts w:ascii="Helvetica" w:hAnsi="Helvetica" w:cs="Helvetica"/>
          <w:sz w:val="20"/>
          <w:szCs w:val="20"/>
        </w:rPr>
        <w:t xml:space="preserve">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se dohodly tak, že na nájemní vztah založený touto smlouvou se nepoužije ust.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08517C73"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r w:rsidR="00571424">
        <w:rPr>
          <w:rFonts w:ascii="Helvetica" w:hAnsi="Helvetica" w:cs="Helvetica"/>
          <w:sz w:val="20"/>
          <w:szCs w:val="20"/>
        </w:rPr>
        <w:t xml:space="preserve"> Nájemce je však oprávněn dát Předmět nájmu</w:t>
      </w:r>
      <w:r w:rsidR="00E315F3">
        <w:rPr>
          <w:rFonts w:ascii="Helvetica" w:hAnsi="Helvetica" w:cs="Helvetica"/>
          <w:sz w:val="20"/>
          <w:szCs w:val="20"/>
        </w:rPr>
        <w:t>, po schválení Pronájemcem,</w:t>
      </w:r>
      <w:r w:rsidR="00571424">
        <w:rPr>
          <w:rFonts w:ascii="Helvetica" w:hAnsi="Helvetica" w:cs="Helvetica"/>
          <w:sz w:val="20"/>
          <w:szCs w:val="20"/>
        </w:rPr>
        <w:t xml:space="preserve"> do užívání svým subdodavatelům po dobu konání akce.</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lastRenderedPageBreak/>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0D706091"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zavázán při skončení nájmu dle této smlouvy odevzdat pronajímateli Předmět nájmu ve stavu, v jakém byl v době, kdy jej převzal</w:t>
      </w:r>
      <w:r w:rsidR="007A3366">
        <w:rPr>
          <w:rFonts w:ascii="Helvetica" w:hAnsi="Helvetica" w:cs="Helvetica"/>
          <w:spacing w:val="-2"/>
          <w:sz w:val="20"/>
          <w:szCs w:val="20"/>
        </w:rPr>
        <w:t xml:space="preserve"> s přihlédnutím k běžnému opotřebení</w:t>
      </w:r>
      <w:r w:rsidRPr="001C1F37">
        <w:rPr>
          <w:rFonts w:ascii="Helvetica" w:hAnsi="Helvetica" w:cs="Helvetica"/>
          <w:spacing w:val="-2"/>
          <w:sz w:val="20"/>
          <w:szCs w:val="20"/>
        </w:rPr>
        <w:t xml:space="preserve">, kdy tímto se rozumí i řádné vyklizení Prostor. </w:t>
      </w:r>
    </w:p>
    <w:p w14:paraId="74E8DF52" w14:textId="478B750A" w:rsidR="002F4FF0" w:rsidRPr="00FD0667"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D0667">
        <w:rPr>
          <w:rFonts w:ascii="Helvetica" w:hAnsi="Helvetica" w:cs="Helvetica"/>
          <w:spacing w:val="-2"/>
          <w:sz w:val="20"/>
          <w:szCs w:val="20"/>
        </w:rPr>
        <w:t>Nájemce se zavazuje po skončení Akce</w:t>
      </w:r>
      <w:r w:rsidR="008B3019" w:rsidRPr="00FD0667">
        <w:rPr>
          <w:rFonts w:ascii="Helvetica" w:hAnsi="Helvetica" w:cs="Helvetica"/>
          <w:spacing w:val="-2"/>
          <w:sz w:val="20"/>
          <w:szCs w:val="20"/>
        </w:rPr>
        <w:t xml:space="preserve"> v rámci sjednané doby nájmu</w:t>
      </w:r>
      <w:r w:rsidRPr="00FD0667">
        <w:rPr>
          <w:rFonts w:ascii="Helvetica" w:hAnsi="Helvetica" w:cs="Helvetica"/>
          <w:spacing w:val="-2"/>
          <w:sz w:val="20"/>
          <w:szCs w:val="20"/>
        </w:rPr>
        <w:t xml:space="preserve"> zajistit </w:t>
      </w:r>
      <w:r w:rsidR="00E315F3" w:rsidRPr="00E315F3">
        <w:rPr>
          <w:rFonts w:ascii="Helvetica" w:hAnsi="Helvetica" w:cs="Helvetica"/>
          <w:spacing w:val="-2"/>
          <w:sz w:val="20"/>
          <w:szCs w:val="20"/>
        </w:rPr>
        <w:t>odstranění předmětů souvisejících s produkcí akce</w:t>
      </w:r>
      <w:r w:rsidR="00E315F3">
        <w:rPr>
          <w:rFonts w:ascii="Helvetica" w:hAnsi="Helvetica" w:cs="Helvetica"/>
          <w:spacing w:val="-2"/>
          <w:sz w:val="20"/>
          <w:szCs w:val="20"/>
        </w:rPr>
        <w:t xml:space="preserve"> v</w:t>
      </w:r>
      <w:r w:rsidRPr="00FD0667">
        <w:rPr>
          <w:rFonts w:ascii="Helvetica" w:hAnsi="Helvetica" w:cs="Helvetica"/>
          <w:spacing w:val="-2"/>
          <w:sz w:val="20"/>
          <w:szCs w:val="20"/>
        </w:rPr>
        <w:t xml:space="preserve"> Předmětu nájmu a tento uvést do původního stavu, tedy do stavu, v jakém jej od pronajímatele převzal</w:t>
      </w:r>
      <w:r w:rsidR="007A3366">
        <w:rPr>
          <w:rFonts w:ascii="Helvetica" w:hAnsi="Helvetica" w:cs="Helvetica"/>
          <w:spacing w:val="-2"/>
          <w:sz w:val="20"/>
          <w:szCs w:val="20"/>
        </w:rPr>
        <w:t xml:space="preserve"> s přihlédnutím k běžnému opotřebení</w:t>
      </w:r>
      <w:r w:rsidRPr="00FD0667">
        <w:rPr>
          <w:rFonts w:ascii="Helvetica" w:hAnsi="Helvetica" w:cs="Helvetica"/>
          <w:spacing w:val="-2"/>
          <w:sz w:val="20"/>
          <w:szCs w:val="20"/>
        </w:rPr>
        <w:t>.</w:t>
      </w:r>
    </w:p>
    <w:p w14:paraId="24CC486C" w14:textId="3889DA4B"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54AB16B5" w14:textId="77777777" w:rsidR="00E315F3" w:rsidRPr="00D95081" w:rsidRDefault="00E315F3" w:rsidP="00E315F3">
      <w:pPr>
        <w:pStyle w:val="Zkladntext"/>
        <w:numPr>
          <w:ilvl w:val="0"/>
          <w:numId w:val="6"/>
        </w:numPr>
        <w:tabs>
          <w:tab w:val="left" w:pos="426"/>
        </w:tabs>
        <w:suppressAutoHyphens/>
        <w:spacing w:after="120"/>
        <w:ind w:left="426" w:hanging="426"/>
        <w:rPr>
          <w:rFonts w:ascii="Helvetica" w:hAnsi="Helvetica" w:cs="Helvetica"/>
          <w:spacing w:val="-2"/>
          <w:sz w:val="20"/>
          <w:szCs w:val="20"/>
        </w:rPr>
      </w:pPr>
      <w:r w:rsidRPr="00D95081">
        <w:rPr>
          <w:rFonts w:ascii="Helvetica" w:hAnsi="Helvetica" w:cs="Helvetica"/>
          <w:spacing w:val="-2"/>
          <w:sz w:val="20"/>
          <w:szCs w:val="20"/>
        </w:rPr>
        <w:t>Pronajímatel je zejména povinen:</w:t>
      </w:r>
    </w:p>
    <w:p w14:paraId="42931018" w14:textId="61F30B6C" w:rsidR="00E315F3" w:rsidRDefault="00E315F3" w:rsidP="00E315F3">
      <w:pPr>
        <w:pStyle w:val="Zkladntext"/>
        <w:numPr>
          <w:ilvl w:val="1"/>
          <w:numId w:val="23"/>
        </w:numPr>
        <w:tabs>
          <w:tab w:val="left" w:pos="709"/>
        </w:tabs>
        <w:suppressAutoHyphens/>
        <w:spacing w:after="120"/>
        <w:rPr>
          <w:rFonts w:ascii="Helvetica" w:hAnsi="Helvetica" w:cs="Helvetica"/>
          <w:spacing w:val="-2"/>
          <w:sz w:val="20"/>
          <w:szCs w:val="20"/>
        </w:rPr>
      </w:pPr>
      <w:r w:rsidRPr="00D95081">
        <w:rPr>
          <w:rFonts w:ascii="Helvetica" w:hAnsi="Helvetica" w:cs="Helvetica"/>
          <w:spacing w:val="-2"/>
          <w:sz w:val="20"/>
          <w:szCs w:val="20"/>
        </w:rPr>
        <w:t xml:space="preserve">předat nájemci </w:t>
      </w:r>
      <w:r>
        <w:rPr>
          <w:rFonts w:ascii="Helvetica" w:hAnsi="Helvetica" w:cs="Helvetica"/>
          <w:spacing w:val="-2"/>
          <w:sz w:val="20"/>
          <w:szCs w:val="20"/>
        </w:rPr>
        <w:t>P</w:t>
      </w:r>
      <w:r w:rsidRPr="00D95081">
        <w:rPr>
          <w:rFonts w:ascii="Helvetica" w:hAnsi="Helvetica" w:cs="Helvetica"/>
          <w:spacing w:val="-2"/>
          <w:sz w:val="20"/>
          <w:szCs w:val="20"/>
        </w:rPr>
        <w:t>ředmět nájmu ve stavu způsobilém ke smluvenému užívání</w:t>
      </w:r>
      <w:r>
        <w:rPr>
          <w:rFonts w:ascii="Helvetica" w:hAnsi="Helvetica" w:cs="Helvetica"/>
          <w:spacing w:val="-2"/>
          <w:sz w:val="20"/>
          <w:szCs w:val="20"/>
        </w:rPr>
        <w:t>,</w:t>
      </w:r>
      <w:r w:rsidRPr="00D95081">
        <w:rPr>
          <w:rFonts w:ascii="Helvetica" w:hAnsi="Helvetica" w:cs="Helvetica"/>
          <w:spacing w:val="-2"/>
          <w:sz w:val="20"/>
          <w:szCs w:val="20"/>
        </w:rPr>
        <w:t xml:space="preserve"> a v tomto stavu je udržovat po celou dobu trvání nájmu;</w:t>
      </w:r>
    </w:p>
    <w:p w14:paraId="1EDD499A" w14:textId="6270CE56" w:rsidR="00E315F3" w:rsidRPr="00D95081" w:rsidRDefault="00E315F3" w:rsidP="00E315F3">
      <w:pPr>
        <w:pStyle w:val="Zkladntext"/>
        <w:numPr>
          <w:ilvl w:val="1"/>
          <w:numId w:val="23"/>
        </w:numPr>
        <w:tabs>
          <w:tab w:val="left" w:pos="426"/>
        </w:tabs>
        <w:suppressAutoHyphens/>
        <w:spacing w:after="120"/>
        <w:rPr>
          <w:rFonts w:ascii="Helvetica" w:hAnsi="Helvetica" w:cs="Helvetica"/>
          <w:spacing w:val="-2"/>
          <w:sz w:val="20"/>
          <w:szCs w:val="20"/>
        </w:rPr>
      </w:pPr>
      <w:r w:rsidRPr="00D95081">
        <w:rPr>
          <w:rFonts w:ascii="Helvetica" w:hAnsi="Helvetica" w:cs="Helvetica"/>
          <w:spacing w:val="-2"/>
          <w:sz w:val="20"/>
          <w:szCs w:val="20"/>
        </w:rPr>
        <w:t>zajistit nájemci poskytování všech služeb dle této smlouvy;</w:t>
      </w:r>
    </w:p>
    <w:p w14:paraId="2A5D6D77" w14:textId="3209C76E" w:rsidR="00E315F3" w:rsidRDefault="00E315F3" w:rsidP="00E315F3">
      <w:pPr>
        <w:pStyle w:val="Zkladntext"/>
        <w:numPr>
          <w:ilvl w:val="1"/>
          <w:numId w:val="23"/>
        </w:numPr>
        <w:tabs>
          <w:tab w:val="left" w:pos="426"/>
        </w:tabs>
        <w:suppressAutoHyphens/>
        <w:spacing w:after="120"/>
        <w:rPr>
          <w:rFonts w:ascii="Helvetica" w:hAnsi="Helvetica" w:cs="Helvetica"/>
          <w:spacing w:val="-2"/>
          <w:sz w:val="20"/>
          <w:szCs w:val="20"/>
        </w:rPr>
      </w:pPr>
      <w:r w:rsidRPr="00D95081">
        <w:rPr>
          <w:rFonts w:ascii="Helvetica" w:hAnsi="Helvetica" w:cs="Helvetica"/>
          <w:spacing w:val="-2"/>
          <w:sz w:val="20"/>
          <w:szCs w:val="20"/>
        </w:rPr>
        <w:t xml:space="preserve">seznámit nájemce s pravidly obsluhy jednotlivých technických zařízení a instalovaných movitých věcí v </w:t>
      </w:r>
      <w:r>
        <w:rPr>
          <w:rFonts w:ascii="Helvetica" w:hAnsi="Helvetica" w:cs="Helvetica"/>
          <w:spacing w:val="-2"/>
          <w:sz w:val="20"/>
          <w:szCs w:val="20"/>
        </w:rPr>
        <w:t>P</w:t>
      </w:r>
      <w:r w:rsidRPr="00D95081">
        <w:rPr>
          <w:rFonts w:ascii="Helvetica" w:hAnsi="Helvetica" w:cs="Helvetica"/>
          <w:spacing w:val="-2"/>
          <w:sz w:val="20"/>
          <w:szCs w:val="20"/>
        </w:rPr>
        <w:t>ředmětu nájmu</w:t>
      </w:r>
      <w:r>
        <w:rPr>
          <w:rFonts w:ascii="Helvetica" w:hAnsi="Helvetica" w:cs="Helvetica"/>
          <w:spacing w:val="-2"/>
          <w:sz w:val="20"/>
          <w:szCs w:val="20"/>
        </w:rPr>
        <w:t>;</w:t>
      </w:r>
    </w:p>
    <w:p w14:paraId="1B883D79" w14:textId="39D9BDEA" w:rsidR="00E315F3" w:rsidRPr="001C1F37" w:rsidRDefault="00E315F3" w:rsidP="00E315F3">
      <w:pPr>
        <w:pStyle w:val="Zkladntext"/>
        <w:numPr>
          <w:ilvl w:val="1"/>
          <w:numId w:val="23"/>
        </w:numPr>
        <w:tabs>
          <w:tab w:val="left" w:pos="426"/>
        </w:tabs>
        <w:suppressAutoHyphens/>
        <w:spacing w:after="120"/>
        <w:rPr>
          <w:rFonts w:ascii="Helvetica" w:hAnsi="Helvetica" w:cs="Helvetica"/>
          <w:spacing w:val="-2"/>
          <w:sz w:val="20"/>
          <w:szCs w:val="20"/>
        </w:rPr>
      </w:pPr>
      <w:r>
        <w:rPr>
          <w:rFonts w:ascii="Helvetica" w:hAnsi="Helvetica" w:cs="Helvetica"/>
          <w:spacing w:val="-2"/>
          <w:sz w:val="20"/>
          <w:szCs w:val="20"/>
        </w:rPr>
        <w:t>umožnit nájemci a účastníkům a divákům Akce přístup do Předmětu nájmu</w:t>
      </w:r>
      <w:r w:rsidRPr="00D95081">
        <w:rPr>
          <w:rFonts w:ascii="Helvetica" w:hAnsi="Helvetica" w:cs="Helvetica"/>
          <w:spacing w:val="-2"/>
          <w:sz w:val="20"/>
          <w:szCs w:val="20"/>
        </w:rPr>
        <w:t>.</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3B1667DB" w14:textId="77777777" w:rsidR="00B31252" w:rsidRPr="001C1F37" w:rsidRDefault="00B31252" w:rsidP="00B31252">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uhradit pronajímateli nájemné za užívání Předmětu nájmu ve formě </w:t>
      </w:r>
      <w:r>
        <w:rPr>
          <w:rFonts w:ascii="Helvetica" w:hAnsi="Helvetica" w:cs="Helvetica"/>
          <w:sz w:val="20"/>
          <w:szCs w:val="20"/>
        </w:rPr>
        <w:t>dvou plateb.</w:t>
      </w:r>
    </w:p>
    <w:p w14:paraId="6725A970" w14:textId="506B97F9"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sjednávají nájemné v obvyklé výši, a to </w:t>
      </w:r>
      <w:r w:rsidR="00742DF1" w:rsidRPr="001C1F37">
        <w:rPr>
          <w:rFonts w:ascii="Helvetica" w:hAnsi="Helvetica" w:cs="Helvetica"/>
          <w:sz w:val="20"/>
          <w:szCs w:val="20"/>
        </w:rPr>
        <w:t xml:space="preserve">celkem ve výši </w:t>
      </w:r>
      <w:r w:rsidR="00525D2F">
        <w:rPr>
          <w:rFonts w:ascii="Helvetica" w:hAnsi="Helvetica" w:cs="Helvetica"/>
          <w:b/>
          <w:sz w:val="20"/>
          <w:szCs w:val="20"/>
        </w:rPr>
        <w:t>767 550</w:t>
      </w:r>
      <w:r w:rsidR="006B213E">
        <w:rPr>
          <w:rFonts w:ascii="Helvetica" w:hAnsi="Helvetica" w:cs="Helvetica"/>
          <w:b/>
          <w:sz w:val="20"/>
          <w:szCs w:val="20"/>
        </w:rPr>
        <w:t xml:space="preserve">,-Kč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 </w:t>
      </w:r>
      <w:r w:rsidR="006B213E">
        <w:rPr>
          <w:rFonts w:ascii="Helvetica" w:hAnsi="Helvetica" w:cs="Helvetica"/>
          <w:b/>
          <w:sz w:val="20"/>
          <w:szCs w:val="20"/>
        </w:rPr>
        <w:t xml:space="preserve">sedm set </w:t>
      </w:r>
      <w:r w:rsidR="00525D2F">
        <w:rPr>
          <w:rFonts w:ascii="Helvetica" w:hAnsi="Helvetica" w:cs="Helvetica"/>
          <w:b/>
          <w:sz w:val="20"/>
          <w:szCs w:val="20"/>
        </w:rPr>
        <w:t>šedesát sedm tisíc pět set padesát</w:t>
      </w:r>
      <w:r w:rsidR="00FD0667">
        <w:rPr>
          <w:rFonts w:ascii="Helvetica" w:hAnsi="Helvetica" w:cs="Helvetica"/>
          <w:b/>
          <w:sz w:val="20"/>
          <w:szCs w:val="20"/>
        </w:rPr>
        <w:t xml:space="preserve"> korun)</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skládající se z</w:t>
      </w:r>
      <w:r w:rsidR="00742DF1" w:rsidRPr="001C1F37">
        <w:rPr>
          <w:rFonts w:ascii="Helvetica" w:hAnsi="Helvetica" w:cs="Helvetica"/>
          <w:sz w:val="20"/>
          <w:szCs w:val="20"/>
        </w:rPr>
        <w:t>:</w:t>
      </w:r>
    </w:p>
    <w:p w14:paraId="2AE22C3E" w14:textId="28E6DFF5" w:rsidR="00742DF1" w:rsidRPr="001C1F37" w:rsidRDefault="00FD0667"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w:t>
      </w:r>
      <w:r w:rsidR="006501D8" w:rsidRPr="001C1F37">
        <w:rPr>
          <w:rFonts w:ascii="Helvetica" w:hAnsi="Helvetica" w:cs="Helvetica"/>
          <w:kern w:val="24"/>
          <w:sz w:val="20"/>
          <w:szCs w:val="20"/>
        </w:rPr>
        <w:t>ástky</w:t>
      </w:r>
      <w:r>
        <w:rPr>
          <w:rFonts w:ascii="Helvetica" w:hAnsi="Helvetica" w:cs="Helvetica"/>
          <w:b/>
          <w:kern w:val="24"/>
          <w:sz w:val="20"/>
          <w:szCs w:val="20"/>
        </w:rPr>
        <w:t xml:space="preserve"> </w:t>
      </w:r>
      <w:r w:rsidR="000A4096" w:rsidRPr="000A4096">
        <w:rPr>
          <w:rFonts w:ascii="Helvetica" w:hAnsi="Helvetica" w:cs="Helvetica"/>
          <w:b/>
          <w:bCs/>
          <w:kern w:val="24"/>
          <w:sz w:val="20"/>
          <w:szCs w:val="20"/>
        </w:rPr>
        <w:t>480 000</w:t>
      </w:r>
      <w:r w:rsidR="006501D8" w:rsidRPr="001C1F37">
        <w:rPr>
          <w:rFonts w:ascii="Helvetica" w:hAnsi="Helvetica" w:cs="Helvetica"/>
          <w:b/>
          <w:kern w:val="24"/>
          <w:sz w:val="20"/>
          <w:szCs w:val="20"/>
        </w:rPr>
        <w:t>,- Kč</w:t>
      </w:r>
      <w:r w:rsidR="006501D8"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006501D8"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006501D8"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5CB40256" w14:textId="0FCEABA7" w:rsidR="0088210F" w:rsidRPr="00265EF5" w:rsidRDefault="0088210F" w:rsidP="0088210F">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paušální </w:t>
      </w:r>
      <w:r w:rsidRPr="00D94B16">
        <w:rPr>
          <w:rFonts w:ascii="Helvetica" w:hAnsi="Helvetica" w:cs="Helvetica"/>
          <w:sz w:val="20"/>
          <w:szCs w:val="20"/>
        </w:rPr>
        <w:t xml:space="preserve">částky za </w:t>
      </w:r>
      <w:r>
        <w:rPr>
          <w:rFonts w:ascii="Helvetica" w:hAnsi="Helvetica" w:cs="Helvetica"/>
          <w:sz w:val="20"/>
          <w:szCs w:val="20"/>
        </w:rPr>
        <w:t>služby uvedené v čl. II, odst. 6, této smlouvy,</w:t>
      </w:r>
      <w:r w:rsidRPr="00D94B16">
        <w:rPr>
          <w:rFonts w:ascii="Helvetica" w:hAnsi="Helvetica" w:cs="Helvetica"/>
          <w:sz w:val="20"/>
          <w:szCs w:val="20"/>
        </w:rPr>
        <w:t xml:space="preserve"> </w:t>
      </w:r>
      <w:r w:rsidRPr="00D94B16">
        <w:rPr>
          <w:rFonts w:ascii="Helvetica" w:hAnsi="Helvetica" w:cs="Helvetica"/>
          <w:kern w:val="24"/>
          <w:sz w:val="20"/>
          <w:szCs w:val="20"/>
        </w:rPr>
        <w:t xml:space="preserve">výši </w:t>
      </w:r>
      <w:r>
        <w:rPr>
          <w:rFonts w:ascii="Helvetica" w:hAnsi="Helvetica" w:cs="Helvetica"/>
          <w:b/>
          <w:kern w:val="24"/>
          <w:sz w:val="20"/>
          <w:szCs w:val="20"/>
        </w:rPr>
        <w:t>48</w:t>
      </w:r>
      <w:r w:rsidRPr="00D94B16">
        <w:rPr>
          <w:rFonts w:ascii="Helvetica" w:hAnsi="Helvetica" w:cs="Helvetica"/>
          <w:b/>
          <w:kern w:val="24"/>
          <w:sz w:val="20"/>
          <w:szCs w:val="20"/>
        </w:rPr>
        <w:t xml:space="preserve"> 000,- Kč</w:t>
      </w:r>
      <w:r>
        <w:rPr>
          <w:rFonts w:ascii="Helvetica" w:hAnsi="Helvetica" w:cs="Helvetica"/>
          <w:b/>
          <w:kern w:val="24"/>
          <w:sz w:val="20"/>
          <w:szCs w:val="20"/>
        </w:rPr>
        <w:t>,</w:t>
      </w:r>
    </w:p>
    <w:p w14:paraId="47CE1950" w14:textId="08A20B6D" w:rsidR="003A47D7" w:rsidRPr="001C1F37" w:rsidRDefault="0088210F"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technické a personální náklady na spojené s pronájmem ve výši </w:t>
      </w:r>
      <w:r w:rsidR="006B213E" w:rsidRPr="006B213E">
        <w:rPr>
          <w:rFonts w:ascii="Helvetica" w:hAnsi="Helvetica" w:cs="Helvetica"/>
          <w:b/>
          <w:bCs/>
          <w:kern w:val="24"/>
          <w:sz w:val="20"/>
          <w:szCs w:val="20"/>
        </w:rPr>
        <w:t>239 550</w:t>
      </w:r>
      <w:r w:rsidR="00FD0667" w:rsidRPr="00FD0667">
        <w:rPr>
          <w:rFonts w:ascii="Helvetica" w:hAnsi="Helvetica" w:cs="Helvetica"/>
          <w:b/>
          <w:bCs/>
          <w:sz w:val="20"/>
          <w:szCs w:val="20"/>
        </w:rPr>
        <w:t>,-</w:t>
      </w:r>
      <w:r w:rsidR="000263DF" w:rsidRPr="00FD0667">
        <w:rPr>
          <w:rFonts w:ascii="Helvetica" w:hAnsi="Helvetica" w:cs="Helvetica"/>
          <w:b/>
          <w:bCs/>
          <w:sz w:val="20"/>
          <w:szCs w:val="20"/>
        </w:rPr>
        <w:t>Kč</w:t>
      </w:r>
      <w:r w:rsidR="000263DF" w:rsidRPr="00FD0667">
        <w:rPr>
          <w:rFonts w:ascii="Helvetica" w:hAnsi="Helvetica" w:cs="Helvetica"/>
          <w:sz w:val="20"/>
          <w:szCs w:val="20"/>
        </w:rPr>
        <w:t xml:space="preserve"> </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1ACF5C98" w14:textId="17CD7C8F" w:rsidR="0003137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518DF1A1" w14:textId="5AD4CC15" w:rsidR="006B213E" w:rsidRDefault="006B213E"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6B213E">
        <w:rPr>
          <w:rFonts w:ascii="Helvetica" w:hAnsi="Helvetica" w:cs="Helvetica"/>
          <w:sz w:val="20"/>
          <w:szCs w:val="20"/>
        </w:rPr>
        <w:t xml:space="preserve">Nájemce se zavazuje zaplatit Nájemné navýšené o částku odpovídající DPH v plné výši ve dvou platbách: první platba ve výši </w:t>
      </w:r>
      <w:r w:rsidR="00525D2F">
        <w:rPr>
          <w:rFonts w:ascii="Helvetica" w:hAnsi="Helvetica" w:cs="Helvetica"/>
          <w:b/>
          <w:bCs/>
          <w:sz w:val="20"/>
          <w:szCs w:val="20"/>
        </w:rPr>
        <w:t>383 775</w:t>
      </w:r>
      <w:r w:rsidRPr="006B213E">
        <w:rPr>
          <w:rFonts w:ascii="Helvetica" w:hAnsi="Helvetica" w:cs="Helvetica"/>
          <w:sz w:val="20"/>
          <w:szCs w:val="20"/>
        </w:rPr>
        <w:t xml:space="preserve">,-Kč do </w:t>
      </w:r>
      <w:r w:rsidRPr="006B213E">
        <w:rPr>
          <w:rFonts w:ascii="Helvetica" w:hAnsi="Helvetica" w:cs="Helvetica"/>
          <w:b/>
          <w:bCs/>
          <w:sz w:val="20"/>
          <w:szCs w:val="20"/>
        </w:rPr>
        <w:t>31.5.202</w:t>
      </w:r>
      <w:r>
        <w:rPr>
          <w:rFonts w:ascii="Helvetica" w:hAnsi="Helvetica" w:cs="Helvetica"/>
          <w:b/>
          <w:bCs/>
          <w:sz w:val="20"/>
          <w:szCs w:val="20"/>
        </w:rPr>
        <w:t>4</w:t>
      </w:r>
      <w:r w:rsidRPr="006B213E">
        <w:rPr>
          <w:rFonts w:ascii="Helvetica" w:hAnsi="Helvetica" w:cs="Helvetica"/>
          <w:sz w:val="20"/>
          <w:szCs w:val="20"/>
        </w:rPr>
        <w:t xml:space="preserve"> a druhá platba ve výši </w:t>
      </w:r>
      <w:r w:rsidR="00525D2F">
        <w:rPr>
          <w:rFonts w:ascii="Helvetica" w:hAnsi="Helvetica" w:cs="Helvetica"/>
          <w:b/>
          <w:bCs/>
          <w:sz w:val="20"/>
          <w:szCs w:val="20"/>
        </w:rPr>
        <w:t>383 775</w:t>
      </w:r>
      <w:r w:rsidRPr="006B213E">
        <w:rPr>
          <w:rFonts w:ascii="Helvetica" w:hAnsi="Helvetica" w:cs="Helvetica"/>
          <w:sz w:val="20"/>
          <w:szCs w:val="20"/>
        </w:rPr>
        <w:t xml:space="preserve">,- Kč do </w:t>
      </w:r>
      <w:r w:rsidRPr="006B213E">
        <w:rPr>
          <w:rFonts w:ascii="Helvetica" w:hAnsi="Helvetica" w:cs="Helvetica"/>
          <w:b/>
          <w:bCs/>
          <w:sz w:val="20"/>
          <w:szCs w:val="20"/>
        </w:rPr>
        <w:t>2.7.202</w:t>
      </w:r>
      <w:r>
        <w:rPr>
          <w:rFonts w:ascii="Helvetica" w:hAnsi="Helvetica" w:cs="Helvetica"/>
          <w:b/>
          <w:bCs/>
          <w:sz w:val="20"/>
          <w:szCs w:val="20"/>
        </w:rPr>
        <w:t>4</w:t>
      </w:r>
      <w:r w:rsidRPr="006B213E">
        <w:rPr>
          <w:rFonts w:ascii="Helvetica" w:hAnsi="Helvetica" w:cs="Helvetica"/>
          <w:sz w:val="20"/>
          <w:szCs w:val="20"/>
        </w:rPr>
        <w:t>. Na obě tyto platby budou vystaveny faktury pronajímatelem, které budou zaslány nájemci na e-mailovou adresu uvedenu v záhlaví této smlouvy. Částky budou připsány na účet pronajímatele uvedený taktéž v záhlaví této smlouvy do smluvených termínů.</w:t>
      </w:r>
    </w:p>
    <w:p w14:paraId="6CCDAAB9" w14:textId="4FE2E663" w:rsidR="006B213E" w:rsidRPr="006B213E" w:rsidRDefault="006B213E" w:rsidP="006B213E">
      <w:pPr>
        <w:pStyle w:val="Zkladntext"/>
        <w:numPr>
          <w:ilvl w:val="0"/>
          <w:numId w:val="7"/>
        </w:numPr>
        <w:tabs>
          <w:tab w:val="left" w:pos="426"/>
        </w:tabs>
        <w:suppressAutoHyphens/>
        <w:spacing w:after="120"/>
        <w:ind w:left="425" w:hanging="425"/>
        <w:rPr>
          <w:rFonts w:ascii="Helvetica" w:hAnsi="Helvetica" w:cs="Helvetica"/>
          <w:sz w:val="20"/>
          <w:szCs w:val="20"/>
        </w:rPr>
      </w:pPr>
      <w:bookmarkStart w:id="2" w:name="_Hlk132104952"/>
      <w:r>
        <w:rPr>
          <w:rFonts w:ascii="Helvetica" w:hAnsi="Helvetica" w:cs="Helvetica"/>
          <w:sz w:val="20"/>
          <w:szCs w:val="20"/>
        </w:rPr>
        <w:lastRenderedPageBreak/>
        <w:t>Smluvní strany sjednávají slevu z nájemného pro případ zásahu vyšší moci zejm. nepříznivého počasí (silný vítr, déšť apod.)</w:t>
      </w:r>
      <w:r w:rsidRPr="00D95081">
        <w:t xml:space="preserve"> </w:t>
      </w:r>
      <w:r w:rsidRPr="00D95081">
        <w:rPr>
          <w:rFonts w:ascii="Helvetica" w:hAnsi="Helvetica" w:cs="Helvetica"/>
          <w:sz w:val="20"/>
          <w:szCs w:val="20"/>
        </w:rPr>
        <w:t>či rozhodnutí orgánu státní moci např. z důvodu ochrany proti šíření epidemie (COVID 19, apod.)</w:t>
      </w:r>
      <w:r>
        <w:rPr>
          <w:rFonts w:ascii="Helvetica" w:hAnsi="Helvetica" w:cs="Helvetica"/>
          <w:sz w:val="20"/>
          <w:szCs w:val="20"/>
        </w:rPr>
        <w:t>. Pokud zásah vyšší moci,</w:t>
      </w:r>
      <w:r w:rsidRPr="00265EF5">
        <w:rPr>
          <w:rFonts w:ascii="Helvetica" w:hAnsi="Helvetica" w:cs="Helvetica"/>
          <w:sz w:val="20"/>
          <w:szCs w:val="20"/>
        </w:rPr>
        <w:t xml:space="preserve"> </w:t>
      </w:r>
      <w:r>
        <w:rPr>
          <w:rFonts w:ascii="Helvetica" w:hAnsi="Helvetica" w:cs="Helvetica"/>
          <w:sz w:val="20"/>
          <w:szCs w:val="20"/>
        </w:rPr>
        <w:t>nepříznivého počasí (silný vítr, déšť apod.)</w:t>
      </w:r>
      <w:r w:rsidRPr="00D95081">
        <w:t xml:space="preserve"> </w:t>
      </w:r>
      <w:r w:rsidRPr="00D95081">
        <w:rPr>
          <w:rFonts w:ascii="Helvetica" w:hAnsi="Helvetica" w:cs="Helvetica"/>
          <w:sz w:val="20"/>
          <w:szCs w:val="20"/>
        </w:rPr>
        <w:t>či rozhodnutí orgánu státní moci např. z důvodu ochrany proti šíření epidemie (COVID 19, apod.)</w:t>
      </w:r>
      <w:r>
        <w:rPr>
          <w:rFonts w:ascii="Helvetica" w:hAnsi="Helvetica" w:cs="Helvetica"/>
          <w:sz w:val="20"/>
          <w:szCs w:val="20"/>
        </w:rPr>
        <w:t xml:space="preserve"> dosáhne takové intenzity, že nebude možné v jednotlivém hracím večeru plánované představení odehrát, nebo odehrát více jak 60 min. představení, pronajímatel poskytne nájemci slevu z nájmu ve výši </w:t>
      </w:r>
      <w:r>
        <w:rPr>
          <w:rFonts w:ascii="Helvetica" w:hAnsi="Helvetica" w:cs="Helvetica"/>
          <w:b/>
          <w:bCs/>
          <w:sz w:val="20"/>
          <w:szCs w:val="20"/>
        </w:rPr>
        <w:t>40 000,-</w:t>
      </w:r>
      <w:r w:rsidRPr="00106EC0">
        <w:rPr>
          <w:rFonts w:ascii="Helvetica" w:hAnsi="Helvetica" w:cs="Helvetica"/>
          <w:b/>
          <w:bCs/>
          <w:sz w:val="20"/>
          <w:szCs w:val="20"/>
        </w:rPr>
        <w:t>Kč</w:t>
      </w:r>
      <w:r>
        <w:rPr>
          <w:rFonts w:ascii="Helvetica" w:hAnsi="Helvetica" w:cs="Helvetica"/>
          <w:sz w:val="20"/>
          <w:szCs w:val="20"/>
        </w:rPr>
        <w:t xml:space="preserve"> za neodehraný večer. Rozhodující pro přiznání slevy je skutečnost, že nájemce představení z důvodu zásahu vyšší moci zrušil a nahradil (vrátil) divákům zaplacené vstupné. Pronajímatel vystaví nájemci opravný daňový doklad ve smyslu zákona o dani z přidané hodnoty a zašle částku slevy navýšenou o částku odpovídající DPH do 14 dnů od skončení pronájmu, tedy do 22.8.2024, na účet nájemce. </w:t>
      </w:r>
      <w:bookmarkEnd w:id="2"/>
    </w:p>
    <w:p w14:paraId="14DE401E" w14:textId="67B8930A" w:rsidR="00E516E5"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EEDD827" w14:textId="0CC93AED" w:rsidR="006B213E" w:rsidRDefault="006B213E" w:rsidP="006B213E">
      <w:pPr>
        <w:pStyle w:val="Zkladntext"/>
        <w:numPr>
          <w:ilvl w:val="0"/>
          <w:numId w:val="7"/>
        </w:numPr>
        <w:tabs>
          <w:tab w:val="left" w:pos="426"/>
        </w:tabs>
        <w:suppressAutoHyphens/>
        <w:spacing w:after="120"/>
        <w:ind w:left="425" w:hanging="425"/>
        <w:rPr>
          <w:rFonts w:ascii="Helvetica" w:hAnsi="Helvetica" w:cs="Helvetica"/>
          <w:sz w:val="20"/>
          <w:szCs w:val="20"/>
        </w:rPr>
      </w:pPr>
      <w:bookmarkStart w:id="3" w:name="_Hlk132104980"/>
      <w:r w:rsidRPr="00D95081">
        <w:rPr>
          <w:rFonts w:ascii="Helvetica" w:hAnsi="Helvetica" w:cs="Helvetica"/>
          <w:sz w:val="20"/>
          <w:szCs w:val="20"/>
        </w:rPr>
        <w:t xml:space="preserve">Bude-li výkon nájmu znemožněn (tj. areál hradu </w:t>
      </w:r>
      <w:r>
        <w:rPr>
          <w:rFonts w:ascii="Helvetica" w:hAnsi="Helvetica" w:cs="Helvetica"/>
          <w:sz w:val="20"/>
          <w:szCs w:val="20"/>
        </w:rPr>
        <w:t xml:space="preserve">Špilberk </w:t>
      </w:r>
      <w:r w:rsidRPr="00D95081">
        <w:rPr>
          <w:rFonts w:ascii="Helvetica" w:hAnsi="Helvetica" w:cs="Helvetica"/>
          <w:sz w:val="20"/>
          <w:szCs w:val="20"/>
        </w:rPr>
        <w:t>bude uzavřen pro veřejnost) činností pronajímatele, má nájemce nárok na přiměřenou slevu z nájemného a dále ostatní nároky vyplývající z obecně platných právních předpisů.</w:t>
      </w:r>
      <w:bookmarkEnd w:id="3"/>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60BA8C17"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xml:space="preserve">, a to ve výši </w:t>
      </w:r>
      <w:r w:rsidR="006B213E" w:rsidRPr="006B213E">
        <w:rPr>
          <w:rFonts w:ascii="Helvetica" w:hAnsi="Helvetica" w:cs="Helvetica"/>
          <w:b/>
          <w:bCs/>
          <w:sz w:val="20"/>
          <w:szCs w:val="20"/>
        </w:rPr>
        <w:t>30 000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(slovy</w:t>
      </w:r>
      <w:r w:rsidR="006B213E">
        <w:rPr>
          <w:rFonts w:ascii="Helvetica" w:hAnsi="Helvetica" w:cs="Helvetica"/>
          <w:sz w:val="20"/>
          <w:szCs w:val="20"/>
        </w:rPr>
        <w:t>: třicet</w:t>
      </w:r>
      <w:r w:rsidR="00392CFD">
        <w:rPr>
          <w:rFonts w:ascii="Helvetica" w:hAnsi="Helvetica" w:cs="Helvetica"/>
          <w:sz w:val="20"/>
          <w:szCs w:val="20"/>
        </w:rPr>
        <w:t xml:space="preserve"> tisíc</w:t>
      </w:r>
      <w:r w:rsidR="006B213E">
        <w:rPr>
          <w:rFonts w:ascii="Helvetica" w:hAnsi="Helvetica" w:cs="Helvetica"/>
          <w:sz w:val="20"/>
          <w:szCs w:val="20"/>
        </w:rPr>
        <w:t xml:space="preserve"> korun</w:t>
      </w:r>
      <w:r w:rsidRPr="001C1F37">
        <w:rPr>
          <w:rFonts w:ascii="Helvetica" w:hAnsi="Helvetica" w:cs="Helvetica"/>
          <w:sz w:val="20"/>
          <w:szCs w:val="20"/>
        </w:rPr>
        <w:t>)</w:t>
      </w:r>
      <w:r w:rsidR="00392CFD">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4C78A369"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jeden měsíc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w:t>
      </w:r>
      <w:r w:rsidR="006F3673">
        <w:rPr>
          <w:rFonts w:ascii="Helvetica" w:hAnsi="Helvetica" w:cs="Helvetica"/>
          <w:sz w:val="20"/>
          <w:szCs w:val="20"/>
        </w:rPr>
        <w:t xml:space="preserve">: </w:t>
      </w:r>
      <w:r w:rsidR="008C7CAF">
        <w:rPr>
          <w:rFonts w:ascii="Helvetica" w:hAnsi="Helvetica" w:cs="Helvetica"/>
          <w:b/>
          <w:bCs/>
          <w:sz w:val="20"/>
          <w:szCs w:val="20"/>
        </w:rPr>
        <w:t>xxx</w:t>
      </w:r>
      <w:r w:rsidR="006F3673">
        <w:rPr>
          <w:rFonts w:ascii="Helvetica" w:hAnsi="Helvetica" w:cs="Helvetica"/>
          <w:b/>
          <w:bCs/>
          <w:sz w:val="20"/>
          <w:szCs w:val="20"/>
        </w:rPr>
        <w:t xml:space="preserve"> </w:t>
      </w:r>
      <w:r w:rsidR="006F3673" w:rsidRPr="006F3673">
        <w:rPr>
          <w:rFonts w:ascii="Helvetica" w:hAnsi="Helvetica" w:cs="Helvetica"/>
          <w:sz w:val="20"/>
          <w:szCs w:val="20"/>
        </w:rPr>
        <w:t>a jako variabilní symbol uvedou číslo smlouvy:</w:t>
      </w:r>
      <w:r w:rsidR="006F3673">
        <w:rPr>
          <w:rFonts w:ascii="Helvetica" w:hAnsi="Helvetica" w:cs="Helvetica"/>
          <w:b/>
          <w:bCs/>
          <w:sz w:val="20"/>
          <w:szCs w:val="20"/>
        </w:rPr>
        <w:t xml:space="preserve"> </w:t>
      </w:r>
      <w:r w:rsidR="008C7CAF">
        <w:rPr>
          <w:rFonts w:ascii="Helvetica" w:hAnsi="Helvetica" w:cs="Helvetica"/>
          <w:b/>
          <w:bCs/>
          <w:sz w:val="20"/>
          <w:szCs w:val="20"/>
        </w:rPr>
        <w:t>xxx</w:t>
      </w:r>
      <w:r w:rsidR="006F3673">
        <w:rPr>
          <w:rFonts w:ascii="Helvetica" w:hAnsi="Helvetica" w:cs="Helvetica"/>
          <w:b/>
          <w:bCs/>
          <w:sz w:val="20"/>
          <w:szCs w:val="20"/>
        </w:rPr>
        <w:t>.</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lastRenderedPageBreak/>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25368F23" w14:textId="77777777" w:rsidR="00D616E2" w:rsidRPr="00142873" w:rsidRDefault="00D616E2" w:rsidP="00D616E2">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392CCD">
        <w:rPr>
          <w:rFonts w:ascii="Helvetica" w:hAnsi="Helvetica" w:cs="Helvetica"/>
          <w:kern w:val="24"/>
          <w:sz w:val="20"/>
          <w:szCs w:val="20"/>
        </w:rPr>
        <w:t xml:space="preserve">dnů ode </w:t>
      </w:r>
      <w:r w:rsidRPr="00142873">
        <w:rPr>
          <w:rFonts w:ascii="Helvetica" w:hAnsi="Helvetica" w:cs="Helvetica"/>
          <w:kern w:val="24"/>
          <w:sz w:val="20"/>
          <w:szCs w:val="20"/>
        </w:rPr>
        <w:t>dne doručení výzvy pronajímatele</w:t>
      </w:r>
      <w:r>
        <w:rPr>
          <w:rFonts w:ascii="Helvetica" w:hAnsi="Helvetica" w:cs="Helvetica"/>
          <w:sz w:val="20"/>
          <w:szCs w:val="20"/>
        </w:rPr>
        <w:t xml:space="preserve">.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4"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4"/>
    <w:p w14:paraId="1F77C770" w14:textId="77777777" w:rsidR="00B31252" w:rsidRPr="001C1F37" w:rsidRDefault="00B31252" w:rsidP="00B3125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v době </w:t>
      </w:r>
      <w:r>
        <w:rPr>
          <w:rFonts w:ascii="Helvetica" w:hAnsi="Helvetica" w:cs="Helvetica"/>
          <w:sz w:val="20"/>
          <w:szCs w:val="20"/>
        </w:rPr>
        <w:t>rozdílné od doby uvedené v bodě I. tohoto odstavce</w:t>
      </w:r>
      <w:r w:rsidRPr="001C1F37">
        <w:rPr>
          <w:rFonts w:ascii="Helvetica" w:hAnsi="Helvetica" w:cs="Helvetica"/>
          <w:sz w:val="20"/>
          <w:szCs w:val="20"/>
        </w:rPr>
        <w:t xml:space="preserve">, je nájemce povinen zaplatit pronajímateli částku ve výši </w:t>
      </w:r>
      <w:r>
        <w:rPr>
          <w:rFonts w:ascii="Helvetica" w:hAnsi="Helvetica" w:cs="Helvetica"/>
          <w:sz w:val="20"/>
          <w:szCs w:val="20"/>
        </w:rPr>
        <w:t>50</w:t>
      </w:r>
      <w:r w:rsidRPr="001C1F37">
        <w:rPr>
          <w:rFonts w:ascii="Helvetica" w:hAnsi="Helvetica" w:cs="Helvetica"/>
          <w:sz w:val="20"/>
          <w:szCs w:val="20"/>
        </w:rPr>
        <w:t xml:space="preserve"> % Nájemného </w:t>
      </w:r>
      <w:r w:rsidRPr="00392CCD">
        <w:rPr>
          <w:rFonts w:ascii="Helvetica" w:hAnsi="Helvetica" w:cs="Helvetica"/>
          <w:sz w:val="20"/>
          <w:szCs w:val="20"/>
        </w:rPr>
        <w:t xml:space="preserve">bez </w:t>
      </w:r>
      <w:r>
        <w:rPr>
          <w:rFonts w:ascii="Helvetica" w:hAnsi="Helvetica" w:cs="Helvetica"/>
          <w:sz w:val="20"/>
          <w:szCs w:val="20"/>
        </w:rPr>
        <w:t xml:space="preserve">DPH </w:t>
      </w:r>
      <w:r w:rsidRPr="001C1F37">
        <w:rPr>
          <w:rFonts w:ascii="Helvetica" w:hAnsi="Helvetica" w:cs="Helvetica"/>
          <w:sz w:val="20"/>
          <w:szCs w:val="20"/>
        </w:rPr>
        <w:t xml:space="preserve">jakožto přiměřené odstupné za předčasné ukončení této smlouvy, </w:t>
      </w:r>
      <w:r>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Pr="001C1F37">
        <w:rPr>
          <w:rFonts w:ascii="Helvetica" w:hAnsi="Helvetica" w:cs="Helvetica"/>
          <w:sz w:val="20"/>
          <w:szCs w:val="20"/>
        </w:rPr>
        <w:t xml:space="preserve"> tak vrátí nájemci zbývající část Nájemného</w:t>
      </w:r>
      <w:r>
        <w:rPr>
          <w:rFonts w:ascii="Helvetica" w:hAnsi="Helvetica" w:cs="Helvetica"/>
          <w:sz w:val="20"/>
          <w:szCs w:val="20"/>
        </w:rPr>
        <w:t xml:space="preserve"> (50 %)</w:t>
      </w:r>
      <w:r w:rsidRPr="001C1F37">
        <w:rPr>
          <w:rFonts w:ascii="Helvetica" w:hAnsi="Helvetica" w:cs="Helvetica"/>
          <w:sz w:val="20"/>
          <w:szCs w:val="20"/>
        </w:rPr>
        <w:t xml:space="preserve"> po zápočtu tohoto odstupného do 30 dnů ode dne zániku této smlouvy,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účely sjednání odstupného dle odst. 3. písm. b. tohoto článku si smluvní strany odlišně od ust.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30760490" w:rsidR="00066B62"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A99DE08" w14:textId="3BE7AAF4" w:rsidR="002468DB" w:rsidRDefault="002468DB" w:rsidP="002468DB">
      <w:pPr>
        <w:pStyle w:val="Zkladntext"/>
        <w:tabs>
          <w:tab w:val="left" w:pos="426"/>
        </w:tabs>
        <w:suppressAutoHyphens/>
        <w:spacing w:after="120"/>
        <w:rPr>
          <w:rFonts w:ascii="Helvetica" w:hAnsi="Helvetica" w:cs="Helvetica"/>
          <w:sz w:val="20"/>
          <w:szCs w:val="20"/>
        </w:rPr>
      </w:pPr>
    </w:p>
    <w:p w14:paraId="389CE336" w14:textId="77777777" w:rsidR="002468DB" w:rsidRPr="001C1F37" w:rsidRDefault="002468DB" w:rsidP="002468DB">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p>
    <w:p w14:paraId="75C55C3D" w14:textId="77777777" w:rsidR="002468DB" w:rsidRPr="001C1F37" w:rsidRDefault="002468DB" w:rsidP="002468DB">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p>
    <w:p w14:paraId="2F709742" w14:textId="39724844" w:rsidR="002468DB"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že vždy při zahájení Akce tuto Akci zahájí veřejným přehráním zvukové stopy, kterou </w:t>
      </w:r>
      <w:r>
        <w:rPr>
          <w:rFonts w:ascii="Helvetica" w:hAnsi="Helvetica" w:cs="Helvetica"/>
          <w:sz w:val="20"/>
          <w:szCs w:val="20"/>
        </w:rPr>
        <w:t xml:space="preserve">mu </w:t>
      </w:r>
      <w:r w:rsidRPr="001C1F37">
        <w:rPr>
          <w:rFonts w:ascii="Helvetica" w:hAnsi="Helvetica" w:cs="Helvetica"/>
          <w:sz w:val="20"/>
          <w:szCs w:val="20"/>
        </w:rPr>
        <w:t xml:space="preserve">za tímto účelem poskytne pronajímatel v přiměřeném předstihu, </w:t>
      </w:r>
      <w:r>
        <w:rPr>
          <w:rFonts w:ascii="Helvetica" w:hAnsi="Helvetica" w:cs="Helvetica"/>
          <w:sz w:val="20"/>
          <w:szCs w:val="20"/>
        </w:rPr>
        <w:t>jejímž obsahem bude zejména upozornění návštěvníků</w:t>
      </w:r>
      <w:r w:rsidRPr="001C1F37">
        <w:rPr>
          <w:rFonts w:ascii="Helvetica" w:hAnsi="Helvetica" w:cs="Helvetica"/>
          <w:sz w:val="20"/>
          <w:szCs w:val="20"/>
        </w:rPr>
        <w:t xml:space="preserve"> Akce na vybrané povinnosti či zákazy při účasti na Akci</w:t>
      </w:r>
      <w:r>
        <w:rPr>
          <w:rFonts w:ascii="Helvetica" w:hAnsi="Helvetica" w:cs="Helvetica"/>
          <w:sz w:val="20"/>
          <w:szCs w:val="20"/>
        </w:rPr>
        <w:t>, dále pak anonci na výstavy, prohlídkové okruhy a jiné akce pronajímatele.</w:t>
      </w:r>
      <w:r w:rsidRPr="001C1F37">
        <w:rPr>
          <w:rFonts w:ascii="Helvetica" w:hAnsi="Helvetica" w:cs="Helvetica"/>
          <w:sz w:val="20"/>
          <w:szCs w:val="20"/>
        </w:rPr>
        <w:t xml:space="preserve"> Nájemce je oprávněn využít poskytnutou</w:t>
      </w:r>
      <w:r>
        <w:rPr>
          <w:rFonts w:ascii="Helvetica" w:hAnsi="Helvetica" w:cs="Helvetica"/>
          <w:sz w:val="20"/>
          <w:szCs w:val="20"/>
        </w:rPr>
        <w:t xml:space="preserve"> zvukovou</w:t>
      </w:r>
      <w:r w:rsidRPr="001C1F37">
        <w:rPr>
          <w:rFonts w:ascii="Helvetica" w:hAnsi="Helvetica" w:cs="Helvetica"/>
          <w:sz w:val="20"/>
          <w:szCs w:val="20"/>
        </w:rPr>
        <w:t xml:space="preserve"> </w:t>
      </w:r>
      <w:r w:rsidRPr="001C1F37">
        <w:rPr>
          <w:rFonts w:ascii="Helvetica" w:hAnsi="Helvetica" w:cs="Helvetica"/>
          <w:sz w:val="20"/>
          <w:szCs w:val="20"/>
        </w:rPr>
        <w:lastRenderedPageBreak/>
        <w:t>stopu dle předcházející věty pouze za účelem tam uvedeným</w:t>
      </w:r>
      <w:r>
        <w:rPr>
          <w:rFonts w:ascii="Helvetica" w:hAnsi="Helvetica" w:cs="Helvetica"/>
          <w:sz w:val="20"/>
          <w:szCs w:val="20"/>
          <w:lang w:val="en-GB"/>
        </w:rPr>
        <w:t>;</w:t>
      </w:r>
      <w:r w:rsidRPr="001C1F37">
        <w:rPr>
          <w:rFonts w:ascii="Helvetica" w:hAnsi="Helvetica" w:cs="Helvetica"/>
          <w:sz w:val="20"/>
          <w:szCs w:val="20"/>
        </w:rPr>
        <w:t xml:space="preserve"> jakékoliv další nakládání s ní je zakázáno</w:t>
      </w:r>
      <w:r>
        <w:rPr>
          <w:rFonts w:ascii="Helvetica" w:hAnsi="Helvetica" w:cs="Helvetica"/>
          <w:sz w:val="20"/>
          <w:szCs w:val="20"/>
        </w:rPr>
        <w:t>, pokud se smluvní strany nedohodnou jinak</w:t>
      </w:r>
      <w:r w:rsidRPr="001C1F37">
        <w:rPr>
          <w:rFonts w:ascii="Helvetica" w:hAnsi="Helvetica" w:cs="Helvetica"/>
          <w:sz w:val="20"/>
          <w:szCs w:val="20"/>
        </w:rPr>
        <w:t xml:space="preserve">. </w:t>
      </w:r>
    </w:p>
    <w:p w14:paraId="704B1910" w14:textId="35D609B9" w:rsidR="0084515A" w:rsidRPr="006B213E" w:rsidRDefault="0084515A"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6B213E">
        <w:rPr>
          <w:rFonts w:ascii="Helvetica" w:hAnsi="Helvetica" w:cs="Helvetica"/>
          <w:sz w:val="20"/>
          <w:szCs w:val="20"/>
        </w:rPr>
        <w:t>Nájemce souhlasí s tím, aby pronajímatel pořídil fotografie</w:t>
      </w:r>
      <w:r w:rsidR="00386E3D" w:rsidRPr="006B213E">
        <w:rPr>
          <w:rFonts w:ascii="Helvetica" w:hAnsi="Helvetica" w:cs="Helvetica"/>
          <w:sz w:val="20"/>
          <w:szCs w:val="20"/>
        </w:rPr>
        <w:t xml:space="preserve"> dané akce</w:t>
      </w:r>
      <w:r w:rsidRPr="006B213E">
        <w:rPr>
          <w:rFonts w:ascii="Helvetica" w:hAnsi="Helvetica" w:cs="Helvetica"/>
          <w:sz w:val="20"/>
          <w:szCs w:val="20"/>
        </w:rPr>
        <w:t xml:space="preserve"> a využil je k </w:t>
      </w:r>
      <w:r w:rsidR="007A3366" w:rsidRPr="007A3366">
        <w:rPr>
          <w:rFonts w:ascii="Helvetica" w:hAnsi="Helvetica" w:cs="Helvetica"/>
          <w:sz w:val="20"/>
          <w:szCs w:val="20"/>
        </w:rPr>
        <w:t>podpoře vlastní nekomerční činnosti, výhradně však ve spojení s Akcí a v době trvání nájemního vztahu dle čl. IV. smlouvy. Pronajímatel současně bere na vědomí, že v případě, že budou na fotografiích zachyceny podoby fyzických osob a/nebo autorská díla či jiné předměty ochrany dle práv duševního či průmyslového vlastnictví, je nutné vyžádat k užití fotografií souhlas nájemce, aby tak nedošlo k zásahu do práv třetích osob. Nájemce je fotografie za podmínek dle tohoto odstavce oprávněn užít</w:t>
      </w:r>
      <w:r w:rsidRPr="006B213E">
        <w:rPr>
          <w:rFonts w:ascii="Helvetica" w:hAnsi="Helvetica" w:cs="Helvetica"/>
          <w:sz w:val="20"/>
          <w:szCs w:val="20"/>
        </w:rPr>
        <w:t xml:space="preserve"> </w:t>
      </w:r>
      <w:r w:rsidR="00FB1F5D" w:rsidRPr="00FB1F5D">
        <w:rPr>
          <w:rFonts w:ascii="Helvetica" w:hAnsi="Helvetica" w:cs="Helvetica"/>
          <w:sz w:val="20"/>
          <w:szCs w:val="20"/>
        </w:rPr>
        <w:t xml:space="preserve">rozmnožováním a rozšiřováním v tiskové podobě, vystavováním a sdělováním počítačovou sítí. </w:t>
      </w:r>
      <w:r w:rsidRPr="006B213E">
        <w:rPr>
          <w:rFonts w:ascii="Helvetica" w:hAnsi="Helvetica" w:cs="Helvetica"/>
          <w:sz w:val="20"/>
          <w:szCs w:val="20"/>
        </w:rPr>
        <w:t xml:space="preserve"> </w:t>
      </w:r>
    </w:p>
    <w:p w14:paraId="0D6785A3" w14:textId="0DA071D3" w:rsidR="002468DB"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Pr>
          <w:rFonts w:ascii="Helvetica" w:hAnsi="Helvetica" w:cs="Helvetica"/>
          <w:sz w:val="20"/>
          <w:szCs w:val="20"/>
        </w:rPr>
        <w:t xml:space="preserve">vzájemné </w:t>
      </w:r>
      <w:r w:rsidRPr="001C1F37">
        <w:rPr>
          <w:rFonts w:ascii="Helvetica" w:hAnsi="Helvetica" w:cs="Helvetica"/>
          <w:sz w:val="20"/>
          <w:szCs w:val="20"/>
        </w:rPr>
        <w:t xml:space="preserve">podpory činností obou smluvních stran umožní nájemce pronajímateli účast pronajímatelem určenému počtu osob na Akci, a to v nejvyšším možném rozsahu (zpravidla </w:t>
      </w:r>
      <w:r>
        <w:rPr>
          <w:rFonts w:ascii="Helvetica" w:hAnsi="Helvetica" w:cs="Helvetica"/>
          <w:sz w:val="20"/>
          <w:szCs w:val="20"/>
        </w:rPr>
        <w:t xml:space="preserve">bezúplatným </w:t>
      </w:r>
      <w:r w:rsidRPr="001C1F37">
        <w:rPr>
          <w:rFonts w:ascii="Helvetica" w:hAnsi="Helvetica" w:cs="Helvetica"/>
          <w:sz w:val="20"/>
          <w:szCs w:val="20"/>
        </w:rPr>
        <w:t>poskytnutím určitého počtu VIP vstupenek</w:t>
      </w:r>
      <w:r>
        <w:rPr>
          <w:rFonts w:ascii="Helvetica" w:hAnsi="Helvetica" w:cs="Helvetica"/>
          <w:sz w:val="20"/>
          <w:szCs w:val="20"/>
        </w:rPr>
        <w:t xml:space="preserve"> na Akci</w:t>
      </w:r>
      <w:r w:rsidRPr="001C1F37">
        <w:rPr>
          <w:rFonts w:ascii="Helvetica" w:hAnsi="Helvetica" w:cs="Helvetica"/>
          <w:sz w:val="20"/>
          <w:szCs w:val="20"/>
        </w:rPr>
        <w:t>), kdy pronajímatel se zavazuje sdělit požadavek na</w:t>
      </w:r>
      <w:r>
        <w:rPr>
          <w:rFonts w:ascii="Helvetica" w:hAnsi="Helvetica" w:cs="Helvetica"/>
          <w:sz w:val="20"/>
          <w:szCs w:val="20"/>
        </w:rPr>
        <w:t xml:space="preserve"> daný</w:t>
      </w:r>
      <w:r w:rsidRPr="001C1F37">
        <w:rPr>
          <w:rFonts w:ascii="Helvetica" w:hAnsi="Helvetica" w:cs="Helvetica"/>
          <w:sz w:val="20"/>
          <w:szCs w:val="20"/>
        </w:rPr>
        <w:t xml:space="preserve"> počet osob nejpozději do </w:t>
      </w:r>
      <w:r>
        <w:rPr>
          <w:rFonts w:ascii="Helvetica" w:hAnsi="Helvetica" w:cs="Helvetica"/>
          <w:sz w:val="20"/>
          <w:szCs w:val="20"/>
        </w:rPr>
        <w:t xml:space="preserve">2 </w:t>
      </w:r>
      <w:r w:rsidRPr="001C1F37">
        <w:rPr>
          <w:rFonts w:ascii="Helvetica" w:hAnsi="Helvetica" w:cs="Helvetica"/>
          <w:sz w:val="20"/>
          <w:szCs w:val="20"/>
        </w:rPr>
        <w:t xml:space="preserve">dnů před zahájením Akce. Počet osob, kterým </w:t>
      </w:r>
      <w:r>
        <w:rPr>
          <w:rFonts w:ascii="Helvetica" w:hAnsi="Helvetica" w:cs="Helvetica"/>
          <w:sz w:val="20"/>
          <w:szCs w:val="20"/>
        </w:rPr>
        <w:t xml:space="preserve">je </w:t>
      </w:r>
      <w:r w:rsidRPr="001C1F37">
        <w:rPr>
          <w:rFonts w:ascii="Helvetica" w:hAnsi="Helvetica" w:cs="Helvetica"/>
          <w:sz w:val="20"/>
          <w:szCs w:val="20"/>
        </w:rPr>
        <w:t xml:space="preserve">nájemce </w:t>
      </w:r>
      <w:r>
        <w:rPr>
          <w:rFonts w:ascii="Helvetica" w:hAnsi="Helvetica" w:cs="Helvetica"/>
          <w:sz w:val="20"/>
          <w:szCs w:val="20"/>
        </w:rPr>
        <w:t xml:space="preserve">zavázán umožnit </w:t>
      </w:r>
      <w:r w:rsidRPr="001C1F37">
        <w:rPr>
          <w:rFonts w:ascii="Helvetica" w:hAnsi="Helvetica" w:cs="Helvetica"/>
          <w:sz w:val="20"/>
          <w:szCs w:val="20"/>
        </w:rPr>
        <w:t xml:space="preserve">účast na Akci, je omezen </w:t>
      </w:r>
      <w:r>
        <w:rPr>
          <w:rFonts w:ascii="Helvetica" w:hAnsi="Helvetica" w:cs="Helvetica"/>
          <w:sz w:val="20"/>
          <w:szCs w:val="20"/>
        </w:rPr>
        <w:t xml:space="preserve">na </w:t>
      </w:r>
      <w:r w:rsidRPr="00684C6E">
        <w:rPr>
          <w:rFonts w:ascii="Helvetica" w:hAnsi="Helvetica" w:cs="Helvetica"/>
          <w:b/>
          <w:bCs/>
          <w:sz w:val="20"/>
          <w:szCs w:val="20"/>
        </w:rPr>
        <w:t>15 ks</w:t>
      </w:r>
      <w:r>
        <w:rPr>
          <w:rFonts w:ascii="Helvetica" w:hAnsi="Helvetica" w:cs="Helvetica"/>
          <w:sz w:val="20"/>
          <w:szCs w:val="20"/>
        </w:rPr>
        <w:t xml:space="preserve"> vstupenek</w:t>
      </w:r>
      <w:r w:rsidRPr="001C1F37">
        <w:rPr>
          <w:rFonts w:ascii="Helvetica" w:hAnsi="Helvetica" w:cs="Helvetica"/>
          <w:sz w:val="20"/>
          <w:szCs w:val="20"/>
        </w:rPr>
        <w:t xml:space="preserve"> pro danou Akci dle čl. </w:t>
      </w:r>
      <w:r w:rsidR="00B31252">
        <w:rPr>
          <w:rFonts w:ascii="Helvetica" w:hAnsi="Helvetica" w:cs="Helvetica"/>
          <w:sz w:val="20"/>
          <w:szCs w:val="20"/>
        </w:rPr>
        <w:t>I</w:t>
      </w:r>
      <w:r w:rsidRPr="001C1F37">
        <w:rPr>
          <w:rFonts w:ascii="Helvetica" w:hAnsi="Helvetica" w:cs="Helvetica"/>
          <w:sz w:val="20"/>
          <w:szCs w:val="20"/>
        </w:rPr>
        <w:t xml:space="preserve">II. odst. 1. písm. a. této smlouvy. Odměna za umožnění vstupu osob </w:t>
      </w:r>
      <w:r>
        <w:rPr>
          <w:rFonts w:ascii="Helvetica" w:hAnsi="Helvetica" w:cs="Helvetica"/>
          <w:sz w:val="20"/>
          <w:szCs w:val="20"/>
        </w:rPr>
        <w:t xml:space="preserve">pronajímatele </w:t>
      </w:r>
      <w:r w:rsidRPr="001C1F37">
        <w:rPr>
          <w:rFonts w:ascii="Helvetica" w:hAnsi="Helvetica" w:cs="Helvetica"/>
          <w:sz w:val="20"/>
          <w:szCs w:val="20"/>
        </w:rPr>
        <w:t xml:space="preserve">na Akci dle tohoto odstavce byla zohledněna ve výši Nájemného a nájemce za to již není oprávněn po pronajímateli ničeho žádat. </w:t>
      </w:r>
    </w:p>
    <w:p w14:paraId="41962882" w14:textId="5D213461" w:rsidR="002468DB" w:rsidRPr="00B31252" w:rsidRDefault="002468DB" w:rsidP="002468DB">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Pr>
          <w:rFonts w:ascii="Helvetica" w:hAnsi="Helvetica" w:cs="Helvetica"/>
          <w:sz w:val="20"/>
          <w:szCs w:val="20"/>
        </w:rPr>
        <w:t xml:space="preserve">vzájemné </w:t>
      </w:r>
      <w:r w:rsidRPr="001C1F37">
        <w:rPr>
          <w:rFonts w:ascii="Helvetica" w:hAnsi="Helvetica" w:cs="Helvetica"/>
          <w:sz w:val="20"/>
          <w:szCs w:val="20"/>
        </w:rPr>
        <w:t>podpory činností obou smluvních stran</w:t>
      </w:r>
      <w:r>
        <w:rPr>
          <w:rFonts w:ascii="Helvetica" w:hAnsi="Helvetica" w:cs="Helvetica"/>
          <w:sz w:val="20"/>
          <w:szCs w:val="20"/>
        </w:rPr>
        <w:t xml:space="preserve"> se nájemce zavazuje přiměřeným způsobem podporovat pronajímatelovy vztahy s veřejností a jeho mediální obraz, a to zejm. přiměřenou propagací pronajímatele či akcí pořádaných pronajímatelem apod., zejména se zavazuje umístit logo pronajímatele, které od pronajímatele obdrží, na webové stránky své či webové stránky Akce a přiměřeně též na tištěné propagační materiály Akce. Nájemce bere na vědomí a souhlasí s tím, že v Předmětu nájmu bude umístěno </w:t>
      </w:r>
      <w:r w:rsidRPr="00E8259F">
        <w:rPr>
          <w:rFonts w:ascii="Helvetica" w:hAnsi="Helvetica" w:cs="Helvetica"/>
          <w:sz w:val="20"/>
          <w:szCs w:val="20"/>
        </w:rPr>
        <w:t>logo/roll – up</w:t>
      </w:r>
      <w:r>
        <w:rPr>
          <w:rFonts w:ascii="Helvetica" w:hAnsi="Helvetica" w:cs="Helvetica"/>
          <w:sz w:val="20"/>
          <w:szCs w:val="20"/>
        </w:rPr>
        <w:t xml:space="preserve"> pronajímatele a pronajímatel může propagovat Akci na svých internetových stránkách a sociálních sítích. a to mj. jako součást komunikační kampaně </w:t>
      </w:r>
      <w:r w:rsidRPr="00837B25">
        <w:rPr>
          <w:rFonts w:ascii="Helvetica" w:hAnsi="Helvetica" w:cs="Helvetica"/>
          <w:sz w:val="20"/>
          <w:szCs w:val="20"/>
        </w:rPr>
        <w:t>„ŠPILBERK ŽIJE!“</w:t>
      </w:r>
    </w:p>
    <w:p w14:paraId="7424B0AF" w14:textId="2B1C0D93" w:rsidR="00B31252" w:rsidRPr="0096353F" w:rsidRDefault="00B31252" w:rsidP="00B31252">
      <w:pPr>
        <w:pStyle w:val="Zkladntext"/>
        <w:numPr>
          <w:ilvl w:val="0"/>
          <w:numId w:val="10"/>
        </w:numPr>
        <w:tabs>
          <w:tab w:val="left" w:pos="426"/>
        </w:tabs>
        <w:suppressAutoHyphens/>
        <w:spacing w:after="120"/>
        <w:ind w:left="425" w:hanging="425"/>
        <w:rPr>
          <w:rFonts w:ascii="Helvetica" w:hAnsi="Helvetica" w:cs="Helvetica"/>
          <w:sz w:val="20"/>
          <w:szCs w:val="20"/>
        </w:rPr>
      </w:pPr>
      <w:r w:rsidRPr="009C4B04">
        <w:rPr>
          <w:rFonts w:ascii="Helvetica" w:hAnsi="Helvetica" w:cs="Helvetica"/>
          <w:sz w:val="20"/>
          <w:szCs w:val="20"/>
        </w:rPr>
        <w:t>Pronajímatel souhlasí s tím, že nájemce může po celou dobu trvání akce</w:t>
      </w:r>
      <w:r>
        <w:rPr>
          <w:rFonts w:ascii="Helvetica" w:hAnsi="Helvetica" w:cs="Helvetica"/>
          <w:sz w:val="20"/>
          <w:szCs w:val="20"/>
        </w:rPr>
        <w:t xml:space="preserve"> prezentovat své partnery v prostoru </w:t>
      </w:r>
      <w:r w:rsidR="007A3366">
        <w:rPr>
          <w:rFonts w:ascii="Helvetica" w:hAnsi="Helvetica" w:cs="Helvetica"/>
          <w:sz w:val="20"/>
          <w:szCs w:val="20"/>
        </w:rPr>
        <w:t>V</w:t>
      </w:r>
      <w:r>
        <w:rPr>
          <w:rFonts w:ascii="Helvetica" w:hAnsi="Helvetica" w:cs="Helvetica"/>
          <w:sz w:val="20"/>
          <w:szCs w:val="20"/>
        </w:rPr>
        <w:t>elkého nádvoří, zvláště pak formou reklamních bannerů, rollupů.</w:t>
      </w:r>
    </w:p>
    <w:p w14:paraId="665C2CE6" w14:textId="5867D07E" w:rsidR="008961A6" w:rsidRDefault="008961A6" w:rsidP="00392CFD">
      <w:pPr>
        <w:tabs>
          <w:tab w:val="num" w:pos="360"/>
        </w:tabs>
        <w:suppressAutoHyphens/>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3654A641" w14:textId="11C3BAC8" w:rsidR="009550A0" w:rsidRPr="00923FBD" w:rsidRDefault="000263DF" w:rsidP="00923FBD">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F13C1A0" w14:textId="77777777" w:rsidR="000263DF" w:rsidRPr="001C1F37" w:rsidRDefault="000263DF"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0F3BAEE7" w14:textId="77777777" w:rsidR="00B31252" w:rsidRPr="00546A51" w:rsidRDefault="00E750C2" w:rsidP="00B31252">
      <w:pPr>
        <w:pStyle w:val="Zkladntext"/>
        <w:numPr>
          <w:ilvl w:val="0"/>
          <w:numId w:val="17"/>
        </w:numPr>
        <w:tabs>
          <w:tab w:val="left" w:pos="426"/>
        </w:tabs>
        <w:suppressAutoHyphens/>
        <w:spacing w:after="120"/>
        <w:ind w:left="425" w:hanging="425"/>
        <w:rPr>
          <w:rFonts w:ascii="Helvetica" w:hAnsi="Helvetica" w:cs="Helvetica"/>
          <w:sz w:val="20"/>
          <w:szCs w:val="20"/>
        </w:rPr>
      </w:pPr>
      <w:r w:rsidRPr="00B31252">
        <w:rPr>
          <w:rFonts w:ascii="Helvetica" w:hAnsi="Helvetica" w:cs="Helvetica"/>
          <w:sz w:val="20"/>
          <w:szCs w:val="20"/>
        </w:rPr>
        <w:t xml:space="preserve">Pronajímatel je oprávněn </w:t>
      </w:r>
      <w:r w:rsidR="00546A51" w:rsidRPr="00B31252">
        <w:rPr>
          <w:rFonts w:ascii="Helvetica" w:hAnsi="Helvetica" w:cs="Helvetica"/>
          <w:sz w:val="20"/>
          <w:szCs w:val="20"/>
        </w:rPr>
        <w:t xml:space="preserve">bez předchozího souhlasu nájemce </w:t>
      </w:r>
      <w:r w:rsidRPr="00B31252">
        <w:rPr>
          <w:rFonts w:ascii="Helvetica" w:hAnsi="Helvetica" w:cs="Helvetica"/>
          <w:sz w:val="20"/>
          <w:szCs w:val="20"/>
        </w:rPr>
        <w:t>jednostranně započíst</w:t>
      </w:r>
      <w:r w:rsidR="00546A51" w:rsidRPr="00B31252">
        <w:rPr>
          <w:rFonts w:ascii="Helvetica" w:hAnsi="Helvetica" w:cs="Helvetica"/>
          <w:sz w:val="20"/>
          <w:szCs w:val="20"/>
        </w:rPr>
        <w:t xml:space="preserve"> a/nebo postoupit </w:t>
      </w:r>
      <w:r w:rsidRPr="00B31252">
        <w:rPr>
          <w:rFonts w:ascii="Helvetica" w:hAnsi="Helvetica" w:cs="Helvetica"/>
          <w:sz w:val="20"/>
          <w:szCs w:val="20"/>
        </w:rPr>
        <w:t xml:space="preserve">všechny a jakékoli pohledávky či jejich části </w:t>
      </w:r>
      <w:r w:rsidR="006C0B61" w:rsidRPr="00B31252">
        <w:rPr>
          <w:rFonts w:ascii="Helvetica" w:hAnsi="Helvetica" w:cs="Helvetica"/>
          <w:sz w:val="20"/>
          <w:szCs w:val="20"/>
        </w:rPr>
        <w:t xml:space="preserve">vzniklé dle této smlouvy či v souvislosti s ní. </w:t>
      </w:r>
      <w:r w:rsidR="00B31252" w:rsidRPr="00546A51">
        <w:rPr>
          <w:rFonts w:ascii="Helvetica" w:hAnsi="Helvetica" w:cs="Helvetica"/>
          <w:sz w:val="20"/>
          <w:szCs w:val="20"/>
        </w:rPr>
        <w:t xml:space="preserve">Nájemce </w:t>
      </w:r>
      <w:r w:rsidR="00B31252">
        <w:rPr>
          <w:rFonts w:ascii="Helvetica" w:hAnsi="Helvetica" w:cs="Helvetica"/>
          <w:sz w:val="20"/>
          <w:szCs w:val="20"/>
        </w:rPr>
        <w:t>je</w:t>
      </w:r>
      <w:r w:rsidR="00B31252" w:rsidRPr="00546A51">
        <w:rPr>
          <w:rFonts w:ascii="Helvetica" w:hAnsi="Helvetica" w:cs="Helvetica"/>
          <w:sz w:val="20"/>
          <w:szCs w:val="20"/>
        </w:rPr>
        <w:t xml:space="preserve"> oprávněn </w:t>
      </w:r>
      <w:r w:rsidR="00B31252">
        <w:rPr>
          <w:rFonts w:ascii="Helvetica" w:hAnsi="Helvetica" w:cs="Helvetica"/>
          <w:sz w:val="20"/>
          <w:szCs w:val="20"/>
        </w:rPr>
        <w:t>též</w:t>
      </w:r>
      <w:r w:rsidR="00B31252" w:rsidRPr="00546A51">
        <w:rPr>
          <w:rFonts w:ascii="Helvetica" w:hAnsi="Helvetica" w:cs="Helvetica"/>
          <w:sz w:val="20"/>
          <w:szCs w:val="20"/>
        </w:rPr>
        <w:t xml:space="preserve"> jednostranně započíst či postoupit své pohledávky </w:t>
      </w:r>
      <w:r w:rsidR="00B31252">
        <w:rPr>
          <w:rFonts w:ascii="Helvetica" w:hAnsi="Helvetica" w:cs="Helvetica"/>
          <w:sz w:val="20"/>
          <w:szCs w:val="20"/>
        </w:rPr>
        <w:t xml:space="preserve">či jejich části </w:t>
      </w:r>
      <w:r w:rsidR="00B31252" w:rsidRPr="00546A51">
        <w:rPr>
          <w:rFonts w:ascii="Helvetica" w:hAnsi="Helvetica" w:cs="Helvetica"/>
          <w:sz w:val="20"/>
          <w:szCs w:val="20"/>
        </w:rPr>
        <w:t>vzniklé dle této smlouvy či v souvislosti s ní.</w:t>
      </w:r>
    </w:p>
    <w:p w14:paraId="63B384CB" w14:textId="7FB19208" w:rsidR="00543A77" w:rsidRPr="00B31252" w:rsidRDefault="00543A77" w:rsidP="008C2591">
      <w:pPr>
        <w:pStyle w:val="Zkladntext"/>
        <w:numPr>
          <w:ilvl w:val="0"/>
          <w:numId w:val="17"/>
        </w:numPr>
        <w:tabs>
          <w:tab w:val="left" w:pos="426"/>
        </w:tabs>
        <w:suppressAutoHyphens/>
        <w:spacing w:after="120"/>
        <w:ind w:left="425" w:hanging="425"/>
        <w:rPr>
          <w:rFonts w:ascii="Helvetica" w:hAnsi="Helvetica" w:cs="Helvetica"/>
          <w:sz w:val="20"/>
          <w:szCs w:val="20"/>
        </w:rPr>
      </w:pPr>
      <w:r w:rsidRPr="00B31252">
        <w:rPr>
          <w:rFonts w:ascii="Helvetica" w:hAnsi="Helvetica" w:cs="Helvetica"/>
          <w:sz w:val="20"/>
          <w:szCs w:val="20"/>
        </w:rPr>
        <w:t xml:space="preserve">Podpisem této smlouvy bere nájemce na vědomí, že pronajímatel je povinným subjektem dle zákona č. 106/1999 Sb. a dále, že je osobou dle ust. § 2, odst. 1, písmeno g) zákona 340/2015 Sb. Smluvní </w:t>
      </w:r>
      <w:r w:rsidRPr="00B31252">
        <w:rPr>
          <w:rFonts w:ascii="Helvetica" w:hAnsi="Helvetica" w:cs="Helvetica"/>
          <w:sz w:val="20"/>
          <w:szCs w:val="20"/>
        </w:rPr>
        <w:lastRenderedPageBreak/>
        <w:t>strany se dohodly, že pronajímatel je oprávněn bez dalšího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5" w:name="OLE_LINK5"/>
      <w:bookmarkStart w:id="6" w:name="OLE_LINK6"/>
      <w:r w:rsidRPr="001C1F37">
        <w:rPr>
          <w:rFonts w:ascii="Helvetica" w:hAnsi="Helvetica" w:cs="Helvetica"/>
          <w:sz w:val="20"/>
          <w:szCs w:val="20"/>
        </w:rPr>
        <w:t xml:space="preserve">pohledávku ani dluh z této smlouvy </w:t>
      </w:r>
      <w:bookmarkEnd w:id="5"/>
      <w:bookmarkEnd w:id="6"/>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ust.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ust. § 1785 a násl. zákona č. 89/2012 Sb</w:t>
      </w:r>
      <w:r w:rsidR="00474F6C" w:rsidRPr="001C1F37">
        <w:rPr>
          <w:rFonts w:ascii="Helvetica" w:hAnsi="Helvetica" w:cs="Helvetica"/>
          <w:sz w:val="20"/>
          <w:szCs w:val="20"/>
        </w:rPr>
        <w:t>.</w:t>
      </w:r>
    </w:p>
    <w:p w14:paraId="1ACC544A" w14:textId="0BABC1C6" w:rsidR="0071204F" w:rsidRPr="00923FBD" w:rsidRDefault="008015C3" w:rsidP="00923FBD">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0A57B113" w14:textId="77777777" w:rsidR="00D616E2" w:rsidRDefault="00D616E2" w:rsidP="00D616E2">
      <w:pPr>
        <w:pStyle w:val="Zhlav"/>
        <w:suppressAutoHyphens/>
        <w:spacing w:line="360" w:lineRule="auto"/>
        <w:ind w:firstLine="397"/>
        <w:rPr>
          <w:rFonts w:ascii="Helvetica" w:hAnsi="Helvetica" w:cs="Helvetica"/>
          <w:b/>
          <w:bCs/>
          <w:kern w:val="24"/>
          <w:sz w:val="20"/>
          <w:szCs w:val="20"/>
        </w:rPr>
      </w:pPr>
    </w:p>
    <w:p w14:paraId="6018A82C" w14:textId="23979C66" w:rsidR="00D616E2" w:rsidRPr="00D616E2" w:rsidRDefault="00D616E2" w:rsidP="00D616E2">
      <w:pPr>
        <w:pStyle w:val="Zhlav"/>
        <w:suppressAutoHyphens/>
        <w:spacing w:line="360" w:lineRule="auto"/>
        <w:ind w:firstLine="397"/>
        <w:rPr>
          <w:rFonts w:ascii="Helvetica" w:hAnsi="Helvetica" w:cs="Helvetica"/>
          <w:b/>
          <w:bCs/>
          <w:kern w:val="24"/>
          <w:sz w:val="20"/>
          <w:szCs w:val="20"/>
        </w:rPr>
      </w:pPr>
      <w:r w:rsidRPr="00D616E2">
        <w:rPr>
          <w:rFonts w:ascii="Helvetica" w:hAnsi="Helvetica" w:cs="Helvetica"/>
          <w:b/>
          <w:bCs/>
          <w:kern w:val="24"/>
          <w:sz w:val="20"/>
          <w:szCs w:val="20"/>
        </w:rPr>
        <w:t>Příloha č. 1:</w:t>
      </w:r>
      <w:r>
        <w:rPr>
          <w:rFonts w:ascii="Helvetica" w:hAnsi="Helvetica" w:cs="Helvetica"/>
          <w:b/>
          <w:bCs/>
          <w:kern w:val="24"/>
          <w:sz w:val="20"/>
          <w:szCs w:val="20"/>
        </w:rPr>
        <w:t xml:space="preserve"> </w:t>
      </w:r>
      <w:r w:rsidRPr="00D616E2">
        <w:rPr>
          <w:rFonts w:ascii="Helvetica" w:hAnsi="Helvetica" w:cs="Helvetica"/>
          <w:kern w:val="24"/>
          <w:sz w:val="20"/>
          <w:szCs w:val="20"/>
        </w:rPr>
        <w:t>Vymezení Předmětu nájmu</w:t>
      </w:r>
    </w:p>
    <w:p w14:paraId="2CF878DA" w14:textId="72FA33E0" w:rsidR="00D616E2" w:rsidRPr="00D616E2" w:rsidRDefault="00D616E2" w:rsidP="00D616E2">
      <w:pPr>
        <w:pStyle w:val="Zhlav"/>
        <w:suppressAutoHyphens/>
        <w:spacing w:line="360" w:lineRule="auto"/>
        <w:ind w:firstLine="397"/>
        <w:rPr>
          <w:rFonts w:ascii="Helvetica" w:hAnsi="Helvetica" w:cs="Helvetica"/>
          <w:kern w:val="24"/>
          <w:sz w:val="20"/>
          <w:szCs w:val="20"/>
        </w:rPr>
      </w:pPr>
      <w:r w:rsidRPr="00D616E2">
        <w:rPr>
          <w:rFonts w:ascii="Helvetica" w:hAnsi="Helvetica" w:cs="Helvetica"/>
          <w:b/>
          <w:bCs/>
          <w:kern w:val="24"/>
          <w:sz w:val="20"/>
          <w:szCs w:val="20"/>
        </w:rPr>
        <w:t xml:space="preserve">Příloha č. 2: </w:t>
      </w:r>
      <w:r w:rsidRPr="00D616E2">
        <w:rPr>
          <w:rFonts w:ascii="Helvetica" w:hAnsi="Helvetica" w:cs="Helvetica"/>
          <w:kern w:val="24"/>
          <w:sz w:val="20"/>
          <w:szCs w:val="20"/>
        </w:rPr>
        <w:t>Provozní řád NKP hrad Špilberk</w:t>
      </w:r>
    </w:p>
    <w:p w14:paraId="53410701" w14:textId="03A4FDFB" w:rsidR="00D616E2" w:rsidRPr="00D616E2" w:rsidRDefault="00D616E2" w:rsidP="00D616E2">
      <w:pPr>
        <w:pStyle w:val="Zhlav"/>
        <w:suppressAutoHyphens/>
        <w:spacing w:line="360" w:lineRule="auto"/>
        <w:ind w:firstLine="397"/>
        <w:rPr>
          <w:rFonts w:ascii="Helvetica" w:hAnsi="Helvetica" w:cs="Helvetica"/>
          <w:b/>
          <w:bCs/>
          <w:kern w:val="24"/>
          <w:sz w:val="20"/>
          <w:szCs w:val="20"/>
        </w:rPr>
      </w:pPr>
      <w:r w:rsidRPr="00D616E2">
        <w:rPr>
          <w:rFonts w:ascii="Helvetica" w:hAnsi="Helvetica" w:cs="Helvetica"/>
          <w:b/>
          <w:bCs/>
          <w:kern w:val="24"/>
          <w:sz w:val="20"/>
          <w:szCs w:val="20"/>
        </w:rPr>
        <w:t xml:space="preserve">Příloha č. 3: </w:t>
      </w:r>
      <w:r w:rsidRPr="00D616E2">
        <w:rPr>
          <w:rFonts w:ascii="Helvetica" w:hAnsi="Helvetica" w:cs="Helvetica"/>
          <w:kern w:val="24"/>
          <w:sz w:val="20"/>
          <w:szCs w:val="20"/>
        </w:rPr>
        <w:t xml:space="preserve">Evakuační řád NKP hrad Špilberk </w:t>
      </w:r>
    </w:p>
    <w:p w14:paraId="00B699F8" w14:textId="02C31EAA" w:rsidR="00D616E2" w:rsidRPr="00D616E2" w:rsidRDefault="00D616E2" w:rsidP="00D616E2">
      <w:pPr>
        <w:pStyle w:val="Zhlav"/>
        <w:suppressAutoHyphens/>
        <w:spacing w:line="360" w:lineRule="auto"/>
        <w:ind w:firstLine="397"/>
        <w:rPr>
          <w:rFonts w:ascii="Helvetica" w:hAnsi="Helvetica" w:cs="Helvetica"/>
          <w:b/>
          <w:bCs/>
          <w:kern w:val="24"/>
          <w:sz w:val="20"/>
          <w:szCs w:val="20"/>
        </w:rPr>
      </w:pPr>
      <w:r w:rsidRPr="00D616E2">
        <w:rPr>
          <w:rFonts w:ascii="Helvetica" w:hAnsi="Helvetica" w:cs="Helvetica"/>
          <w:b/>
          <w:bCs/>
          <w:kern w:val="24"/>
          <w:sz w:val="20"/>
          <w:szCs w:val="20"/>
        </w:rPr>
        <w:t>Příloha č. 4:</w:t>
      </w:r>
      <w:r>
        <w:rPr>
          <w:rFonts w:ascii="Helvetica" w:hAnsi="Helvetica" w:cs="Helvetica"/>
          <w:b/>
          <w:bCs/>
          <w:kern w:val="24"/>
          <w:sz w:val="20"/>
          <w:szCs w:val="20"/>
        </w:rPr>
        <w:t xml:space="preserve"> </w:t>
      </w:r>
      <w:r w:rsidRPr="00D616E2">
        <w:rPr>
          <w:rFonts w:ascii="Helvetica" w:hAnsi="Helvetica" w:cs="Helvetica"/>
          <w:kern w:val="24"/>
          <w:sz w:val="20"/>
          <w:szCs w:val="20"/>
        </w:rPr>
        <w:t>Požární řád NKP hrad Špilberk</w:t>
      </w:r>
    </w:p>
    <w:p w14:paraId="783D6215" w14:textId="646145E4" w:rsidR="00D616E2" w:rsidRPr="00D616E2" w:rsidRDefault="00D616E2" w:rsidP="00D616E2">
      <w:pPr>
        <w:pStyle w:val="Zhlav"/>
        <w:suppressAutoHyphens/>
        <w:spacing w:line="360" w:lineRule="auto"/>
        <w:ind w:firstLine="397"/>
        <w:rPr>
          <w:rFonts w:ascii="Helvetica" w:hAnsi="Helvetica" w:cs="Helvetica"/>
          <w:b/>
          <w:bCs/>
          <w:kern w:val="24"/>
          <w:sz w:val="20"/>
          <w:szCs w:val="20"/>
        </w:rPr>
      </w:pPr>
      <w:r w:rsidRPr="00D616E2">
        <w:rPr>
          <w:rFonts w:ascii="Helvetica" w:hAnsi="Helvetica" w:cs="Helvetica"/>
          <w:b/>
          <w:bCs/>
          <w:kern w:val="24"/>
          <w:sz w:val="20"/>
          <w:szCs w:val="20"/>
        </w:rPr>
        <w:t xml:space="preserve">Příloha č. 5: </w:t>
      </w:r>
      <w:r w:rsidRPr="00D616E2">
        <w:rPr>
          <w:rFonts w:ascii="Helvetica" w:hAnsi="Helvetica" w:cs="Helvetica"/>
          <w:kern w:val="24"/>
          <w:sz w:val="20"/>
          <w:szCs w:val="20"/>
        </w:rPr>
        <w:t>Program představení</w:t>
      </w:r>
    </w:p>
    <w:p w14:paraId="5D68380B" w14:textId="127C0347" w:rsidR="004A3E1A" w:rsidRDefault="00D616E2" w:rsidP="00D616E2">
      <w:pPr>
        <w:pStyle w:val="Zhlav"/>
        <w:tabs>
          <w:tab w:val="clear" w:pos="4536"/>
          <w:tab w:val="clear" w:pos="9072"/>
        </w:tabs>
        <w:suppressAutoHyphens/>
        <w:spacing w:line="360" w:lineRule="auto"/>
        <w:ind w:firstLine="397"/>
        <w:rPr>
          <w:rFonts w:ascii="Helvetica" w:hAnsi="Helvetica" w:cs="Helvetica"/>
          <w:kern w:val="24"/>
          <w:sz w:val="20"/>
          <w:szCs w:val="20"/>
        </w:rPr>
      </w:pPr>
      <w:r w:rsidRPr="00D616E2">
        <w:rPr>
          <w:rFonts w:ascii="Helvetica" w:hAnsi="Helvetica" w:cs="Helvetica"/>
          <w:b/>
          <w:bCs/>
          <w:kern w:val="24"/>
          <w:sz w:val="20"/>
          <w:szCs w:val="20"/>
        </w:rPr>
        <w:t xml:space="preserve">Příloha č. 6: </w:t>
      </w:r>
      <w:r w:rsidRPr="00D616E2">
        <w:rPr>
          <w:rFonts w:ascii="Helvetica" w:hAnsi="Helvetica" w:cs="Helvetica"/>
          <w:kern w:val="24"/>
          <w:sz w:val="20"/>
          <w:szCs w:val="20"/>
        </w:rPr>
        <w:t>Harmonogram montáže a návozu materiálu</w:t>
      </w:r>
    </w:p>
    <w:p w14:paraId="09079771" w14:textId="45A17D5F" w:rsidR="00392CFD" w:rsidRDefault="00392CFD" w:rsidP="005F5DD2">
      <w:pPr>
        <w:pStyle w:val="Zhlav"/>
        <w:tabs>
          <w:tab w:val="clear" w:pos="4536"/>
          <w:tab w:val="clear" w:pos="9072"/>
        </w:tabs>
        <w:suppressAutoHyphens/>
        <w:rPr>
          <w:rFonts w:ascii="Helvetica" w:hAnsi="Helvetica" w:cs="Helvetica"/>
          <w:kern w:val="24"/>
          <w:sz w:val="20"/>
          <w:szCs w:val="20"/>
        </w:rPr>
      </w:pPr>
    </w:p>
    <w:p w14:paraId="5F5385CB" w14:textId="77777777" w:rsidR="00D616E2" w:rsidRPr="001C1F37" w:rsidRDefault="00D616E2" w:rsidP="005F5DD2">
      <w:pPr>
        <w:pStyle w:val="Zhlav"/>
        <w:tabs>
          <w:tab w:val="clear" w:pos="4536"/>
          <w:tab w:val="clear" w:pos="9072"/>
        </w:tabs>
        <w:suppressAutoHyphens/>
        <w:rPr>
          <w:rFonts w:ascii="Helvetica" w:hAnsi="Helvetica" w:cs="Helvetica"/>
          <w:kern w:val="24"/>
          <w:sz w:val="20"/>
          <w:szCs w:val="20"/>
        </w:rPr>
      </w:pPr>
    </w:p>
    <w:p w14:paraId="023AD824" w14:textId="5733C918"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8C7CAF">
        <w:rPr>
          <w:rFonts w:ascii="Helvetica" w:hAnsi="Helvetica" w:cs="Helvetica"/>
          <w:kern w:val="24"/>
          <w:sz w:val="20"/>
          <w:szCs w:val="20"/>
        </w:rPr>
        <w:t xml:space="preserve"> 27. 03. 2024</w:t>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t xml:space="preserve">V Brně dne </w:t>
      </w:r>
      <w:r w:rsidR="00082CA5">
        <w:rPr>
          <w:rFonts w:ascii="Helvetica" w:hAnsi="Helvetica" w:cs="Helvetica"/>
          <w:kern w:val="24"/>
          <w:sz w:val="20"/>
          <w:szCs w:val="20"/>
        </w:rPr>
        <w:t>26. 04. 2024</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03497F8E" w:rsidR="001A1171" w:rsidRDefault="001A1171" w:rsidP="006672B4">
      <w:pPr>
        <w:pStyle w:val="Zkladntext21"/>
        <w:ind w:firstLine="709"/>
        <w:jc w:val="both"/>
        <w:rPr>
          <w:rFonts w:ascii="Helvetica" w:hAnsi="Helvetica" w:cs="Helvetica"/>
          <w:sz w:val="20"/>
          <w:lang w:val="cs-CZ"/>
        </w:rPr>
      </w:pPr>
    </w:p>
    <w:p w14:paraId="35AF1239" w14:textId="185AF1EC" w:rsidR="00392CFD" w:rsidRDefault="00392CFD" w:rsidP="006672B4">
      <w:pPr>
        <w:pStyle w:val="Zkladntext21"/>
        <w:ind w:firstLine="709"/>
        <w:jc w:val="both"/>
        <w:rPr>
          <w:rFonts w:ascii="Helvetica" w:hAnsi="Helvetica" w:cs="Helvetica"/>
          <w:sz w:val="20"/>
          <w:lang w:val="cs-CZ"/>
        </w:rPr>
      </w:pPr>
    </w:p>
    <w:p w14:paraId="5A9059F7" w14:textId="6130EC55" w:rsidR="00392CFD" w:rsidRDefault="00392CFD" w:rsidP="00923FBD">
      <w:pPr>
        <w:pStyle w:val="Zkladntext21"/>
        <w:jc w:val="both"/>
        <w:rPr>
          <w:rFonts w:ascii="Helvetica" w:hAnsi="Helvetica" w:cs="Helvetica"/>
          <w:sz w:val="20"/>
          <w:lang w:val="cs-CZ"/>
        </w:rPr>
      </w:pPr>
    </w:p>
    <w:p w14:paraId="2CE76F31" w14:textId="77777777" w:rsidR="00D616E2" w:rsidRPr="001C1F37" w:rsidRDefault="00D616E2" w:rsidP="00923FBD">
      <w:pPr>
        <w:pStyle w:val="Zkladntext21"/>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C3B94E7" w14:textId="524FBE29" w:rsidR="007F05DA" w:rsidRPr="001C1F37" w:rsidRDefault="00D835FE" w:rsidP="007F05DA">
      <w:pPr>
        <w:suppressAutoHyphens/>
        <w:rPr>
          <w:rFonts w:ascii="Helvetica" w:hAnsi="Helvetica" w:cs="Helvetica"/>
          <w:b/>
          <w:bCs/>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F429D4">
        <w:rPr>
          <w:rFonts w:ascii="Helvetica" w:hAnsi="Helvetica" w:cs="Helvetica"/>
          <w:b/>
          <w:bCs/>
          <w:kern w:val="24"/>
          <w:sz w:val="20"/>
          <w:szCs w:val="20"/>
        </w:rPr>
        <w:t>Michal Rychlý</w:t>
      </w:r>
    </w:p>
    <w:p w14:paraId="04CC3624" w14:textId="145DAC82"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bookmarkEnd w:id="0"/>
      <w:r w:rsidR="008B7D6B">
        <w:rPr>
          <w:rFonts w:ascii="Helvetica" w:hAnsi="Helvetica" w:cs="Helvetica"/>
          <w:sz w:val="20"/>
          <w:szCs w:val="20"/>
        </w:rPr>
        <w:tab/>
      </w:r>
      <w:r w:rsidR="008B7D6B">
        <w:rPr>
          <w:rFonts w:ascii="Helvetica" w:hAnsi="Helvetica" w:cs="Helvetica"/>
          <w:sz w:val="20"/>
          <w:szCs w:val="20"/>
        </w:rPr>
        <w:tab/>
      </w:r>
      <w:r w:rsidR="008B7D6B">
        <w:rPr>
          <w:rFonts w:ascii="Helvetica" w:hAnsi="Helvetica" w:cs="Helvetica"/>
          <w:sz w:val="20"/>
          <w:szCs w:val="20"/>
        </w:rPr>
        <w:tab/>
      </w:r>
      <w:r w:rsidR="008B7D6B">
        <w:rPr>
          <w:rFonts w:ascii="Helvetica" w:hAnsi="Helvetica" w:cs="Helvetica"/>
          <w:sz w:val="20"/>
          <w:szCs w:val="20"/>
        </w:rPr>
        <w:tab/>
      </w:r>
      <w:r w:rsidR="008B7D6B">
        <w:rPr>
          <w:rFonts w:ascii="Helvetica" w:hAnsi="Helvetica" w:cs="Helvetica"/>
          <w:sz w:val="20"/>
          <w:szCs w:val="20"/>
        </w:rPr>
        <w:tab/>
        <w:t>jednatel</w:t>
      </w:r>
    </w:p>
    <w:sectPr w:rsidR="001722FC" w:rsidRPr="001C1F37" w:rsidSect="00A73705">
      <w:headerReference w:type="even" r:id="rId10"/>
      <w:headerReference w:type="default" r:id="rId11"/>
      <w:footerReference w:type="even" r:id="rId12"/>
      <w:footerReference w:type="default" r:id="rId13"/>
      <w:headerReference w:type="first" r:id="rId14"/>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2082" w14:textId="77777777" w:rsidR="007C421F" w:rsidRDefault="007C421F">
      <w:r>
        <w:separator/>
      </w:r>
    </w:p>
  </w:endnote>
  <w:endnote w:type="continuationSeparator" w:id="0">
    <w:p w14:paraId="1AE3B4E4" w14:textId="77777777" w:rsidR="007C421F" w:rsidRDefault="007C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5A2A" w14:textId="77777777" w:rsidR="007C421F" w:rsidRDefault="007C421F">
      <w:r>
        <w:separator/>
      </w:r>
    </w:p>
  </w:footnote>
  <w:footnote w:type="continuationSeparator" w:id="0">
    <w:p w14:paraId="2C6F52B9" w14:textId="77777777" w:rsidR="007C421F" w:rsidRDefault="007C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2447E265" w:rsidR="00A73705" w:rsidRPr="003819EE" w:rsidRDefault="00D616E2" w:rsidP="003819EE">
    <w:pPr>
      <w:pStyle w:val="Zhlav"/>
      <w:jc w:val="right"/>
    </w:pPr>
    <w:r w:rsidRPr="00D616E2">
      <w:rPr>
        <w:rFonts w:ascii="Arial" w:hAnsi="Arial" w:cs="Arial"/>
        <w:color w:val="000000"/>
        <w:sz w:val="18"/>
        <w:szCs w:val="18"/>
        <w:shd w:val="clear" w:color="auto" w:fill="FFFFFF"/>
      </w:rPr>
      <w:t>MuMB-00394/2024/RKn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0F44549"/>
    <w:multiLevelType w:val="hybridMultilevel"/>
    <w:tmpl w:val="AC1E7858"/>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991C99"/>
    <w:multiLevelType w:val="hybridMultilevel"/>
    <w:tmpl w:val="2856B5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663BFA"/>
    <w:multiLevelType w:val="hybridMultilevel"/>
    <w:tmpl w:val="67CA1866"/>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ABE78EA"/>
    <w:multiLevelType w:val="hybridMultilevel"/>
    <w:tmpl w:val="F2B00B24"/>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C04DCC"/>
    <w:multiLevelType w:val="hybridMultilevel"/>
    <w:tmpl w:val="C786E14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C668CF"/>
    <w:multiLevelType w:val="hybridMultilevel"/>
    <w:tmpl w:val="A3081B68"/>
    <w:lvl w:ilvl="0" w:tplc="C8F606A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7120E"/>
    <w:multiLevelType w:val="hybridMultilevel"/>
    <w:tmpl w:val="A2EEEE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66B0BD7"/>
    <w:multiLevelType w:val="hybridMultilevel"/>
    <w:tmpl w:val="C19644E8"/>
    <w:lvl w:ilvl="0" w:tplc="04050019">
      <w:start w:val="1"/>
      <w:numFmt w:val="lowerLetter"/>
      <w:lvlText w:val="%1."/>
      <w:lvlJc w:val="left"/>
      <w:pPr>
        <w:ind w:left="1145" w:hanging="360"/>
      </w:pPr>
    </w:lvl>
    <w:lvl w:ilvl="1" w:tplc="04050019">
      <w:start w:val="1"/>
      <w:numFmt w:val="lowerLetter"/>
      <w:lvlText w:val="%2."/>
      <w:lvlJc w:val="left"/>
      <w:pPr>
        <w:ind w:left="1070"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1558FF"/>
    <w:multiLevelType w:val="hybridMultilevel"/>
    <w:tmpl w:val="0F96414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B540DE"/>
    <w:multiLevelType w:val="hybridMultilevel"/>
    <w:tmpl w:val="8812A7FA"/>
    <w:lvl w:ilvl="0" w:tplc="FFFFFFFF">
      <w:start w:val="1"/>
      <w:numFmt w:val="decimal"/>
      <w:lvlText w:val="%1."/>
      <w:lvlJc w:val="left"/>
      <w:pPr>
        <w:ind w:left="720" w:hanging="360"/>
      </w:pPr>
      <w:rPr>
        <w:rFonts w:hint="default"/>
      </w:rPr>
    </w:lvl>
    <w:lvl w:ilvl="1" w:tplc="9278804A">
      <w:start w:val="1"/>
      <w:numFmt w:val="lowerLetter"/>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506CDF"/>
    <w:multiLevelType w:val="hybridMultilevel"/>
    <w:tmpl w:val="97D2FB8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EBC50C8"/>
    <w:multiLevelType w:val="hybridMultilevel"/>
    <w:tmpl w:val="3A16C27C"/>
    <w:lvl w:ilvl="0" w:tplc="993656A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29"/>
  </w:num>
  <w:num w:numId="5">
    <w:abstractNumId w:val="9"/>
  </w:num>
  <w:num w:numId="6">
    <w:abstractNumId w:val="26"/>
  </w:num>
  <w:num w:numId="7">
    <w:abstractNumId w:val="19"/>
  </w:num>
  <w:num w:numId="8">
    <w:abstractNumId w:val="10"/>
  </w:num>
  <w:num w:numId="9">
    <w:abstractNumId w:val="27"/>
  </w:num>
  <w:num w:numId="10">
    <w:abstractNumId w:val="18"/>
  </w:num>
  <w:num w:numId="11">
    <w:abstractNumId w:val="23"/>
  </w:num>
  <w:num w:numId="12">
    <w:abstractNumId w:val="11"/>
  </w:num>
  <w:num w:numId="13">
    <w:abstractNumId w:val="8"/>
  </w:num>
  <w:num w:numId="14">
    <w:abstractNumId w:val="25"/>
  </w:num>
  <w:num w:numId="15">
    <w:abstractNumId w:val="21"/>
  </w:num>
  <w:num w:numId="16">
    <w:abstractNumId w:val="14"/>
  </w:num>
  <w:num w:numId="17">
    <w:abstractNumId w:val="5"/>
  </w:num>
  <w:num w:numId="18">
    <w:abstractNumId w:val="17"/>
  </w:num>
  <w:num w:numId="19">
    <w:abstractNumId w:val="20"/>
  </w:num>
  <w:num w:numId="20">
    <w:abstractNumId w:val="24"/>
  </w:num>
  <w:num w:numId="21">
    <w:abstractNumId w:val="28"/>
  </w:num>
  <w:num w:numId="22">
    <w:abstractNumId w:val="16"/>
  </w:num>
  <w:num w:numId="23">
    <w:abstractNumId w:val="22"/>
  </w:num>
  <w:num w:numId="24">
    <w:abstractNumId w:val="13"/>
  </w:num>
  <w:num w:numId="25">
    <w:abstractNumId w:val="4"/>
  </w:num>
  <w:num w:numId="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4332"/>
    <w:rsid w:val="000255FD"/>
    <w:rsid w:val="000263DF"/>
    <w:rsid w:val="00031377"/>
    <w:rsid w:val="00031DBD"/>
    <w:rsid w:val="0003233D"/>
    <w:rsid w:val="00032D32"/>
    <w:rsid w:val="00033B2F"/>
    <w:rsid w:val="000341DB"/>
    <w:rsid w:val="00036856"/>
    <w:rsid w:val="00043008"/>
    <w:rsid w:val="00043D38"/>
    <w:rsid w:val="00052D95"/>
    <w:rsid w:val="000608AB"/>
    <w:rsid w:val="00062224"/>
    <w:rsid w:val="000634E6"/>
    <w:rsid w:val="00063852"/>
    <w:rsid w:val="0006496B"/>
    <w:rsid w:val="00064F93"/>
    <w:rsid w:val="00066B62"/>
    <w:rsid w:val="00070FDE"/>
    <w:rsid w:val="0007249A"/>
    <w:rsid w:val="00072C00"/>
    <w:rsid w:val="00072EBF"/>
    <w:rsid w:val="00072FF4"/>
    <w:rsid w:val="00073AD6"/>
    <w:rsid w:val="000750B8"/>
    <w:rsid w:val="00076AC9"/>
    <w:rsid w:val="00081BAA"/>
    <w:rsid w:val="00081F94"/>
    <w:rsid w:val="00082CA5"/>
    <w:rsid w:val="00085C98"/>
    <w:rsid w:val="00090773"/>
    <w:rsid w:val="00097420"/>
    <w:rsid w:val="000A166F"/>
    <w:rsid w:val="000A3339"/>
    <w:rsid w:val="000A4096"/>
    <w:rsid w:val="000A617F"/>
    <w:rsid w:val="000A66DD"/>
    <w:rsid w:val="000A713E"/>
    <w:rsid w:val="000B0AD5"/>
    <w:rsid w:val="000B320F"/>
    <w:rsid w:val="000B7153"/>
    <w:rsid w:val="000C0656"/>
    <w:rsid w:val="000C06F8"/>
    <w:rsid w:val="000C0C8B"/>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5C64"/>
    <w:rsid w:val="00127E68"/>
    <w:rsid w:val="00130969"/>
    <w:rsid w:val="00133C91"/>
    <w:rsid w:val="001348CC"/>
    <w:rsid w:val="0013787E"/>
    <w:rsid w:val="0014152D"/>
    <w:rsid w:val="00142873"/>
    <w:rsid w:val="001445AF"/>
    <w:rsid w:val="00144B65"/>
    <w:rsid w:val="0014663B"/>
    <w:rsid w:val="00151C8E"/>
    <w:rsid w:val="00162236"/>
    <w:rsid w:val="001716EF"/>
    <w:rsid w:val="001722FC"/>
    <w:rsid w:val="001727E5"/>
    <w:rsid w:val="00173527"/>
    <w:rsid w:val="0017667F"/>
    <w:rsid w:val="001773CB"/>
    <w:rsid w:val="001874EB"/>
    <w:rsid w:val="001907B0"/>
    <w:rsid w:val="001921CF"/>
    <w:rsid w:val="001A1171"/>
    <w:rsid w:val="001B00C5"/>
    <w:rsid w:val="001B3FD6"/>
    <w:rsid w:val="001B41F6"/>
    <w:rsid w:val="001C0E9C"/>
    <w:rsid w:val="001C1F37"/>
    <w:rsid w:val="001D064A"/>
    <w:rsid w:val="001D0A55"/>
    <w:rsid w:val="001D6586"/>
    <w:rsid w:val="001D67FD"/>
    <w:rsid w:val="001D7AB4"/>
    <w:rsid w:val="001D7D8F"/>
    <w:rsid w:val="001D7E43"/>
    <w:rsid w:val="001E0BB6"/>
    <w:rsid w:val="001E100E"/>
    <w:rsid w:val="001F130E"/>
    <w:rsid w:val="001F4EFC"/>
    <w:rsid w:val="001F61F1"/>
    <w:rsid w:val="002020F1"/>
    <w:rsid w:val="00210F07"/>
    <w:rsid w:val="002127AB"/>
    <w:rsid w:val="00217316"/>
    <w:rsid w:val="002211A5"/>
    <w:rsid w:val="00221721"/>
    <w:rsid w:val="00222793"/>
    <w:rsid w:val="00223F78"/>
    <w:rsid w:val="002259D1"/>
    <w:rsid w:val="00230111"/>
    <w:rsid w:val="002303E9"/>
    <w:rsid w:val="0023170B"/>
    <w:rsid w:val="002366B6"/>
    <w:rsid w:val="0024099D"/>
    <w:rsid w:val="00241C31"/>
    <w:rsid w:val="0024415B"/>
    <w:rsid w:val="00245423"/>
    <w:rsid w:val="002468DB"/>
    <w:rsid w:val="00246A1C"/>
    <w:rsid w:val="0025472E"/>
    <w:rsid w:val="00262138"/>
    <w:rsid w:val="00264C6B"/>
    <w:rsid w:val="00267B4A"/>
    <w:rsid w:val="00270201"/>
    <w:rsid w:val="00276012"/>
    <w:rsid w:val="00277531"/>
    <w:rsid w:val="0028041C"/>
    <w:rsid w:val="00281F5B"/>
    <w:rsid w:val="00284AF4"/>
    <w:rsid w:val="002936CA"/>
    <w:rsid w:val="0029508A"/>
    <w:rsid w:val="00295F91"/>
    <w:rsid w:val="002967E2"/>
    <w:rsid w:val="00296CD4"/>
    <w:rsid w:val="002A5609"/>
    <w:rsid w:val="002A6EBC"/>
    <w:rsid w:val="002B0BEB"/>
    <w:rsid w:val="002B1060"/>
    <w:rsid w:val="002B2772"/>
    <w:rsid w:val="002B356A"/>
    <w:rsid w:val="002B47E3"/>
    <w:rsid w:val="002B588F"/>
    <w:rsid w:val="002B5C0D"/>
    <w:rsid w:val="002B5C50"/>
    <w:rsid w:val="002B70AA"/>
    <w:rsid w:val="002C21EE"/>
    <w:rsid w:val="002D0C39"/>
    <w:rsid w:val="002D22B7"/>
    <w:rsid w:val="002D2BC6"/>
    <w:rsid w:val="002E1538"/>
    <w:rsid w:val="002E1AFC"/>
    <w:rsid w:val="002E4E12"/>
    <w:rsid w:val="002E56D6"/>
    <w:rsid w:val="002F47BD"/>
    <w:rsid w:val="002F4FF0"/>
    <w:rsid w:val="002F5006"/>
    <w:rsid w:val="002F5140"/>
    <w:rsid w:val="002F6AE5"/>
    <w:rsid w:val="002F7CB6"/>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64B0F"/>
    <w:rsid w:val="00373512"/>
    <w:rsid w:val="003819EE"/>
    <w:rsid w:val="00385AB3"/>
    <w:rsid w:val="00386E3D"/>
    <w:rsid w:val="003906B6"/>
    <w:rsid w:val="00392CFD"/>
    <w:rsid w:val="00395326"/>
    <w:rsid w:val="00397300"/>
    <w:rsid w:val="003A47D7"/>
    <w:rsid w:val="003A59E1"/>
    <w:rsid w:val="003A634B"/>
    <w:rsid w:val="003A64CD"/>
    <w:rsid w:val="003B3CDE"/>
    <w:rsid w:val="003B474C"/>
    <w:rsid w:val="003B49AC"/>
    <w:rsid w:val="003C37DD"/>
    <w:rsid w:val="003D031F"/>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3ADB"/>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02D8"/>
    <w:rsid w:val="00452039"/>
    <w:rsid w:val="004608BD"/>
    <w:rsid w:val="0046425F"/>
    <w:rsid w:val="0046602C"/>
    <w:rsid w:val="00470AEA"/>
    <w:rsid w:val="0047241F"/>
    <w:rsid w:val="004738F7"/>
    <w:rsid w:val="00474F6B"/>
    <w:rsid w:val="00474F6C"/>
    <w:rsid w:val="004765A7"/>
    <w:rsid w:val="00487C7F"/>
    <w:rsid w:val="00487F63"/>
    <w:rsid w:val="004A18EE"/>
    <w:rsid w:val="004A2A1B"/>
    <w:rsid w:val="004A3E1A"/>
    <w:rsid w:val="004A5FFE"/>
    <w:rsid w:val="004B1F1E"/>
    <w:rsid w:val="004B26CB"/>
    <w:rsid w:val="004B3807"/>
    <w:rsid w:val="004B5DCB"/>
    <w:rsid w:val="004C07C6"/>
    <w:rsid w:val="004C1748"/>
    <w:rsid w:val="004C2205"/>
    <w:rsid w:val="004C4624"/>
    <w:rsid w:val="004D0049"/>
    <w:rsid w:val="004D373B"/>
    <w:rsid w:val="004D3F9D"/>
    <w:rsid w:val="004D4A97"/>
    <w:rsid w:val="004E0A28"/>
    <w:rsid w:val="004E0CC7"/>
    <w:rsid w:val="004E2C60"/>
    <w:rsid w:val="004E3999"/>
    <w:rsid w:val="004E41FD"/>
    <w:rsid w:val="004E67EB"/>
    <w:rsid w:val="004E683B"/>
    <w:rsid w:val="004F07C2"/>
    <w:rsid w:val="004F41EF"/>
    <w:rsid w:val="004F4F29"/>
    <w:rsid w:val="004F51D8"/>
    <w:rsid w:val="004F62D3"/>
    <w:rsid w:val="004F6AA0"/>
    <w:rsid w:val="0050770B"/>
    <w:rsid w:val="00510ADB"/>
    <w:rsid w:val="00515B95"/>
    <w:rsid w:val="005225E1"/>
    <w:rsid w:val="0052427F"/>
    <w:rsid w:val="0052462F"/>
    <w:rsid w:val="00524672"/>
    <w:rsid w:val="00524755"/>
    <w:rsid w:val="00525D2F"/>
    <w:rsid w:val="005264C5"/>
    <w:rsid w:val="005309F7"/>
    <w:rsid w:val="00530CFF"/>
    <w:rsid w:val="00533434"/>
    <w:rsid w:val="00533630"/>
    <w:rsid w:val="00533C38"/>
    <w:rsid w:val="00537AFA"/>
    <w:rsid w:val="00542A19"/>
    <w:rsid w:val="00543A77"/>
    <w:rsid w:val="005458D2"/>
    <w:rsid w:val="00546A2C"/>
    <w:rsid w:val="00546A51"/>
    <w:rsid w:val="005520AA"/>
    <w:rsid w:val="00552AED"/>
    <w:rsid w:val="00553258"/>
    <w:rsid w:val="00554BA0"/>
    <w:rsid w:val="0055776F"/>
    <w:rsid w:val="00566371"/>
    <w:rsid w:val="005704A9"/>
    <w:rsid w:val="00570EDD"/>
    <w:rsid w:val="00571424"/>
    <w:rsid w:val="0057291E"/>
    <w:rsid w:val="00572C7D"/>
    <w:rsid w:val="0058443A"/>
    <w:rsid w:val="00590DBB"/>
    <w:rsid w:val="0059138D"/>
    <w:rsid w:val="00592222"/>
    <w:rsid w:val="00592991"/>
    <w:rsid w:val="00592F9E"/>
    <w:rsid w:val="005934DF"/>
    <w:rsid w:val="00594616"/>
    <w:rsid w:val="00594A04"/>
    <w:rsid w:val="00597FE2"/>
    <w:rsid w:val="005A0140"/>
    <w:rsid w:val="005A1029"/>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55E8"/>
    <w:rsid w:val="005F1A87"/>
    <w:rsid w:val="005F5DD2"/>
    <w:rsid w:val="005F5E6E"/>
    <w:rsid w:val="00600449"/>
    <w:rsid w:val="006006ED"/>
    <w:rsid w:val="006031A5"/>
    <w:rsid w:val="00611E78"/>
    <w:rsid w:val="0061324B"/>
    <w:rsid w:val="006139EB"/>
    <w:rsid w:val="00613E4F"/>
    <w:rsid w:val="006178E5"/>
    <w:rsid w:val="0062251A"/>
    <w:rsid w:val="006225F9"/>
    <w:rsid w:val="00623353"/>
    <w:rsid w:val="006236CE"/>
    <w:rsid w:val="00624538"/>
    <w:rsid w:val="0062484D"/>
    <w:rsid w:val="00625E58"/>
    <w:rsid w:val="006300A2"/>
    <w:rsid w:val="00631285"/>
    <w:rsid w:val="006324EA"/>
    <w:rsid w:val="00633538"/>
    <w:rsid w:val="00633F04"/>
    <w:rsid w:val="00635DEB"/>
    <w:rsid w:val="006366AE"/>
    <w:rsid w:val="00640DCF"/>
    <w:rsid w:val="006501D8"/>
    <w:rsid w:val="006516A0"/>
    <w:rsid w:val="00651D8F"/>
    <w:rsid w:val="00652A88"/>
    <w:rsid w:val="00652F11"/>
    <w:rsid w:val="006545FB"/>
    <w:rsid w:val="006672B4"/>
    <w:rsid w:val="00674500"/>
    <w:rsid w:val="0067768E"/>
    <w:rsid w:val="00677A1C"/>
    <w:rsid w:val="0068037B"/>
    <w:rsid w:val="0068260B"/>
    <w:rsid w:val="006837AB"/>
    <w:rsid w:val="006840AA"/>
    <w:rsid w:val="00684371"/>
    <w:rsid w:val="00684534"/>
    <w:rsid w:val="0068593D"/>
    <w:rsid w:val="00685C93"/>
    <w:rsid w:val="00690429"/>
    <w:rsid w:val="0069054F"/>
    <w:rsid w:val="00693677"/>
    <w:rsid w:val="00697057"/>
    <w:rsid w:val="006A1E83"/>
    <w:rsid w:val="006A4449"/>
    <w:rsid w:val="006A79D8"/>
    <w:rsid w:val="006B213E"/>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77A"/>
    <w:rsid w:val="006E237A"/>
    <w:rsid w:val="006E74BD"/>
    <w:rsid w:val="006F3380"/>
    <w:rsid w:val="006F3673"/>
    <w:rsid w:val="0070029C"/>
    <w:rsid w:val="00703DE6"/>
    <w:rsid w:val="007049C3"/>
    <w:rsid w:val="007065AF"/>
    <w:rsid w:val="00706EE3"/>
    <w:rsid w:val="0071204F"/>
    <w:rsid w:val="00713AAC"/>
    <w:rsid w:val="007142C3"/>
    <w:rsid w:val="007209E7"/>
    <w:rsid w:val="00726BCF"/>
    <w:rsid w:val="00733EF9"/>
    <w:rsid w:val="00742DF1"/>
    <w:rsid w:val="0074381F"/>
    <w:rsid w:val="00743B44"/>
    <w:rsid w:val="00753C46"/>
    <w:rsid w:val="00764979"/>
    <w:rsid w:val="00764D19"/>
    <w:rsid w:val="00767BEF"/>
    <w:rsid w:val="00767CEE"/>
    <w:rsid w:val="0077424C"/>
    <w:rsid w:val="00777145"/>
    <w:rsid w:val="00783B13"/>
    <w:rsid w:val="00786DD7"/>
    <w:rsid w:val="007871D2"/>
    <w:rsid w:val="00791347"/>
    <w:rsid w:val="00794580"/>
    <w:rsid w:val="007967E9"/>
    <w:rsid w:val="00797A47"/>
    <w:rsid w:val="007A01D6"/>
    <w:rsid w:val="007A25EF"/>
    <w:rsid w:val="007A3366"/>
    <w:rsid w:val="007A5062"/>
    <w:rsid w:val="007A55D0"/>
    <w:rsid w:val="007A5B21"/>
    <w:rsid w:val="007B5150"/>
    <w:rsid w:val="007B5395"/>
    <w:rsid w:val="007B5824"/>
    <w:rsid w:val="007B722C"/>
    <w:rsid w:val="007C1139"/>
    <w:rsid w:val="007C3981"/>
    <w:rsid w:val="007C421F"/>
    <w:rsid w:val="007D2D66"/>
    <w:rsid w:val="007D2E38"/>
    <w:rsid w:val="007D44E4"/>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2EA7"/>
    <w:rsid w:val="00825F95"/>
    <w:rsid w:val="00827B92"/>
    <w:rsid w:val="0083272D"/>
    <w:rsid w:val="00835D14"/>
    <w:rsid w:val="00836874"/>
    <w:rsid w:val="00837B25"/>
    <w:rsid w:val="00841034"/>
    <w:rsid w:val="00842E9B"/>
    <w:rsid w:val="0084515A"/>
    <w:rsid w:val="00847052"/>
    <w:rsid w:val="0085784C"/>
    <w:rsid w:val="00857E6A"/>
    <w:rsid w:val="008602F8"/>
    <w:rsid w:val="00861900"/>
    <w:rsid w:val="00863F6D"/>
    <w:rsid w:val="0087188E"/>
    <w:rsid w:val="0087210D"/>
    <w:rsid w:val="008727FD"/>
    <w:rsid w:val="00873A77"/>
    <w:rsid w:val="008750DA"/>
    <w:rsid w:val="00875FB7"/>
    <w:rsid w:val="008760B6"/>
    <w:rsid w:val="00876820"/>
    <w:rsid w:val="0088210F"/>
    <w:rsid w:val="00883670"/>
    <w:rsid w:val="0088740E"/>
    <w:rsid w:val="008927E4"/>
    <w:rsid w:val="00895CCA"/>
    <w:rsid w:val="008961A6"/>
    <w:rsid w:val="008A0485"/>
    <w:rsid w:val="008A3793"/>
    <w:rsid w:val="008B1AC8"/>
    <w:rsid w:val="008B3019"/>
    <w:rsid w:val="008B7D6B"/>
    <w:rsid w:val="008C29EA"/>
    <w:rsid w:val="008C63F1"/>
    <w:rsid w:val="008C7CAF"/>
    <w:rsid w:val="008D1937"/>
    <w:rsid w:val="008D20FC"/>
    <w:rsid w:val="008D76BE"/>
    <w:rsid w:val="008E0C6C"/>
    <w:rsid w:val="008E1876"/>
    <w:rsid w:val="008E303F"/>
    <w:rsid w:val="008E48FC"/>
    <w:rsid w:val="008F0A96"/>
    <w:rsid w:val="008F167E"/>
    <w:rsid w:val="008F3978"/>
    <w:rsid w:val="008F4629"/>
    <w:rsid w:val="008F689E"/>
    <w:rsid w:val="008F6A72"/>
    <w:rsid w:val="008F710C"/>
    <w:rsid w:val="009014F2"/>
    <w:rsid w:val="00904D47"/>
    <w:rsid w:val="00912640"/>
    <w:rsid w:val="009139B4"/>
    <w:rsid w:val="00923FBD"/>
    <w:rsid w:val="00930605"/>
    <w:rsid w:val="00932903"/>
    <w:rsid w:val="00936610"/>
    <w:rsid w:val="00937D6C"/>
    <w:rsid w:val="0094548E"/>
    <w:rsid w:val="00947523"/>
    <w:rsid w:val="009507DA"/>
    <w:rsid w:val="00950E02"/>
    <w:rsid w:val="0095114F"/>
    <w:rsid w:val="009550A0"/>
    <w:rsid w:val="00955789"/>
    <w:rsid w:val="00956720"/>
    <w:rsid w:val="00957800"/>
    <w:rsid w:val="009607FC"/>
    <w:rsid w:val="00961E58"/>
    <w:rsid w:val="009632E8"/>
    <w:rsid w:val="00967849"/>
    <w:rsid w:val="00967FDD"/>
    <w:rsid w:val="009742FF"/>
    <w:rsid w:val="00975039"/>
    <w:rsid w:val="009A667F"/>
    <w:rsid w:val="009B05E4"/>
    <w:rsid w:val="009C1792"/>
    <w:rsid w:val="009C4FAC"/>
    <w:rsid w:val="009C4FBB"/>
    <w:rsid w:val="009D5DA9"/>
    <w:rsid w:val="009D64E8"/>
    <w:rsid w:val="009F05B1"/>
    <w:rsid w:val="009F5A94"/>
    <w:rsid w:val="00A019CC"/>
    <w:rsid w:val="00A02CE1"/>
    <w:rsid w:val="00A1500F"/>
    <w:rsid w:val="00A204CF"/>
    <w:rsid w:val="00A254EA"/>
    <w:rsid w:val="00A26CA4"/>
    <w:rsid w:val="00A305A5"/>
    <w:rsid w:val="00A312C5"/>
    <w:rsid w:val="00A32307"/>
    <w:rsid w:val="00A338FA"/>
    <w:rsid w:val="00A37822"/>
    <w:rsid w:val="00A40FC9"/>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5681"/>
    <w:rsid w:val="00A85F0B"/>
    <w:rsid w:val="00A870A8"/>
    <w:rsid w:val="00A93525"/>
    <w:rsid w:val="00A9546A"/>
    <w:rsid w:val="00AA0B3B"/>
    <w:rsid w:val="00AA1B79"/>
    <w:rsid w:val="00AA2300"/>
    <w:rsid w:val="00AB1818"/>
    <w:rsid w:val="00AD2CC9"/>
    <w:rsid w:val="00AE0D67"/>
    <w:rsid w:val="00AE54AC"/>
    <w:rsid w:val="00AF13E0"/>
    <w:rsid w:val="00AF27C4"/>
    <w:rsid w:val="00AF6488"/>
    <w:rsid w:val="00AF7801"/>
    <w:rsid w:val="00AF7E89"/>
    <w:rsid w:val="00B03ADC"/>
    <w:rsid w:val="00B04944"/>
    <w:rsid w:val="00B05F86"/>
    <w:rsid w:val="00B07B47"/>
    <w:rsid w:val="00B17909"/>
    <w:rsid w:val="00B237B1"/>
    <w:rsid w:val="00B24DE5"/>
    <w:rsid w:val="00B31252"/>
    <w:rsid w:val="00B3207E"/>
    <w:rsid w:val="00B3274C"/>
    <w:rsid w:val="00B3513B"/>
    <w:rsid w:val="00B36FF2"/>
    <w:rsid w:val="00B467EC"/>
    <w:rsid w:val="00B517CB"/>
    <w:rsid w:val="00B523BF"/>
    <w:rsid w:val="00B524CE"/>
    <w:rsid w:val="00B54012"/>
    <w:rsid w:val="00B61B0B"/>
    <w:rsid w:val="00B63371"/>
    <w:rsid w:val="00B73EB7"/>
    <w:rsid w:val="00B81230"/>
    <w:rsid w:val="00B83564"/>
    <w:rsid w:val="00B85752"/>
    <w:rsid w:val="00B85B13"/>
    <w:rsid w:val="00B87A02"/>
    <w:rsid w:val="00B87D78"/>
    <w:rsid w:val="00B904CA"/>
    <w:rsid w:val="00B907B7"/>
    <w:rsid w:val="00B920F9"/>
    <w:rsid w:val="00B96A47"/>
    <w:rsid w:val="00B96CA9"/>
    <w:rsid w:val="00B9792F"/>
    <w:rsid w:val="00BA0938"/>
    <w:rsid w:val="00BA6B2C"/>
    <w:rsid w:val="00BA6E25"/>
    <w:rsid w:val="00BA6E41"/>
    <w:rsid w:val="00BA78A4"/>
    <w:rsid w:val="00BA78C8"/>
    <w:rsid w:val="00BB4702"/>
    <w:rsid w:val="00BB5C5B"/>
    <w:rsid w:val="00BC3F37"/>
    <w:rsid w:val="00BC6251"/>
    <w:rsid w:val="00BD7522"/>
    <w:rsid w:val="00BE0665"/>
    <w:rsid w:val="00BE074D"/>
    <w:rsid w:val="00BE3098"/>
    <w:rsid w:val="00BE3712"/>
    <w:rsid w:val="00BE73CD"/>
    <w:rsid w:val="00BF069C"/>
    <w:rsid w:val="00BF3299"/>
    <w:rsid w:val="00BF749A"/>
    <w:rsid w:val="00BF7CC6"/>
    <w:rsid w:val="00C03AFC"/>
    <w:rsid w:val="00C04E94"/>
    <w:rsid w:val="00C05419"/>
    <w:rsid w:val="00C05F77"/>
    <w:rsid w:val="00C06E36"/>
    <w:rsid w:val="00C12BFA"/>
    <w:rsid w:val="00C20026"/>
    <w:rsid w:val="00C25874"/>
    <w:rsid w:val="00C267BE"/>
    <w:rsid w:val="00C27496"/>
    <w:rsid w:val="00C3597A"/>
    <w:rsid w:val="00C4295F"/>
    <w:rsid w:val="00C43775"/>
    <w:rsid w:val="00C46E3F"/>
    <w:rsid w:val="00C55DDD"/>
    <w:rsid w:val="00C57FF6"/>
    <w:rsid w:val="00C6279C"/>
    <w:rsid w:val="00C64268"/>
    <w:rsid w:val="00C64B26"/>
    <w:rsid w:val="00C844D0"/>
    <w:rsid w:val="00C86F2B"/>
    <w:rsid w:val="00C940DC"/>
    <w:rsid w:val="00CA07FB"/>
    <w:rsid w:val="00CA214A"/>
    <w:rsid w:val="00CA2E3E"/>
    <w:rsid w:val="00CA4EA5"/>
    <w:rsid w:val="00CA7849"/>
    <w:rsid w:val="00CB1B4A"/>
    <w:rsid w:val="00CB4652"/>
    <w:rsid w:val="00CB5A75"/>
    <w:rsid w:val="00CB6B8A"/>
    <w:rsid w:val="00CD01E1"/>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34950"/>
    <w:rsid w:val="00D4202D"/>
    <w:rsid w:val="00D43599"/>
    <w:rsid w:val="00D437B6"/>
    <w:rsid w:val="00D44789"/>
    <w:rsid w:val="00D506E9"/>
    <w:rsid w:val="00D51F6C"/>
    <w:rsid w:val="00D616E2"/>
    <w:rsid w:val="00D6544B"/>
    <w:rsid w:val="00D835FE"/>
    <w:rsid w:val="00D87B8D"/>
    <w:rsid w:val="00D914B6"/>
    <w:rsid w:val="00D916EE"/>
    <w:rsid w:val="00D9400A"/>
    <w:rsid w:val="00DA1038"/>
    <w:rsid w:val="00DA1732"/>
    <w:rsid w:val="00DA688A"/>
    <w:rsid w:val="00DB2D02"/>
    <w:rsid w:val="00DC0D45"/>
    <w:rsid w:val="00DC2CBF"/>
    <w:rsid w:val="00DC2DD6"/>
    <w:rsid w:val="00DC76C7"/>
    <w:rsid w:val="00DD1B1D"/>
    <w:rsid w:val="00DD5C0F"/>
    <w:rsid w:val="00DE05CC"/>
    <w:rsid w:val="00DE4134"/>
    <w:rsid w:val="00DE7961"/>
    <w:rsid w:val="00DF1841"/>
    <w:rsid w:val="00DF2CDD"/>
    <w:rsid w:val="00DF444F"/>
    <w:rsid w:val="00DF59AD"/>
    <w:rsid w:val="00DF6EF1"/>
    <w:rsid w:val="00DF7265"/>
    <w:rsid w:val="00DF7E22"/>
    <w:rsid w:val="00E017BA"/>
    <w:rsid w:val="00E07209"/>
    <w:rsid w:val="00E11B64"/>
    <w:rsid w:val="00E120EA"/>
    <w:rsid w:val="00E14ADE"/>
    <w:rsid w:val="00E15D24"/>
    <w:rsid w:val="00E16F7E"/>
    <w:rsid w:val="00E20B3F"/>
    <w:rsid w:val="00E22B4C"/>
    <w:rsid w:val="00E315F3"/>
    <w:rsid w:val="00E36389"/>
    <w:rsid w:val="00E3788D"/>
    <w:rsid w:val="00E37EC6"/>
    <w:rsid w:val="00E401E3"/>
    <w:rsid w:val="00E4092C"/>
    <w:rsid w:val="00E41460"/>
    <w:rsid w:val="00E41BFC"/>
    <w:rsid w:val="00E516E5"/>
    <w:rsid w:val="00E531BF"/>
    <w:rsid w:val="00E60885"/>
    <w:rsid w:val="00E62557"/>
    <w:rsid w:val="00E64ABD"/>
    <w:rsid w:val="00E7212A"/>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EF6DBD"/>
    <w:rsid w:val="00F02AE7"/>
    <w:rsid w:val="00F05383"/>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37B0A"/>
    <w:rsid w:val="00F429D4"/>
    <w:rsid w:val="00F42C10"/>
    <w:rsid w:val="00F51EC8"/>
    <w:rsid w:val="00F54592"/>
    <w:rsid w:val="00F614AC"/>
    <w:rsid w:val="00F6654A"/>
    <w:rsid w:val="00F673D4"/>
    <w:rsid w:val="00F721D9"/>
    <w:rsid w:val="00F76DFA"/>
    <w:rsid w:val="00F82986"/>
    <w:rsid w:val="00F84776"/>
    <w:rsid w:val="00F87214"/>
    <w:rsid w:val="00F9068D"/>
    <w:rsid w:val="00F9097C"/>
    <w:rsid w:val="00F90BB1"/>
    <w:rsid w:val="00F92782"/>
    <w:rsid w:val="00F94805"/>
    <w:rsid w:val="00F94A66"/>
    <w:rsid w:val="00F94AE9"/>
    <w:rsid w:val="00F97FC2"/>
    <w:rsid w:val="00FA04D0"/>
    <w:rsid w:val="00FB1F5D"/>
    <w:rsid w:val="00FB340B"/>
    <w:rsid w:val="00FB7FF3"/>
    <w:rsid w:val="00FC028F"/>
    <w:rsid w:val="00FC080E"/>
    <w:rsid w:val="00FC3C10"/>
    <w:rsid w:val="00FC4133"/>
    <w:rsid w:val="00FD02D7"/>
    <w:rsid w:val="00FD0667"/>
    <w:rsid w:val="00FD19D4"/>
    <w:rsid w:val="00FD3682"/>
    <w:rsid w:val="00FD4356"/>
    <w:rsid w:val="00FD5DF8"/>
    <w:rsid w:val="00FE1DEC"/>
    <w:rsid w:val="00FE22AE"/>
    <w:rsid w:val="00FE7494"/>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ze@muzeumbrn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zeumbrn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4133</Words>
  <Characters>24386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Zbyněk</dc:creator>
  <cp:keywords/>
  <cp:lastModifiedBy>Lavingrová, Veronika</cp:lastModifiedBy>
  <cp:revision>3</cp:revision>
  <cp:lastPrinted>2022-10-17T12:11:00Z</cp:lastPrinted>
  <dcterms:created xsi:type="dcterms:W3CDTF">2024-04-29T08:32:00Z</dcterms:created>
  <dcterms:modified xsi:type="dcterms:W3CDTF">2024-04-29T08:33:00Z</dcterms:modified>
</cp:coreProperties>
</file>