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01FA9" w14:textId="13B54C16" w:rsidR="00CB08B3" w:rsidRPr="00C0372F" w:rsidRDefault="00CB08B3" w:rsidP="00CB08B3">
      <w:pPr>
        <w:spacing w:after="0" w:line="240" w:lineRule="auto"/>
        <w:ind w:left="0" w:right="0" w:firstLine="0"/>
        <w:jc w:val="center"/>
        <w:rPr>
          <w:rFonts w:ascii="Times New Roman" w:hAnsi="Times New Roman" w:cs="Times New Roman"/>
          <w:b/>
          <w:bCs/>
          <w:sz w:val="22"/>
        </w:rPr>
      </w:pPr>
      <w:r w:rsidRPr="00C0372F">
        <w:rPr>
          <w:rFonts w:ascii="Times New Roman" w:hAnsi="Times New Roman" w:cs="Times New Roman"/>
          <w:b/>
          <w:bCs/>
          <w:sz w:val="22"/>
        </w:rPr>
        <w:t>DODATEK Č</w:t>
      </w:r>
      <w:r w:rsidRPr="00DD71D2">
        <w:rPr>
          <w:rFonts w:ascii="Times New Roman" w:hAnsi="Times New Roman" w:cs="Times New Roman"/>
          <w:b/>
          <w:bCs/>
          <w:sz w:val="22"/>
        </w:rPr>
        <w:t xml:space="preserve">. </w:t>
      </w:r>
      <w:r w:rsidR="00E0775A">
        <w:rPr>
          <w:rFonts w:ascii="Times New Roman" w:hAnsi="Times New Roman" w:cs="Times New Roman"/>
          <w:b/>
          <w:bCs/>
          <w:sz w:val="22"/>
        </w:rPr>
        <w:t>4</w:t>
      </w:r>
      <w:r w:rsidRPr="00DD71D2">
        <w:rPr>
          <w:rFonts w:ascii="Times New Roman" w:hAnsi="Times New Roman" w:cs="Times New Roman"/>
          <w:b/>
          <w:bCs/>
          <w:sz w:val="22"/>
        </w:rPr>
        <w:t xml:space="preserve"> KE</w:t>
      </w:r>
      <w:r w:rsidRPr="00C0372F">
        <w:rPr>
          <w:rFonts w:ascii="Times New Roman" w:hAnsi="Times New Roman" w:cs="Times New Roman"/>
          <w:b/>
          <w:bCs/>
          <w:sz w:val="22"/>
        </w:rPr>
        <w:t> SMLOUVĚ O POSKYTNUTÍ FINANČNÍ KOMPENZACE</w:t>
      </w:r>
    </w:p>
    <w:p w14:paraId="233B9C12" w14:textId="77777777" w:rsidR="00CB08B3" w:rsidRPr="00C0372F" w:rsidRDefault="00CB08B3" w:rsidP="00CB08B3">
      <w:pPr>
        <w:spacing w:after="0" w:line="240" w:lineRule="auto"/>
        <w:ind w:left="0" w:right="0" w:firstLine="0"/>
        <w:jc w:val="center"/>
        <w:rPr>
          <w:rFonts w:ascii="Times New Roman" w:hAnsi="Times New Roman" w:cs="Times New Roman"/>
          <w:b/>
          <w:bCs/>
          <w:sz w:val="22"/>
        </w:rPr>
      </w:pPr>
    </w:p>
    <w:p w14:paraId="40DF13D0" w14:textId="77777777" w:rsidR="00CB08B3" w:rsidRPr="00C0372F" w:rsidRDefault="00CB08B3" w:rsidP="00CB08B3">
      <w:pPr>
        <w:spacing w:after="0" w:line="240" w:lineRule="auto"/>
        <w:ind w:left="0" w:right="0" w:hanging="180"/>
        <w:jc w:val="center"/>
        <w:rPr>
          <w:rFonts w:ascii="Times New Roman" w:hAnsi="Times New Roman" w:cs="Times New Roman"/>
          <w:b/>
          <w:bCs/>
          <w:sz w:val="22"/>
        </w:rPr>
      </w:pPr>
      <w:r w:rsidRPr="00C0372F">
        <w:rPr>
          <w:rFonts w:ascii="Times New Roman" w:hAnsi="Times New Roman" w:cs="Times New Roman"/>
          <w:sz w:val="22"/>
        </w:rPr>
        <w:t>(dále jen</w:t>
      </w:r>
      <w:r w:rsidRPr="00C0372F">
        <w:rPr>
          <w:rFonts w:ascii="Times New Roman" w:hAnsi="Times New Roman" w:cs="Times New Roman"/>
          <w:b/>
          <w:bCs/>
          <w:sz w:val="22"/>
        </w:rPr>
        <w:t xml:space="preserve"> </w:t>
      </w:r>
      <w:r w:rsidRPr="00C0372F">
        <w:rPr>
          <w:rFonts w:ascii="Times New Roman" w:hAnsi="Times New Roman" w:cs="Times New Roman"/>
          <w:sz w:val="22"/>
        </w:rPr>
        <w:t>„</w:t>
      </w:r>
      <w:r w:rsidRPr="00C0372F">
        <w:rPr>
          <w:rFonts w:ascii="Times New Roman" w:hAnsi="Times New Roman" w:cs="Times New Roman"/>
          <w:b/>
          <w:bCs/>
          <w:sz w:val="22"/>
        </w:rPr>
        <w:t>Dodatek</w:t>
      </w:r>
      <w:r w:rsidRPr="00C0372F">
        <w:rPr>
          <w:rFonts w:ascii="Times New Roman" w:hAnsi="Times New Roman" w:cs="Times New Roman"/>
          <w:sz w:val="22"/>
        </w:rPr>
        <w:t>“)</w:t>
      </w:r>
    </w:p>
    <w:p w14:paraId="4907F205" w14:textId="77777777" w:rsidR="00CB08B3" w:rsidRPr="00C0372F" w:rsidRDefault="00CB08B3" w:rsidP="00CB08B3">
      <w:pPr>
        <w:spacing w:after="0" w:line="240" w:lineRule="auto"/>
        <w:ind w:left="0" w:right="6295" w:firstLine="2532"/>
        <w:jc w:val="center"/>
        <w:rPr>
          <w:rFonts w:ascii="Times New Roman" w:hAnsi="Times New Roman" w:cs="Times New Roman"/>
          <w:sz w:val="22"/>
        </w:rPr>
      </w:pPr>
    </w:p>
    <w:p w14:paraId="50DC9364" w14:textId="77777777" w:rsidR="00CB08B3" w:rsidRPr="00C0372F" w:rsidRDefault="00CB08B3" w:rsidP="00CB08B3">
      <w:pPr>
        <w:spacing w:after="0" w:line="240" w:lineRule="auto"/>
        <w:ind w:left="0" w:right="0"/>
        <w:rPr>
          <w:rFonts w:ascii="Times New Roman" w:hAnsi="Times New Roman" w:cs="Times New Roman"/>
          <w:sz w:val="22"/>
        </w:rPr>
      </w:pPr>
      <w:r w:rsidRPr="00C0372F">
        <w:rPr>
          <w:rFonts w:ascii="Times New Roman" w:hAnsi="Times New Roman" w:cs="Times New Roman"/>
          <w:sz w:val="22"/>
        </w:rPr>
        <w:t>uzavřený mezi následujícími smluvními stranami:</w:t>
      </w:r>
    </w:p>
    <w:p w14:paraId="390F3A8C" w14:textId="77777777" w:rsidR="00CB08B3" w:rsidRPr="00C0372F" w:rsidRDefault="00CB08B3" w:rsidP="00CB08B3">
      <w:pPr>
        <w:spacing w:after="0" w:line="240" w:lineRule="auto"/>
        <w:ind w:left="0" w:right="0"/>
        <w:rPr>
          <w:rFonts w:ascii="Times New Roman" w:hAnsi="Times New Roman" w:cs="Times New Roman"/>
          <w:sz w:val="22"/>
        </w:rPr>
      </w:pPr>
    </w:p>
    <w:p w14:paraId="1845D0D2" w14:textId="77777777" w:rsidR="00CB08B3" w:rsidRPr="00C0372F" w:rsidRDefault="00CB08B3" w:rsidP="00CB08B3">
      <w:pPr>
        <w:spacing w:after="0" w:line="240" w:lineRule="auto"/>
        <w:ind w:left="0" w:right="0"/>
        <w:rPr>
          <w:rStyle w:val="preformatted"/>
          <w:rFonts w:ascii="Times New Roman" w:hAnsi="Times New Roman" w:cs="Times New Roman"/>
          <w:b/>
          <w:bCs/>
          <w:color w:val="333333"/>
          <w:sz w:val="22"/>
        </w:rPr>
      </w:pPr>
      <w:r w:rsidRPr="00C0372F">
        <w:rPr>
          <w:rStyle w:val="preformatted"/>
          <w:rFonts w:ascii="Times New Roman" w:hAnsi="Times New Roman" w:cs="Times New Roman"/>
          <w:b/>
          <w:bCs/>
          <w:color w:val="333333"/>
          <w:sz w:val="22"/>
        </w:rPr>
        <w:t>Takeda Pharmaceuticals Czech Republic s.r.o.</w:t>
      </w:r>
    </w:p>
    <w:p w14:paraId="4968D876" w14:textId="77777777" w:rsidR="00CB08B3" w:rsidRPr="00C0372F" w:rsidRDefault="00CB08B3" w:rsidP="00CB08B3">
      <w:pPr>
        <w:spacing w:after="0" w:line="240" w:lineRule="auto"/>
        <w:ind w:left="0" w:right="0"/>
        <w:rPr>
          <w:rFonts w:ascii="Times New Roman" w:hAnsi="Times New Roman" w:cs="Times New Roman"/>
          <w:sz w:val="22"/>
        </w:rPr>
      </w:pPr>
      <w:r w:rsidRPr="00C0372F">
        <w:rPr>
          <w:rFonts w:ascii="Times New Roman" w:hAnsi="Times New Roman" w:cs="Times New Roman"/>
          <w:sz w:val="22"/>
        </w:rPr>
        <w:t>Sídlo: Škrétova 490/12, Vinohrady, 120 00 Praha 2</w:t>
      </w:r>
    </w:p>
    <w:p w14:paraId="56450E58" w14:textId="77777777" w:rsidR="00CB08B3" w:rsidRPr="00C0372F" w:rsidRDefault="00CB08B3" w:rsidP="00CB08B3">
      <w:pPr>
        <w:spacing w:after="0" w:line="240" w:lineRule="auto"/>
        <w:ind w:left="0" w:right="0"/>
        <w:rPr>
          <w:rFonts w:ascii="Times New Roman" w:hAnsi="Times New Roman" w:cs="Times New Roman"/>
          <w:sz w:val="22"/>
        </w:rPr>
      </w:pPr>
      <w:r w:rsidRPr="00C0372F">
        <w:rPr>
          <w:rFonts w:ascii="Times New Roman" w:hAnsi="Times New Roman" w:cs="Times New Roman"/>
          <w:sz w:val="22"/>
        </w:rPr>
        <w:t xml:space="preserve">IČO: </w:t>
      </w:r>
      <w:r w:rsidRPr="00C0372F">
        <w:rPr>
          <w:rStyle w:val="nowrap"/>
          <w:rFonts w:ascii="Times New Roman" w:hAnsi="Times New Roman" w:cs="Times New Roman"/>
          <w:color w:val="333333"/>
          <w:sz w:val="22"/>
        </w:rPr>
        <w:t>604 69 803</w:t>
      </w:r>
    </w:p>
    <w:p w14:paraId="324419E4" w14:textId="77777777" w:rsidR="00CB08B3" w:rsidRPr="00C0372F" w:rsidRDefault="00CB08B3" w:rsidP="00CB08B3">
      <w:pPr>
        <w:spacing w:after="0" w:line="240" w:lineRule="auto"/>
        <w:ind w:left="0" w:right="0"/>
        <w:rPr>
          <w:rFonts w:ascii="Times New Roman" w:hAnsi="Times New Roman" w:cs="Times New Roman"/>
          <w:sz w:val="22"/>
        </w:rPr>
      </w:pPr>
      <w:r w:rsidRPr="00C0372F">
        <w:rPr>
          <w:rFonts w:ascii="Times New Roman" w:hAnsi="Times New Roman" w:cs="Times New Roman"/>
          <w:sz w:val="22"/>
        </w:rPr>
        <w:t>DIČ: CZ</w:t>
      </w:r>
      <w:r w:rsidRPr="00C0372F">
        <w:rPr>
          <w:rStyle w:val="nowrap"/>
          <w:rFonts w:ascii="Times New Roman" w:hAnsi="Times New Roman" w:cs="Times New Roman"/>
          <w:color w:val="333333"/>
          <w:sz w:val="22"/>
        </w:rPr>
        <w:t>60469803</w:t>
      </w:r>
    </w:p>
    <w:p w14:paraId="79A20416" w14:textId="77777777" w:rsidR="00CB08B3" w:rsidRPr="00C0372F" w:rsidRDefault="00CB08B3" w:rsidP="00CB08B3">
      <w:pPr>
        <w:spacing w:after="0" w:line="240" w:lineRule="auto"/>
        <w:ind w:left="0" w:right="0"/>
        <w:rPr>
          <w:rFonts w:ascii="Times New Roman" w:hAnsi="Times New Roman" w:cs="Times New Roman"/>
          <w:sz w:val="22"/>
        </w:rPr>
      </w:pPr>
      <w:r w:rsidRPr="00C0372F">
        <w:rPr>
          <w:rFonts w:ascii="Times New Roman" w:hAnsi="Times New Roman" w:cs="Times New Roman"/>
          <w:sz w:val="22"/>
        </w:rPr>
        <w:t xml:space="preserve">Bankovní účet: 3144700018/7910 vedený u </w:t>
      </w:r>
      <w:proofErr w:type="spellStart"/>
      <w:r w:rsidRPr="00C0372F">
        <w:rPr>
          <w:rFonts w:ascii="Times New Roman" w:hAnsi="Times New Roman" w:cs="Times New Roman"/>
          <w:sz w:val="22"/>
        </w:rPr>
        <w:t>Deutsche</w:t>
      </w:r>
      <w:proofErr w:type="spellEnd"/>
      <w:r w:rsidRPr="00C0372F">
        <w:rPr>
          <w:rFonts w:ascii="Times New Roman" w:hAnsi="Times New Roman" w:cs="Times New Roman"/>
          <w:sz w:val="22"/>
        </w:rPr>
        <w:t xml:space="preserve"> Bank AG</w:t>
      </w:r>
    </w:p>
    <w:p w14:paraId="5783AC0A" w14:textId="77777777" w:rsidR="00CB08B3" w:rsidRPr="00C0372F" w:rsidRDefault="00CB08B3" w:rsidP="00CB08B3">
      <w:pPr>
        <w:spacing w:after="0" w:line="240" w:lineRule="auto"/>
        <w:ind w:left="0" w:right="0" w:firstLine="6"/>
        <w:jc w:val="left"/>
        <w:rPr>
          <w:rFonts w:ascii="Times New Roman" w:hAnsi="Times New Roman" w:cs="Times New Roman"/>
          <w:sz w:val="22"/>
        </w:rPr>
      </w:pPr>
      <w:r w:rsidRPr="00C0372F">
        <w:rPr>
          <w:rFonts w:ascii="Times New Roman" w:hAnsi="Times New Roman" w:cs="Times New Roman"/>
          <w:sz w:val="22"/>
        </w:rPr>
        <w:t xml:space="preserve">Zapsaná v obch. rejstříku vedeném Městským soudem v Praze pod </w:t>
      </w:r>
      <w:proofErr w:type="spellStart"/>
      <w:r w:rsidRPr="00C0372F">
        <w:rPr>
          <w:rFonts w:ascii="Times New Roman" w:hAnsi="Times New Roman" w:cs="Times New Roman"/>
          <w:sz w:val="22"/>
        </w:rPr>
        <w:t>sp</w:t>
      </w:r>
      <w:proofErr w:type="spellEnd"/>
      <w:r w:rsidRPr="00C0372F">
        <w:rPr>
          <w:rFonts w:ascii="Times New Roman" w:hAnsi="Times New Roman" w:cs="Times New Roman"/>
          <w:sz w:val="22"/>
        </w:rPr>
        <w:t xml:space="preserve">. zn. C 25754 </w:t>
      </w:r>
    </w:p>
    <w:p w14:paraId="716BD29F" w14:textId="77777777" w:rsidR="00CB08B3" w:rsidRPr="00C0372F" w:rsidRDefault="00CB08B3" w:rsidP="00CB08B3">
      <w:pPr>
        <w:spacing w:after="0" w:line="240" w:lineRule="auto"/>
        <w:ind w:left="0" w:right="0" w:firstLine="6"/>
        <w:jc w:val="left"/>
        <w:rPr>
          <w:rFonts w:ascii="Times New Roman" w:hAnsi="Times New Roman" w:cs="Times New Roman"/>
          <w:sz w:val="22"/>
        </w:rPr>
      </w:pPr>
    </w:p>
    <w:p w14:paraId="507C198B" w14:textId="77777777" w:rsidR="00CB08B3" w:rsidRPr="00C0372F" w:rsidRDefault="00CB08B3" w:rsidP="00CB08B3">
      <w:pPr>
        <w:spacing w:after="0" w:line="240" w:lineRule="auto"/>
        <w:ind w:left="0" w:right="0" w:firstLine="6"/>
        <w:jc w:val="left"/>
        <w:rPr>
          <w:rFonts w:ascii="Times New Roman" w:hAnsi="Times New Roman" w:cs="Times New Roman"/>
          <w:sz w:val="22"/>
        </w:rPr>
      </w:pPr>
      <w:r w:rsidRPr="00C0372F">
        <w:rPr>
          <w:rFonts w:ascii="Times New Roman" w:hAnsi="Times New Roman" w:cs="Times New Roman"/>
          <w:sz w:val="22"/>
        </w:rPr>
        <w:t>(dále jen „</w:t>
      </w:r>
      <w:r w:rsidRPr="00C0372F">
        <w:rPr>
          <w:rFonts w:ascii="Times New Roman" w:hAnsi="Times New Roman" w:cs="Times New Roman"/>
          <w:b/>
          <w:sz w:val="22"/>
        </w:rPr>
        <w:t>Společnost</w:t>
      </w:r>
      <w:r w:rsidRPr="00C0372F">
        <w:rPr>
          <w:rFonts w:ascii="Times New Roman" w:hAnsi="Times New Roman" w:cs="Times New Roman"/>
          <w:sz w:val="22"/>
        </w:rPr>
        <w:t>”)</w:t>
      </w:r>
    </w:p>
    <w:p w14:paraId="43ECC608" w14:textId="77777777" w:rsidR="00CB08B3" w:rsidRPr="00C0372F" w:rsidRDefault="00CB08B3" w:rsidP="00CB08B3">
      <w:pPr>
        <w:spacing w:after="0" w:line="240" w:lineRule="auto"/>
        <w:ind w:left="0" w:right="0" w:firstLine="6"/>
        <w:jc w:val="left"/>
        <w:rPr>
          <w:rFonts w:ascii="Times New Roman" w:hAnsi="Times New Roman" w:cs="Times New Roman"/>
          <w:sz w:val="22"/>
        </w:rPr>
      </w:pPr>
    </w:p>
    <w:p w14:paraId="6D760741" w14:textId="77777777" w:rsidR="00CB08B3" w:rsidRPr="00C0372F" w:rsidRDefault="00CB08B3" w:rsidP="00CB08B3">
      <w:pPr>
        <w:spacing w:after="0" w:line="240" w:lineRule="auto"/>
        <w:ind w:left="0" w:right="0" w:firstLine="6"/>
        <w:jc w:val="left"/>
        <w:rPr>
          <w:rFonts w:ascii="Times New Roman" w:hAnsi="Times New Roman" w:cs="Times New Roman"/>
          <w:sz w:val="22"/>
        </w:rPr>
      </w:pPr>
      <w:r w:rsidRPr="00C0372F">
        <w:rPr>
          <w:rFonts w:ascii="Times New Roman" w:hAnsi="Times New Roman" w:cs="Times New Roman"/>
          <w:sz w:val="22"/>
        </w:rPr>
        <w:t>a</w:t>
      </w:r>
    </w:p>
    <w:p w14:paraId="64014D76" w14:textId="77777777" w:rsidR="00CB08B3" w:rsidRPr="00C0372F" w:rsidRDefault="00CB08B3" w:rsidP="00CB08B3">
      <w:pPr>
        <w:spacing w:after="0" w:line="240" w:lineRule="auto"/>
        <w:ind w:left="0" w:right="0" w:firstLine="6"/>
        <w:jc w:val="left"/>
        <w:rPr>
          <w:rFonts w:ascii="Times New Roman" w:hAnsi="Times New Roman" w:cs="Times New Roman"/>
          <w:sz w:val="22"/>
        </w:rPr>
      </w:pPr>
      <w:r w:rsidRPr="00C0372F">
        <w:rPr>
          <w:rFonts w:ascii="Times New Roman" w:hAnsi="Times New Roman" w:cs="Times New Roman"/>
          <w:noProof/>
          <w:sz w:val="22"/>
        </w:rPr>
        <w:drawing>
          <wp:inline distT="0" distB="0" distL="0" distR="0" wp14:anchorId="60F11AF9" wp14:editId="1CA49F72">
            <wp:extent cx="4569" cy="4568"/>
            <wp:effectExtent l="0" t="0" r="0" b="0"/>
            <wp:docPr id="2082" name="Picture 20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82"/>
                    <pic:cNvPicPr/>
                  </pic:nvPicPr>
                  <pic:blipFill>
                    <a:blip r:embed="rId11">
                      <a:extLst>
                        <a:ext uri="{28A0092B-C50C-407E-A947-70E740481C1C}">
                          <a14:useLocalDpi xmlns:a14="http://schemas.microsoft.com/office/drawing/2010/main" val="0"/>
                        </a:ext>
                      </a:extLst>
                    </a:blip>
                    <a:stretch>
                      <a:fillRect/>
                    </a:stretch>
                  </pic:blipFill>
                  <pic:spPr>
                    <a:xfrm>
                      <a:off x="0" y="0"/>
                      <a:ext cx="4569" cy="4568"/>
                    </a:xfrm>
                    <a:prstGeom prst="rect">
                      <a:avLst/>
                    </a:prstGeom>
                  </pic:spPr>
                </pic:pic>
              </a:graphicData>
            </a:graphic>
          </wp:inline>
        </w:drawing>
      </w:r>
    </w:p>
    <w:p w14:paraId="0DD87880" w14:textId="2A5B70ED" w:rsidR="0090133E" w:rsidRDefault="009A6A06" w:rsidP="00CB08B3">
      <w:pPr>
        <w:spacing w:after="0" w:line="240" w:lineRule="auto"/>
        <w:ind w:left="0" w:right="0" w:hanging="6"/>
        <w:rPr>
          <w:rFonts w:ascii="Times New Roman" w:hAnsi="Times New Roman" w:cs="Times New Roman"/>
          <w:b/>
          <w:sz w:val="22"/>
        </w:rPr>
      </w:pPr>
      <w:r w:rsidRPr="00911DC7">
        <w:rPr>
          <w:rFonts w:ascii="Times New Roman" w:hAnsi="Times New Roman" w:cs="Times New Roman"/>
          <w:b/>
          <w:sz w:val="22"/>
        </w:rPr>
        <w:t xml:space="preserve">Fakultní nemocnice </w:t>
      </w:r>
      <w:r w:rsidR="003A2C1F">
        <w:rPr>
          <w:rFonts w:ascii="Times New Roman" w:hAnsi="Times New Roman" w:cs="Times New Roman"/>
          <w:b/>
          <w:sz w:val="22"/>
        </w:rPr>
        <w:t>Brno</w:t>
      </w:r>
      <w:r w:rsidDel="009A6A06">
        <w:rPr>
          <w:rFonts w:ascii="Times New Roman" w:hAnsi="Times New Roman" w:cs="Times New Roman"/>
          <w:b/>
          <w:sz w:val="22"/>
        </w:rPr>
        <w:t xml:space="preserve"> </w:t>
      </w:r>
    </w:p>
    <w:p w14:paraId="6D1835B1" w14:textId="3339B2CC" w:rsidR="00CB08B3" w:rsidRPr="000071CD" w:rsidRDefault="00CB08B3" w:rsidP="00CB08B3">
      <w:pPr>
        <w:spacing w:after="0" w:line="240" w:lineRule="auto"/>
        <w:ind w:left="0" w:right="0" w:hanging="6"/>
        <w:rPr>
          <w:rFonts w:ascii="Times New Roman" w:hAnsi="Times New Roman" w:cs="Times New Roman"/>
          <w:sz w:val="22"/>
        </w:rPr>
      </w:pPr>
      <w:r w:rsidRPr="000071CD">
        <w:rPr>
          <w:rFonts w:ascii="Times New Roman" w:hAnsi="Times New Roman" w:cs="Times New Roman"/>
          <w:sz w:val="22"/>
        </w:rPr>
        <w:t xml:space="preserve">Sídlo: </w:t>
      </w:r>
      <w:r w:rsidR="00363FB3">
        <w:rPr>
          <w:rFonts w:ascii="Times New Roman" w:hAnsi="Times New Roman" w:cs="Times New Roman"/>
          <w:sz w:val="22"/>
        </w:rPr>
        <w:t>Jihlavská 20, 625 00 Brno</w:t>
      </w:r>
    </w:p>
    <w:p w14:paraId="54D0C82D" w14:textId="54A2F7AE" w:rsidR="00CB08B3" w:rsidRPr="000071CD" w:rsidRDefault="00CB08B3" w:rsidP="00CB08B3">
      <w:pPr>
        <w:spacing w:after="0" w:line="240" w:lineRule="auto"/>
        <w:ind w:left="0" w:right="0" w:hanging="6"/>
        <w:rPr>
          <w:rFonts w:ascii="Times New Roman" w:hAnsi="Times New Roman" w:cs="Times New Roman"/>
          <w:sz w:val="22"/>
        </w:rPr>
      </w:pPr>
      <w:r w:rsidRPr="000071CD">
        <w:rPr>
          <w:rFonts w:ascii="Times New Roman" w:hAnsi="Times New Roman" w:cs="Times New Roman"/>
          <w:sz w:val="22"/>
        </w:rPr>
        <w:t>IČO:</w:t>
      </w:r>
      <w:r w:rsidRPr="000071CD">
        <w:rPr>
          <w:rStyle w:val="nowrap"/>
          <w:rFonts w:ascii="Times New Roman" w:hAnsi="Times New Roman" w:cs="Times New Roman"/>
          <w:sz w:val="22"/>
        </w:rPr>
        <w:t xml:space="preserve"> </w:t>
      </w:r>
      <w:r w:rsidR="00363FB3">
        <w:rPr>
          <w:rFonts w:ascii="Times New Roman" w:hAnsi="Times New Roman" w:cs="Times New Roman"/>
          <w:sz w:val="22"/>
        </w:rPr>
        <w:t>65269705</w:t>
      </w:r>
      <w:r w:rsidRPr="000071CD">
        <w:rPr>
          <w:rFonts w:ascii="Times New Roman" w:hAnsi="Times New Roman" w:cs="Times New Roman"/>
          <w:sz w:val="22"/>
        </w:rPr>
        <w:tab/>
      </w:r>
    </w:p>
    <w:p w14:paraId="689C505E" w14:textId="7EAA7EE7" w:rsidR="00CB08B3" w:rsidRPr="000071CD" w:rsidRDefault="00CB08B3" w:rsidP="00CB08B3">
      <w:pPr>
        <w:spacing w:after="0" w:line="240" w:lineRule="auto"/>
        <w:ind w:left="0" w:right="0" w:hanging="6"/>
        <w:rPr>
          <w:rFonts w:ascii="Times New Roman" w:hAnsi="Times New Roman" w:cs="Times New Roman"/>
          <w:sz w:val="22"/>
        </w:rPr>
      </w:pPr>
      <w:r w:rsidRPr="000071CD">
        <w:rPr>
          <w:rFonts w:ascii="Times New Roman" w:hAnsi="Times New Roman" w:cs="Times New Roman"/>
          <w:sz w:val="22"/>
        </w:rPr>
        <w:t xml:space="preserve">DIČ: </w:t>
      </w:r>
      <w:r w:rsidR="00363FB3">
        <w:rPr>
          <w:rFonts w:ascii="Times New Roman" w:hAnsi="Times New Roman" w:cs="Times New Roman"/>
          <w:sz w:val="22"/>
        </w:rPr>
        <w:t>CZ65269705</w:t>
      </w:r>
    </w:p>
    <w:p w14:paraId="4FC4272D" w14:textId="2137643A" w:rsidR="00CB08B3" w:rsidRPr="000071CD" w:rsidRDefault="00CB08B3" w:rsidP="00CB08B3">
      <w:pPr>
        <w:spacing w:after="0" w:line="240" w:lineRule="auto"/>
        <w:ind w:left="0" w:right="0" w:hanging="6"/>
        <w:rPr>
          <w:rFonts w:ascii="Times New Roman" w:hAnsi="Times New Roman" w:cs="Times New Roman"/>
          <w:sz w:val="22"/>
        </w:rPr>
      </w:pPr>
      <w:r w:rsidRPr="000071CD">
        <w:rPr>
          <w:rFonts w:ascii="Times New Roman" w:hAnsi="Times New Roman" w:cs="Times New Roman"/>
          <w:sz w:val="22"/>
        </w:rPr>
        <w:t>Bankovní spojení: bankovní účet č.</w:t>
      </w:r>
      <w:r>
        <w:rPr>
          <w:rFonts w:ascii="Times New Roman" w:hAnsi="Times New Roman" w:cs="Times New Roman"/>
          <w:sz w:val="22"/>
        </w:rPr>
        <w:t xml:space="preserve"> </w:t>
      </w:r>
      <w:r w:rsidR="00363FB3">
        <w:rPr>
          <w:rFonts w:ascii="Times New Roman" w:hAnsi="Times New Roman" w:cs="Times New Roman"/>
          <w:sz w:val="22"/>
        </w:rPr>
        <w:t>71234621/0710</w:t>
      </w:r>
      <w:r w:rsidR="00363FB3" w:rsidRPr="000071CD">
        <w:rPr>
          <w:rFonts w:ascii="Times New Roman" w:hAnsi="Times New Roman" w:cs="Times New Roman"/>
          <w:sz w:val="22"/>
        </w:rPr>
        <w:t xml:space="preserve"> vedený u </w:t>
      </w:r>
      <w:r w:rsidR="00363FB3">
        <w:rPr>
          <w:rFonts w:ascii="Times New Roman" w:hAnsi="Times New Roman" w:cs="Times New Roman"/>
          <w:sz w:val="22"/>
        </w:rPr>
        <w:t>ČNB, Rooseveltova 18, 601 10 Brno</w:t>
      </w:r>
    </w:p>
    <w:p w14:paraId="0130AE24" w14:textId="77777777" w:rsidR="00CB08B3" w:rsidRPr="0057771B" w:rsidRDefault="00CB08B3" w:rsidP="00CB08B3">
      <w:pPr>
        <w:spacing w:after="0" w:line="240" w:lineRule="auto"/>
        <w:ind w:left="0" w:right="0"/>
        <w:rPr>
          <w:rFonts w:ascii="Times New Roman" w:hAnsi="Times New Roman" w:cs="Times New Roman"/>
          <w:sz w:val="22"/>
        </w:rPr>
      </w:pPr>
    </w:p>
    <w:p w14:paraId="43955DEA" w14:textId="77777777" w:rsidR="00CB08B3" w:rsidRPr="0057771B" w:rsidRDefault="00CB08B3" w:rsidP="00CB08B3">
      <w:pPr>
        <w:spacing w:after="0" w:line="240" w:lineRule="auto"/>
        <w:ind w:left="0" w:right="0" w:hanging="6"/>
        <w:rPr>
          <w:rFonts w:ascii="Times New Roman" w:hAnsi="Times New Roman" w:cs="Times New Roman"/>
          <w:sz w:val="22"/>
        </w:rPr>
      </w:pPr>
      <w:r w:rsidRPr="0057771B">
        <w:rPr>
          <w:rFonts w:ascii="Times New Roman" w:hAnsi="Times New Roman" w:cs="Times New Roman"/>
          <w:sz w:val="22"/>
        </w:rPr>
        <w:tab/>
        <w:t>(dále jen „</w:t>
      </w:r>
      <w:r w:rsidRPr="0057771B">
        <w:rPr>
          <w:rFonts w:ascii="Times New Roman" w:hAnsi="Times New Roman" w:cs="Times New Roman"/>
          <w:b/>
          <w:bCs/>
          <w:sz w:val="22"/>
        </w:rPr>
        <w:t>Odběratel</w:t>
      </w:r>
      <w:r w:rsidRPr="0057771B">
        <w:rPr>
          <w:rFonts w:ascii="Times New Roman" w:hAnsi="Times New Roman" w:cs="Times New Roman"/>
          <w:sz w:val="22"/>
        </w:rPr>
        <w:t>“)</w:t>
      </w:r>
    </w:p>
    <w:p w14:paraId="5440B4BF" w14:textId="77777777" w:rsidR="00CB08B3" w:rsidRPr="0057771B" w:rsidRDefault="00CB08B3" w:rsidP="00CB08B3">
      <w:pPr>
        <w:spacing w:after="0" w:line="240" w:lineRule="auto"/>
        <w:ind w:left="0" w:right="0" w:hanging="6"/>
        <w:rPr>
          <w:rFonts w:ascii="Times New Roman" w:hAnsi="Times New Roman" w:cs="Times New Roman"/>
          <w:sz w:val="22"/>
        </w:rPr>
      </w:pPr>
    </w:p>
    <w:p w14:paraId="5162E76A" w14:textId="77777777" w:rsidR="00CB08B3" w:rsidRPr="0057771B" w:rsidRDefault="00CB08B3" w:rsidP="00CB08B3">
      <w:pPr>
        <w:spacing w:after="0" w:line="240" w:lineRule="auto"/>
        <w:ind w:left="0" w:right="0"/>
        <w:rPr>
          <w:rFonts w:ascii="Times New Roman" w:hAnsi="Times New Roman" w:cs="Times New Roman"/>
          <w:sz w:val="22"/>
        </w:rPr>
      </w:pPr>
      <w:r w:rsidRPr="0057771B">
        <w:rPr>
          <w:rFonts w:ascii="Times New Roman" w:hAnsi="Times New Roman" w:cs="Times New Roman"/>
          <w:sz w:val="22"/>
        </w:rPr>
        <w:t>(Společnost a Odběratel dále též společně jen „</w:t>
      </w:r>
      <w:r w:rsidRPr="0057771B">
        <w:rPr>
          <w:rFonts w:ascii="Times New Roman" w:hAnsi="Times New Roman" w:cs="Times New Roman"/>
          <w:b/>
          <w:sz w:val="22"/>
        </w:rPr>
        <w:t>Strany</w:t>
      </w:r>
      <w:r w:rsidRPr="0057771B">
        <w:rPr>
          <w:rFonts w:ascii="Times New Roman" w:hAnsi="Times New Roman" w:cs="Times New Roman"/>
          <w:sz w:val="22"/>
        </w:rPr>
        <w:t>“ a jednotlivě „</w:t>
      </w:r>
      <w:r w:rsidRPr="0057771B">
        <w:rPr>
          <w:rFonts w:ascii="Times New Roman" w:hAnsi="Times New Roman" w:cs="Times New Roman"/>
          <w:b/>
          <w:bCs/>
          <w:sz w:val="22"/>
        </w:rPr>
        <w:t>Strana</w:t>
      </w:r>
      <w:r w:rsidRPr="0057771B">
        <w:rPr>
          <w:rFonts w:ascii="Times New Roman" w:hAnsi="Times New Roman" w:cs="Times New Roman"/>
          <w:sz w:val="22"/>
        </w:rPr>
        <w:t>“)</w:t>
      </w:r>
    </w:p>
    <w:p w14:paraId="5A54BA27" w14:textId="77777777" w:rsidR="00CB08B3" w:rsidRPr="0057771B" w:rsidRDefault="00CB08B3" w:rsidP="00CB08B3">
      <w:pPr>
        <w:spacing w:after="0" w:line="240" w:lineRule="auto"/>
        <w:ind w:left="0" w:right="0"/>
        <w:rPr>
          <w:rFonts w:ascii="Times New Roman" w:hAnsi="Times New Roman" w:cs="Times New Roman"/>
          <w:sz w:val="22"/>
        </w:rPr>
      </w:pPr>
    </w:p>
    <w:p w14:paraId="7F76528A" w14:textId="77777777" w:rsidR="00CB08B3" w:rsidRPr="0057771B" w:rsidRDefault="00CB08B3" w:rsidP="00CB08B3">
      <w:pPr>
        <w:pStyle w:val="Odstavecseseznamem"/>
        <w:numPr>
          <w:ilvl w:val="0"/>
          <w:numId w:val="1"/>
        </w:numPr>
        <w:spacing w:after="160" w:line="259" w:lineRule="auto"/>
        <w:ind w:right="0"/>
        <w:jc w:val="left"/>
        <w:rPr>
          <w:rFonts w:ascii="Times New Roman" w:hAnsi="Times New Roman" w:cs="Times New Roman"/>
          <w:sz w:val="22"/>
        </w:rPr>
      </w:pPr>
      <w:r w:rsidRPr="0057771B">
        <w:rPr>
          <w:rFonts w:ascii="Times New Roman" w:hAnsi="Times New Roman" w:cs="Times New Roman"/>
          <w:b/>
          <w:bCs/>
          <w:sz w:val="22"/>
        </w:rPr>
        <w:t>Úvodní ustanovení</w:t>
      </w:r>
    </w:p>
    <w:p w14:paraId="7949794E" w14:textId="77777777" w:rsidR="00CB08B3" w:rsidRPr="0057771B" w:rsidRDefault="00CB08B3" w:rsidP="00CB08B3">
      <w:pPr>
        <w:pStyle w:val="Odstavecseseznamem"/>
        <w:spacing w:after="160" w:line="259" w:lineRule="auto"/>
        <w:ind w:left="360" w:right="0" w:firstLine="0"/>
        <w:jc w:val="left"/>
        <w:rPr>
          <w:rFonts w:ascii="Times New Roman" w:hAnsi="Times New Roman" w:cs="Times New Roman"/>
          <w:sz w:val="22"/>
        </w:rPr>
      </w:pPr>
    </w:p>
    <w:p w14:paraId="12BFAB3C" w14:textId="48A60D6F" w:rsidR="00CB08B3" w:rsidRPr="0057771B" w:rsidRDefault="00CB08B3" w:rsidP="00CB08B3">
      <w:pPr>
        <w:pStyle w:val="Odstavecseseznamem"/>
        <w:numPr>
          <w:ilvl w:val="1"/>
          <w:numId w:val="1"/>
        </w:numPr>
        <w:spacing w:after="160" w:line="259" w:lineRule="auto"/>
        <w:ind w:left="447" w:right="0"/>
        <w:rPr>
          <w:rFonts w:ascii="Times New Roman" w:hAnsi="Times New Roman" w:cs="Times New Roman"/>
          <w:sz w:val="22"/>
        </w:rPr>
      </w:pPr>
      <w:r w:rsidRPr="0057771B">
        <w:rPr>
          <w:rFonts w:ascii="Times New Roman" w:hAnsi="Times New Roman" w:cs="Times New Roman"/>
          <w:sz w:val="22"/>
        </w:rPr>
        <w:t xml:space="preserve">Strany uzavřely dne </w:t>
      </w:r>
      <w:r w:rsidR="009A6A06">
        <w:rPr>
          <w:rFonts w:ascii="Times New Roman" w:hAnsi="Times New Roman" w:cs="Times New Roman"/>
          <w:sz w:val="22"/>
        </w:rPr>
        <w:t>1</w:t>
      </w:r>
      <w:r w:rsidR="00363FB3">
        <w:rPr>
          <w:rFonts w:ascii="Times New Roman" w:hAnsi="Times New Roman" w:cs="Times New Roman"/>
          <w:sz w:val="22"/>
        </w:rPr>
        <w:t>1</w:t>
      </w:r>
      <w:r w:rsidR="009A6A06">
        <w:rPr>
          <w:rFonts w:ascii="Times New Roman" w:hAnsi="Times New Roman" w:cs="Times New Roman"/>
          <w:sz w:val="22"/>
        </w:rPr>
        <w:t>.</w:t>
      </w:r>
      <w:r w:rsidR="000F418A">
        <w:rPr>
          <w:rFonts w:ascii="Times New Roman" w:hAnsi="Times New Roman" w:cs="Times New Roman"/>
          <w:sz w:val="22"/>
        </w:rPr>
        <w:t xml:space="preserve"> </w:t>
      </w:r>
      <w:r w:rsidR="00363FB3">
        <w:rPr>
          <w:rFonts w:ascii="Times New Roman" w:hAnsi="Times New Roman" w:cs="Times New Roman"/>
          <w:sz w:val="22"/>
        </w:rPr>
        <w:t>12</w:t>
      </w:r>
      <w:r w:rsidR="009A6A06">
        <w:rPr>
          <w:rFonts w:ascii="Times New Roman" w:hAnsi="Times New Roman" w:cs="Times New Roman"/>
          <w:sz w:val="22"/>
        </w:rPr>
        <w:t>.</w:t>
      </w:r>
      <w:r w:rsidR="000F418A">
        <w:rPr>
          <w:rFonts w:ascii="Times New Roman" w:hAnsi="Times New Roman" w:cs="Times New Roman"/>
          <w:sz w:val="22"/>
        </w:rPr>
        <w:t xml:space="preserve"> </w:t>
      </w:r>
      <w:r w:rsidR="009A6A06">
        <w:rPr>
          <w:rFonts w:ascii="Times New Roman" w:hAnsi="Times New Roman" w:cs="Times New Roman"/>
          <w:sz w:val="22"/>
        </w:rPr>
        <w:t>202</w:t>
      </w:r>
      <w:r w:rsidR="00363FB3">
        <w:rPr>
          <w:rFonts w:ascii="Times New Roman" w:hAnsi="Times New Roman" w:cs="Times New Roman"/>
          <w:sz w:val="22"/>
        </w:rPr>
        <w:t>0</w:t>
      </w:r>
      <w:r>
        <w:rPr>
          <w:rFonts w:ascii="Times New Roman" w:hAnsi="Times New Roman" w:cs="Times New Roman"/>
          <w:sz w:val="22"/>
        </w:rPr>
        <w:t xml:space="preserve"> </w:t>
      </w:r>
      <w:r w:rsidRPr="0057771B">
        <w:rPr>
          <w:rFonts w:ascii="Times New Roman" w:hAnsi="Times New Roman" w:cs="Times New Roman"/>
          <w:sz w:val="22"/>
        </w:rPr>
        <w:t>Smlouvu o poskytnutí finanční kompenzace</w:t>
      </w:r>
      <w:r w:rsidR="0090133E">
        <w:rPr>
          <w:rFonts w:ascii="Times New Roman" w:hAnsi="Times New Roman" w:cs="Times New Roman"/>
          <w:sz w:val="22"/>
        </w:rPr>
        <w:t xml:space="preserve">, </w:t>
      </w:r>
      <w:r w:rsidRPr="0090133E">
        <w:rPr>
          <w:rFonts w:ascii="Times New Roman" w:hAnsi="Times New Roman" w:cs="Times New Roman"/>
          <w:sz w:val="22"/>
        </w:rPr>
        <w:t xml:space="preserve">dne </w:t>
      </w:r>
      <w:r w:rsidR="00363FB3">
        <w:rPr>
          <w:rFonts w:ascii="Times New Roman" w:hAnsi="Times New Roman" w:cs="Times New Roman"/>
          <w:sz w:val="22"/>
        </w:rPr>
        <w:t>7</w:t>
      </w:r>
      <w:r w:rsidR="009A6A06" w:rsidRPr="0090133E">
        <w:rPr>
          <w:rFonts w:ascii="Times New Roman" w:hAnsi="Times New Roman" w:cs="Times New Roman"/>
          <w:sz w:val="22"/>
        </w:rPr>
        <w:t>.</w:t>
      </w:r>
      <w:r w:rsidR="000F418A">
        <w:rPr>
          <w:rFonts w:ascii="Times New Roman" w:hAnsi="Times New Roman" w:cs="Times New Roman"/>
          <w:sz w:val="22"/>
        </w:rPr>
        <w:t xml:space="preserve"> </w:t>
      </w:r>
      <w:r w:rsidR="00363FB3">
        <w:rPr>
          <w:rFonts w:ascii="Times New Roman" w:hAnsi="Times New Roman" w:cs="Times New Roman"/>
          <w:sz w:val="22"/>
        </w:rPr>
        <w:t>6</w:t>
      </w:r>
      <w:r w:rsidR="009A6A06" w:rsidRPr="0090133E">
        <w:rPr>
          <w:rFonts w:ascii="Times New Roman" w:hAnsi="Times New Roman" w:cs="Times New Roman"/>
          <w:sz w:val="22"/>
        </w:rPr>
        <w:t>.</w:t>
      </w:r>
      <w:r w:rsidR="000F418A">
        <w:rPr>
          <w:rFonts w:ascii="Times New Roman" w:hAnsi="Times New Roman" w:cs="Times New Roman"/>
          <w:sz w:val="22"/>
        </w:rPr>
        <w:t xml:space="preserve"> </w:t>
      </w:r>
      <w:r w:rsidR="009A6A06" w:rsidRPr="0090133E">
        <w:rPr>
          <w:rFonts w:ascii="Times New Roman" w:hAnsi="Times New Roman" w:cs="Times New Roman"/>
          <w:sz w:val="22"/>
        </w:rPr>
        <w:t>202</w:t>
      </w:r>
      <w:r w:rsidR="00363FB3">
        <w:rPr>
          <w:rFonts w:ascii="Times New Roman" w:hAnsi="Times New Roman" w:cs="Times New Roman"/>
          <w:sz w:val="22"/>
        </w:rPr>
        <w:t>1</w:t>
      </w:r>
      <w:r w:rsidRPr="0090133E">
        <w:rPr>
          <w:rFonts w:ascii="Times New Roman" w:hAnsi="Times New Roman" w:cs="Times New Roman"/>
          <w:sz w:val="22"/>
        </w:rPr>
        <w:t xml:space="preserve"> Dodatek č. 1</w:t>
      </w:r>
      <w:r w:rsidR="009A6A06" w:rsidRPr="0090133E">
        <w:rPr>
          <w:rFonts w:ascii="Times New Roman" w:hAnsi="Times New Roman" w:cs="Times New Roman"/>
          <w:sz w:val="22"/>
        </w:rPr>
        <w:t>,</w:t>
      </w:r>
      <w:r w:rsidR="009A6A06">
        <w:rPr>
          <w:rFonts w:ascii="Times New Roman" w:hAnsi="Times New Roman" w:cs="Times New Roman"/>
          <w:sz w:val="22"/>
        </w:rPr>
        <w:t xml:space="preserve"> dne </w:t>
      </w:r>
      <w:r w:rsidR="00363FB3">
        <w:rPr>
          <w:rFonts w:ascii="Times New Roman" w:hAnsi="Times New Roman" w:cs="Times New Roman"/>
          <w:sz w:val="22"/>
        </w:rPr>
        <w:t>22</w:t>
      </w:r>
      <w:r w:rsidR="009A6A06">
        <w:rPr>
          <w:rFonts w:ascii="Times New Roman" w:hAnsi="Times New Roman" w:cs="Times New Roman"/>
          <w:sz w:val="22"/>
        </w:rPr>
        <w:t>.</w:t>
      </w:r>
      <w:r w:rsidR="000F418A">
        <w:rPr>
          <w:rFonts w:ascii="Times New Roman" w:hAnsi="Times New Roman" w:cs="Times New Roman"/>
          <w:sz w:val="22"/>
        </w:rPr>
        <w:t xml:space="preserve"> </w:t>
      </w:r>
      <w:r w:rsidR="009A6A06">
        <w:rPr>
          <w:rFonts w:ascii="Times New Roman" w:hAnsi="Times New Roman" w:cs="Times New Roman"/>
          <w:sz w:val="22"/>
        </w:rPr>
        <w:t>8.</w:t>
      </w:r>
      <w:r w:rsidR="000F418A">
        <w:rPr>
          <w:rFonts w:ascii="Times New Roman" w:hAnsi="Times New Roman" w:cs="Times New Roman"/>
          <w:sz w:val="22"/>
        </w:rPr>
        <w:t xml:space="preserve"> </w:t>
      </w:r>
      <w:r w:rsidR="009A6A06">
        <w:rPr>
          <w:rFonts w:ascii="Times New Roman" w:hAnsi="Times New Roman" w:cs="Times New Roman"/>
          <w:sz w:val="22"/>
        </w:rPr>
        <w:t xml:space="preserve">2023 Dodatek č. 2 a dne </w:t>
      </w:r>
      <w:r w:rsidR="00363FB3">
        <w:rPr>
          <w:rFonts w:ascii="Times New Roman" w:hAnsi="Times New Roman" w:cs="Times New Roman"/>
          <w:sz w:val="22"/>
        </w:rPr>
        <w:t>22</w:t>
      </w:r>
      <w:r w:rsidR="009A6A06">
        <w:rPr>
          <w:rFonts w:ascii="Times New Roman" w:hAnsi="Times New Roman" w:cs="Times New Roman"/>
          <w:sz w:val="22"/>
        </w:rPr>
        <w:t>.</w:t>
      </w:r>
      <w:r w:rsidR="000F418A">
        <w:rPr>
          <w:rFonts w:ascii="Times New Roman" w:hAnsi="Times New Roman" w:cs="Times New Roman"/>
          <w:sz w:val="22"/>
        </w:rPr>
        <w:t xml:space="preserve"> </w:t>
      </w:r>
      <w:r w:rsidR="00363FB3">
        <w:rPr>
          <w:rFonts w:ascii="Times New Roman" w:hAnsi="Times New Roman" w:cs="Times New Roman"/>
          <w:sz w:val="22"/>
        </w:rPr>
        <w:t>8</w:t>
      </w:r>
      <w:r w:rsidR="009A6A06">
        <w:rPr>
          <w:rFonts w:ascii="Times New Roman" w:hAnsi="Times New Roman" w:cs="Times New Roman"/>
          <w:sz w:val="22"/>
        </w:rPr>
        <w:t>.</w:t>
      </w:r>
      <w:r w:rsidR="000F418A">
        <w:rPr>
          <w:rFonts w:ascii="Times New Roman" w:hAnsi="Times New Roman" w:cs="Times New Roman"/>
          <w:sz w:val="22"/>
        </w:rPr>
        <w:t xml:space="preserve"> </w:t>
      </w:r>
      <w:r w:rsidR="009A6A06">
        <w:rPr>
          <w:rFonts w:ascii="Times New Roman" w:hAnsi="Times New Roman" w:cs="Times New Roman"/>
          <w:sz w:val="22"/>
        </w:rPr>
        <w:t>2023 Dodatek č. 3</w:t>
      </w:r>
      <w:r>
        <w:rPr>
          <w:rFonts w:ascii="Times New Roman" w:hAnsi="Times New Roman" w:cs="Times New Roman"/>
          <w:sz w:val="22"/>
        </w:rPr>
        <w:t xml:space="preserve"> </w:t>
      </w:r>
      <w:r w:rsidRPr="0057771B">
        <w:rPr>
          <w:rFonts w:ascii="Times New Roman" w:hAnsi="Times New Roman" w:cs="Times New Roman"/>
          <w:sz w:val="22"/>
        </w:rPr>
        <w:t>(dále jen „</w:t>
      </w:r>
      <w:r w:rsidRPr="0057771B">
        <w:rPr>
          <w:rFonts w:ascii="Times New Roman" w:hAnsi="Times New Roman" w:cs="Times New Roman"/>
          <w:b/>
          <w:bCs/>
          <w:sz w:val="22"/>
        </w:rPr>
        <w:t>Smlouva</w:t>
      </w:r>
      <w:r w:rsidRPr="0057771B">
        <w:rPr>
          <w:rFonts w:ascii="Times New Roman" w:hAnsi="Times New Roman" w:cs="Times New Roman"/>
          <w:sz w:val="22"/>
        </w:rPr>
        <w:t>“), ve které se Společnost zavázala, za podmínek sjednaných ve Smlouvě a v návaznosti na závazek Společnosti vůči zdravotním pojišťovnám o obchodování s</w:t>
      </w:r>
      <w:r w:rsidR="00A5399A">
        <w:rPr>
          <w:rFonts w:ascii="Times New Roman" w:hAnsi="Times New Roman" w:cs="Times New Roman"/>
          <w:sz w:val="22"/>
        </w:rPr>
        <w:t xml:space="preserve"> produkty</w:t>
      </w:r>
      <w:r w:rsidRPr="0057771B">
        <w:rPr>
          <w:rFonts w:ascii="Times New Roman" w:hAnsi="Times New Roman" w:cs="Times New Roman"/>
          <w:sz w:val="22"/>
        </w:rPr>
        <w:t xml:space="preserve">, poskytnout Odběrateli finanční kompenzaci za odběr </w:t>
      </w:r>
      <w:r w:rsidR="000A7C90">
        <w:rPr>
          <w:rFonts w:ascii="Times New Roman" w:hAnsi="Times New Roman" w:cs="Times New Roman"/>
          <w:sz w:val="22"/>
        </w:rPr>
        <w:t>produktů</w:t>
      </w:r>
      <w:r w:rsidRPr="0057771B">
        <w:rPr>
          <w:rFonts w:ascii="Times New Roman" w:hAnsi="Times New Roman" w:cs="Times New Roman"/>
          <w:sz w:val="22"/>
        </w:rPr>
        <w:t>.</w:t>
      </w:r>
    </w:p>
    <w:p w14:paraId="5E18E70D" w14:textId="77777777" w:rsidR="00CB08B3" w:rsidRPr="0057771B" w:rsidRDefault="00CB08B3" w:rsidP="00CB08B3">
      <w:pPr>
        <w:pStyle w:val="Odstavecseseznamem"/>
        <w:spacing w:after="160" w:line="259" w:lineRule="auto"/>
        <w:ind w:left="447" w:right="0" w:firstLine="0"/>
        <w:rPr>
          <w:rFonts w:ascii="Times New Roman" w:hAnsi="Times New Roman" w:cs="Times New Roman"/>
          <w:sz w:val="22"/>
        </w:rPr>
      </w:pPr>
    </w:p>
    <w:p w14:paraId="57B790C2" w14:textId="39BA10C0" w:rsidR="001A46C1" w:rsidRDefault="006E53A2" w:rsidP="00CB08B3">
      <w:pPr>
        <w:pStyle w:val="Odstavecseseznamem"/>
        <w:numPr>
          <w:ilvl w:val="1"/>
          <w:numId w:val="1"/>
        </w:numPr>
        <w:spacing w:after="160" w:line="259" w:lineRule="auto"/>
        <w:ind w:left="447" w:right="0"/>
        <w:rPr>
          <w:rFonts w:ascii="Times New Roman" w:hAnsi="Times New Roman" w:cs="Times New Roman"/>
          <w:sz w:val="22"/>
        </w:rPr>
      </w:pPr>
      <w:r w:rsidRPr="00B12EB2">
        <w:rPr>
          <w:rFonts w:ascii="Times New Roman" w:hAnsi="Times New Roman" w:cs="Times New Roman"/>
          <w:sz w:val="22"/>
          <w:highlight w:val="black"/>
        </w:rPr>
        <w:t>xxxxxxxxxxxxxxxxxxxxxxxxxxxxxxxxxxxxxxxxxxxxxxxxxxxxxxxxxxxxxxxxxxxxxxxxxxxxxxxxxxxxxxxxxxxxxxxxxxxxxxxxxxxxxxxxxxxxxxxxxxxxxxxxxxxxxxxxxxxxxxxxxxxxxxxxxxxxxxxxxxxxxxxxxxxxxxxxxxxxxxxxxxxxxxxxxxxxxxxxxxxxxxxxxxxxxxxxxxx</w:t>
      </w:r>
      <w:r w:rsidR="00CB08B3">
        <w:rPr>
          <w:rFonts w:ascii="Times New Roman" w:hAnsi="Times New Roman" w:cs="Times New Roman"/>
          <w:sz w:val="22"/>
        </w:rPr>
        <w:t>.</w:t>
      </w:r>
    </w:p>
    <w:p w14:paraId="0A245A90" w14:textId="77777777" w:rsidR="001A46C1" w:rsidRPr="001A46C1" w:rsidRDefault="001A46C1" w:rsidP="001A46C1">
      <w:pPr>
        <w:pStyle w:val="Odstavecseseznamem"/>
        <w:rPr>
          <w:rFonts w:ascii="Times New Roman" w:hAnsi="Times New Roman" w:cs="Times New Roman"/>
          <w:sz w:val="22"/>
        </w:rPr>
      </w:pPr>
    </w:p>
    <w:p w14:paraId="7C64B7C8" w14:textId="5183A2C7" w:rsidR="00CB08B3" w:rsidRPr="0057771B" w:rsidRDefault="001A46C1" w:rsidP="00CB08B3">
      <w:pPr>
        <w:pStyle w:val="Odstavecseseznamem"/>
        <w:numPr>
          <w:ilvl w:val="1"/>
          <w:numId w:val="1"/>
        </w:numPr>
        <w:spacing w:after="160" w:line="259" w:lineRule="auto"/>
        <w:ind w:left="447" w:right="0"/>
        <w:rPr>
          <w:rFonts w:ascii="Times New Roman" w:hAnsi="Times New Roman" w:cs="Times New Roman"/>
          <w:sz w:val="22"/>
        </w:rPr>
      </w:pPr>
      <w:r>
        <w:rPr>
          <w:rFonts w:ascii="Times New Roman" w:hAnsi="Times New Roman" w:cs="Times New Roman"/>
          <w:sz w:val="22"/>
        </w:rPr>
        <w:t>Strany se dohodly zařazení Zboží do Smlouvy</w:t>
      </w:r>
      <w:r w:rsidR="00B55132">
        <w:rPr>
          <w:rFonts w:ascii="Times New Roman" w:hAnsi="Times New Roman" w:cs="Times New Roman"/>
          <w:sz w:val="22"/>
        </w:rPr>
        <w:t xml:space="preserve"> a současně na</w:t>
      </w:r>
      <w:r w:rsidR="005835CD">
        <w:rPr>
          <w:rFonts w:ascii="Times New Roman" w:hAnsi="Times New Roman" w:cs="Times New Roman"/>
          <w:sz w:val="22"/>
        </w:rPr>
        <w:t xml:space="preserve"> rozšíření </w:t>
      </w:r>
      <w:r w:rsidR="00B55132">
        <w:rPr>
          <w:rFonts w:ascii="Times New Roman" w:hAnsi="Times New Roman" w:cs="Times New Roman"/>
          <w:sz w:val="22"/>
        </w:rPr>
        <w:t xml:space="preserve">o </w:t>
      </w:r>
      <w:r w:rsidR="00F42F07">
        <w:rPr>
          <w:rFonts w:ascii="Times New Roman" w:hAnsi="Times New Roman" w:cs="Times New Roman"/>
          <w:sz w:val="22"/>
        </w:rPr>
        <w:t xml:space="preserve">novou </w:t>
      </w:r>
      <w:r w:rsidR="00B55132">
        <w:rPr>
          <w:rFonts w:ascii="Times New Roman" w:hAnsi="Times New Roman" w:cs="Times New Roman"/>
          <w:sz w:val="22"/>
        </w:rPr>
        <w:t>Přílohu č. 2 Smlouvy</w:t>
      </w:r>
      <w:r>
        <w:rPr>
          <w:rFonts w:ascii="Times New Roman" w:hAnsi="Times New Roman" w:cs="Times New Roman"/>
          <w:sz w:val="22"/>
        </w:rPr>
        <w:t>.</w:t>
      </w:r>
    </w:p>
    <w:p w14:paraId="3EEB8099" w14:textId="77777777" w:rsidR="00CB08B3" w:rsidRPr="0057771B" w:rsidRDefault="00CB08B3" w:rsidP="00CB08B3">
      <w:pPr>
        <w:pStyle w:val="Odstavecseseznamem"/>
        <w:spacing w:after="160" w:line="259" w:lineRule="auto"/>
        <w:ind w:left="447" w:right="0" w:firstLine="0"/>
        <w:rPr>
          <w:rFonts w:ascii="Times New Roman" w:hAnsi="Times New Roman" w:cs="Times New Roman"/>
          <w:sz w:val="22"/>
        </w:rPr>
      </w:pPr>
    </w:p>
    <w:p w14:paraId="0806190E" w14:textId="5BAE3422" w:rsidR="00083285" w:rsidRPr="000071CD" w:rsidRDefault="00083285" w:rsidP="00083285">
      <w:pPr>
        <w:pStyle w:val="Odstavecseseznamem"/>
        <w:numPr>
          <w:ilvl w:val="1"/>
          <w:numId w:val="1"/>
        </w:numPr>
        <w:spacing w:after="160" w:line="259" w:lineRule="auto"/>
        <w:ind w:left="447" w:right="0"/>
        <w:rPr>
          <w:rFonts w:ascii="Times New Roman" w:hAnsi="Times New Roman" w:cs="Times New Roman"/>
          <w:sz w:val="22"/>
        </w:rPr>
      </w:pPr>
      <w:r w:rsidRPr="000071CD">
        <w:rPr>
          <w:rFonts w:ascii="Times New Roman" w:hAnsi="Times New Roman" w:cs="Times New Roman"/>
          <w:sz w:val="22"/>
        </w:rPr>
        <w:t>S</w:t>
      </w:r>
      <w:r w:rsidR="000A7C90">
        <w:rPr>
          <w:rFonts w:ascii="Times New Roman" w:hAnsi="Times New Roman" w:cs="Times New Roman"/>
          <w:sz w:val="22"/>
        </w:rPr>
        <w:t xml:space="preserve">trany </w:t>
      </w:r>
      <w:r w:rsidRPr="000071CD">
        <w:rPr>
          <w:rFonts w:ascii="Times New Roman" w:hAnsi="Times New Roman" w:cs="Times New Roman"/>
          <w:sz w:val="22"/>
        </w:rPr>
        <w:t>se</w:t>
      </w:r>
      <w:r>
        <w:rPr>
          <w:rFonts w:ascii="Times New Roman" w:hAnsi="Times New Roman" w:cs="Times New Roman"/>
          <w:sz w:val="22"/>
        </w:rPr>
        <w:t xml:space="preserve"> dohodly, že Společnost za</w:t>
      </w:r>
      <w:r w:rsidRPr="000071CD">
        <w:rPr>
          <w:rFonts w:ascii="Times New Roman" w:hAnsi="Times New Roman" w:cs="Times New Roman"/>
          <w:sz w:val="22"/>
        </w:rPr>
        <w:t xml:space="preserve"> stanovených podmínek poskytn</w:t>
      </w:r>
      <w:r>
        <w:rPr>
          <w:rFonts w:ascii="Times New Roman" w:hAnsi="Times New Roman" w:cs="Times New Roman"/>
          <w:sz w:val="22"/>
        </w:rPr>
        <w:t xml:space="preserve">e </w:t>
      </w:r>
      <w:r w:rsidRPr="000071CD">
        <w:rPr>
          <w:rFonts w:ascii="Times New Roman" w:hAnsi="Times New Roman" w:cs="Times New Roman"/>
          <w:sz w:val="22"/>
        </w:rPr>
        <w:t xml:space="preserve">Odběrateli finanční kompenzaci za odběr </w:t>
      </w:r>
      <w:r>
        <w:rPr>
          <w:rFonts w:ascii="Times New Roman" w:hAnsi="Times New Roman" w:cs="Times New Roman"/>
          <w:sz w:val="22"/>
        </w:rPr>
        <w:t xml:space="preserve">Zboží v indikaci specifikované v Příloze </w:t>
      </w:r>
      <w:r w:rsidR="005835CD">
        <w:rPr>
          <w:rFonts w:ascii="Times New Roman" w:hAnsi="Times New Roman" w:cs="Times New Roman"/>
          <w:sz w:val="22"/>
        </w:rPr>
        <w:t>č. 2</w:t>
      </w:r>
      <w:r w:rsidR="00A5399A">
        <w:rPr>
          <w:rFonts w:ascii="Times New Roman" w:hAnsi="Times New Roman" w:cs="Times New Roman"/>
          <w:sz w:val="22"/>
        </w:rPr>
        <w:t xml:space="preserve"> </w:t>
      </w:r>
      <w:r w:rsidR="005835CD">
        <w:rPr>
          <w:rFonts w:ascii="Times New Roman" w:hAnsi="Times New Roman" w:cs="Times New Roman"/>
          <w:sz w:val="22"/>
        </w:rPr>
        <w:t>Smlouvy</w:t>
      </w:r>
      <w:r w:rsidRPr="000071CD">
        <w:rPr>
          <w:rFonts w:ascii="Times New Roman" w:hAnsi="Times New Roman" w:cs="Times New Roman"/>
          <w:sz w:val="22"/>
        </w:rPr>
        <w:t>.</w:t>
      </w:r>
    </w:p>
    <w:p w14:paraId="2DC6BE3E" w14:textId="77777777" w:rsidR="00CB08B3" w:rsidRPr="00791BC8" w:rsidRDefault="00CB08B3" w:rsidP="00CB08B3">
      <w:pPr>
        <w:pStyle w:val="Odstavecseseznamem"/>
        <w:tabs>
          <w:tab w:val="left" w:pos="1800"/>
        </w:tabs>
        <w:spacing w:after="160" w:line="259" w:lineRule="auto"/>
        <w:ind w:left="447" w:right="0" w:firstLine="0"/>
        <w:rPr>
          <w:rFonts w:ascii="Times New Roman" w:hAnsi="Times New Roman" w:cs="Times New Roman"/>
          <w:sz w:val="22"/>
        </w:rPr>
      </w:pPr>
    </w:p>
    <w:p w14:paraId="3C7D0D24" w14:textId="00C89592" w:rsidR="00CB08B3" w:rsidRPr="00791BC8" w:rsidRDefault="00CB08B3" w:rsidP="00CB08B3">
      <w:pPr>
        <w:pStyle w:val="Odstavecseseznamem"/>
        <w:numPr>
          <w:ilvl w:val="1"/>
          <w:numId w:val="1"/>
        </w:numPr>
        <w:spacing w:after="160" w:line="259" w:lineRule="auto"/>
        <w:ind w:left="447" w:right="0"/>
        <w:rPr>
          <w:rFonts w:ascii="Times New Roman" w:hAnsi="Times New Roman" w:cs="Times New Roman"/>
          <w:sz w:val="22"/>
        </w:rPr>
      </w:pPr>
      <w:r w:rsidRPr="00791BC8">
        <w:rPr>
          <w:rFonts w:ascii="Times New Roman" w:hAnsi="Times New Roman" w:cs="Times New Roman"/>
          <w:sz w:val="22"/>
        </w:rPr>
        <w:t>Vzhledem k výše uvedenému uzavírají Strany tento písemný Dodatek, prostřednictvím kterého upravují a doplňují znění Smlouvy.</w:t>
      </w:r>
    </w:p>
    <w:p w14:paraId="246DF5E5" w14:textId="77777777" w:rsidR="00CB08B3" w:rsidRPr="00791BC8" w:rsidRDefault="00CB08B3" w:rsidP="00CB08B3">
      <w:pPr>
        <w:pStyle w:val="Odstavecseseznamem"/>
        <w:spacing w:after="160" w:line="259" w:lineRule="auto"/>
        <w:ind w:left="447" w:right="0" w:firstLine="0"/>
        <w:rPr>
          <w:rFonts w:ascii="Times New Roman" w:hAnsi="Times New Roman" w:cs="Times New Roman"/>
          <w:sz w:val="22"/>
        </w:rPr>
      </w:pPr>
    </w:p>
    <w:p w14:paraId="297F2789" w14:textId="77777777" w:rsidR="00CB08B3" w:rsidRPr="00791BC8" w:rsidRDefault="00CB08B3" w:rsidP="00CB08B3">
      <w:pPr>
        <w:pStyle w:val="Odstavecseseznamem"/>
        <w:numPr>
          <w:ilvl w:val="0"/>
          <w:numId w:val="1"/>
        </w:numPr>
        <w:spacing w:after="160" w:line="259" w:lineRule="auto"/>
        <w:ind w:right="0"/>
        <w:jc w:val="left"/>
        <w:rPr>
          <w:rFonts w:ascii="Times New Roman" w:hAnsi="Times New Roman" w:cs="Times New Roman"/>
          <w:sz w:val="22"/>
        </w:rPr>
      </w:pPr>
      <w:r w:rsidRPr="00791BC8">
        <w:rPr>
          <w:rFonts w:ascii="Times New Roman" w:hAnsi="Times New Roman" w:cs="Times New Roman"/>
          <w:b/>
          <w:bCs/>
          <w:sz w:val="22"/>
        </w:rPr>
        <w:t>Předmět Dodatku</w:t>
      </w:r>
    </w:p>
    <w:p w14:paraId="0E1C8857" w14:textId="77777777" w:rsidR="00CB08B3" w:rsidRPr="00791BC8" w:rsidRDefault="00CB08B3" w:rsidP="00CB08B3">
      <w:pPr>
        <w:pStyle w:val="Odstavecseseznamem"/>
        <w:spacing w:after="160" w:line="259" w:lineRule="auto"/>
        <w:ind w:left="360" w:right="0" w:firstLine="0"/>
        <w:jc w:val="left"/>
        <w:rPr>
          <w:rFonts w:ascii="Times New Roman" w:hAnsi="Times New Roman" w:cs="Times New Roman"/>
          <w:sz w:val="22"/>
        </w:rPr>
      </w:pPr>
    </w:p>
    <w:p w14:paraId="77683308" w14:textId="3BED2BE2" w:rsidR="00083285" w:rsidRDefault="006E53A2" w:rsidP="000F418A">
      <w:pPr>
        <w:pStyle w:val="Odstavecseseznamem"/>
        <w:numPr>
          <w:ilvl w:val="1"/>
          <w:numId w:val="1"/>
        </w:numPr>
        <w:spacing w:after="160" w:line="259" w:lineRule="auto"/>
        <w:ind w:left="447" w:right="0"/>
        <w:rPr>
          <w:rFonts w:ascii="Times New Roman" w:hAnsi="Times New Roman" w:cs="Times New Roman"/>
          <w:sz w:val="22"/>
        </w:rPr>
      </w:pPr>
      <w:r w:rsidRPr="00B12EB2">
        <w:rPr>
          <w:rFonts w:ascii="Times New Roman" w:hAnsi="Times New Roman" w:cs="Times New Roman"/>
          <w:sz w:val="22"/>
          <w:highlight w:val="black"/>
        </w:rPr>
        <w:t>xxxxxxxxxxxxxxxxxxxxxxxxxxxxxxxxxxxxxxxxxxxxxxxxxxxxxxxxxxxxxxxxxxxxxxxxxxxxxxxxxxxxxxxxxxxxxxxxxxxxxxxxxxxxxxxxxxxxxxxxxxxxxxxxxxxxxxxxxxxxxxxxxxxxxxxxxxxx</w:t>
      </w:r>
      <w:r w:rsidRPr="00B12EB2">
        <w:rPr>
          <w:rFonts w:ascii="Times New Roman" w:hAnsi="Times New Roman" w:cs="Times New Roman"/>
          <w:sz w:val="22"/>
          <w:highlight w:val="black"/>
        </w:rPr>
        <w:lastRenderedPageBreak/>
        <w:t>xxxxxxxxxxxxxxxxxxxxxxxxxxxxxxxxxxxxxxxxxxxxxxxxxxxxxxxxxxxxxx</w:t>
      </w:r>
      <w:r>
        <w:rPr>
          <w:rFonts w:ascii="Times New Roman" w:hAnsi="Times New Roman" w:cs="Times New Roman"/>
          <w:sz w:val="22"/>
          <w:highlight w:val="black"/>
        </w:rPr>
        <w:t>xxxxxxxxxxxxxxxxxxxxxxxxxxxxxxxxxxxxxxxxxxxxxxxxxxxxxxxxxxxxx</w:t>
      </w:r>
      <w:r w:rsidRPr="00B12EB2">
        <w:rPr>
          <w:rFonts w:ascii="Times New Roman" w:hAnsi="Times New Roman" w:cs="Times New Roman"/>
          <w:sz w:val="22"/>
          <w:highlight w:val="black"/>
        </w:rPr>
        <w:t>x</w:t>
      </w:r>
      <w:r w:rsidR="00083285" w:rsidRPr="000071CD">
        <w:rPr>
          <w:rFonts w:ascii="Times New Roman" w:hAnsi="Times New Roman" w:cs="Times New Roman"/>
          <w:sz w:val="22"/>
        </w:rPr>
        <w:t>.</w:t>
      </w:r>
    </w:p>
    <w:p w14:paraId="24B143BA" w14:textId="77777777" w:rsidR="000F418A" w:rsidRPr="000F418A" w:rsidRDefault="000F418A" w:rsidP="000F418A">
      <w:pPr>
        <w:pStyle w:val="Odstavecseseznamem"/>
        <w:spacing w:after="160" w:line="259" w:lineRule="auto"/>
        <w:ind w:left="447" w:right="0" w:firstLine="0"/>
        <w:rPr>
          <w:rFonts w:ascii="Times New Roman" w:hAnsi="Times New Roman" w:cs="Times New Roman"/>
          <w:sz w:val="22"/>
        </w:rPr>
      </w:pPr>
    </w:p>
    <w:p w14:paraId="032236DA" w14:textId="03C27EA7" w:rsidR="00A128A3" w:rsidRPr="00A128A3" w:rsidRDefault="00A128A3" w:rsidP="00A128A3">
      <w:pPr>
        <w:pStyle w:val="Odstavecseseznamem"/>
        <w:numPr>
          <w:ilvl w:val="1"/>
          <w:numId w:val="1"/>
        </w:numPr>
        <w:spacing w:after="160" w:line="259" w:lineRule="auto"/>
        <w:ind w:left="447" w:right="0"/>
        <w:rPr>
          <w:rFonts w:ascii="Times New Roman" w:hAnsi="Times New Roman" w:cs="Times New Roman"/>
          <w:sz w:val="22"/>
        </w:rPr>
      </w:pPr>
      <w:r w:rsidRPr="00A128A3">
        <w:rPr>
          <w:rFonts w:ascii="Times New Roman" w:hAnsi="Times New Roman" w:cs="Times New Roman"/>
          <w:sz w:val="22"/>
        </w:rPr>
        <w:t xml:space="preserve">Odběratel prohlašuje, že Zboží, u kterého bude žádat Kompenzaci dle </w:t>
      </w:r>
      <w:r>
        <w:rPr>
          <w:rFonts w:ascii="Times New Roman" w:hAnsi="Times New Roman" w:cs="Times New Roman"/>
          <w:sz w:val="22"/>
        </w:rPr>
        <w:t>tohoto Dodatku</w:t>
      </w:r>
      <w:r w:rsidRPr="00A128A3">
        <w:rPr>
          <w:rFonts w:ascii="Times New Roman" w:hAnsi="Times New Roman" w:cs="Times New Roman"/>
          <w:sz w:val="22"/>
        </w:rPr>
        <w:t xml:space="preserve">, použije výhradně pro uspokojení potřeb svých pacientů. </w:t>
      </w:r>
    </w:p>
    <w:p w14:paraId="55F1324E" w14:textId="77777777" w:rsidR="00A128A3" w:rsidRPr="00A128A3" w:rsidRDefault="00A128A3" w:rsidP="00A128A3">
      <w:pPr>
        <w:pStyle w:val="Odstavecseseznamem"/>
        <w:rPr>
          <w:rFonts w:ascii="Times New Roman" w:hAnsi="Times New Roman" w:cs="Times New Roman"/>
          <w:sz w:val="22"/>
        </w:rPr>
      </w:pPr>
    </w:p>
    <w:p w14:paraId="3448BAAD" w14:textId="4F9297C1" w:rsidR="00CB08B3" w:rsidRDefault="00083285" w:rsidP="00AD0145">
      <w:pPr>
        <w:pStyle w:val="Odstavecseseznamem"/>
        <w:numPr>
          <w:ilvl w:val="1"/>
          <w:numId w:val="1"/>
        </w:numPr>
        <w:spacing w:after="160" w:line="259" w:lineRule="auto"/>
        <w:ind w:left="447" w:right="0"/>
        <w:rPr>
          <w:rFonts w:ascii="Times New Roman" w:hAnsi="Times New Roman" w:cs="Times New Roman"/>
          <w:sz w:val="22"/>
        </w:rPr>
      </w:pPr>
      <w:r w:rsidRPr="00184C41">
        <w:rPr>
          <w:rFonts w:ascii="Times New Roman" w:hAnsi="Times New Roman" w:cs="Times New Roman"/>
          <w:sz w:val="22"/>
        </w:rPr>
        <w:t xml:space="preserve">Strany se dohodly, že Odběratel nemá nárok na Kompenzaci </w:t>
      </w:r>
      <w:r w:rsidR="00D81EAF">
        <w:rPr>
          <w:rFonts w:ascii="Times New Roman" w:hAnsi="Times New Roman" w:cs="Times New Roman"/>
          <w:sz w:val="22"/>
        </w:rPr>
        <w:t xml:space="preserve">ve smyslu tohoto Dodatku </w:t>
      </w:r>
      <w:r w:rsidRPr="00184C41">
        <w:rPr>
          <w:rFonts w:ascii="Times New Roman" w:hAnsi="Times New Roman" w:cs="Times New Roman"/>
          <w:sz w:val="22"/>
        </w:rPr>
        <w:t>u Zboží, které</w:t>
      </w:r>
      <w:r>
        <w:rPr>
          <w:rFonts w:ascii="Times New Roman" w:hAnsi="Times New Roman" w:cs="Times New Roman"/>
          <w:sz w:val="22"/>
        </w:rPr>
        <w:t>mu byla přiznána</w:t>
      </w:r>
      <w:r w:rsidRPr="00184C41">
        <w:rPr>
          <w:rFonts w:ascii="Times New Roman" w:hAnsi="Times New Roman" w:cs="Times New Roman"/>
          <w:sz w:val="22"/>
        </w:rPr>
        <w:t xml:space="preserve"> </w:t>
      </w:r>
      <w:r>
        <w:rPr>
          <w:rFonts w:ascii="Times New Roman" w:hAnsi="Times New Roman" w:cs="Times New Roman"/>
          <w:sz w:val="22"/>
        </w:rPr>
        <w:t>úhrada, ať již jednorázová nebo obecná,</w:t>
      </w:r>
      <w:r w:rsidRPr="00184C41">
        <w:rPr>
          <w:rFonts w:ascii="Times New Roman" w:hAnsi="Times New Roman" w:cs="Times New Roman"/>
          <w:sz w:val="22"/>
        </w:rPr>
        <w:t xml:space="preserve"> </w:t>
      </w:r>
      <w:r>
        <w:rPr>
          <w:rFonts w:ascii="Times New Roman" w:hAnsi="Times New Roman" w:cs="Times New Roman"/>
          <w:sz w:val="22"/>
        </w:rPr>
        <w:t>z prostředků</w:t>
      </w:r>
      <w:r w:rsidRPr="00184C41">
        <w:rPr>
          <w:rFonts w:ascii="Times New Roman" w:hAnsi="Times New Roman" w:cs="Times New Roman"/>
          <w:sz w:val="22"/>
        </w:rPr>
        <w:t xml:space="preserve"> veřejného zdravotního pojištění</w:t>
      </w:r>
      <w:r>
        <w:rPr>
          <w:rFonts w:ascii="Times New Roman" w:hAnsi="Times New Roman" w:cs="Times New Roman"/>
          <w:sz w:val="22"/>
        </w:rPr>
        <w:t xml:space="preserve"> pro danou indikaci</w:t>
      </w:r>
      <w:r w:rsidRPr="00184C41">
        <w:rPr>
          <w:rFonts w:ascii="Times New Roman" w:hAnsi="Times New Roman" w:cs="Times New Roman"/>
          <w:sz w:val="22"/>
        </w:rPr>
        <w:t>.</w:t>
      </w:r>
      <w:r w:rsidR="001A03A2">
        <w:rPr>
          <w:rFonts w:ascii="Times New Roman" w:hAnsi="Times New Roman" w:cs="Times New Roman"/>
          <w:sz w:val="22"/>
        </w:rPr>
        <w:t xml:space="preserve"> </w:t>
      </w:r>
      <w:r w:rsidR="001A03A2" w:rsidRPr="001A03A2">
        <w:rPr>
          <w:rFonts w:ascii="Times New Roman" w:hAnsi="Times New Roman" w:cs="Times New Roman"/>
          <w:sz w:val="22"/>
        </w:rPr>
        <w:t xml:space="preserve">V případě neschválení léčby </w:t>
      </w:r>
      <w:r w:rsidR="001A03A2">
        <w:rPr>
          <w:rFonts w:ascii="Times New Roman" w:hAnsi="Times New Roman" w:cs="Times New Roman"/>
          <w:sz w:val="22"/>
        </w:rPr>
        <w:t>revizním lékařem</w:t>
      </w:r>
      <w:r w:rsidR="001A03A2" w:rsidRPr="001A03A2">
        <w:rPr>
          <w:rFonts w:ascii="Times New Roman" w:hAnsi="Times New Roman" w:cs="Times New Roman"/>
          <w:sz w:val="22"/>
        </w:rPr>
        <w:t xml:space="preserve"> v rámci indikace specifikované v Příloze </w:t>
      </w:r>
      <w:r w:rsidR="005835CD">
        <w:rPr>
          <w:rFonts w:ascii="Times New Roman" w:hAnsi="Times New Roman" w:cs="Times New Roman"/>
          <w:sz w:val="22"/>
        </w:rPr>
        <w:t>č. 2 Smlouvy</w:t>
      </w:r>
      <w:r w:rsidR="001A03A2" w:rsidRPr="001A03A2">
        <w:rPr>
          <w:rFonts w:ascii="Times New Roman" w:hAnsi="Times New Roman" w:cs="Times New Roman"/>
          <w:sz w:val="22"/>
        </w:rPr>
        <w:t xml:space="preserve"> </w:t>
      </w:r>
      <w:r w:rsidR="001A03A2">
        <w:rPr>
          <w:rFonts w:ascii="Times New Roman" w:hAnsi="Times New Roman" w:cs="Times New Roman"/>
          <w:sz w:val="22"/>
        </w:rPr>
        <w:t xml:space="preserve">Společnost poskytne Kompenzaci </w:t>
      </w:r>
      <w:r w:rsidR="001A03A2" w:rsidRPr="001A03A2">
        <w:rPr>
          <w:rFonts w:ascii="Times New Roman" w:hAnsi="Times New Roman" w:cs="Times New Roman"/>
          <w:sz w:val="22"/>
        </w:rPr>
        <w:t>dle bodu 2.1.</w:t>
      </w:r>
    </w:p>
    <w:p w14:paraId="34666FF9" w14:textId="77777777" w:rsidR="00AD0145" w:rsidRPr="00AD0145" w:rsidRDefault="00AD0145" w:rsidP="00AD0145">
      <w:pPr>
        <w:pStyle w:val="Odstavecseseznamem"/>
        <w:rPr>
          <w:rFonts w:ascii="Times New Roman" w:hAnsi="Times New Roman" w:cs="Times New Roman"/>
          <w:sz w:val="22"/>
        </w:rPr>
      </w:pPr>
    </w:p>
    <w:p w14:paraId="652E5995" w14:textId="77777777" w:rsidR="00CB08B3" w:rsidRPr="00791BC8" w:rsidRDefault="00CB08B3" w:rsidP="00CB08B3">
      <w:pPr>
        <w:pStyle w:val="Odstavecseseznamem"/>
        <w:numPr>
          <w:ilvl w:val="0"/>
          <w:numId w:val="1"/>
        </w:numPr>
        <w:spacing w:after="160" w:line="259" w:lineRule="auto"/>
        <w:ind w:right="0"/>
        <w:jc w:val="left"/>
        <w:rPr>
          <w:rFonts w:ascii="Times New Roman" w:hAnsi="Times New Roman" w:cs="Times New Roman"/>
          <w:sz w:val="22"/>
        </w:rPr>
      </w:pPr>
      <w:r w:rsidRPr="00791BC8">
        <w:rPr>
          <w:rFonts w:ascii="Times New Roman" w:hAnsi="Times New Roman" w:cs="Times New Roman"/>
          <w:b/>
          <w:bCs/>
          <w:sz w:val="22"/>
        </w:rPr>
        <w:t>Prohlášení Stran</w:t>
      </w:r>
    </w:p>
    <w:p w14:paraId="3E2FA80F" w14:textId="77777777" w:rsidR="00CB08B3" w:rsidRPr="00791BC8" w:rsidRDefault="00CB08B3" w:rsidP="00CB08B3">
      <w:pPr>
        <w:pStyle w:val="Odstavecseseznamem"/>
        <w:spacing w:after="160" w:line="259" w:lineRule="auto"/>
        <w:ind w:left="447" w:right="0" w:firstLine="0"/>
        <w:rPr>
          <w:rFonts w:ascii="Times New Roman" w:hAnsi="Times New Roman" w:cs="Times New Roman"/>
          <w:sz w:val="22"/>
        </w:rPr>
      </w:pPr>
    </w:p>
    <w:p w14:paraId="454F15C0" w14:textId="77777777" w:rsidR="00CB08B3" w:rsidRPr="00791BC8" w:rsidRDefault="00CB08B3" w:rsidP="00CB08B3">
      <w:pPr>
        <w:pStyle w:val="Odstavecseseznamem"/>
        <w:numPr>
          <w:ilvl w:val="1"/>
          <w:numId w:val="1"/>
        </w:numPr>
        <w:spacing w:after="160" w:line="259" w:lineRule="auto"/>
        <w:ind w:left="447" w:right="0"/>
        <w:rPr>
          <w:rFonts w:ascii="Times New Roman" w:hAnsi="Times New Roman" w:cs="Times New Roman"/>
          <w:sz w:val="22"/>
        </w:rPr>
      </w:pPr>
      <w:r w:rsidRPr="00791BC8">
        <w:rPr>
          <w:rFonts w:ascii="Times New Roman" w:hAnsi="Times New Roman" w:cs="Times New Roman"/>
          <w:sz w:val="22"/>
        </w:rPr>
        <w:t>Společnost prohlašuje, že účel tohoto Dodatku nemá propagační charakter.</w:t>
      </w:r>
    </w:p>
    <w:p w14:paraId="6ED072D1" w14:textId="77777777" w:rsidR="00CB08B3" w:rsidRDefault="00CB08B3" w:rsidP="00CB08B3">
      <w:pPr>
        <w:pStyle w:val="Odstavecseseznamem"/>
        <w:spacing w:after="160" w:line="259" w:lineRule="auto"/>
        <w:ind w:left="447" w:right="0" w:firstLine="0"/>
        <w:rPr>
          <w:rFonts w:ascii="Times New Roman" w:hAnsi="Times New Roman" w:cs="Times New Roman"/>
          <w:sz w:val="22"/>
        </w:rPr>
      </w:pPr>
    </w:p>
    <w:p w14:paraId="4DD1B349" w14:textId="77777777" w:rsidR="00CB08B3" w:rsidRPr="00791BC8" w:rsidRDefault="00CB08B3" w:rsidP="00CB08B3">
      <w:pPr>
        <w:pStyle w:val="Odstavecseseznamem"/>
        <w:numPr>
          <w:ilvl w:val="1"/>
          <w:numId w:val="1"/>
        </w:numPr>
        <w:spacing w:after="160" w:line="259" w:lineRule="auto"/>
        <w:ind w:left="447" w:right="0"/>
        <w:rPr>
          <w:rFonts w:ascii="Times New Roman" w:hAnsi="Times New Roman" w:cs="Times New Roman"/>
          <w:sz w:val="22"/>
        </w:rPr>
      </w:pPr>
      <w:r w:rsidRPr="00791BC8">
        <w:rPr>
          <w:rFonts w:ascii="Times New Roman" w:hAnsi="Times New Roman" w:cs="Times New Roman"/>
          <w:sz w:val="22"/>
        </w:rPr>
        <w:t>Strany prohlašují, že uzavření a plnění tohoto Dodatku není přímo ani nepřímo prostředkem přesvědčování či motivace k užívání, předepisování či doporučování produktů nebo k jakémukoli ovlivnění výsledků klinických hodnocení produktů či k přímému nebo nepřímému vlivu na přijímání jakýchkoli rozhodnutí, týkajících se Společnosti či jejích produktů. Pro účely tohoto odstavce budou za produkty považovány jakékoli produkty Společnosti nebo osob přímo či nepřímo ovládajících Společnost, ovládaných Společností nebo pod společnou kontrolou se Společností.</w:t>
      </w:r>
    </w:p>
    <w:p w14:paraId="5753282D" w14:textId="77777777" w:rsidR="00CB08B3" w:rsidRPr="00791BC8" w:rsidRDefault="00CB08B3" w:rsidP="00CB08B3">
      <w:pPr>
        <w:pStyle w:val="Odstavecseseznamem"/>
        <w:spacing w:after="160" w:line="259" w:lineRule="auto"/>
        <w:ind w:left="447" w:right="0" w:firstLine="0"/>
        <w:rPr>
          <w:rFonts w:ascii="Times New Roman" w:hAnsi="Times New Roman" w:cs="Times New Roman"/>
          <w:sz w:val="22"/>
        </w:rPr>
      </w:pPr>
    </w:p>
    <w:p w14:paraId="2C39316C" w14:textId="77777777" w:rsidR="00CB08B3" w:rsidRPr="00791BC8" w:rsidRDefault="00CB08B3" w:rsidP="00CB08B3">
      <w:pPr>
        <w:pStyle w:val="Odstavecseseznamem"/>
        <w:numPr>
          <w:ilvl w:val="0"/>
          <w:numId w:val="1"/>
        </w:numPr>
        <w:spacing w:after="160" w:line="259" w:lineRule="auto"/>
        <w:ind w:right="0"/>
        <w:jc w:val="left"/>
        <w:rPr>
          <w:rFonts w:ascii="Times New Roman" w:hAnsi="Times New Roman" w:cs="Times New Roman"/>
          <w:sz w:val="22"/>
        </w:rPr>
      </w:pPr>
      <w:r w:rsidRPr="00791BC8">
        <w:rPr>
          <w:rFonts w:ascii="Times New Roman" w:hAnsi="Times New Roman" w:cs="Times New Roman"/>
          <w:b/>
          <w:bCs/>
          <w:sz w:val="22"/>
        </w:rPr>
        <w:t>Závěrečná ustanovení</w:t>
      </w:r>
    </w:p>
    <w:p w14:paraId="2929C55E" w14:textId="77777777" w:rsidR="00CB08B3" w:rsidRPr="00791BC8" w:rsidRDefault="00CB08B3" w:rsidP="00CB08B3">
      <w:pPr>
        <w:pStyle w:val="Odstavecseseznamem"/>
        <w:spacing w:after="160" w:line="259" w:lineRule="auto"/>
        <w:ind w:left="447" w:right="0" w:firstLine="0"/>
        <w:rPr>
          <w:rFonts w:ascii="Times New Roman" w:hAnsi="Times New Roman" w:cs="Times New Roman"/>
          <w:sz w:val="22"/>
        </w:rPr>
      </w:pPr>
    </w:p>
    <w:p w14:paraId="28964777" w14:textId="77777777" w:rsidR="000B783F" w:rsidRPr="009457F6" w:rsidRDefault="00CB08B3" w:rsidP="000B783F">
      <w:pPr>
        <w:pStyle w:val="Clanek11"/>
        <w:numPr>
          <w:ilvl w:val="1"/>
          <w:numId w:val="1"/>
        </w:numPr>
        <w:spacing w:before="0" w:after="160" w:line="259" w:lineRule="auto"/>
        <w:ind w:left="447"/>
        <w:contextualSpacing/>
        <w:outlineLvl w:val="9"/>
        <w:rPr>
          <w:rFonts w:ascii="Times New Roman" w:eastAsia="Calibri" w:hAnsi="Times New Roman" w:cs="Times New Roman"/>
          <w:bCs w:val="0"/>
          <w:iCs w:val="0"/>
          <w:color w:val="000000"/>
          <w:szCs w:val="22"/>
          <w:lang w:eastAsia="cs-CZ"/>
        </w:rPr>
      </w:pPr>
      <w:r w:rsidRPr="009457F6">
        <w:rPr>
          <w:rFonts w:ascii="Times New Roman" w:hAnsi="Times New Roman" w:cs="Times New Roman"/>
        </w:rPr>
        <w:t>Tento Dodatek nabývá platnosti okamžikem jeho podpisu poslední Stranou a účinnosti dnem uveřejnění v registru smluv.</w:t>
      </w:r>
    </w:p>
    <w:p w14:paraId="3EF705FC" w14:textId="77777777" w:rsidR="000B783F" w:rsidRPr="009457F6" w:rsidRDefault="000B783F" w:rsidP="000B783F">
      <w:pPr>
        <w:pStyle w:val="Clanek11"/>
        <w:spacing w:before="0" w:after="160" w:line="259" w:lineRule="auto"/>
        <w:ind w:left="447"/>
        <w:contextualSpacing/>
        <w:outlineLvl w:val="9"/>
        <w:rPr>
          <w:rFonts w:ascii="Times New Roman" w:eastAsia="Calibri" w:hAnsi="Times New Roman" w:cs="Times New Roman"/>
          <w:bCs w:val="0"/>
          <w:iCs w:val="0"/>
          <w:color w:val="000000"/>
          <w:szCs w:val="22"/>
          <w:lang w:eastAsia="cs-CZ"/>
        </w:rPr>
      </w:pPr>
    </w:p>
    <w:p w14:paraId="4149823E" w14:textId="6FA054BB" w:rsidR="000B783F" w:rsidRPr="009457F6" w:rsidRDefault="000B783F" w:rsidP="000B783F">
      <w:pPr>
        <w:pStyle w:val="Clanek11"/>
        <w:numPr>
          <w:ilvl w:val="1"/>
          <w:numId w:val="1"/>
        </w:numPr>
        <w:spacing w:before="0" w:after="160" w:line="259" w:lineRule="auto"/>
        <w:ind w:left="447"/>
        <w:contextualSpacing/>
        <w:outlineLvl w:val="9"/>
        <w:rPr>
          <w:rFonts w:ascii="Times New Roman" w:eastAsia="Calibri" w:hAnsi="Times New Roman" w:cs="Times New Roman"/>
          <w:bCs w:val="0"/>
          <w:iCs w:val="0"/>
          <w:color w:val="000000"/>
          <w:szCs w:val="22"/>
          <w:lang w:eastAsia="cs-CZ"/>
        </w:rPr>
      </w:pPr>
      <w:r w:rsidRPr="009457F6">
        <w:rPr>
          <w:rFonts w:ascii="Times New Roman" w:hAnsi="Times New Roman" w:cs="Times New Roman"/>
        </w:rPr>
        <w:t>Znění tohoto Dodatku zcela odpovídá dřívější ústní dohodě Stran ze dne 1. 4. 2024 a podle které Strany postupovaly již před podpisem tohoto písemného znění Dodatku, a Strany si tímto obsah této ústní dohody v písemné formě potvrzují.</w:t>
      </w:r>
    </w:p>
    <w:p w14:paraId="5546F81D" w14:textId="77777777" w:rsidR="00CB08B3" w:rsidRPr="009457F6" w:rsidRDefault="00CB08B3" w:rsidP="000B783F">
      <w:pPr>
        <w:spacing w:after="160" w:line="259" w:lineRule="auto"/>
        <w:ind w:left="0" w:right="0" w:firstLine="0"/>
        <w:rPr>
          <w:rFonts w:ascii="Times New Roman" w:hAnsi="Times New Roman" w:cs="Times New Roman"/>
          <w:sz w:val="22"/>
        </w:rPr>
      </w:pPr>
    </w:p>
    <w:p w14:paraId="13CA733A" w14:textId="41432C56" w:rsidR="00083285" w:rsidRPr="000071CD" w:rsidRDefault="00083285" w:rsidP="00083285">
      <w:pPr>
        <w:pStyle w:val="Odstavecseseznamem"/>
        <w:numPr>
          <w:ilvl w:val="1"/>
          <w:numId w:val="1"/>
        </w:numPr>
        <w:spacing w:after="160" w:line="259" w:lineRule="auto"/>
        <w:ind w:left="447" w:right="0"/>
        <w:rPr>
          <w:rFonts w:ascii="Times New Roman" w:hAnsi="Times New Roman" w:cs="Times New Roman"/>
          <w:sz w:val="22"/>
        </w:rPr>
      </w:pPr>
      <w:r w:rsidRPr="009457F6">
        <w:rPr>
          <w:rFonts w:ascii="Times New Roman" w:hAnsi="Times New Roman" w:cs="Times New Roman"/>
          <w:sz w:val="22"/>
        </w:rPr>
        <w:t xml:space="preserve">Společnost prohlašuje, že informace obsažené </w:t>
      </w:r>
      <w:r w:rsidR="00B97A44" w:rsidRPr="009457F6">
        <w:rPr>
          <w:rFonts w:ascii="Times New Roman" w:hAnsi="Times New Roman" w:cs="Times New Roman"/>
          <w:sz w:val="22"/>
        </w:rPr>
        <w:t xml:space="preserve">v odst. 1.2, 2.1 a </w:t>
      </w:r>
      <w:r w:rsidRPr="009457F6">
        <w:rPr>
          <w:rFonts w:ascii="Times New Roman" w:hAnsi="Times New Roman" w:cs="Times New Roman"/>
          <w:sz w:val="22"/>
        </w:rPr>
        <w:t xml:space="preserve">v Příloze </w:t>
      </w:r>
      <w:r w:rsidR="001A46C1">
        <w:rPr>
          <w:rFonts w:ascii="Times New Roman" w:hAnsi="Times New Roman" w:cs="Times New Roman"/>
          <w:sz w:val="22"/>
        </w:rPr>
        <w:t xml:space="preserve">č. </w:t>
      </w:r>
      <w:r w:rsidR="00954E4F">
        <w:rPr>
          <w:rFonts w:ascii="Times New Roman" w:hAnsi="Times New Roman" w:cs="Times New Roman"/>
          <w:sz w:val="22"/>
        </w:rPr>
        <w:t>2 Smlouvy</w:t>
      </w:r>
      <w:r w:rsidRPr="009457F6">
        <w:rPr>
          <w:rFonts w:ascii="Times New Roman" w:hAnsi="Times New Roman" w:cs="Times New Roman"/>
          <w:sz w:val="22"/>
        </w:rPr>
        <w:t xml:space="preserve"> považuje za své obchodní tajemství, a to ve smyslu konkurenčně významných, určitelných, ocenitelných a</w:t>
      </w:r>
      <w:r w:rsidR="00F92876" w:rsidRPr="009457F6">
        <w:rPr>
          <w:rFonts w:ascii="Times New Roman" w:hAnsi="Times New Roman" w:cs="Times New Roman"/>
          <w:sz w:val="22"/>
        </w:rPr>
        <w:t> </w:t>
      </w:r>
      <w:r w:rsidRPr="009457F6">
        <w:rPr>
          <w:rFonts w:ascii="Times New Roman" w:hAnsi="Times New Roman" w:cs="Times New Roman"/>
          <w:sz w:val="22"/>
        </w:rPr>
        <w:t>v příslušných obchodních kruzích běžně nedostupných skutečností, mj. také identifikaci Zboží, stanovení vzoru a způsobu stanovení</w:t>
      </w:r>
      <w:r>
        <w:rPr>
          <w:rFonts w:ascii="Times New Roman" w:hAnsi="Times New Roman" w:cs="Times New Roman"/>
          <w:sz w:val="22"/>
        </w:rPr>
        <w:t xml:space="preserve"> výši</w:t>
      </w:r>
      <w:r w:rsidRPr="000071CD">
        <w:rPr>
          <w:rFonts w:ascii="Times New Roman" w:hAnsi="Times New Roman" w:cs="Times New Roman"/>
          <w:sz w:val="22"/>
        </w:rPr>
        <w:t xml:space="preserve"> Kompenzace, </w:t>
      </w:r>
      <w:r>
        <w:rPr>
          <w:rFonts w:ascii="Times New Roman" w:hAnsi="Times New Roman" w:cs="Times New Roman"/>
          <w:sz w:val="22"/>
        </w:rPr>
        <w:t xml:space="preserve">případně též </w:t>
      </w:r>
      <w:r w:rsidRPr="000071CD">
        <w:rPr>
          <w:rFonts w:ascii="Times New Roman" w:hAnsi="Times New Roman" w:cs="Times New Roman"/>
          <w:sz w:val="22"/>
        </w:rPr>
        <w:t>cenu balení Zboží, bude-li v příslušné Příloze uvedena. S ohledem na tuto skutečnost Společnost uvedená data prohlašuje za data vyloučená z</w:t>
      </w:r>
      <w:r>
        <w:rPr>
          <w:rFonts w:ascii="Times New Roman" w:hAnsi="Times New Roman" w:cs="Times New Roman"/>
          <w:sz w:val="22"/>
        </w:rPr>
        <w:t> </w:t>
      </w:r>
      <w:r w:rsidRPr="000071CD">
        <w:rPr>
          <w:rFonts w:ascii="Times New Roman" w:hAnsi="Times New Roman" w:cs="Times New Roman"/>
          <w:sz w:val="22"/>
        </w:rPr>
        <w:t>uveřejnění podle ustanovení § 3 odst. 1 a odst. 2 zákona č. 340/2015 Sb., o registru smluv (dále jen „</w:t>
      </w:r>
      <w:r w:rsidR="000A7C90">
        <w:rPr>
          <w:rFonts w:ascii="Times New Roman" w:hAnsi="Times New Roman" w:cs="Times New Roman"/>
          <w:b/>
          <w:sz w:val="22"/>
        </w:rPr>
        <w:t>z</w:t>
      </w:r>
      <w:r w:rsidRPr="000071CD">
        <w:rPr>
          <w:rFonts w:ascii="Times New Roman" w:hAnsi="Times New Roman" w:cs="Times New Roman"/>
          <w:b/>
          <w:sz w:val="22"/>
        </w:rPr>
        <w:t>ákon o RS</w:t>
      </w:r>
      <w:r>
        <w:rPr>
          <w:rFonts w:ascii="Times New Roman" w:hAnsi="Times New Roman" w:cs="Times New Roman"/>
          <w:sz w:val="22"/>
        </w:rPr>
        <w:t>“</w:t>
      </w:r>
      <w:r w:rsidRPr="000071CD">
        <w:rPr>
          <w:rFonts w:ascii="Times New Roman" w:hAnsi="Times New Roman" w:cs="Times New Roman"/>
          <w:sz w:val="22"/>
        </w:rPr>
        <w:t>).</w:t>
      </w:r>
    </w:p>
    <w:p w14:paraId="5E4105EF" w14:textId="77777777" w:rsidR="00CB08B3" w:rsidRPr="00791BC8" w:rsidRDefault="00CB08B3" w:rsidP="00CB08B3">
      <w:pPr>
        <w:pStyle w:val="Odstavecseseznamem"/>
        <w:spacing w:after="160" w:line="259" w:lineRule="auto"/>
        <w:ind w:left="447" w:right="0" w:firstLine="0"/>
        <w:rPr>
          <w:rFonts w:ascii="Times New Roman" w:hAnsi="Times New Roman" w:cs="Times New Roman"/>
          <w:sz w:val="22"/>
        </w:rPr>
      </w:pPr>
    </w:p>
    <w:p w14:paraId="7F8D9942" w14:textId="516D67D3" w:rsidR="00CB08B3" w:rsidRDefault="00CB08B3" w:rsidP="00CB08B3">
      <w:pPr>
        <w:pStyle w:val="Odstavecseseznamem"/>
        <w:numPr>
          <w:ilvl w:val="1"/>
          <w:numId w:val="1"/>
        </w:numPr>
        <w:spacing w:after="160" w:line="259" w:lineRule="auto"/>
        <w:ind w:left="447" w:right="0"/>
        <w:rPr>
          <w:rFonts w:ascii="Times New Roman" w:hAnsi="Times New Roman" w:cs="Times New Roman"/>
          <w:sz w:val="22"/>
        </w:rPr>
      </w:pPr>
      <w:r w:rsidRPr="00791BC8">
        <w:rPr>
          <w:rFonts w:ascii="Times New Roman" w:hAnsi="Times New Roman" w:cs="Times New Roman"/>
          <w:sz w:val="22"/>
        </w:rPr>
        <w:t>Je-li dána zákonná povinnost k uveřejnění Dodatku v registru smluv dle zákona o RS, dohodly se Strany, že takovou povinnost splní Odběratel v souladu s ustanovením § 5 odst. 2 zákona o RS, a</w:t>
      </w:r>
      <w:r w:rsidR="00F92876">
        <w:rPr>
          <w:rFonts w:ascii="Times New Roman" w:hAnsi="Times New Roman" w:cs="Times New Roman"/>
          <w:sz w:val="22"/>
        </w:rPr>
        <w:t> </w:t>
      </w:r>
      <w:r w:rsidRPr="00791BC8">
        <w:rPr>
          <w:rFonts w:ascii="Times New Roman" w:hAnsi="Times New Roman" w:cs="Times New Roman"/>
          <w:sz w:val="22"/>
        </w:rPr>
        <w:t>to po anonymizaci a znečitelnění údajů uvedených v před</w:t>
      </w:r>
      <w:r>
        <w:rPr>
          <w:rFonts w:ascii="Times New Roman" w:hAnsi="Times New Roman" w:cs="Times New Roman"/>
          <w:sz w:val="22"/>
        </w:rPr>
        <w:t>chozím</w:t>
      </w:r>
      <w:r w:rsidRPr="00791BC8">
        <w:rPr>
          <w:rFonts w:ascii="Times New Roman" w:hAnsi="Times New Roman" w:cs="Times New Roman"/>
          <w:sz w:val="22"/>
        </w:rPr>
        <w:t xml:space="preserve"> odstavci v souladu s § 5 odst. 8 zákona o RS, které nepodléhají </w:t>
      </w:r>
      <w:r>
        <w:rPr>
          <w:rFonts w:ascii="Times New Roman" w:hAnsi="Times New Roman" w:cs="Times New Roman"/>
          <w:sz w:val="22"/>
        </w:rPr>
        <w:t>u</w:t>
      </w:r>
      <w:r w:rsidRPr="00791BC8">
        <w:rPr>
          <w:rFonts w:ascii="Times New Roman" w:hAnsi="Times New Roman" w:cs="Times New Roman"/>
          <w:sz w:val="22"/>
        </w:rPr>
        <w:t xml:space="preserve">veřejnění v registru smluv. Za tímto účelem Společnost zpracuje anonymizovanou verzi Dodatku s vyloučením dat z </w:t>
      </w:r>
      <w:r w:rsidRPr="00083285">
        <w:rPr>
          <w:rFonts w:ascii="Times New Roman" w:hAnsi="Times New Roman" w:cs="Times New Roman"/>
          <w:sz w:val="22"/>
        </w:rPr>
        <w:t>uveřejnění (zejména</w:t>
      </w:r>
      <w:r w:rsidR="00B97A44">
        <w:rPr>
          <w:rFonts w:ascii="Times New Roman" w:hAnsi="Times New Roman" w:cs="Times New Roman"/>
          <w:sz w:val="22"/>
        </w:rPr>
        <w:t xml:space="preserve"> odst. 1.2, 2.1 a</w:t>
      </w:r>
      <w:r w:rsidRPr="00083285">
        <w:rPr>
          <w:rFonts w:ascii="Times New Roman" w:hAnsi="Times New Roman" w:cs="Times New Roman"/>
          <w:sz w:val="22"/>
        </w:rPr>
        <w:t xml:space="preserve"> </w:t>
      </w:r>
      <w:r w:rsidR="00083285" w:rsidRPr="00083285">
        <w:rPr>
          <w:rFonts w:ascii="Times New Roman" w:hAnsi="Times New Roman" w:cs="Times New Roman"/>
          <w:sz w:val="22"/>
        </w:rPr>
        <w:t xml:space="preserve">Přílohy </w:t>
      </w:r>
      <w:r w:rsidR="000F418A">
        <w:rPr>
          <w:rFonts w:ascii="Times New Roman" w:hAnsi="Times New Roman" w:cs="Times New Roman"/>
          <w:sz w:val="22"/>
        </w:rPr>
        <w:t xml:space="preserve">č. </w:t>
      </w:r>
      <w:r w:rsidR="009A6E32">
        <w:rPr>
          <w:rFonts w:ascii="Times New Roman" w:hAnsi="Times New Roman" w:cs="Times New Roman"/>
          <w:sz w:val="22"/>
        </w:rPr>
        <w:t>2 Smlouvy)</w:t>
      </w:r>
      <w:r w:rsidRPr="00872645">
        <w:rPr>
          <w:rFonts w:ascii="Times New Roman" w:hAnsi="Times New Roman" w:cs="Times New Roman"/>
          <w:sz w:val="22"/>
        </w:rPr>
        <w:t xml:space="preserve"> a zašle ji Odběrateli pro účely uveřejnění v registru smluv ve strojově čitelném formátu na email:</w:t>
      </w:r>
      <w:r w:rsidR="00083285">
        <w:rPr>
          <w:rFonts w:ascii="Times New Roman" w:hAnsi="Times New Roman" w:cs="Times New Roman"/>
          <w:sz w:val="22"/>
        </w:rPr>
        <w:t xml:space="preserve"> </w:t>
      </w:r>
      <w:proofErr w:type="spellStart"/>
      <w:r w:rsidR="006E53A2" w:rsidRPr="006E53A2">
        <w:rPr>
          <w:rStyle w:val="Hypertextovodkaz"/>
          <w:rFonts w:ascii="Times New Roman" w:hAnsi="Times New Roman" w:cs="Times New Roman"/>
          <w:color w:val="auto"/>
          <w:sz w:val="22"/>
          <w:highlight w:val="black"/>
          <w:u w:val="none"/>
        </w:rPr>
        <w:t>xxxxxxxxxxxxxxxxxxxxxxxxx</w:t>
      </w:r>
      <w:proofErr w:type="spellEnd"/>
    </w:p>
    <w:p w14:paraId="763D6758" w14:textId="77777777" w:rsidR="00CB08B3" w:rsidRDefault="00CB08B3" w:rsidP="00CB08B3">
      <w:pPr>
        <w:pStyle w:val="Odstavecseseznamem"/>
        <w:spacing w:after="160" w:line="259" w:lineRule="auto"/>
        <w:ind w:left="447" w:right="0" w:firstLine="0"/>
        <w:rPr>
          <w:rFonts w:ascii="Times New Roman" w:hAnsi="Times New Roman" w:cs="Times New Roman"/>
          <w:sz w:val="22"/>
        </w:rPr>
      </w:pPr>
    </w:p>
    <w:p w14:paraId="2CB28A3D" w14:textId="22F68C4B" w:rsidR="00CB08B3" w:rsidRPr="0057771B" w:rsidRDefault="00CB08B3" w:rsidP="00CB08B3">
      <w:pPr>
        <w:pStyle w:val="Odstavecseseznamem"/>
        <w:numPr>
          <w:ilvl w:val="1"/>
          <w:numId w:val="1"/>
        </w:numPr>
        <w:spacing w:after="160" w:line="259" w:lineRule="auto"/>
        <w:ind w:left="447" w:right="0"/>
        <w:rPr>
          <w:rFonts w:ascii="Times New Roman" w:hAnsi="Times New Roman" w:cs="Times New Roman"/>
          <w:sz w:val="22"/>
        </w:rPr>
      </w:pPr>
      <w:r w:rsidRPr="0057771B">
        <w:rPr>
          <w:rFonts w:ascii="Times New Roman" w:hAnsi="Times New Roman" w:cs="Times New Roman"/>
          <w:sz w:val="22"/>
        </w:rPr>
        <w:lastRenderedPageBreak/>
        <w:t>S výjimkou změn zde uvedených, všechna práva a povinnosti stanovené Smlouvou zůstávají beze změn. V případě nesrovnalost</w:t>
      </w:r>
      <w:r w:rsidR="00954CB4">
        <w:rPr>
          <w:rFonts w:ascii="Times New Roman" w:hAnsi="Times New Roman" w:cs="Times New Roman"/>
          <w:sz w:val="22"/>
        </w:rPr>
        <w:t>í</w:t>
      </w:r>
      <w:r w:rsidRPr="0057771B">
        <w:rPr>
          <w:rFonts w:ascii="Times New Roman" w:hAnsi="Times New Roman" w:cs="Times New Roman"/>
          <w:sz w:val="22"/>
        </w:rPr>
        <w:t xml:space="preserve"> mezi ustanoveními Smlouvy a tohoto Dodatku mají přednost ustanovení tohoto Dodatku.</w:t>
      </w:r>
    </w:p>
    <w:p w14:paraId="586E15F5" w14:textId="77777777" w:rsidR="00CB08B3" w:rsidRPr="0057771B" w:rsidRDefault="00CB08B3" w:rsidP="00CB08B3">
      <w:pPr>
        <w:pStyle w:val="Odstavecseseznamem"/>
        <w:spacing w:after="160" w:line="259" w:lineRule="auto"/>
        <w:ind w:left="447" w:right="0" w:firstLine="0"/>
        <w:rPr>
          <w:rFonts w:ascii="Times New Roman" w:hAnsi="Times New Roman" w:cs="Times New Roman"/>
          <w:sz w:val="22"/>
        </w:rPr>
      </w:pPr>
    </w:p>
    <w:p w14:paraId="3514EBDC" w14:textId="772E6367" w:rsidR="00BF3C58" w:rsidRPr="000F418A" w:rsidRDefault="00CB08B3" w:rsidP="000F418A">
      <w:pPr>
        <w:pStyle w:val="Odstavecseseznamem"/>
        <w:numPr>
          <w:ilvl w:val="1"/>
          <w:numId w:val="1"/>
        </w:numPr>
        <w:spacing w:after="160" w:line="259" w:lineRule="auto"/>
        <w:ind w:left="447" w:right="0"/>
        <w:rPr>
          <w:rFonts w:ascii="Times New Roman" w:hAnsi="Times New Roman" w:cs="Times New Roman"/>
          <w:sz w:val="22"/>
        </w:rPr>
      </w:pPr>
      <w:r w:rsidRPr="0057771B">
        <w:rPr>
          <w:rFonts w:ascii="Times New Roman" w:hAnsi="Times New Roman" w:cs="Times New Roman"/>
          <w:sz w:val="22"/>
        </w:rPr>
        <w:t>Pojmy uvedené v tomto Dodatku velkými písmeny mají stejný význam, jako mají ve Smlouvě, pokud z textu nevyplývá něco jiného.</w:t>
      </w:r>
    </w:p>
    <w:p w14:paraId="781E54F9" w14:textId="77777777" w:rsidR="00BF3C58" w:rsidRPr="00BD6770" w:rsidRDefault="00BF3C58" w:rsidP="00CB08B3">
      <w:pPr>
        <w:pStyle w:val="Odstavecseseznamem"/>
        <w:spacing w:after="160" w:line="259" w:lineRule="auto"/>
        <w:ind w:left="447" w:right="0" w:firstLine="0"/>
        <w:rPr>
          <w:rFonts w:ascii="Times New Roman" w:hAnsi="Times New Roman" w:cs="Times New Roman"/>
          <w:sz w:val="22"/>
        </w:rPr>
      </w:pPr>
    </w:p>
    <w:p w14:paraId="3F61E06E" w14:textId="77777777" w:rsidR="00CB08B3" w:rsidRDefault="00CB08B3" w:rsidP="00CB08B3">
      <w:pPr>
        <w:pStyle w:val="Odstavecseseznamem"/>
        <w:numPr>
          <w:ilvl w:val="1"/>
          <w:numId w:val="1"/>
        </w:numPr>
        <w:spacing w:after="160" w:line="259" w:lineRule="auto"/>
        <w:ind w:left="447" w:right="0"/>
        <w:rPr>
          <w:rFonts w:ascii="Times New Roman" w:hAnsi="Times New Roman" w:cs="Times New Roman"/>
          <w:sz w:val="22"/>
        </w:rPr>
      </w:pPr>
      <w:r w:rsidRPr="0057771B">
        <w:rPr>
          <w:rFonts w:ascii="Times New Roman" w:hAnsi="Times New Roman" w:cs="Times New Roman"/>
          <w:sz w:val="22"/>
        </w:rPr>
        <w:t>Strany prohlašují, že si Dodatek před jeho podepsáním přečetl</w:t>
      </w:r>
      <w:r>
        <w:rPr>
          <w:rFonts w:ascii="Times New Roman" w:hAnsi="Times New Roman" w:cs="Times New Roman"/>
          <w:sz w:val="22"/>
        </w:rPr>
        <w:t>y</w:t>
      </w:r>
      <w:r w:rsidRPr="0057771B">
        <w:rPr>
          <w:rFonts w:ascii="Times New Roman" w:hAnsi="Times New Roman" w:cs="Times New Roman"/>
          <w:sz w:val="22"/>
        </w:rPr>
        <w:t xml:space="preserve"> a že jeho obsah odpovídá jejich pravé, vážné a svobodné vůli, což stvrzují svými níže připojenými podpisy.</w:t>
      </w:r>
    </w:p>
    <w:p w14:paraId="32DD7A54" w14:textId="77777777" w:rsidR="00BF3C58" w:rsidRDefault="00BF3C58" w:rsidP="00BF3C58">
      <w:pPr>
        <w:pStyle w:val="Odstavecseseznamem"/>
        <w:spacing w:after="160" w:line="259" w:lineRule="auto"/>
        <w:ind w:left="447" w:right="0" w:firstLine="0"/>
        <w:rPr>
          <w:rFonts w:ascii="Times New Roman" w:hAnsi="Times New Roman" w:cs="Times New Roman"/>
          <w:sz w:val="22"/>
        </w:rPr>
      </w:pPr>
    </w:p>
    <w:p w14:paraId="11C39FA1" w14:textId="77777777" w:rsidR="00BF3C58" w:rsidRDefault="00BF3C58" w:rsidP="00BF3C58">
      <w:pPr>
        <w:pStyle w:val="Odstavecseseznamem"/>
        <w:spacing w:after="160" w:line="259" w:lineRule="auto"/>
        <w:ind w:left="447" w:right="0" w:firstLine="0"/>
        <w:rPr>
          <w:rFonts w:ascii="Times New Roman" w:hAnsi="Times New Roman" w:cs="Times New Roman"/>
          <w:sz w:val="22"/>
        </w:rPr>
      </w:pPr>
    </w:p>
    <w:p w14:paraId="55AF7B76" w14:textId="77777777" w:rsidR="00CB08B3" w:rsidRPr="0057771B" w:rsidRDefault="00CB08B3" w:rsidP="00CB08B3">
      <w:pPr>
        <w:spacing w:after="0" w:line="240" w:lineRule="auto"/>
        <w:ind w:left="0" w:right="0" w:firstLine="0"/>
        <w:jc w:val="left"/>
        <w:rPr>
          <w:rFonts w:ascii="Times New Roman" w:eastAsia="Times New Roman" w:hAnsi="Times New Roman" w:cs="Times New Roman"/>
          <w:b/>
          <w:bCs/>
          <w:sz w:val="22"/>
        </w:rPr>
      </w:pPr>
      <w:r w:rsidRPr="0057771B">
        <w:rPr>
          <w:rFonts w:ascii="Times New Roman" w:eastAsia="Times New Roman" w:hAnsi="Times New Roman" w:cs="Times New Roman"/>
          <w:b/>
          <w:bCs/>
          <w:sz w:val="22"/>
        </w:rPr>
        <w:t xml:space="preserve">Za Společnost: </w:t>
      </w:r>
      <w:r w:rsidRPr="0057771B">
        <w:rPr>
          <w:rFonts w:ascii="Times New Roman" w:eastAsia="Times New Roman" w:hAnsi="Times New Roman" w:cs="Times New Roman"/>
          <w:b/>
          <w:bCs/>
          <w:sz w:val="22"/>
        </w:rPr>
        <w:tab/>
      </w:r>
      <w:r w:rsidRPr="0057771B">
        <w:rPr>
          <w:rFonts w:ascii="Times New Roman" w:eastAsia="Times New Roman" w:hAnsi="Times New Roman" w:cs="Times New Roman"/>
          <w:b/>
          <w:bCs/>
          <w:sz w:val="22"/>
        </w:rPr>
        <w:tab/>
      </w:r>
      <w:r w:rsidRPr="0057771B">
        <w:rPr>
          <w:rFonts w:ascii="Times New Roman" w:eastAsia="Times New Roman" w:hAnsi="Times New Roman" w:cs="Times New Roman"/>
          <w:b/>
          <w:bCs/>
          <w:sz w:val="22"/>
        </w:rPr>
        <w:tab/>
      </w:r>
      <w:r w:rsidRPr="0057771B">
        <w:rPr>
          <w:rFonts w:ascii="Times New Roman" w:eastAsia="Times New Roman" w:hAnsi="Times New Roman" w:cs="Times New Roman"/>
          <w:b/>
          <w:bCs/>
          <w:sz w:val="22"/>
        </w:rPr>
        <w:tab/>
      </w:r>
      <w:r w:rsidRPr="0057771B">
        <w:rPr>
          <w:rFonts w:ascii="Times New Roman" w:eastAsia="Times New Roman" w:hAnsi="Times New Roman" w:cs="Times New Roman"/>
          <w:b/>
          <w:bCs/>
          <w:sz w:val="22"/>
        </w:rPr>
        <w:tab/>
        <w:t xml:space="preserve">Za Odběratele: </w:t>
      </w:r>
      <w:r w:rsidRPr="0057771B">
        <w:rPr>
          <w:rFonts w:ascii="Times New Roman" w:eastAsia="Times New Roman" w:hAnsi="Times New Roman" w:cs="Times New Roman"/>
          <w:b/>
          <w:bCs/>
          <w:sz w:val="22"/>
        </w:rPr>
        <w:tab/>
      </w:r>
    </w:p>
    <w:p w14:paraId="482036BB" w14:textId="77777777" w:rsidR="00CB08B3" w:rsidRPr="0057771B" w:rsidRDefault="00CB08B3" w:rsidP="00CB08B3">
      <w:pPr>
        <w:tabs>
          <w:tab w:val="center" w:pos="6331"/>
        </w:tabs>
        <w:spacing w:after="0" w:line="240" w:lineRule="auto"/>
        <w:ind w:left="0" w:right="0" w:firstLine="0"/>
        <w:jc w:val="left"/>
        <w:rPr>
          <w:rFonts w:ascii="Times New Roman" w:eastAsia="Times New Roman" w:hAnsi="Times New Roman" w:cs="Times New Roman"/>
          <w:sz w:val="22"/>
        </w:rPr>
      </w:pPr>
    </w:p>
    <w:p w14:paraId="16E08E1C" w14:textId="77777777" w:rsidR="00CB08B3" w:rsidRPr="0057771B" w:rsidRDefault="00CB08B3" w:rsidP="00CB08B3">
      <w:pPr>
        <w:tabs>
          <w:tab w:val="center" w:pos="6331"/>
        </w:tabs>
        <w:spacing w:after="0" w:line="240" w:lineRule="auto"/>
        <w:ind w:left="0" w:right="0" w:firstLine="0"/>
        <w:jc w:val="left"/>
        <w:rPr>
          <w:rFonts w:ascii="Times New Roman" w:eastAsia="Times New Roman" w:hAnsi="Times New Roman" w:cs="Times New Roman"/>
          <w:sz w:val="22"/>
        </w:rPr>
      </w:pPr>
    </w:p>
    <w:p w14:paraId="3FB88A69" w14:textId="283C44CC" w:rsidR="00CB08B3" w:rsidRPr="0057771B" w:rsidRDefault="00CB08B3" w:rsidP="00CB08B3">
      <w:pPr>
        <w:spacing w:after="0" w:line="240" w:lineRule="auto"/>
        <w:ind w:left="0" w:right="0" w:firstLine="0"/>
        <w:jc w:val="left"/>
        <w:rPr>
          <w:rFonts w:ascii="Times New Roman" w:eastAsia="Times New Roman" w:hAnsi="Times New Roman" w:cs="Times New Roman"/>
          <w:sz w:val="22"/>
        </w:rPr>
      </w:pPr>
      <w:r w:rsidRPr="0057771B">
        <w:rPr>
          <w:rFonts w:ascii="Times New Roman" w:eastAsia="Times New Roman" w:hAnsi="Times New Roman" w:cs="Times New Roman"/>
          <w:sz w:val="22"/>
        </w:rPr>
        <w:t xml:space="preserve">V </w:t>
      </w:r>
      <w:r w:rsidR="0090133E">
        <w:rPr>
          <w:rFonts w:ascii="Times New Roman" w:eastAsia="Times New Roman" w:hAnsi="Times New Roman" w:cs="Times New Roman"/>
          <w:sz w:val="22"/>
        </w:rPr>
        <w:t>Praze</w:t>
      </w:r>
      <w:r w:rsidRPr="0057771B">
        <w:rPr>
          <w:rFonts w:ascii="Times New Roman" w:eastAsia="Times New Roman" w:hAnsi="Times New Roman" w:cs="Times New Roman"/>
          <w:sz w:val="22"/>
        </w:rPr>
        <w:t xml:space="preserve"> dne </w:t>
      </w:r>
      <w:r w:rsidR="006E53A2">
        <w:rPr>
          <w:rFonts w:ascii="Times New Roman" w:eastAsia="Times New Roman" w:hAnsi="Times New Roman" w:cs="Times New Roman"/>
          <w:sz w:val="22"/>
        </w:rPr>
        <w:t>17. 4. 2024</w:t>
      </w:r>
      <w:r w:rsidR="006E53A2">
        <w:rPr>
          <w:rFonts w:ascii="Times New Roman" w:eastAsia="Times New Roman" w:hAnsi="Times New Roman" w:cs="Times New Roman"/>
          <w:sz w:val="22"/>
        </w:rPr>
        <w:tab/>
      </w:r>
      <w:r w:rsidRPr="0057771B">
        <w:rPr>
          <w:rFonts w:ascii="Times New Roman" w:eastAsia="Times New Roman" w:hAnsi="Times New Roman" w:cs="Times New Roman"/>
          <w:sz w:val="22"/>
        </w:rPr>
        <w:tab/>
      </w:r>
      <w:r w:rsidRPr="0057771B">
        <w:rPr>
          <w:rFonts w:ascii="Times New Roman" w:eastAsia="Times New Roman" w:hAnsi="Times New Roman" w:cs="Times New Roman"/>
          <w:sz w:val="22"/>
        </w:rPr>
        <w:tab/>
      </w:r>
      <w:r w:rsidR="006E53A2">
        <w:rPr>
          <w:rFonts w:ascii="Times New Roman" w:eastAsia="Times New Roman" w:hAnsi="Times New Roman" w:cs="Times New Roman"/>
          <w:sz w:val="22"/>
        </w:rPr>
        <w:tab/>
      </w:r>
      <w:r w:rsidR="0090133E">
        <w:rPr>
          <w:rFonts w:ascii="Times New Roman" w:eastAsia="Times New Roman" w:hAnsi="Times New Roman" w:cs="Times New Roman"/>
          <w:sz w:val="22"/>
        </w:rPr>
        <w:tab/>
      </w:r>
      <w:r w:rsidRPr="0057771B">
        <w:rPr>
          <w:rFonts w:ascii="Times New Roman" w:eastAsia="Times New Roman" w:hAnsi="Times New Roman" w:cs="Times New Roman"/>
          <w:sz w:val="22"/>
        </w:rPr>
        <w:t>V</w:t>
      </w:r>
      <w:r w:rsidR="0090133E">
        <w:rPr>
          <w:rFonts w:ascii="Times New Roman" w:eastAsia="Times New Roman" w:hAnsi="Times New Roman" w:cs="Times New Roman"/>
          <w:sz w:val="22"/>
        </w:rPr>
        <w:t> </w:t>
      </w:r>
      <w:r w:rsidR="00D84D50">
        <w:rPr>
          <w:rFonts w:ascii="Times New Roman" w:eastAsia="Times New Roman" w:hAnsi="Times New Roman" w:cs="Times New Roman"/>
          <w:sz w:val="22"/>
        </w:rPr>
        <w:t>Brně</w:t>
      </w:r>
      <w:r w:rsidRPr="0057771B">
        <w:rPr>
          <w:rFonts w:ascii="Times New Roman" w:eastAsia="Times New Roman" w:hAnsi="Times New Roman" w:cs="Times New Roman"/>
          <w:sz w:val="22"/>
        </w:rPr>
        <w:t xml:space="preserve"> dne </w:t>
      </w:r>
      <w:r w:rsidR="002E5656">
        <w:rPr>
          <w:rFonts w:ascii="Times New Roman" w:eastAsia="Times New Roman" w:hAnsi="Times New Roman" w:cs="Times New Roman"/>
          <w:sz w:val="22"/>
        </w:rPr>
        <w:t>26. 4. 2024</w:t>
      </w:r>
      <w:bookmarkStart w:id="0" w:name="_GoBack"/>
      <w:bookmarkEnd w:id="0"/>
    </w:p>
    <w:p w14:paraId="25A2A780" w14:textId="77777777" w:rsidR="00CB08B3" w:rsidRPr="0057771B" w:rsidRDefault="00CB08B3" w:rsidP="00CB08B3">
      <w:pPr>
        <w:tabs>
          <w:tab w:val="center" w:pos="6331"/>
        </w:tabs>
        <w:spacing w:after="0" w:line="240" w:lineRule="auto"/>
        <w:ind w:left="0" w:right="0" w:firstLine="0"/>
        <w:jc w:val="left"/>
        <w:rPr>
          <w:rFonts w:ascii="Times New Roman" w:eastAsia="Times New Roman" w:hAnsi="Times New Roman" w:cs="Times New Roman"/>
          <w:sz w:val="22"/>
        </w:rPr>
      </w:pPr>
    </w:p>
    <w:p w14:paraId="6C00ACAB" w14:textId="77777777" w:rsidR="00CB08B3" w:rsidRPr="0057771B" w:rsidRDefault="00CB08B3" w:rsidP="00CB08B3">
      <w:pPr>
        <w:tabs>
          <w:tab w:val="center" w:pos="6331"/>
        </w:tabs>
        <w:spacing w:after="0" w:line="240" w:lineRule="auto"/>
        <w:ind w:left="0" w:right="0" w:firstLine="0"/>
        <w:jc w:val="left"/>
        <w:rPr>
          <w:rFonts w:ascii="Times New Roman" w:eastAsia="Times New Roman" w:hAnsi="Times New Roman" w:cs="Times New Roman"/>
          <w:sz w:val="22"/>
        </w:rPr>
      </w:pPr>
    </w:p>
    <w:p w14:paraId="70ED0DC9" w14:textId="77777777" w:rsidR="00CB08B3" w:rsidRDefault="00CB08B3" w:rsidP="00CB08B3">
      <w:pPr>
        <w:tabs>
          <w:tab w:val="center" w:pos="6331"/>
        </w:tabs>
        <w:spacing w:after="0" w:line="240" w:lineRule="auto"/>
        <w:ind w:left="0" w:right="0" w:firstLine="0"/>
        <w:jc w:val="left"/>
        <w:rPr>
          <w:rFonts w:ascii="Times New Roman" w:eastAsia="Times New Roman" w:hAnsi="Times New Roman" w:cs="Times New Roman"/>
          <w:sz w:val="22"/>
        </w:rPr>
      </w:pPr>
    </w:p>
    <w:p w14:paraId="564F69E7" w14:textId="77777777" w:rsidR="0090133E" w:rsidRPr="0057771B" w:rsidRDefault="0090133E" w:rsidP="00CB08B3">
      <w:pPr>
        <w:tabs>
          <w:tab w:val="center" w:pos="6331"/>
        </w:tabs>
        <w:spacing w:after="0" w:line="240" w:lineRule="auto"/>
        <w:ind w:left="0" w:right="0" w:firstLine="0"/>
        <w:jc w:val="left"/>
        <w:rPr>
          <w:rFonts w:ascii="Times New Roman" w:eastAsia="Times New Roman" w:hAnsi="Times New Roman" w:cs="Times New Roman"/>
          <w:sz w:val="22"/>
        </w:rPr>
      </w:pPr>
    </w:p>
    <w:p w14:paraId="5136C6FD" w14:textId="77777777" w:rsidR="00CB08B3" w:rsidRPr="0057771B" w:rsidRDefault="00CB08B3" w:rsidP="00CB08B3">
      <w:pPr>
        <w:tabs>
          <w:tab w:val="center" w:pos="6331"/>
        </w:tabs>
        <w:spacing w:after="0" w:line="240" w:lineRule="auto"/>
        <w:ind w:left="0" w:right="0" w:firstLine="0"/>
        <w:jc w:val="left"/>
        <w:rPr>
          <w:rFonts w:ascii="Times New Roman" w:eastAsia="Times New Roman" w:hAnsi="Times New Roman" w:cs="Times New Roman"/>
          <w:sz w:val="22"/>
        </w:rPr>
      </w:pPr>
    </w:p>
    <w:p w14:paraId="3D7CB233" w14:textId="77777777" w:rsidR="00CB08B3" w:rsidRPr="00882B01" w:rsidRDefault="00CB08B3" w:rsidP="00CB08B3">
      <w:pPr>
        <w:spacing w:after="0" w:line="240" w:lineRule="auto"/>
        <w:ind w:left="0" w:right="0" w:firstLine="0"/>
        <w:jc w:val="left"/>
        <w:rPr>
          <w:rFonts w:ascii="Times New Roman" w:eastAsia="Times New Roman" w:hAnsi="Times New Roman" w:cs="Times New Roman"/>
          <w:sz w:val="22"/>
        </w:rPr>
      </w:pPr>
      <w:r w:rsidRPr="00882B01">
        <w:rPr>
          <w:rFonts w:ascii="Times New Roman" w:eastAsia="Times New Roman" w:hAnsi="Times New Roman" w:cs="Times New Roman"/>
          <w:sz w:val="22"/>
        </w:rPr>
        <w:t>_______________________________</w:t>
      </w:r>
      <w:r w:rsidRPr="00882B01">
        <w:rPr>
          <w:rFonts w:ascii="Times New Roman" w:eastAsia="Times New Roman" w:hAnsi="Times New Roman" w:cs="Times New Roman"/>
          <w:sz w:val="22"/>
        </w:rPr>
        <w:tab/>
      </w:r>
      <w:r w:rsidRPr="00882B01">
        <w:rPr>
          <w:rFonts w:ascii="Times New Roman" w:eastAsia="Times New Roman" w:hAnsi="Times New Roman" w:cs="Times New Roman"/>
          <w:sz w:val="22"/>
        </w:rPr>
        <w:tab/>
      </w:r>
      <w:r w:rsidRPr="00882B01">
        <w:rPr>
          <w:rFonts w:ascii="Times New Roman" w:eastAsia="Times New Roman" w:hAnsi="Times New Roman" w:cs="Times New Roman"/>
          <w:sz w:val="22"/>
        </w:rPr>
        <w:tab/>
        <w:t>_________________________________</w:t>
      </w:r>
    </w:p>
    <w:p w14:paraId="73CD23A5" w14:textId="521F846C" w:rsidR="00CB08B3" w:rsidRPr="00882B01" w:rsidRDefault="00CB08B3" w:rsidP="00CB08B3">
      <w:pPr>
        <w:spacing w:after="0" w:line="240" w:lineRule="auto"/>
        <w:ind w:left="0" w:right="0" w:firstLine="0"/>
        <w:rPr>
          <w:rStyle w:val="preformatted"/>
          <w:rFonts w:ascii="Times New Roman" w:hAnsi="Times New Roman" w:cs="Times New Roman"/>
          <w:color w:val="333333"/>
          <w:sz w:val="22"/>
          <w:bdr w:val="none" w:sz="0" w:space="0" w:color="auto" w:frame="1"/>
        </w:rPr>
      </w:pPr>
      <w:r w:rsidRPr="00882B01">
        <w:rPr>
          <w:rStyle w:val="preformatted"/>
          <w:rFonts w:ascii="Times New Roman" w:hAnsi="Times New Roman" w:cs="Times New Roman"/>
          <w:b/>
          <w:color w:val="333333"/>
          <w:sz w:val="22"/>
          <w:bdr w:val="none" w:sz="0" w:space="0" w:color="auto" w:frame="1"/>
        </w:rPr>
        <w:t xml:space="preserve">Takeda Pharmaceuticals Czech Republic s.r.o. </w:t>
      </w:r>
      <w:r w:rsidRPr="00882B01">
        <w:rPr>
          <w:rStyle w:val="preformatted"/>
          <w:rFonts w:ascii="Times New Roman" w:hAnsi="Times New Roman" w:cs="Times New Roman"/>
          <w:b/>
          <w:color w:val="333333"/>
          <w:sz w:val="22"/>
          <w:bdr w:val="none" w:sz="0" w:space="0" w:color="auto" w:frame="1"/>
        </w:rPr>
        <w:tab/>
      </w:r>
      <w:r w:rsidR="009A6A06">
        <w:rPr>
          <w:rStyle w:val="preformatted"/>
          <w:rFonts w:ascii="Times New Roman" w:hAnsi="Times New Roman" w:cs="Times New Roman"/>
          <w:b/>
          <w:color w:val="333333"/>
          <w:sz w:val="22"/>
          <w:bdr w:val="none" w:sz="0" w:space="0" w:color="auto" w:frame="1"/>
        </w:rPr>
        <w:t xml:space="preserve">Fakultní </w:t>
      </w:r>
      <w:r w:rsidR="009A6A06" w:rsidRPr="00BC2FF9">
        <w:rPr>
          <w:rStyle w:val="preformatted"/>
          <w:rFonts w:ascii="Times New Roman" w:hAnsi="Times New Roman" w:cs="Times New Roman"/>
          <w:b/>
          <w:color w:val="333333"/>
          <w:sz w:val="22"/>
          <w:bdr w:val="none" w:sz="0" w:space="0" w:color="auto" w:frame="1"/>
        </w:rPr>
        <w:t>nemocnice</w:t>
      </w:r>
      <w:r w:rsidR="009A6A06">
        <w:rPr>
          <w:rStyle w:val="preformatted"/>
          <w:rFonts w:ascii="Times New Roman" w:hAnsi="Times New Roman" w:cs="Times New Roman"/>
          <w:b/>
          <w:color w:val="333333"/>
          <w:sz w:val="22"/>
          <w:bdr w:val="none" w:sz="0" w:space="0" w:color="auto" w:frame="1"/>
        </w:rPr>
        <w:t xml:space="preserve"> </w:t>
      </w:r>
      <w:r w:rsidR="00D84D50">
        <w:rPr>
          <w:rStyle w:val="preformatted"/>
          <w:rFonts w:ascii="Times New Roman" w:hAnsi="Times New Roman" w:cs="Times New Roman"/>
          <w:b/>
          <w:color w:val="333333"/>
          <w:sz w:val="22"/>
          <w:bdr w:val="none" w:sz="0" w:space="0" w:color="auto" w:frame="1"/>
        </w:rPr>
        <w:t>Brno</w:t>
      </w:r>
    </w:p>
    <w:p w14:paraId="1FDD57F8" w14:textId="3FB36F53" w:rsidR="00CB08B3" w:rsidRPr="00882B01" w:rsidRDefault="006603C5" w:rsidP="00CB08B3">
      <w:pPr>
        <w:spacing w:after="0" w:line="240" w:lineRule="auto"/>
        <w:ind w:left="4963" w:right="675" w:hanging="4963"/>
        <w:rPr>
          <w:rFonts w:ascii="Times New Roman" w:eastAsia="Times New Roman" w:hAnsi="Times New Roman" w:cs="Times New Roman"/>
          <w:sz w:val="22"/>
        </w:rPr>
      </w:pPr>
      <w:r>
        <w:rPr>
          <w:rFonts w:ascii="Times New Roman" w:hAnsi="Times New Roman" w:cs="Times New Roman"/>
          <w:sz w:val="22"/>
        </w:rPr>
        <w:t>Aleš Lindovský</w:t>
      </w:r>
      <w:r w:rsidRPr="0090133E">
        <w:rPr>
          <w:rFonts w:ascii="Times New Roman" w:hAnsi="Times New Roman" w:cs="Times New Roman"/>
          <w:sz w:val="22"/>
        </w:rPr>
        <w:t>, prokurista</w:t>
      </w:r>
      <w:r w:rsidR="00CB08B3" w:rsidRPr="00882B01">
        <w:rPr>
          <w:rFonts w:ascii="Times New Roman" w:eastAsia="Times New Roman" w:hAnsi="Times New Roman" w:cs="Times New Roman"/>
          <w:sz w:val="22"/>
        </w:rPr>
        <w:tab/>
      </w:r>
      <w:r w:rsidR="00D84D50" w:rsidRPr="00024614">
        <w:rPr>
          <w:rFonts w:ascii="Times New Roman" w:hAnsi="Times New Roman" w:cs="Times New Roman"/>
          <w:sz w:val="22"/>
        </w:rPr>
        <w:t>MUDr. Ivo Rovný, MBA, ředitel</w:t>
      </w:r>
    </w:p>
    <w:p w14:paraId="098495A5" w14:textId="77777777" w:rsidR="00CB08B3" w:rsidRPr="00882B01" w:rsidRDefault="00CB08B3" w:rsidP="00CB08B3">
      <w:pPr>
        <w:spacing w:after="0" w:line="240" w:lineRule="auto"/>
        <w:ind w:left="0" w:right="0" w:firstLine="0"/>
        <w:jc w:val="left"/>
        <w:rPr>
          <w:rFonts w:ascii="Times New Roman" w:eastAsia="Times New Roman" w:hAnsi="Times New Roman" w:cs="Times New Roman"/>
          <w:sz w:val="22"/>
        </w:rPr>
      </w:pPr>
    </w:p>
    <w:p w14:paraId="3E6D9888" w14:textId="77777777" w:rsidR="00CB08B3" w:rsidRPr="00882B01" w:rsidRDefault="00CB08B3" w:rsidP="00CB08B3">
      <w:pPr>
        <w:spacing w:after="0" w:line="240" w:lineRule="auto"/>
        <w:ind w:left="0" w:right="0" w:firstLine="0"/>
        <w:jc w:val="left"/>
        <w:rPr>
          <w:rFonts w:ascii="Times New Roman" w:eastAsia="Times New Roman" w:hAnsi="Times New Roman" w:cs="Times New Roman"/>
          <w:sz w:val="22"/>
        </w:rPr>
      </w:pPr>
    </w:p>
    <w:p w14:paraId="0D817F16" w14:textId="77777777" w:rsidR="00CB08B3" w:rsidRPr="00882B01" w:rsidRDefault="00CB08B3" w:rsidP="00CB08B3">
      <w:pPr>
        <w:spacing w:after="0" w:line="240" w:lineRule="auto"/>
        <w:ind w:left="0" w:right="0" w:firstLine="0"/>
        <w:jc w:val="left"/>
        <w:rPr>
          <w:rFonts w:ascii="Times New Roman" w:eastAsia="Times New Roman" w:hAnsi="Times New Roman" w:cs="Times New Roman"/>
          <w:sz w:val="22"/>
        </w:rPr>
      </w:pPr>
    </w:p>
    <w:p w14:paraId="3BF53520" w14:textId="77777777" w:rsidR="00CB08B3" w:rsidRPr="00882B01" w:rsidRDefault="00CB08B3" w:rsidP="00CB08B3">
      <w:pPr>
        <w:spacing w:after="0" w:line="240" w:lineRule="auto"/>
        <w:ind w:left="0" w:right="0" w:firstLine="0"/>
        <w:jc w:val="left"/>
        <w:rPr>
          <w:rFonts w:ascii="Times New Roman" w:eastAsia="Times New Roman" w:hAnsi="Times New Roman" w:cs="Times New Roman"/>
          <w:sz w:val="22"/>
        </w:rPr>
      </w:pPr>
    </w:p>
    <w:p w14:paraId="4903E710" w14:textId="77777777" w:rsidR="00CB08B3" w:rsidRPr="00882B01" w:rsidRDefault="00CB08B3" w:rsidP="00CB08B3">
      <w:pPr>
        <w:spacing w:after="0" w:line="240" w:lineRule="auto"/>
        <w:ind w:left="0" w:right="0" w:firstLine="0"/>
        <w:jc w:val="left"/>
        <w:rPr>
          <w:rFonts w:ascii="Times New Roman" w:eastAsia="Times New Roman" w:hAnsi="Times New Roman" w:cs="Times New Roman"/>
          <w:sz w:val="22"/>
        </w:rPr>
      </w:pPr>
    </w:p>
    <w:p w14:paraId="35C433DE" w14:textId="77777777" w:rsidR="00CB08B3" w:rsidRPr="00882B01" w:rsidRDefault="00CB08B3" w:rsidP="00CB08B3">
      <w:pPr>
        <w:spacing w:after="0" w:line="240" w:lineRule="auto"/>
        <w:ind w:left="0" w:right="0" w:firstLine="0"/>
        <w:jc w:val="left"/>
        <w:rPr>
          <w:rFonts w:ascii="Times New Roman" w:eastAsia="Times New Roman" w:hAnsi="Times New Roman" w:cs="Times New Roman"/>
          <w:color w:val="auto"/>
          <w:sz w:val="22"/>
        </w:rPr>
      </w:pPr>
      <w:r w:rsidRPr="00882B01">
        <w:rPr>
          <w:rFonts w:ascii="Times New Roman" w:eastAsia="Times New Roman" w:hAnsi="Times New Roman" w:cs="Times New Roman"/>
          <w:color w:val="auto"/>
          <w:sz w:val="22"/>
        </w:rPr>
        <w:t>_________________________________</w:t>
      </w:r>
    </w:p>
    <w:p w14:paraId="4306AA6F" w14:textId="77777777" w:rsidR="00CB08B3" w:rsidRPr="00882B01" w:rsidRDefault="00CB08B3" w:rsidP="00CB08B3">
      <w:pPr>
        <w:spacing w:after="0" w:line="240" w:lineRule="auto"/>
        <w:ind w:left="0" w:right="0" w:firstLine="0"/>
        <w:rPr>
          <w:rFonts w:ascii="Times New Roman" w:hAnsi="Times New Roman" w:cs="Times New Roman"/>
          <w:b/>
          <w:sz w:val="22"/>
        </w:rPr>
      </w:pPr>
      <w:r w:rsidRPr="00882B01">
        <w:rPr>
          <w:rStyle w:val="preformatted"/>
          <w:rFonts w:ascii="Times New Roman" w:hAnsi="Times New Roman" w:cs="Times New Roman"/>
          <w:b/>
          <w:color w:val="333333"/>
          <w:sz w:val="22"/>
          <w:bdr w:val="none" w:sz="0" w:space="0" w:color="auto" w:frame="1"/>
        </w:rPr>
        <w:t>Takeda Pharmaceuticals Czech Republic s.r.o.</w:t>
      </w:r>
    </w:p>
    <w:p w14:paraId="71C5358B" w14:textId="77777777" w:rsidR="00CB08B3" w:rsidRPr="0057771B" w:rsidRDefault="00CB08B3" w:rsidP="00CB08B3">
      <w:pPr>
        <w:spacing w:after="0" w:line="240" w:lineRule="auto"/>
        <w:ind w:left="0" w:right="0" w:firstLine="0"/>
        <w:rPr>
          <w:rFonts w:ascii="Times New Roman" w:hAnsi="Times New Roman" w:cs="Times New Roman"/>
          <w:b/>
          <w:sz w:val="22"/>
        </w:rPr>
      </w:pPr>
      <w:r w:rsidRPr="0090133E">
        <w:rPr>
          <w:rFonts w:ascii="Times New Roman" w:hAnsi="Times New Roman" w:cs="Times New Roman"/>
          <w:sz w:val="22"/>
        </w:rPr>
        <w:t>Roman Šnajdr, prokurista</w:t>
      </w:r>
    </w:p>
    <w:p w14:paraId="35A411CE" w14:textId="77777777" w:rsidR="00CB08B3" w:rsidRPr="0057771B" w:rsidRDefault="00CB08B3" w:rsidP="00CB08B3">
      <w:pPr>
        <w:spacing w:after="0" w:line="240" w:lineRule="auto"/>
        <w:ind w:left="0" w:right="0" w:firstLine="0"/>
        <w:jc w:val="left"/>
        <w:rPr>
          <w:rFonts w:ascii="Times New Roman" w:eastAsia="Times New Roman" w:hAnsi="Times New Roman" w:cs="Times New Roman"/>
          <w:sz w:val="22"/>
        </w:rPr>
      </w:pPr>
    </w:p>
    <w:p w14:paraId="77AE12E4" w14:textId="598C3C8A" w:rsidR="000A61F4" w:rsidRPr="006E53A2" w:rsidRDefault="000A61F4" w:rsidP="006E53A2">
      <w:pPr>
        <w:spacing w:after="0" w:line="240" w:lineRule="auto"/>
        <w:ind w:left="0" w:right="0" w:firstLine="0"/>
        <w:jc w:val="left"/>
        <w:rPr>
          <w:rFonts w:ascii="Times New Roman" w:hAnsi="Times New Roman" w:cs="Times New Roman"/>
          <w:b/>
          <w:sz w:val="22"/>
        </w:rPr>
      </w:pPr>
    </w:p>
    <w:sectPr w:rsidR="000A61F4" w:rsidRPr="006E53A2" w:rsidSect="00F055D9">
      <w:footerReference w:type="default" r:id="rId12"/>
      <w:pgSz w:w="11900" w:h="16820"/>
      <w:pgMar w:top="1135" w:right="1410" w:bottom="1985"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B83CC" w14:textId="77777777" w:rsidR="00F055D9" w:rsidRDefault="00F055D9">
      <w:pPr>
        <w:spacing w:after="0" w:line="240" w:lineRule="auto"/>
      </w:pPr>
      <w:r>
        <w:separator/>
      </w:r>
    </w:p>
  </w:endnote>
  <w:endnote w:type="continuationSeparator" w:id="0">
    <w:p w14:paraId="42BAB8CB" w14:textId="77777777" w:rsidR="00F055D9" w:rsidRDefault="00F05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mago">
    <w:altName w:val="Segoe UI"/>
    <w:charset w:val="EE"/>
    <w:family w:val="auto"/>
    <w:pitch w:val="variable"/>
    <w:sig w:usb0="A00002AF" w:usb1="5000205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7656464"/>
      <w:docPartObj>
        <w:docPartGallery w:val="Page Numbers (Bottom of Page)"/>
        <w:docPartUnique/>
      </w:docPartObj>
    </w:sdtPr>
    <w:sdtEndPr>
      <w:rPr>
        <w:rFonts w:ascii="Times New Roman" w:hAnsi="Times New Roman" w:cs="Times New Roman"/>
        <w:sz w:val="22"/>
      </w:rPr>
    </w:sdtEndPr>
    <w:sdtContent>
      <w:p w14:paraId="72859BD9" w14:textId="77777777" w:rsidR="00954CB4" w:rsidRPr="00544A9F" w:rsidRDefault="00954CB4" w:rsidP="00544A9F">
        <w:pPr>
          <w:pStyle w:val="Zpat"/>
          <w:ind w:left="0" w:right="0"/>
          <w:jc w:val="center"/>
          <w:rPr>
            <w:rFonts w:ascii="Times New Roman" w:hAnsi="Times New Roman" w:cs="Times New Roman"/>
            <w:sz w:val="22"/>
          </w:rPr>
        </w:pPr>
        <w:r w:rsidRPr="00544A9F">
          <w:rPr>
            <w:rFonts w:ascii="Times New Roman" w:hAnsi="Times New Roman" w:cs="Times New Roman"/>
            <w:sz w:val="22"/>
          </w:rPr>
          <w:fldChar w:fldCharType="begin"/>
        </w:r>
        <w:r w:rsidRPr="00544A9F">
          <w:rPr>
            <w:rFonts w:ascii="Times New Roman" w:hAnsi="Times New Roman" w:cs="Times New Roman"/>
            <w:sz w:val="22"/>
          </w:rPr>
          <w:instrText>PAGE   \* MERGEFORMAT</w:instrText>
        </w:r>
        <w:r w:rsidRPr="00544A9F">
          <w:rPr>
            <w:rFonts w:ascii="Times New Roman" w:hAnsi="Times New Roman" w:cs="Times New Roman"/>
            <w:sz w:val="22"/>
          </w:rPr>
          <w:fldChar w:fldCharType="separate"/>
        </w:r>
        <w:r w:rsidR="002E5656">
          <w:rPr>
            <w:rFonts w:ascii="Times New Roman" w:hAnsi="Times New Roman" w:cs="Times New Roman"/>
            <w:noProof/>
            <w:sz w:val="22"/>
          </w:rPr>
          <w:t>2</w:t>
        </w:r>
        <w:r w:rsidRPr="00544A9F">
          <w:rPr>
            <w:rFonts w:ascii="Times New Roman" w:hAnsi="Times New Roman" w:cs="Times New Roman"/>
            <w:sz w:val="22"/>
          </w:rPr>
          <w:fldChar w:fldCharType="end"/>
        </w:r>
      </w:p>
    </w:sdtContent>
  </w:sdt>
  <w:p w14:paraId="0AB8BFF5" w14:textId="77777777" w:rsidR="00954CB4" w:rsidRDefault="00954CB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48636" w14:textId="77777777" w:rsidR="00F055D9" w:rsidRDefault="00F055D9">
      <w:pPr>
        <w:spacing w:after="0" w:line="240" w:lineRule="auto"/>
      </w:pPr>
      <w:r>
        <w:separator/>
      </w:r>
    </w:p>
  </w:footnote>
  <w:footnote w:type="continuationSeparator" w:id="0">
    <w:p w14:paraId="06ACC3FA" w14:textId="77777777" w:rsidR="00F055D9" w:rsidRDefault="00F055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163F01"/>
    <w:multiLevelType w:val="multilevel"/>
    <w:tmpl w:val="4D288670"/>
    <w:lvl w:ilvl="0">
      <w:start w:val="1"/>
      <w:numFmt w:val="decimal"/>
      <w:lvlText w:val="%1."/>
      <w:lvlJc w:val="left"/>
      <w:pPr>
        <w:ind w:left="360" w:hanging="360"/>
      </w:pPr>
      <w:rPr>
        <w:rFonts w:hint="default"/>
        <w:b/>
        <w:bCs/>
      </w:rPr>
    </w:lvl>
    <w:lvl w:ilvl="1">
      <w:start w:val="1"/>
      <w:numFmt w:val="decimal"/>
      <w:lvlText w:val="%1.%2."/>
      <w:lvlJc w:val="left"/>
      <w:pPr>
        <w:ind w:left="4968"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2573C21"/>
    <w:multiLevelType w:val="hybridMultilevel"/>
    <w:tmpl w:val="97529BE2"/>
    <w:lvl w:ilvl="0" w:tplc="9342F25C">
      <w:start w:val="1"/>
      <w:numFmt w:val="decimal"/>
      <w:lvlText w:val="%1."/>
      <w:lvlJc w:val="left"/>
      <w:pPr>
        <w:ind w:left="60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6B69696">
      <w:start w:val="1"/>
      <w:numFmt w:val="lowerLetter"/>
      <w:lvlText w:val="%2"/>
      <w:lvlJc w:val="left"/>
      <w:pPr>
        <w:ind w:left="11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FED100">
      <w:start w:val="1"/>
      <w:numFmt w:val="lowerRoman"/>
      <w:lvlText w:val="%3"/>
      <w:lvlJc w:val="left"/>
      <w:pPr>
        <w:ind w:left="18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04DC3C">
      <w:start w:val="1"/>
      <w:numFmt w:val="decimal"/>
      <w:lvlText w:val="%4"/>
      <w:lvlJc w:val="left"/>
      <w:pPr>
        <w:ind w:left="25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AEB6EA">
      <w:start w:val="1"/>
      <w:numFmt w:val="lowerLetter"/>
      <w:lvlText w:val="%5"/>
      <w:lvlJc w:val="left"/>
      <w:pPr>
        <w:ind w:left="3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821B72">
      <w:start w:val="1"/>
      <w:numFmt w:val="lowerRoman"/>
      <w:lvlText w:val="%6"/>
      <w:lvlJc w:val="left"/>
      <w:pPr>
        <w:ind w:left="40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267AFA">
      <w:start w:val="1"/>
      <w:numFmt w:val="decimal"/>
      <w:lvlText w:val="%7"/>
      <w:lvlJc w:val="left"/>
      <w:pPr>
        <w:ind w:left="4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FC45C2">
      <w:start w:val="1"/>
      <w:numFmt w:val="lowerLetter"/>
      <w:lvlText w:val="%8"/>
      <w:lvlJc w:val="left"/>
      <w:pPr>
        <w:ind w:left="5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78ABAE">
      <w:start w:val="1"/>
      <w:numFmt w:val="lowerRoman"/>
      <w:lvlText w:val="%9"/>
      <w:lvlJc w:val="left"/>
      <w:pPr>
        <w:ind w:left="6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1F13911"/>
    <w:multiLevelType w:val="hybridMultilevel"/>
    <w:tmpl w:val="9086FBF2"/>
    <w:lvl w:ilvl="0" w:tplc="A00ECB9A">
      <w:start w:val="1"/>
      <w:numFmt w:val="decimal"/>
      <w:lvlText w:val="%1."/>
      <w:lvlJc w:val="left"/>
      <w:pPr>
        <w:ind w:left="581" w:hanging="360"/>
      </w:pPr>
      <w:rPr>
        <w:rFonts w:hint="default"/>
      </w:rPr>
    </w:lvl>
    <w:lvl w:ilvl="1" w:tplc="04050019">
      <w:start w:val="1"/>
      <w:numFmt w:val="lowerLetter"/>
      <w:lvlText w:val="%2."/>
      <w:lvlJc w:val="left"/>
      <w:pPr>
        <w:ind w:left="1301" w:hanging="360"/>
      </w:pPr>
    </w:lvl>
    <w:lvl w:ilvl="2" w:tplc="0405001B" w:tentative="1">
      <w:start w:val="1"/>
      <w:numFmt w:val="lowerRoman"/>
      <w:lvlText w:val="%3."/>
      <w:lvlJc w:val="right"/>
      <w:pPr>
        <w:ind w:left="2021" w:hanging="180"/>
      </w:pPr>
    </w:lvl>
    <w:lvl w:ilvl="3" w:tplc="0405000F" w:tentative="1">
      <w:start w:val="1"/>
      <w:numFmt w:val="decimal"/>
      <w:lvlText w:val="%4."/>
      <w:lvlJc w:val="left"/>
      <w:pPr>
        <w:ind w:left="2741" w:hanging="360"/>
      </w:pPr>
    </w:lvl>
    <w:lvl w:ilvl="4" w:tplc="04050019" w:tentative="1">
      <w:start w:val="1"/>
      <w:numFmt w:val="lowerLetter"/>
      <w:lvlText w:val="%5."/>
      <w:lvlJc w:val="left"/>
      <w:pPr>
        <w:ind w:left="3461" w:hanging="360"/>
      </w:pPr>
    </w:lvl>
    <w:lvl w:ilvl="5" w:tplc="0405001B" w:tentative="1">
      <w:start w:val="1"/>
      <w:numFmt w:val="lowerRoman"/>
      <w:lvlText w:val="%6."/>
      <w:lvlJc w:val="right"/>
      <w:pPr>
        <w:ind w:left="4181" w:hanging="180"/>
      </w:pPr>
    </w:lvl>
    <w:lvl w:ilvl="6" w:tplc="0405000F" w:tentative="1">
      <w:start w:val="1"/>
      <w:numFmt w:val="decimal"/>
      <w:lvlText w:val="%7."/>
      <w:lvlJc w:val="left"/>
      <w:pPr>
        <w:ind w:left="4901" w:hanging="360"/>
      </w:pPr>
    </w:lvl>
    <w:lvl w:ilvl="7" w:tplc="04050019" w:tentative="1">
      <w:start w:val="1"/>
      <w:numFmt w:val="lowerLetter"/>
      <w:lvlText w:val="%8."/>
      <w:lvlJc w:val="left"/>
      <w:pPr>
        <w:ind w:left="5621" w:hanging="360"/>
      </w:pPr>
    </w:lvl>
    <w:lvl w:ilvl="8" w:tplc="0405001B" w:tentative="1">
      <w:start w:val="1"/>
      <w:numFmt w:val="lowerRoman"/>
      <w:lvlText w:val="%9."/>
      <w:lvlJc w:val="right"/>
      <w:pPr>
        <w:ind w:left="6341" w:hanging="180"/>
      </w:pPr>
    </w:lvl>
  </w:abstractNum>
  <w:abstractNum w:abstractNumId="3" w15:restartNumberingAfterBreak="0">
    <w:nsid w:val="6F4B5D6A"/>
    <w:multiLevelType w:val="multilevel"/>
    <w:tmpl w:val="A47A680C"/>
    <w:lvl w:ilvl="0">
      <w:start w:val="1"/>
      <w:numFmt w:val="decimal"/>
      <w:lvlText w:val="%1."/>
      <w:lvlJc w:val="left"/>
      <w:pPr>
        <w:tabs>
          <w:tab w:val="num" w:pos="567"/>
        </w:tabs>
        <w:ind w:left="567" w:hanging="567"/>
      </w:pPr>
      <w:rPr>
        <w:rFonts w:ascii="Imago" w:hAnsi="Imago" w:hint="default"/>
        <w:b/>
        <w:i w:val="0"/>
        <w:sz w:val="20"/>
        <w:szCs w:val="20"/>
      </w:rPr>
    </w:lvl>
    <w:lvl w:ilvl="1">
      <w:start w:val="1"/>
      <w:numFmt w:val="decimal"/>
      <w:lvlText w:val="%1.%2"/>
      <w:lvlJc w:val="left"/>
      <w:pPr>
        <w:tabs>
          <w:tab w:val="num" w:pos="567"/>
        </w:tabs>
        <w:ind w:left="567" w:hanging="567"/>
      </w:pPr>
      <w:rPr>
        <w:rFonts w:ascii="Imago" w:hAnsi="Imago" w:hint="default"/>
        <w:b/>
        <w:i w:val="0"/>
        <w:iCs w:val="0"/>
        <w:smallCaps w:val="0"/>
        <w:strike w:val="0"/>
        <w:dstrike w:val="0"/>
        <w:noProof w:val="0"/>
        <w:vanish w:val="0"/>
        <w:color w:val="000000" w:themeColor="text1"/>
        <w:spacing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FF4DB1"/>
    <w:multiLevelType w:val="hybridMultilevel"/>
    <w:tmpl w:val="A6BABBE2"/>
    <w:lvl w:ilvl="0" w:tplc="0405000F">
      <w:start w:val="1"/>
      <w:numFmt w:val="decimal"/>
      <w:lvlText w:val="%1."/>
      <w:lvlJc w:val="left"/>
      <w:pPr>
        <w:ind w:left="437" w:hanging="360"/>
      </w:pPr>
    </w:lvl>
    <w:lvl w:ilvl="1" w:tplc="04050019" w:tentative="1">
      <w:start w:val="1"/>
      <w:numFmt w:val="lowerLetter"/>
      <w:lvlText w:val="%2."/>
      <w:lvlJc w:val="left"/>
      <w:pPr>
        <w:ind w:left="1157" w:hanging="360"/>
      </w:pPr>
    </w:lvl>
    <w:lvl w:ilvl="2" w:tplc="0405001B" w:tentative="1">
      <w:start w:val="1"/>
      <w:numFmt w:val="lowerRoman"/>
      <w:lvlText w:val="%3."/>
      <w:lvlJc w:val="right"/>
      <w:pPr>
        <w:ind w:left="1877" w:hanging="180"/>
      </w:pPr>
    </w:lvl>
    <w:lvl w:ilvl="3" w:tplc="0405000F" w:tentative="1">
      <w:start w:val="1"/>
      <w:numFmt w:val="decimal"/>
      <w:lvlText w:val="%4."/>
      <w:lvlJc w:val="left"/>
      <w:pPr>
        <w:ind w:left="2597" w:hanging="360"/>
      </w:pPr>
    </w:lvl>
    <w:lvl w:ilvl="4" w:tplc="04050019" w:tentative="1">
      <w:start w:val="1"/>
      <w:numFmt w:val="lowerLetter"/>
      <w:lvlText w:val="%5."/>
      <w:lvlJc w:val="left"/>
      <w:pPr>
        <w:ind w:left="3317" w:hanging="360"/>
      </w:pPr>
    </w:lvl>
    <w:lvl w:ilvl="5" w:tplc="0405001B" w:tentative="1">
      <w:start w:val="1"/>
      <w:numFmt w:val="lowerRoman"/>
      <w:lvlText w:val="%6."/>
      <w:lvlJc w:val="right"/>
      <w:pPr>
        <w:ind w:left="4037" w:hanging="180"/>
      </w:pPr>
    </w:lvl>
    <w:lvl w:ilvl="6" w:tplc="0405000F" w:tentative="1">
      <w:start w:val="1"/>
      <w:numFmt w:val="decimal"/>
      <w:lvlText w:val="%7."/>
      <w:lvlJc w:val="left"/>
      <w:pPr>
        <w:ind w:left="4757" w:hanging="360"/>
      </w:pPr>
    </w:lvl>
    <w:lvl w:ilvl="7" w:tplc="04050019" w:tentative="1">
      <w:start w:val="1"/>
      <w:numFmt w:val="lowerLetter"/>
      <w:lvlText w:val="%8."/>
      <w:lvlJc w:val="left"/>
      <w:pPr>
        <w:ind w:left="5477" w:hanging="360"/>
      </w:pPr>
    </w:lvl>
    <w:lvl w:ilvl="8" w:tplc="0405001B" w:tentative="1">
      <w:start w:val="1"/>
      <w:numFmt w:val="lowerRoman"/>
      <w:lvlText w:val="%9."/>
      <w:lvlJc w:val="right"/>
      <w:pPr>
        <w:ind w:left="6197" w:hanging="180"/>
      </w:pPr>
    </w:lvl>
  </w:abstractNum>
  <w:num w:numId="1">
    <w:abstractNumId w:val="0"/>
  </w:num>
  <w:num w:numId="2">
    <w:abstractNumId w:val="1"/>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8B3"/>
    <w:rsid w:val="00083285"/>
    <w:rsid w:val="000A2614"/>
    <w:rsid w:val="000A61F4"/>
    <w:rsid w:val="000A7C90"/>
    <w:rsid w:val="000B783F"/>
    <w:rsid w:val="000F418A"/>
    <w:rsid w:val="00156E00"/>
    <w:rsid w:val="001808EF"/>
    <w:rsid w:val="001A03A2"/>
    <w:rsid w:val="001A46C1"/>
    <w:rsid w:val="00253AF6"/>
    <w:rsid w:val="002B27F7"/>
    <w:rsid w:val="002D3364"/>
    <w:rsid w:val="002E5656"/>
    <w:rsid w:val="003337E7"/>
    <w:rsid w:val="00363FB3"/>
    <w:rsid w:val="003A2C1F"/>
    <w:rsid w:val="00403CEA"/>
    <w:rsid w:val="005835CD"/>
    <w:rsid w:val="005F0AE5"/>
    <w:rsid w:val="005F61A5"/>
    <w:rsid w:val="006603C5"/>
    <w:rsid w:val="006D7B73"/>
    <w:rsid w:val="006E53A2"/>
    <w:rsid w:val="008155AD"/>
    <w:rsid w:val="0090133E"/>
    <w:rsid w:val="00923FBC"/>
    <w:rsid w:val="009315D8"/>
    <w:rsid w:val="009457F6"/>
    <w:rsid w:val="00954CB4"/>
    <w:rsid w:val="00954E4F"/>
    <w:rsid w:val="009A6A06"/>
    <w:rsid w:val="009A6E32"/>
    <w:rsid w:val="009B020E"/>
    <w:rsid w:val="009F2B39"/>
    <w:rsid w:val="00A05530"/>
    <w:rsid w:val="00A128A3"/>
    <w:rsid w:val="00A25B6B"/>
    <w:rsid w:val="00A279C8"/>
    <w:rsid w:val="00A42EE7"/>
    <w:rsid w:val="00A5399A"/>
    <w:rsid w:val="00AD0145"/>
    <w:rsid w:val="00B55132"/>
    <w:rsid w:val="00B97A44"/>
    <w:rsid w:val="00BF3C58"/>
    <w:rsid w:val="00C074FC"/>
    <w:rsid w:val="00CB08B3"/>
    <w:rsid w:val="00D81EAF"/>
    <w:rsid w:val="00D84D50"/>
    <w:rsid w:val="00E0775A"/>
    <w:rsid w:val="00E556AB"/>
    <w:rsid w:val="00F055D9"/>
    <w:rsid w:val="00F42F07"/>
    <w:rsid w:val="00F92876"/>
    <w:rsid w:val="00FA53EB"/>
    <w:rsid w:val="00FC3F13"/>
    <w:rsid w:val="00FE428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B49A"/>
  <w15:chartTrackingRefBased/>
  <w15:docId w15:val="{30FA45FA-C5CD-5F43-975B-F538E62C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08B3"/>
    <w:pPr>
      <w:spacing w:after="37" w:line="221" w:lineRule="auto"/>
      <w:ind w:left="233" w:right="1612" w:hanging="3"/>
      <w:jc w:val="both"/>
    </w:pPr>
    <w:rPr>
      <w:rFonts w:ascii="Calibri" w:eastAsia="Calibri" w:hAnsi="Calibri" w:cs="Calibri"/>
      <w:color w:val="000000"/>
      <w:kern w:val="0"/>
      <w:sz w:val="20"/>
      <w:szCs w:val="22"/>
      <w:lang w:eastAsia="cs-CZ"/>
      <w14:ligatures w14:val="none"/>
    </w:rPr>
  </w:style>
  <w:style w:type="paragraph" w:styleId="Nadpis2">
    <w:name w:val="heading 2"/>
    <w:basedOn w:val="Normln"/>
    <w:next w:val="Normln"/>
    <w:link w:val="Nadpis2Char"/>
    <w:uiPriority w:val="9"/>
    <w:semiHidden/>
    <w:unhideWhenUsed/>
    <w:qFormat/>
    <w:rsid w:val="000B78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B08B3"/>
    <w:pPr>
      <w:ind w:left="720"/>
      <w:contextualSpacing/>
    </w:pPr>
  </w:style>
  <w:style w:type="character" w:customStyle="1" w:styleId="preformatted">
    <w:name w:val="preformatted"/>
    <w:basedOn w:val="Standardnpsmoodstavce"/>
    <w:rsid w:val="00CB08B3"/>
  </w:style>
  <w:style w:type="character" w:customStyle="1" w:styleId="nowrap">
    <w:name w:val="nowrap"/>
    <w:basedOn w:val="Standardnpsmoodstavce"/>
    <w:rsid w:val="00CB08B3"/>
  </w:style>
  <w:style w:type="paragraph" w:styleId="Zpat">
    <w:name w:val="footer"/>
    <w:basedOn w:val="Normln"/>
    <w:link w:val="ZpatChar"/>
    <w:uiPriority w:val="99"/>
    <w:unhideWhenUsed/>
    <w:rsid w:val="00CB08B3"/>
    <w:pPr>
      <w:tabs>
        <w:tab w:val="center" w:pos="4536"/>
        <w:tab w:val="right" w:pos="9072"/>
      </w:tabs>
      <w:spacing w:after="0" w:line="240" w:lineRule="auto"/>
    </w:pPr>
  </w:style>
  <w:style w:type="character" w:customStyle="1" w:styleId="ZpatChar">
    <w:name w:val="Zápatí Char"/>
    <w:basedOn w:val="Standardnpsmoodstavce"/>
    <w:link w:val="Zpat"/>
    <w:uiPriority w:val="99"/>
    <w:rsid w:val="00CB08B3"/>
    <w:rPr>
      <w:rFonts w:ascii="Calibri" w:eastAsia="Calibri" w:hAnsi="Calibri" w:cs="Calibri"/>
      <w:color w:val="000000"/>
      <w:kern w:val="0"/>
      <w:sz w:val="20"/>
      <w:szCs w:val="22"/>
      <w:lang w:eastAsia="cs-CZ"/>
      <w14:ligatures w14:val="none"/>
    </w:rPr>
  </w:style>
  <w:style w:type="character" w:styleId="Hypertextovodkaz">
    <w:name w:val="Hyperlink"/>
    <w:basedOn w:val="Standardnpsmoodstavce"/>
    <w:uiPriority w:val="99"/>
    <w:unhideWhenUsed/>
    <w:rsid w:val="00CB08B3"/>
    <w:rPr>
      <w:color w:val="0563C1" w:themeColor="hyperlink"/>
      <w:u w:val="single"/>
    </w:rPr>
  </w:style>
  <w:style w:type="character" w:styleId="Odkaznakoment">
    <w:name w:val="annotation reference"/>
    <w:basedOn w:val="Standardnpsmoodstavce"/>
    <w:uiPriority w:val="99"/>
    <w:semiHidden/>
    <w:unhideWhenUsed/>
    <w:rsid w:val="00083285"/>
    <w:rPr>
      <w:sz w:val="16"/>
      <w:szCs w:val="16"/>
    </w:rPr>
  </w:style>
  <w:style w:type="paragraph" w:styleId="Textkomente">
    <w:name w:val="annotation text"/>
    <w:basedOn w:val="Normln"/>
    <w:link w:val="TextkomenteChar"/>
    <w:uiPriority w:val="99"/>
    <w:unhideWhenUsed/>
    <w:rsid w:val="00083285"/>
    <w:pPr>
      <w:spacing w:line="240" w:lineRule="auto"/>
    </w:pPr>
    <w:rPr>
      <w:szCs w:val="20"/>
    </w:rPr>
  </w:style>
  <w:style w:type="character" w:customStyle="1" w:styleId="TextkomenteChar">
    <w:name w:val="Text komentáře Char"/>
    <w:basedOn w:val="Standardnpsmoodstavce"/>
    <w:link w:val="Textkomente"/>
    <w:uiPriority w:val="99"/>
    <w:rsid w:val="00083285"/>
    <w:rPr>
      <w:rFonts w:ascii="Calibri" w:eastAsia="Calibri" w:hAnsi="Calibri" w:cs="Calibri"/>
      <w:color w:val="000000"/>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083285"/>
    <w:rPr>
      <w:b/>
      <w:bCs/>
    </w:rPr>
  </w:style>
  <w:style w:type="character" w:customStyle="1" w:styleId="PedmtkomenteChar">
    <w:name w:val="Předmět komentáře Char"/>
    <w:basedOn w:val="TextkomenteChar"/>
    <w:link w:val="Pedmtkomente"/>
    <w:uiPriority w:val="99"/>
    <w:semiHidden/>
    <w:rsid w:val="00083285"/>
    <w:rPr>
      <w:rFonts w:ascii="Calibri" w:eastAsia="Calibri" w:hAnsi="Calibri" w:cs="Calibri"/>
      <w:b/>
      <w:bCs/>
      <w:color w:val="000000"/>
      <w:kern w:val="0"/>
      <w:sz w:val="20"/>
      <w:szCs w:val="20"/>
      <w:lang w:eastAsia="cs-CZ"/>
      <w14:ligatures w14:val="none"/>
    </w:rPr>
  </w:style>
  <w:style w:type="table" w:styleId="Mkatabulky">
    <w:name w:val="Table Grid"/>
    <w:basedOn w:val="Normlntabulka"/>
    <w:uiPriority w:val="39"/>
    <w:rsid w:val="00083285"/>
    <w:rPr>
      <w:rFonts w:eastAsiaTheme="minorEastAsia"/>
      <w:kern w:val="0"/>
      <w:sz w:val="22"/>
      <w:szCs w:val="22"/>
      <w:lang w:eastAsia="cs-CZ"/>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ze">
    <w:name w:val="Revision"/>
    <w:hidden/>
    <w:uiPriority w:val="99"/>
    <w:semiHidden/>
    <w:rsid w:val="00D81EAF"/>
    <w:rPr>
      <w:rFonts w:ascii="Calibri" w:eastAsia="Calibri" w:hAnsi="Calibri" w:cs="Calibri"/>
      <w:color w:val="000000"/>
      <w:kern w:val="0"/>
      <w:sz w:val="20"/>
      <w:szCs w:val="22"/>
      <w:lang w:eastAsia="cs-CZ"/>
      <w14:ligatures w14:val="none"/>
    </w:rPr>
  </w:style>
  <w:style w:type="character" w:customStyle="1" w:styleId="UnresolvedMention1">
    <w:name w:val="Unresolved Mention1"/>
    <w:basedOn w:val="Standardnpsmoodstavce"/>
    <w:uiPriority w:val="99"/>
    <w:semiHidden/>
    <w:unhideWhenUsed/>
    <w:rsid w:val="0090133E"/>
    <w:rPr>
      <w:color w:val="605E5C"/>
      <w:shd w:val="clear" w:color="auto" w:fill="E1DFDD"/>
    </w:rPr>
  </w:style>
  <w:style w:type="paragraph" w:customStyle="1" w:styleId="Clanek11">
    <w:name w:val="Clanek 1.1"/>
    <w:basedOn w:val="Nadpis2"/>
    <w:link w:val="Clanek11Char"/>
    <w:qFormat/>
    <w:rsid w:val="000B783F"/>
    <w:pPr>
      <w:keepNext w:val="0"/>
      <w:keepLines w:val="0"/>
      <w:spacing w:before="120" w:after="120" w:line="240" w:lineRule="auto"/>
      <w:ind w:left="0" w:right="0" w:firstLine="0"/>
    </w:pPr>
    <w:rPr>
      <w:rFonts w:ascii="Imago" w:eastAsia="Times New Roman" w:hAnsi="Imago" w:cs="Arial"/>
      <w:bCs/>
      <w:iCs/>
      <w:color w:val="auto"/>
      <w:sz w:val="22"/>
      <w:szCs w:val="28"/>
      <w:lang w:eastAsia="en-US"/>
    </w:rPr>
  </w:style>
  <w:style w:type="character" w:customStyle="1" w:styleId="Clanek11Char">
    <w:name w:val="Clanek 1.1 Char"/>
    <w:link w:val="Clanek11"/>
    <w:locked/>
    <w:rsid w:val="000B783F"/>
    <w:rPr>
      <w:rFonts w:ascii="Imago" w:eastAsia="Times New Roman" w:hAnsi="Imago" w:cs="Arial"/>
      <w:bCs/>
      <w:iCs/>
      <w:kern w:val="0"/>
      <w:sz w:val="22"/>
      <w:szCs w:val="28"/>
      <w14:ligatures w14:val="none"/>
    </w:rPr>
  </w:style>
  <w:style w:type="character" w:customStyle="1" w:styleId="Nadpis2Char">
    <w:name w:val="Nadpis 2 Char"/>
    <w:basedOn w:val="Standardnpsmoodstavce"/>
    <w:link w:val="Nadpis2"/>
    <w:uiPriority w:val="9"/>
    <w:semiHidden/>
    <w:rsid w:val="000B783F"/>
    <w:rPr>
      <w:rFonts w:asciiTheme="majorHAnsi" w:eastAsiaTheme="majorEastAsia" w:hAnsiTheme="majorHAnsi" w:cstheme="majorBidi"/>
      <w:color w:val="2F5496" w:themeColor="accent1" w:themeShade="BF"/>
      <w:kern w:val="0"/>
      <w:sz w:val="26"/>
      <w:szCs w:val="26"/>
      <w:lang w:eastAsia="cs-CZ"/>
      <w14:ligatures w14:val="none"/>
    </w:rPr>
  </w:style>
  <w:style w:type="paragraph" w:styleId="Textbubliny">
    <w:name w:val="Balloon Text"/>
    <w:basedOn w:val="Normln"/>
    <w:link w:val="TextbublinyChar"/>
    <w:uiPriority w:val="99"/>
    <w:semiHidden/>
    <w:unhideWhenUsed/>
    <w:rsid w:val="000B783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783F"/>
    <w:rPr>
      <w:rFonts w:ascii="Segoe UI" w:eastAsia="Calibri" w:hAnsi="Segoe UI" w:cs="Segoe UI"/>
      <w:color w:val="000000"/>
      <w:kern w:val="0"/>
      <w:sz w:val="18"/>
      <w:szCs w:val="18"/>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90A4EC8A2CC4DAFF630F447B9E133" ma:contentTypeVersion="6" ma:contentTypeDescription="Create a new document." ma:contentTypeScope="" ma:versionID="8b5495d724f5eb7b54502c3319d74c49">
  <xsd:schema xmlns:xsd="http://www.w3.org/2001/XMLSchema" xmlns:xs="http://www.w3.org/2001/XMLSchema" xmlns:p="http://schemas.microsoft.com/office/2006/metadata/properties" xmlns:ns2="950cd014-8e15-48c9-b730-c790f0af0485" xmlns:ns3="c910f634-6438-448a-9a9a-06cd6f7c74ff" targetNamespace="http://schemas.microsoft.com/office/2006/metadata/properties" ma:root="true" ma:fieldsID="36fa10a4fb37e0b86753b40b9cdb6390" ns2:_="" ns3:_="">
    <xsd:import namespace="950cd014-8e15-48c9-b730-c790f0af0485"/>
    <xsd:import namespace="c910f634-6438-448a-9a9a-06cd6f7c74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cd014-8e15-48c9-b730-c790f0af04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10f634-6438-448a-9a9a-06cd6f7c74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ED537-14EE-4BDC-9AD6-2BBEF1B537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06CFA2-92DB-4306-A3A1-3D144C077BEE}">
  <ds:schemaRefs>
    <ds:schemaRef ds:uri="http://schemas.microsoft.com/sharepoint/v3/contenttype/forms"/>
  </ds:schemaRefs>
</ds:datastoreItem>
</file>

<file path=customXml/itemProps3.xml><?xml version="1.0" encoding="utf-8"?>
<ds:datastoreItem xmlns:ds="http://schemas.openxmlformats.org/officeDocument/2006/customXml" ds:itemID="{E49CD9EA-BD5C-4590-BA91-2ED2C8FF7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cd014-8e15-48c9-b730-c790f0af0485"/>
    <ds:schemaRef ds:uri="c910f634-6438-448a-9a9a-06cd6f7c7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94F186-D30D-42DE-81EA-FF9DD1A42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4872</Characters>
  <Application>Microsoft Office Word</Application>
  <DocSecurity>0</DocSecurity>
  <Lines>40</Lines>
  <Paragraphs>11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Snajdr, Roman</dc:creator>
  <cp:lastModifiedBy>Havelková Veronika</cp:lastModifiedBy>
  <cp:revision>3</cp:revision>
  <dcterms:created xsi:type="dcterms:W3CDTF">2024-04-17T12:21:00Z</dcterms:created>
  <dcterms:modified xsi:type="dcterms:W3CDTF">2024-04-26T11:23:00Z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0x010100FDC90A4EC8A2CC4DAFF630F447B9E133</vt:lpwstr>
  </property>
</Properties>
</file>