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9614" w14:textId="77777777" w:rsidR="000C17E5" w:rsidRDefault="000C17E5" w:rsidP="000C17E5">
      <w:pPr>
        <w:pStyle w:val="Zkladntext"/>
        <w:jc w:val="center"/>
        <w:rPr>
          <w:b/>
          <w:szCs w:val="24"/>
        </w:rPr>
      </w:pPr>
    </w:p>
    <w:p w14:paraId="050547D3" w14:textId="59B3371F" w:rsidR="00351B7F" w:rsidRPr="00124E06" w:rsidRDefault="00351B7F" w:rsidP="000C17E5">
      <w:pPr>
        <w:pStyle w:val="Zkladntext"/>
        <w:jc w:val="center"/>
        <w:rPr>
          <w:rFonts w:ascii="Arial" w:hAnsi="Arial" w:cs="Arial"/>
          <w:sz w:val="28"/>
          <w:szCs w:val="28"/>
        </w:rPr>
      </w:pPr>
      <w:r w:rsidRPr="00124E06">
        <w:rPr>
          <w:rFonts w:ascii="Arial" w:hAnsi="Arial" w:cs="Arial"/>
          <w:b/>
          <w:sz w:val="28"/>
          <w:szCs w:val="28"/>
        </w:rPr>
        <w:t>DODATEK č.</w:t>
      </w:r>
      <w:r w:rsidR="006121F1" w:rsidRPr="00124E06">
        <w:rPr>
          <w:rFonts w:ascii="Arial" w:hAnsi="Arial" w:cs="Arial"/>
          <w:b/>
          <w:sz w:val="28"/>
          <w:szCs w:val="28"/>
        </w:rPr>
        <w:t xml:space="preserve"> </w:t>
      </w:r>
      <w:r w:rsidR="00281781">
        <w:rPr>
          <w:rFonts w:ascii="Arial" w:hAnsi="Arial" w:cs="Arial"/>
          <w:b/>
          <w:sz w:val="28"/>
          <w:szCs w:val="28"/>
        </w:rPr>
        <w:t>4</w:t>
      </w:r>
    </w:p>
    <w:p w14:paraId="36A112DD" w14:textId="4AFEED97" w:rsidR="00351B7F" w:rsidRPr="00234017" w:rsidRDefault="00FE4E4E" w:rsidP="00FE4E4E">
      <w:pPr>
        <w:pStyle w:val="Zkladntext"/>
        <w:jc w:val="center"/>
        <w:rPr>
          <w:rFonts w:ascii="Arial" w:hAnsi="Arial" w:cs="Arial"/>
          <w:sz w:val="20"/>
        </w:rPr>
      </w:pPr>
      <w:r>
        <w:rPr>
          <w:rFonts w:ascii="Arial" w:hAnsi="Arial" w:cs="Arial"/>
          <w:bCs/>
          <w:snapToGrid w:val="0"/>
          <w:sz w:val="20"/>
        </w:rPr>
        <w:t xml:space="preserve">smlouvy o dílo </w:t>
      </w:r>
      <w:r w:rsidR="000C17E5" w:rsidRPr="00234017">
        <w:rPr>
          <w:rFonts w:ascii="Arial" w:hAnsi="Arial" w:cs="Arial"/>
          <w:bCs/>
          <w:snapToGrid w:val="0"/>
          <w:sz w:val="20"/>
        </w:rPr>
        <w:t xml:space="preserve">uzavřené dne </w:t>
      </w:r>
      <w:r w:rsidR="001B3D25">
        <w:rPr>
          <w:rFonts w:ascii="Arial" w:hAnsi="Arial" w:cs="Arial"/>
          <w:bCs/>
          <w:snapToGrid w:val="0"/>
          <w:sz w:val="20"/>
        </w:rPr>
        <w:t>12. 11. 2021</w:t>
      </w:r>
    </w:p>
    <w:p w14:paraId="5C5D7E60" w14:textId="77777777" w:rsidR="000C17E5" w:rsidRPr="00234017" w:rsidRDefault="000C17E5" w:rsidP="000C17E5">
      <w:pPr>
        <w:pStyle w:val="Tabulka-buky11"/>
        <w:jc w:val="center"/>
        <w:rPr>
          <w:rStyle w:val="Siln"/>
          <w:rFonts w:ascii="Arial" w:hAnsi="Arial" w:cs="Arial"/>
          <w:sz w:val="22"/>
          <w:szCs w:val="22"/>
          <w:lang w:val="cs-CZ"/>
        </w:rPr>
      </w:pPr>
    </w:p>
    <w:p w14:paraId="09C61DC4" w14:textId="77FF6501" w:rsidR="000C17E5" w:rsidRPr="00234017" w:rsidRDefault="000C17E5" w:rsidP="000C17E5">
      <w:pPr>
        <w:pStyle w:val="Tabulka-buky11"/>
        <w:jc w:val="center"/>
        <w:rPr>
          <w:rStyle w:val="Siln"/>
          <w:rFonts w:ascii="Arial" w:hAnsi="Arial" w:cs="Arial"/>
          <w:lang w:val="cs-CZ"/>
        </w:rPr>
      </w:pPr>
      <w:r w:rsidRPr="00234017">
        <w:rPr>
          <w:rStyle w:val="Siln"/>
          <w:rFonts w:ascii="Arial" w:hAnsi="Arial" w:cs="Arial"/>
          <w:sz w:val="22"/>
          <w:szCs w:val="22"/>
          <w:lang w:val="cs-CZ"/>
        </w:rPr>
        <w:t xml:space="preserve">KOMPLEXNÍ POZEMKOVÉ ÚPRAVY </w:t>
      </w:r>
      <w:r w:rsidR="00240A84">
        <w:rPr>
          <w:rStyle w:val="Siln"/>
          <w:rFonts w:ascii="Arial" w:hAnsi="Arial" w:cs="Arial"/>
          <w:sz w:val="22"/>
          <w:szCs w:val="22"/>
          <w:lang w:val="cs-CZ"/>
        </w:rPr>
        <w:t>NA ČÁSTI K.Ú. PŘEROV</w:t>
      </w:r>
    </w:p>
    <w:p w14:paraId="1070A978" w14:textId="77777777" w:rsidR="000C17E5" w:rsidRPr="00234017" w:rsidRDefault="000C17E5" w:rsidP="000C17E5">
      <w:pPr>
        <w:pStyle w:val="Tabulka-buky11"/>
        <w:rPr>
          <w:rStyle w:val="Siln"/>
          <w:rFonts w:ascii="Arial" w:hAnsi="Arial" w:cs="Arial"/>
          <w:lang w:val="cs-CZ"/>
        </w:rPr>
      </w:pPr>
    </w:p>
    <w:p w14:paraId="43447B35" w14:textId="77777777" w:rsidR="00772B55" w:rsidRPr="003C4D56" w:rsidRDefault="00772B55" w:rsidP="003C4D56">
      <w:pPr>
        <w:pStyle w:val="Nadpis1"/>
        <w:keepNext w:val="0"/>
        <w:spacing w:after="120"/>
        <w:ind w:left="851" w:hanging="284"/>
        <w:jc w:val="both"/>
        <w:rPr>
          <w:b w:val="0"/>
          <w:sz w:val="24"/>
          <w:szCs w:val="24"/>
        </w:rPr>
      </w:pPr>
      <w:r w:rsidRPr="003C4D56">
        <w:rPr>
          <w:sz w:val="24"/>
          <w:szCs w:val="24"/>
        </w:rPr>
        <w:t>SMLUVNÍ STRANY</w:t>
      </w:r>
    </w:p>
    <w:p w14:paraId="35377945" w14:textId="77777777" w:rsidR="00772B55" w:rsidRPr="00F468D0" w:rsidRDefault="00772B55" w:rsidP="00772B55">
      <w:pPr>
        <w:pStyle w:val="Level3"/>
        <w:numPr>
          <w:ilvl w:val="0"/>
          <w:numId w:val="22"/>
        </w:numPr>
        <w:spacing w:before="120" w:after="120" w:line="240" w:lineRule="auto"/>
        <w:ind w:left="567" w:hanging="567"/>
        <w:jc w:val="both"/>
        <w:rPr>
          <w:rFonts w:ascii="Arial" w:hAnsi="Arial" w:cs="Arial"/>
          <w:szCs w:val="22"/>
        </w:rPr>
      </w:pPr>
      <w:r w:rsidRPr="00F468D0">
        <w:rPr>
          <w:rFonts w:ascii="Arial" w:hAnsi="Arial" w:cs="Arial"/>
          <w:b/>
          <w:szCs w:val="22"/>
        </w:rPr>
        <w:t>Česká republika – Státní pozemkový úřad</w:t>
      </w:r>
    </w:p>
    <w:p w14:paraId="2C341DD1" w14:textId="77777777" w:rsidR="00772B55" w:rsidRPr="00F468D0" w:rsidRDefault="00772B55" w:rsidP="00772B55">
      <w:pPr>
        <w:spacing w:after="120"/>
        <w:ind w:left="567"/>
        <w:jc w:val="both"/>
        <w:rPr>
          <w:rFonts w:ascii="Arial" w:hAnsi="Arial" w:cs="Arial"/>
          <w:sz w:val="22"/>
          <w:szCs w:val="22"/>
        </w:rPr>
      </w:pPr>
      <w:r w:rsidRPr="00F468D0">
        <w:rPr>
          <w:rFonts w:ascii="Arial" w:hAnsi="Arial" w:cs="Arial"/>
          <w:sz w:val="22"/>
          <w:szCs w:val="22"/>
        </w:rPr>
        <w:t>se sídlem Husinecká 1024/11a, 130 00 Praha 3 – Žižkov, IČO: 013 12 774,</w:t>
      </w:r>
    </w:p>
    <w:p w14:paraId="666894EB" w14:textId="77777777" w:rsidR="00772B55" w:rsidRPr="00F468D0" w:rsidRDefault="00772B55" w:rsidP="00772B55">
      <w:pPr>
        <w:spacing w:after="120"/>
        <w:ind w:left="567"/>
        <w:jc w:val="both"/>
        <w:rPr>
          <w:rFonts w:ascii="Arial" w:hAnsi="Arial" w:cs="Arial"/>
          <w:sz w:val="22"/>
          <w:szCs w:val="22"/>
        </w:rPr>
      </w:pPr>
      <w:r w:rsidRPr="00F468D0">
        <w:rPr>
          <w:rFonts w:ascii="Arial" w:hAnsi="Arial" w:cs="Arial"/>
          <w:sz w:val="22"/>
          <w:szCs w:val="22"/>
        </w:rPr>
        <w:t>Krajský pozemkový úřad pro Olomoucký kraj, Blanická 383/1, 779 00 Olomouc</w:t>
      </w:r>
    </w:p>
    <w:p w14:paraId="2AD5633C" w14:textId="77777777" w:rsidR="00772B55" w:rsidRPr="00F468D0" w:rsidRDefault="00772B55" w:rsidP="00772B55">
      <w:pPr>
        <w:spacing w:after="120"/>
        <w:ind w:left="567"/>
        <w:jc w:val="both"/>
        <w:rPr>
          <w:rFonts w:ascii="Arial" w:hAnsi="Arial" w:cs="Arial"/>
          <w:sz w:val="22"/>
          <w:szCs w:val="22"/>
        </w:rPr>
      </w:pPr>
      <w:r w:rsidRPr="00F468D0">
        <w:rPr>
          <w:rFonts w:ascii="Arial" w:hAnsi="Arial" w:cs="Arial"/>
          <w:sz w:val="22"/>
          <w:szCs w:val="22"/>
        </w:rPr>
        <w:t>Zastoupená: JUDr. Romanem Brnčalem, LL.M., ředitelem KPÚ pro Olomoucký kraj</w:t>
      </w:r>
    </w:p>
    <w:p w14:paraId="574CBD40" w14:textId="77777777" w:rsidR="00772B55" w:rsidRPr="00F468D0" w:rsidRDefault="00772B55" w:rsidP="00772B55">
      <w:pPr>
        <w:spacing w:after="120"/>
        <w:ind w:left="567"/>
        <w:jc w:val="both"/>
        <w:rPr>
          <w:rFonts w:ascii="Arial" w:hAnsi="Arial" w:cs="Arial"/>
          <w:sz w:val="22"/>
          <w:szCs w:val="22"/>
        </w:rPr>
      </w:pPr>
      <w:r w:rsidRPr="00F468D0">
        <w:rPr>
          <w:rFonts w:ascii="Arial" w:hAnsi="Arial" w:cs="Arial"/>
          <w:sz w:val="22"/>
          <w:szCs w:val="22"/>
        </w:rPr>
        <w:t xml:space="preserve">Ve smluvních záležitostech zastoupená: JUDr. Romanem Brnčalem, LL.M., </w:t>
      </w:r>
    </w:p>
    <w:p w14:paraId="007E2B3A" w14:textId="7B5AE4E3" w:rsidR="00772B55" w:rsidRPr="00F468D0" w:rsidRDefault="00772B55" w:rsidP="00944025">
      <w:pPr>
        <w:spacing w:after="120"/>
        <w:ind w:left="4678" w:hanging="4111"/>
        <w:jc w:val="both"/>
        <w:rPr>
          <w:rFonts w:ascii="Arial" w:hAnsi="Arial" w:cs="Arial"/>
          <w:snapToGrid w:val="0"/>
          <w:sz w:val="22"/>
          <w:szCs w:val="22"/>
        </w:rPr>
      </w:pPr>
      <w:r w:rsidRPr="00F468D0">
        <w:rPr>
          <w:rFonts w:ascii="Arial" w:hAnsi="Arial" w:cs="Arial"/>
          <w:sz w:val="22"/>
          <w:szCs w:val="22"/>
        </w:rPr>
        <w:t>V technických záležitostech zastoupená:</w:t>
      </w:r>
      <w:r w:rsidRPr="00F468D0">
        <w:rPr>
          <w:rFonts w:ascii="Arial" w:hAnsi="Arial" w:cs="Arial"/>
          <w:snapToGrid w:val="0"/>
          <w:sz w:val="22"/>
          <w:szCs w:val="22"/>
        </w:rPr>
        <w:t xml:space="preserve"> </w:t>
      </w:r>
      <w:r w:rsidRPr="00F468D0">
        <w:rPr>
          <w:rFonts w:ascii="Arial" w:hAnsi="Arial" w:cs="Arial"/>
          <w:sz w:val="22"/>
          <w:szCs w:val="22"/>
        </w:rPr>
        <w:t>Ing. Renátou Brundovou, vedoucí Pobočky Přerov,</w:t>
      </w:r>
      <w:r w:rsidR="00944025">
        <w:rPr>
          <w:rFonts w:ascii="Arial" w:hAnsi="Arial" w:cs="Arial"/>
          <w:sz w:val="22"/>
          <w:szCs w:val="22"/>
        </w:rPr>
        <w:t xml:space="preserve"> M</w:t>
      </w:r>
      <w:r w:rsidRPr="00F468D0">
        <w:rPr>
          <w:rFonts w:ascii="Arial" w:hAnsi="Arial" w:cs="Arial"/>
          <w:sz w:val="22"/>
          <w:szCs w:val="22"/>
        </w:rPr>
        <w:t xml:space="preserve">gr. Vítězslavem Pešlem, </w:t>
      </w:r>
      <w:r w:rsidRPr="00F468D0">
        <w:rPr>
          <w:rFonts w:ascii="Arial" w:hAnsi="Arial" w:cs="Arial"/>
          <w:snapToGrid w:val="0"/>
          <w:sz w:val="22"/>
          <w:szCs w:val="22"/>
        </w:rPr>
        <w:t>Janem Zbirovským</w:t>
      </w:r>
    </w:p>
    <w:p w14:paraId="034CEDBF" w14:textId="77777777" w:rsidR="00772B55" w:rsidRPr="00F468D0" w:rsidRDefault="00772B55" w:rsidP="00772B55">
      <w:pPr>
        <w:tabs>
          <w:tab w:val="left" w:pos="4536"/>
        </w:tabs>
        <w:spacing w:after="120"/>
        <w:ind w:left="567"/>
        <w:contextualSpacing/>
        <w:jc w:val="both"/>
        <w:rPr>
          <w:rFonts w:ascii="Arial" w:hAnsi="Arial" w:cs="Arial"/>
          <w:sz w:val="22"/>
          <w:szCs w:val="22"/>
        </w:rPr>
      </w:pPr>
      <w:r w:rsidRPr="00F468D0">
        <w:rPr>
          <w:rFonts w:ascii="Arial" w:hAnsi="Arial" w:cs="Arial"/>
          <w:b/>
          <w:bCs/>
          <w:sz w:val="22"/>
          <w:szCs w:val="22"/>
        </w:rPr>
        <w:t>Kontaktní údaje:</w:t>
      </w:r>
    </w:p>
    <w:p w14:paraId="3949692B" w14:textId="77777777" w:rsidR="00772B55" w:rsidRPr="00F468D0" w:rsidRDefault="00772B55" w:rsidP="00772B55">
      <w:pPr>
        <w:spacing w:after="120"/>
        <w:ind w:left="567"/>
        <w:jc w:val="both"/>
        <w:rPr>
          <w:rFonts w:ascii="Arial" w:hAnsi="Arial" w:cs="Arial"/>
          <w:sz w:val="22"/>
          <w:szCs w:val="22"/>
        </w:rPr>
      </w:pPr>
      <w:r w:rsidRPr="00F468D0">
        <w:rPr>
          <w:rFonts w:ascii="Arial" w:hAnsi="Arial" w:cs="Arial"/>
          <w:snapToGrid w:val="0"/>
          <w:sz w:val="22"/>
          <w:szCs w:val="22"/>
        </w:rPr>
        <w:t>Adresa: Státní pozemkový úřad, KPÚ pro Olomoucký kraj, Pobočka Přerov, Wurmova 606/2, Přerov I-Město, 750 02 Přerov</w:t>
      </w:r>
      <w:r w:rsidRPr="00F468D0">
        <w:rPr>
          <w:rFonts w:ascii="Arial" w:hAnsi="Arial" w:cs="Arial"/>
          <w:iCs/>
          <w:sz w:val="22"/>
          <w:szCs w:val="22"/>
        </w:rPr>
        <w:t xml:space="preserve"> </w:t>
      </w:r>
    </w:p>
    <w:p w14:paraId="50545F1C" w14:textId="77777777" w:rsidR="00772B55" w:rsidRPr="00F468D0" w:rsidRDefault="00772B55" w:rsidP="00772B55">
      <w:pPr>
        <w:tabs>
          <w:tab w:val="left" w:pos="4536"/>
        </w:tabs>
        <w:spacing w:after="120"/>
        <w:ind w:left="567"/>
        <w:contextualSpacing/>
        <w:jc w:val="both"/>
        <w:rPr>
          <w:rFonts w:ascii="Arial" w:hAnsi="Arial" w:cs="Arial"/>
          <w:sz w:val="22"/>
          <w:szCs w:val="22"/>
        </w:rPr>
      </w:pPr>
      <w:r w:rsidRPr="00F468D0">
        <w:rPr>
          <w:rFonts w:ascii="Arial" w:hAnsi="Arial" w:cs="Arial"/>
          <w:sz w:val="22"/>
          <w:szCs w:val="22"/>
        </w:rPr>
        <w:t>Tel.: +420 727 957 178</w:t>
      </w:r>
    </w:p>
    <w:p w14:paraId="4FD1A783" w14:textId="77777777" w:rsidR="00772B55" w:rsidRPr="00F468D0" w:rsidRDefault="00772B55" w:rsidP="00772B55">
      <w:pPr>
        <w:tabs>
          <w:tab w:val="left" w:pos="4536"/>
        </w:tabs>
        <w:spacing w:after="120"/>
        <w:ind w:left="567"/>
        <w:contextualSpacing/>
        <w:jc w:val="both"/>
        <w:rPr>
          <w:rFonts w:ascii="Arial" w:hAnsi="Arial" w:cs="Arial"/>
          <w:snapToGrid w:val="0"/>
          <w:sz w:val="22"/>
          <w:szCs w:val="22"/>
        </w:rPr>
      </w:pPr>
      <w:r w:rsidRPr="00F468D0">
        <w:rPr>
          <w:rFonts w:ascii="Arial" w:hAnsi="Arial" w:cs="Arial"/>
          <w:sz w:val="22"/>
          <w:szCs w:val="22"/>
        </w:rPr>
        <w:t>E-mail:</w:t>
      </w:r>
      <w:r w:rsidRPr="00F468D0">
        <w:rPr>
          <w:rFonts w:ascii="Arial" w:hAnsi="Arial" w:cs="Arial"/>
          <w:snapToGrid w:val="0"/>
          <w:sz w:val="22"/>
          <w:szCs w:val="22"/>
        </w:rPr>
        <w:t xml:space="preserve"> </w:t>
      </w:r>
      <w:hyperlink r:id="rId8" w:history="1">
        <w:r w:rsidRPr="00F468D0">
          <w:rPr>
            <w:rStyle w:val="Hypertextovodkaz"/>
            <w:rFonts w:ascii="Arial" w:hAnsi="Arial" w:cs="Arial"/>
            <w:sz w:val="22"/>
            <w:szCs w:val="22"/>
          </w:rPr>
          <w:t>prerov.pk@spucr.cz</w:t>
        </w:r>
      </w:hyperlink>
    </w:p>
    <w:p w14:paraId="39142D79" w14:textId="77777777" w:rsidR="00772B55" w:rsidRPr="00F468D0" w:rsidRDefault="00772B55" w:rsidP="00772B55">
      <w:pPr>
        <w:spacing w:after="120"/>
        <w:ind w:left="567" w:right="1418"/>
        <w:jc w:val="both"/>
        <w:rPr>
          <w:rFonts w:ascii="Arial" w:hAnsi="Arial" w:cs="Arial"/>
          <w:b/>
          <w:i/>
          <w:sz w:val="22"/>
          <w:szCs w:val="22"/>
        </w:rPr>
      </w:pPr>
      <w:r w:rsidRPr="00F468D0">
        <w:rPr>
          <w:rFonts w:ascii="Arial" w:hAnsi="Arial" w:cs="Arial"/>
          <w:sz w:val="22"/>
          <w:szCs w:val="22"/>
        </w:rPr>
        <w:t>ID datové schránky: z49per3</w:t>
      </w:r>
    </w:p>
    <w:p w14:paraId="56214F7A" w14:textId="77777777" w:rsidR="00772B55" w:rsidRPr="00F468D0" w:rsidRDefault="00772B55" w:rsidP="00772B55">
      <w:pPr>
        <w:tabs>
          <w:tab w:val="left" w:pos="4536"/>
        </w:tabs>
        <w:spacing w:after="120"/>
        <w:ind w:left="567"/>
        <w:contextualSpacing/>
        <w:jc w:val="both"/>
        <w:rPr>
          <w:rFonts w:ascii="Arial" w:hAnsi="Arial" w:cs="Arial"/>
          <w:b/>
          <w:i/>
          <w:sz w:val="22"/>
          <w:szCs w:val="22"/>
        </w:rPr>
      </w:pPr>
      <w:r w:rsidRPr="00F468D0">
        <w:rPr>
          <w:rFonts w:ascii="Arial" w:hAnsi="Arial" w:cs="Arial"/>
          <w:b/>
          <w:sz w:val="22"/>
          <w:szCs w:val="22"/>
        </w:rPr>
        <w:t>Bankovní</w:t>
      </w:r>
      <w:r w:rsidRPr="00F468D0">
        <w:rPr>
          <w:rFonts w:ascii="Arial" w:hAnsi="Arial" w:cs="Arial"/>
          <w:sz w:val="22"/>
          <w:szCs w:val="22"/>
        </w:rPr>
        <w:t xml:space="preserve"> </w:t>
      </w:r>
      <w:r w:rsidRPr="00F468D0">
        <w:rPr>
          <w:rFonts w:ascii="Arial" w:hAnsi="Arial" w:cs="Arial"/>
          <w:b/>
          <w:sz w:val="22"/>
          <w:szCs w:val="22"/>
        </w:rPr>
        <w:t>spojení</w:t>
      </w:r>
      <w:r w:rsidRPr="00F468D0">
        <w:rPr>
          <w:rFonts w:ascii="Arial" w:hAnsi="Arial" w:cs="Arial"/>
          <w:sz w:val="22"/>
          <w:szCs w:val="22"/>
        </w:rPr>
        <w:t>: Česká národní banka</w:t>
      </w:r>
    </w:p>
    <w:p w14:paraId="56F2D0F6" w14:textId="77777777" w:rsidR="00772B55" w:rsidRPr="00F468D0" w:rsidRDefault="00772B55" w:rsidP="00772B55">
      <w:pPr>
        <w:spacing w:after="120"/>
        <w:ind w:left="4536" w:right="1417" w:hanging="3969"/>
        <w:contextualSpacing/>
        <w:jc w:val="both"/>
        <w:rPr>
          <w:rFonts w:ascii="Arial" w:hAnsi="Arial" w:cs="Arial"/>
          <w:b/>
          <w:i/>
          <w:sz w:val="22"/>
          <w:szCs w:val="22"/>
        </w:rPr>
      </w:pPr>
      <w:r w:rsidRPr="00F468D0">
        <w:rPr>
          <w:rFonts w:ascii="Arial" w:hAnsi="Arial" w:cs="Arial"/>
          <w:sz w:val="22"/>
          <w:szCs w:val="22"/>
        </w:rPr>
        <w:t>Číslo účtu: 3723001/0710</w:t>
      </w:r>
    </w:p>
    <w:p w14:paraId="3C475ECF" w14:textId="77777777" w:rsidR="00772B55" w:rsidRPr="00F468D0" w:rsidRDefault="00772B55" w:rsidP="00772B55">
      <w:pPr>
        <w:spacing w:after="120"/>
        <w:ind w:left="4536" w:right="1418" w:hanging="3969"/>
        <w:jc w:val="both"/>
        <w:rPr>
          <w:rFonts w:ascii="Arial" w:hAnsi="Arial" w:cs="Arial"/>
          <w:sz w:val="22"/>
          <w:szCs w:val="22"/>
        </w:rPr>
      </w:pPr>
      <w:r w:rsidRPr="00F468D0">
        <w:rPr>
          <w:rFonts w:ascii="Arial" w:hAnsi="Arial" w:cs="Arial"/>
          <w:sz w:val="22"/>
          <w:szCs w:val="22"/>
        </w:rPr>
        <w:t>DIČ: CZ01312774 (</w:t>
      </w:r>
      <w:r w:rsidRPr="00F468D0">
        <w:rPr>
          <w:rFonts w:ascii="Arial" w:hAnsi="Arial" w:cs="Arial"/>
          <w:i/>
          <w:iCs/>
          <w:sz w:val="22"/>
          <w:szCs w:val="22"/>
        </w:rPr>
        <w:t>není plátce DPH</w:t>
      </w:r>
      <w:r w:rsidRPr="00F468D0">
        <w:rPr>
          <w:rFonts w:ascii="Arial" w:hAnsi="Arial" w:cs="Arial"/>
          <w:sz w:val="22"/>
          <w:szCs w:val="22"/>
        </w:rPr>
        <w:t>)</w:t>
      </w:r>
    </w:p>
    <w:p w14:paraId="190D0531" w14:textId="48DEA043" w:rsidR="00772B55" w:rsidRPr="00F468D0" w:rsidRDefault="00772B55" w:rsidP="00772B55">
      <w:pPr>
        <w:spacing w:after="120"/>
        <w:ind w:left="4536" w:right="1417" w:hanging="3969"/>
        <w:jc w:val="both"/>
        <w:rPr>
          <w:rFonts w:ascii="Arial" w:hAnsi="Arial" w:cs="Arial"/>
          <w:bCs/>
          <w:sz w:val="22"/>
          <w:szCs w:val="22"/>
        </w:rPr>
      </w:pPr>
      <w:r w:rsidRPr="00F468D0">
        <w:rPr>
          <w:rFonts w:ascii="Arial" w:hAnsi="Arial" w:cs="Arial"/>
          <w:sz w:val="22"/>
          <w:szCs w:val="22"/>
        </w:rPr>
        <w:t>(„</w:t>
      </w:r>
      <w:r w:rsidRPr="00F468D0">
        <w:rPr>
          <w:rFonts w:ascii="Arial" w:hAnsi="Arial" w:cs="Arial"/>
          <w:b/>
          <w:sz w:val="22"/>
          <w:szCs w:val="22"/>
        </w:rPr>
        <w:t>Objednatel č.1</w:t>
      </w:r>
      <w:r w:rsidRPr="00F468D0">
        <w:rPr>
          <w:rFonts w:ascii="Arial" w:hAnsi="Arial" w:cs="Arial"/>
          <w:bCs/>
          <w:sz w:val="22"/>
          <w:szCs w:val="22"/>
        </w:rPr>
        <w:t>“)</w:t>
      </w:r>
    </w:p>
    <w:p w14:paraId="1FB70395" w14:textId="77777777" w:rsidR="00D0039A" w:rsidRPr="00F468D0" w:rsidRDefault="00D0039A" w:rsidP="00772B55">
      <w:pPr>
        <w:spacing w:after="120"/>
        <w:ind w:left="4536" w:right="1417" w:hanging="3969"/>
        <w:jc w:val="both"/>
        <w:rPr>
          <w:rFonts w:ascii="Arial" w:hAnsi="Arial" w:cs="Arial"/>
          <w:b/>
          <w:sz w:val="22"/>
          <w:szCs w:val="22"/>
        </w:rPr>
      </w:pPr>
    </w:p>
    <w:p w14:paraId="6EC8B781" w14:textId="44951F06" w:rsidR="00772B55" w:rsidRPr="00794052" w:rsidRDefault="00772B55" w:rsidP="00772B55">
      <w:pPr>
        <w:pStyle w:val="Odstavecseseznamem"/>
        <w:numPr>
          <w:ilvl w:val="0"/>
          <w:numId w:val="22"/>
        </w:numPr>
        <w:spacing w:after="120" w:line="259" w:lineRule="auto"/>
        <w:ind w:left="567" w:hanging="491"/>
        <w:jc w:val="both"/>
        <w:rPr>
          <w:rFonts w:ascii="Arial" w:hAnsi="Arial" w:cs="Arial"/>
          <w:sz w:val="22"/>
          <w:szCs w:val="22"/>
        </w:rPr>
      </w:pPr>
      <w:r w:rsidRPr="00794052">
        <w:rPr>
          <w:rFonts w:ascii="Arial" w:hAnsi="Arial" w:cs="Arial"/>
          <w:b/>
          <w:bCs/>
          <w:sz w:val="22"/>
          <w:szCs w:val="22"/>
        </w:rPr>
        <w:t>Ře</w:t>
      </w:r>
      <w:r w:rsidRPr="00794052">
        <w:rPr>
          <w:rFonts w:ascii="Arial" w:hAnsi="Arial" w:cs="Arial"/>
          <w:b/>
          <w:sz w:val="22"/>
          <w:szCs w:val="22"/>
        </w:rPr>
        <w:t>ditelství silnic a dálnic ČR</w:t>
      </w:r>
      <w:r w:rsidR="00CD5AB2" w:rsidRPr="00794052">
        <w:rPr>
          <w:rFonts w:ascii="Arial" w:hAnsi="Arial" w:cs="Arial"/>
          <w:b/>
          <w:sz w:val="22"/>
          <w:szCs w:val="22"/>
        </w:rPr>
        <w:t xml:space="preserve"> s</w:t>
      </w:r>
      <w:r w:rsidR="00A70283" w:rsidRPr="00794052">
        <w:rPr>
          <w:rFonts w:ascii="Arial" w:hAnsi="Arial" w:cs="Arial"/>
          <w:b/>
          <w:sz w:val="22"/>
          <w:szCs w:val="22"/>
        </w:rPr>
        <w:t>.p.</w:t>
      </w:r>
    </w:p>
    <w:p w14:paraId="2534C534" w14:textId="77777777" w:rsidR="00772B55" w:rsidRPr="00F468D0" w:rsidRDefault="00772B55" w:rsidP="00772B55">
      <w:pPr>
        <w:spacing w:after="120"/>
        <w:ind w:left="567"/>
        <w:jc w:val="both"/>
        <w:rPr>
          <w:rFonts w:ascii="Arial" w:hAnsi="Arial" w:cs="Arial"/>
          <w:sz w:val="22"/>
          <w:szCs w:val="22"/>
        </w:rPr>
      </w:pPr>
      <w:r w:rsidRPr="00F468D0">
        <w:rPr>
          <w:rFonts w:ascii="Arial" w:hAnsi="Arial" w:cs="Arial"/>
          <w:sz w:val="22"/>
          <w:szCs w:val="22"/>
        </w:rPr>
        <w:t>se sídlem Na Pankráci 546/56, 140 00 Praha 4 – Nusle</w:t>
      </w:r>
    </w:p>
    <w:p w14:paraId="747E20BF" w14:textId="1DA05399" w:rsidR="00772B55" w:rsidRPr="00F468D0" w:rsidRDefault="00772B55" w:rsidP="00772B55">
      <w:pPr>
        <w:spacing w:after="120"/>
        <w:ind w:left="567"/>
        <w:jc w:val="both"/>
        <w:rPr>
          <w:rFonts w:ascii="Arial" w:hAnsi="Arial" w:cs="Arial"/>
          <w:sz w:val="22"/>
          <w:szCs w:val="22"/>
        </w:rPr>
      </w:pPr>
      <w:r w:rsidRPr="00F468D0">
        <w:rPr>
          <w:rFonts w:ascii="Arial" w:hAnsi="Arial" w:cs="Arial"/>
          <w:sz w:val="22"/>
          <w:szCs w:val="22"/>
        </w:rPr>
        <w:t>Zastoupen</w:t>
      </w:r>
      <w:r w:rsidR="00054036">
        <w:rPr>
          <w:rFonts w:ascii="Arial" w:hAnsi="Arial" w:cs="Arial"/>
          <w:sz w:val="22"/>
          <w:szCs w:val="22"/>
        </w:rPr>
        <w:t>o</w:t>
      </w:r>
      <w:r w:rsidRPr="00F468D0">
        <w:rPr>
          <w:rFonts w:ascii="Arial" w:hAnsi="Arial" w:cs="Arial"/>
          <w:sz w:val="22"/>
          <w:szCs w:val="22"/>
        </w:rPr>
        <w:t>: Mgr. Davidem Fialou, ředitelem Závodu Brno</w:t>
      </w:r>
    </w:p>
    <w:p w14:paraId="25BB3CD2" w14:textId="77777777" w:rsidR="00772B55" w:rsidRPr="00F468D0" w:rsidRDefault="00772B55" w:rsidP="00772B55">
      <w:pPr>
        <w:spacing w:after="120"/>
        <w:ind w:left="567"/>
        <w:jc w:val="both"/>
        <w:rPr>
          <w:rFonts w:ascii="Arial" w:hAnsi="Arial" w:cs="Arial"/>
          <w:sz w:val="22"/>
          <w:szCs w:val="22"/>
        </w:rPr>
      </w:pPr>
      <w:r w:rsidRPr="00F468D0">
        <w:rPr>
          <w:rFonts w:ascii="Arial" w:hAnsi="Arial" w:cs="Arial"/>
          <w:sz w:val="22"/>
          <w:szCs w:val="22"/>
        </w:rPr>
        <w:t>Ve smluvních záležitostech zastoupeno: Mgr. Davidem Fialou, Mgr. Andreou Chmelovou</w:t>
      </w:r>
    </w:p>
    <w:p w14:paraId="1B18FA77" w14:textId="77777777" w:rsidR="00772B55" w:rsidRPr="00F468D0" w:rsidRDefault="00772B55" w:rsidP="00772B55">
      <w:pPr>
        <w:spacing w:after="120"/>
        <w:ind w:left="567"/>
        <w:jc w:val="both"/>
        <w:rPr>
          <w:rFonts w:ascii="Arial" w:hAnsi="Arial" w:cs="Arial"/>
          <w:snapToGrid w:val="0"/>
          <w:sz w:val="22"/>
          <w:szCs w:val="22"/>
        </w:rPr>
      </w:pPr>
      <w:r w:rsidRPr="00F468D0">
        <w:rPr>
          <w:rFonts w:ascii="Arial" w:hAnsi="Arial" w:cs="Arial"/>
          <w:sz w:val="22"/>
          <w:szCs w:val="22"/>
        </w:rPr>
        <w:t>V technických záležitostech zastoupeno:</w:t>
      </w:r>
      <w:r w:rsidRPr="00F468D0">
        <w:rPr>
          <w:rFonts w:ascii="Arial" w:hAnsi="Arial" w:cs="Arial"/>
          <w:snapToGrid w:val="0"/>
          <w:sz w:val="22"/>
          <w:szCs w:val="22"/>
        </w:rPr>
        <w:t xml:space="preserve"> Mgr. Janou Duchoňovou</w:t>
      </w:r>
    </w:p>
    <w:p w14:paraId="284D6739" w14:textId="77777777" w:rsidR="00772B55" w:rsidRPr="00F468D0" w:rsidRDefault="00772B55" w:rsidP="00772B55">
      <w:pPr>
        <w:spacing w:after="120"/>
        <w:ind w:left="567"/>
        <w:jc w:val="both"/>
        <w:rPr>
          <w:rFonts w:ascii="Arial" w:hAnsi="Arial" w:cs="Arial"/>
          <w:sz w:val="22"/>
          <w:szCs w:val="22"/>
        </w:rPr>
      </w:pPr>
      <w:r w:rsidRPr="00F468D0">
        <w:rPr>
          <w:rFonts w:ascii="Arial" w:hAnsi="Arial" w:cs="Arial"/>
          <w:snapToGrid w:val="0"/>
          <w:sz w:val="22"/>
          <w:szCs w:val="22"/>
        </w:rPr>
        <w:t xml:space="preserve">Adresa: Šumavská 525/31, 602 00 Brno </w:t>
      </w:r>
    </w:p>
    <w:p w14:paraId="3C7DADD4" w14:textId="77777777" w:rsidR="00772B55" w:rsidRPr="00F468D0" w:rsidRDefault="00772B55" w:rsidP="00772B55">
      <w:pPr>
        <w:tabs>
          <w:tab w:val="left" w:pos="4536"/>
        </w:tabs>
        <w:spacing w:after="120"/>
        <w:ind w:left="567"/>
        <w:contextualSpacing/>
        <w:jc w:val="both"/>
        <w:rPr>
          <w:rFonts w:ascii="Arial" w:hAnsi="Arial" w:cs="Arial"/>
          <w:sz w:val="22"/>
          <w:szCs w:val="22"/>
        </w:rPr>
      </w:pPr>
      <w:r w:rsidRPr="00F468D0">
        <w:rPr>
          <w:rFonts w:ascii="Arial" w:hAnsi="Arial" w:cs="Arial"/>
          <w:b/>
          <w:bCs/>
          <w:sz w:val="22"/>
          <w:szCs w:val="22"/>
        </w:rPr>
        <w:t>Kontaktní údaje:</w:t>
      </w:r>
    </w:p>
    <w:p w14:paraId="3C8279BA" w14:textId="77777777" w:rsidR="00772B55" w:rsidRPr="00F468D0" w:rsidRDefault="00772B55" w:rsidP="00772B55">
      <w:pPr>
        <w:tabs>
          <w:tab w:val="left" w:pos="4536"/>
        </w:tabs>
        <w:spacing w:after="120"/>
        <w:ind w:left="567"/>
        <w:contextualSpacing/>
        <w:jc w:val="both"/>
        <w:rPr>
          <w:rFonts w:ascii="Arial" w:hAnsi="Arial" w:cs="Arial"/>
          <w:sz w:val="22"/>
          <w:szCs w:val="22"/>
        </w:rPr>
      </w:pPr>
      <w:r w:rsidRPr="00F468D0">
        <w:rPr>
          <w:rFonts w:ascii="Arial" w:hAnsi="Arial" w:cs="Arial"/>
          <w:sz w:val="22"/>
          <w:szCs w:val="22"/>
        </w:rPr>
        <w:t>Tel.: +420 954 903 371</w:t>
      </w:r>
    </w:p>
    <w:p w14:paraId="7484BAFF" w14:textId="77777777" w:rsidR="00772B55" w:rsidRPr="00F468D0" w:rsidRDefault="00772B55" w:rsidP="00772B55">
      <w:pPr>
        <w:spacing w:after="120"/>
        <w:ind w:left="567" w:right="1418"/>
        <w:jc w:val="both"/>
        <w:rPr>
          <w:rFonts w:ascii="Arial" w:hAnsi="Arial" w:cs="Arial"/>
          <w:b/>
          <w:i/>
          <w:sz w:val="22"/>
          <w:szCs w:val="22"/>
        </w:rPr>
      </w:pPr>
      <w:r w:rsidRPr="00F468D0">
        <w:rPr>
          <w:rFonts w:ascii="Arial" w:hAnsi="Arial" w:cs="Arial"/>
          <w:sz w:val="22"/>
          <w:szCs w:val="22"/>
        </w:rPr>
        <w:t>ID datové schránky: zjq4rhz</w:t>
      </w:r>
    </w:p>
    <w:p w14:paraId="2306AE17" w14:textId="77777777" w:rsidR="00772B55" w:rsidRPr="00F468D0" w:rsidRDefault="00772B55" w:rsidP="00772B55">
      <w:pPr>
        <w:tabs>
          <w:tab w:val="left" w:pos="4536"/>
        </w:tabs>
        <w:spacing w:after="120"/>
        <w:ind w:left="567"/>
        <w:contextualSpacing/>
        <w:jc w:val="both"/>
        <w:rPr>
          <w:rFonts w:ascii="Arial" w:hAnsi="Arial" w:cs="Arial"/>
          <w:b/>
          <w:i/>
          <w:sz w:val="22"/>
          <w:szCs w:val="22"/>
        </w:rPr>
      </w:pPr>
      <w:r w:rsidRPr="00F468D0">
        <w:rPr>
          <w:rFonts w:ascii="Arial" w:hAnsi="Arial" w:cs="Arial"/>
          <w:b/>
          <w:sz w:val="22"/>
          <w:szCs w:val="22"/>
        </w:rPr>
        <w:t>Bankovní</w:t>
      </w:r>
      <w:r w:rsidRPr="00F468D0">
        <w:rPr>
          <w:rFonts w:ascii="Arial" w:hAnsi="Arial" w:cs="Arial"/>
          <w:sz w:val="22"/>
          <w:szCs w:val="22"/>
        </w:rPr>
        <w:t xml:space="preserve"> </w:t>
      </w:r>
      <w:r w:rsidRPr="00F468D0">
        <w:rPr>
          <w:rFonts w:ascii="Arial" w:hAnsi="Arial" w:cs="Arial"/>
          <w:b/>
          <w:sz w:val="22"/>
          <w:szCs w:val="22"/>
        </w:rPr>
        <w:t>spojení</w:t>
      </w:r>
      <w:r w:rsidRPr="00F468D0">
        <w:rPr>
          <w:rFonts w:ascii="Arial" w:hAnsi="Arial" w:cs="Arial"/>
          <w:sz w:val="22"/>
          <w:szCs w:val="22"/>
        </w:rPr>
        <w:t>: ČNB a.s.</w:t>
      </w:r>
    </w:p>
    <w:p w14:paraId="52518019" w14:textId="77777777" w:rsidR="00772B55" w:rsidRPr="00F468D0" w:rsidRDefault="00772B55" w:rsidP="00772B55">
      <w:pPr>
        <w:spacing w:after="120"/>
        <w:ind w:left="4536" w:right="1417" w:hanging="3969"/>
        <w:contextualSpacing/>
        <w:jc w:val="both"/>
        <w:rPr>
          <w:rFonts w:ascii="Arial" w:hAnsi="Arial" w:cs="Arial"/>
          <w:b/>
          <w:i/>
          <w:sz w:val="22"/>
          <w:szCs w:val="22"/>
        </w:rPr>
      </w:pPr>
      <w:r w:rsidRPr="00F468D0">
        <w:rPr>
          <w:rFonts w:ascii="Arial" w:hAnsi="Arial" w:cs="Arial"/>
          <w:sz w:val="22"/>
          <w:szCs w:val="22"/>
        </w:rPr>
        <w:t>Číslo účtu: 10006-15937031/0710</w:t>
      </w:r>
    </w:p>
    <w:p w14:paraId="1BAC0D76" w14:textId="77777777" w:rsidR="00772B55" w:rsidRPr="00F468D0" w:rsidRDefault="00772B55" w:rsidP="00772B55">
      <w:pPr>
        <w:spacing w:after="120"/>
        <w:ind w:left="4536" w:right="1418" w:hanging="3969"/>
        <w:jc w:val="both"/>
        <w:rPr>
          <w:rFonts w:ascii="Arial" w:hAnsi="Arial" w:cs="Arial"/>
          <w:sz w:val="22"/>
          <w:szCs w:val="22"/>
        </w:rPr>
      </w:pPr>
      <w:r w:rsidRPr="00F468D0">
        <w:rPr>
          <w:rFonts w:ascii="Arial" w:hAnsi="Arial" w:cs="Arial"/>
          <w:sz w:val="22"/>
          <w:szCs w:val="22"/>
        </w:rPr>
        <w:t>IČ: 65993390 DIČ: CZ65993390</w:t>
      </w:r>
    </w:p>
    <w:p w14:paraId="328D1B32" w14:textId="1FF55DA4" w:rsidR="00772B55" w:rsidRPr="00F468D0" w:rsidRDefault="00772B55" w:rsidP="00772B55">
      <w:pPr>
        <w:pStyle w:val="Level3"/>
        <w:numPr>
          <w:ilvl w:val="0"/>
          <w:numId w:val="0"/>
        </w:numPr>
        <w:spacing w:after="120" w:line="240" w:lineRule="auto"/>
        <w:ind w:left="77"/>
        <w:jc w:val="both"/>
        <w:rPr>
          <w:rFonts w:ascii="Arial" w:hAnsi="Arial" w:cs="Arial"/>
          <w:bCs/>
          <w:szCs w:val="22"/>
        </w:rPr>
      </w:pPr>
      <w:r w:rsidRPr="00F468D0">
        <w:rPr>
          <w:rFonts w:ascii="Arial" w:hAnsi="Arial" w:cs="Arial"/>
          <w:szCs w:val="22"/>
        </w:rPr>
        <w:t xml:space="preserve">        („</w:t>
      </w:r>
      <w:r w:rsidRPr="00F468D0">
        <w:rPr>
          <w:rFonts w:ascii="Arial" w:hAnsi="Arial" w:cs="Arial"/>
          <w:b/>
          <w:szCs w:val="22"/>
        </w:rPr>
        <w:t>Objednatel č.2</w:t>
      </w:r>
      <w:r w:rsidRPr="00F468D0">
        <w:rPr>
          <w:rFonts w:ascii="Arial" w:hAnsi="Arial" w:cs="Arial"/>
          <w:bCs/>
          <w:szCs w:val="22"/>
        </w:rPr>
        <w:t>“)</w:t>
      </w:r>
    </w:p>
    <w:p w14:paraId="23162BDB" w14:textId="6A282AA3" w:rsidR="00772A94" w:rsidRDefault="00772A94" w:rsidP="00772B55">
      <w:pPr>
        <w:pStyle w:val="Level3"/>
        <w:numPr>
          <w:ilvl w:val="0"/>
          <w:numId w:val="0"/>
        </w:numPr>
        <w:spacing w:after="120" w:line="240" w:lineRule="auto"/>
        <w:ind w:left="77"/>
        <w:jc w:val="both"/>
        <w:rPr>
          <w:rFonts w:ascii="Arial" w:hAnsi="Arial" w:cs="Arial"/>
          <w:b/>
          <w:szCs w:val="22"/>
        </w:rPr>
      </w:pPr>
    </w:p>
    <w:p w14:paraId="21F89DF6" w14:textId="77777777" w:rsidR="00DE45A2" w:rsidRPr="00F468D0" w:rsidRDefault="00DE45A2" w:rsidP="00772B55">
      <w:pPr>
        <w:pStyle w:val="Level3"/>
        <w:numPr>
          <w:ilvl w:val="0"/>
          <w:numId w:val="0"/>
        </w:numPr>
        <w:spacing w:after="120" w:line="240" w:lineRule="auto"/>
        <w:ind w:left="77"/>
        <w:jc w:val="both"/>
        <w:rPr>
          <w:rFonts w:ascii="Arial" w:hAnsi="Arial" w:cs="Arial"/>
          <w:b/>
          <w:szCs w:val="22"/>
        </w:rPr>
      </w:pPr>
    </w:p>
    <w:p w14:paraId="6A5910E6" w14:textId="77777777" w:rsidR="00772B55" w:rsidRPr="00F468D0" w:rsidRDefault="00772B55" w:rsidP="00772B55">
      <w:pPr>
        <w:numPr>
          <w:ilvl w:val="0"/>
          <w:numId w:val="22"/>
        </w:numPr>
        <w:spacing w:before="120" w:after="120"/>
        <w:ind w:left="567" w:hanging="567"/>
        <w:jc w:val="both"/>
        <w:rPr>
          <w:rFonts w:ascii="Arial" w:hAnsi="Arial" w:cs="Arial"/>
          <w:b/>
          <w:sz w:val="22"/>
          <w:szCs w:val="22"/>
        </w:rPr>
      </w:pPr>
      <w:r w:rsidRPr="00F468D0">
        <w:rPr>
          <w:rFonts w:ascii="Arial" w:hAnsi="Arial" w:cs="Arial"/>
          <w:b/>
          <w:sz w:val="22"/>
          <w:szCs w:val="22"/>
        </w:rPr>
        <w:lastRenderedPageBreak/>
        <w:t>GEOŠRAFO, s.r.o.</w:t>
      </w:r>
    </w:p>
    <w:p w14:paraId="75EA292F" w14:textId="77777777" w:rsidR="00772B55" w:rsidRPr="00F468D0" w:rsidRDefault="00772B55" w:rsidP="00772B55">
      <w:pPr>
        <w:spacing w:after="120"/>
        <w:ind w:left="567"/>
        <w:jc w:val="both"/>
        <w:rPr>
          <w:rFonts w:ascii="Arial" w:hAnsi="Arial" w:cs="Arial"/>
          <w:snapToGrid w:val="0"/>
          <w:sz w:val="22"/>
          <w:szCs w:val="22"/>
        </w:rPr>
      </w:pPr>
      <w:r w:rsidRPr="00F468D0">
        <w:rPr>
          <w:rFonts w:ascii="Arial" w:hAnsi="Arial" w:cs="Arial"/>
          <w:sz w:val="22"/>
          <w:szCs w:val="22"/>
        </w:rPr>
        <w:t xml:space="preserve">společnost založená a existující podle právního řádu České republiky, </w:t>
      </w:r>
      <w:r w:rsidRPr="00F468D0">
        <w:rPr>
          <w:rFonts w:ascii="Arial" w:hAnsi="Arial" w:cs="Arial"/>
          <w:bCs/>
          <w:sz w:val="22"/>
          <w:szCs w:val="22"/>
        </w:rPr>
        <w:t xml:space="preserve">se sídlem </w:t>
      </w:r>
      <w:r w:rsidRPr="00F468D0">
        <w:rPr>
          <w:rFonts w:ascii="Arial" w:hAnsi="Arial" w:cs="Arial"/>
          <w:snapToGrid w:val="0"/>
          <w:sz w:val="22"/>
          <w:szCs w:val="22"/>
        </w:rPr>
        <w:t>Zemědělská 1091/3b, 500 03 Hradec Králové, IČO: 64793036, zapsaná v obchodním rejstříku vedeném u Krajského soudu v Hradci Králové, oddíl C, vložka 9769</w:t>
      </w:r>
    </w:p>
    <w:p w14:paraId="333AE3EA" w14:textId="77777777" w:rsidR="00772B55" w:rsidRPr="00F468D0" w:rsidRDefault="00772B55" w:rsidP="00772B55">
      <w:pPr>
        <w:spacing w:after="120"/>
        <w:ind w:left="567"/>
        <w:jc w:val="both"/>
        <w:rPr>
          <w:rFonts w:ascii="Arial" w:hAnsi="Arial" w:cs="Arial"/>
          <w:bCs/>
          <w:sz w:val="22"/>
          <w:szCs w:val="22"/>
        </w:rPr>
      </w:pPr>
      <w:r w:rsidRPr="00F468D0">
        <w:rPr>
          <w:rFonts w:ascii="Arial" w:hAnsi="Arial" w:cs="Arial"/>
          <w:snapToGrid w:val="0"/>
          <w:sz w:val="22"/>
          <w:szCs w:val="22"/>
        </w:rPr>
        <w:t>Zastoupená: Jiřím Foltánem, jednatelem</w:t>
      </w:r>
    </w:p>
    <w:p w14:paraId="75465AF3" w14:textId="77777777" w:rsidR="00772B55" w:rsidRPr="00F468D0" w:rsidRDefault="00772B55" w:rsidP="00772B55">
      <w:pPr>
        <w:spacing w:after="120"/>
        <w:ind w:left="567"/>
        <w:jc w:val="both"/>
        <w:rPr>
          <w:rFonts w:ascii="Arial" w:hAnsi="Arial" w:cs="Arial"/>
          <w:sz w:val="22"/>
          <w:szCs w:val="22"/>
        </w:rPr>
      </w:pPr>
      <w:r w:rsidRPr="00F468D0">
        <w:rPr>
          <w:rFonts w:ascii="Arial" w:hAnsi="Arial" w:cs="Arial"/>
          <w:sz w:val="22"/>
          <w:szCs w:val="22"/>
        </w:rPr>
        <w:t>Ve smluvních záležitostech zastoupená</w:t>
      </w:r>
      <w:r w:rsidRPr="00F468D0">
        <w:rPr>
          <w:rFonts w:ascii="Arial" w:hAnsi="Arial" w:cs="Arial"/>
          <w:bCs/>
          <w:sz w:val="22"/>
          <w:szCs w:val="22"/>
        </w:rPr>
        <w:t xml:space="preserve">: </w:t>
      </w:r>
      <w:r w:rsidRPr="00F468D0">
        <w:rPr>
          <w:rFonts w:ascii="Arial" w:hAnsi="Arial" w:cs="Arial"/>
          <w:snapToGrid w:val="0"/>
          <w:sz w:val="22"/>
          <w:szCs w:val="22"/>
        </w:rPr>
        <w:t>Jiřím Foltánem, jednatelem</w:t>
      </w:r>
    </w:p>
    <w:p w14:paraId="271C1F67" w14:textId="20567D3D" w:rsidR="00772B55" w:rsidRPr="00F468D0" w:rsidRDefault="00772B55" w:rsidP="00772B55">
      <w:pPr>
        <w:tabs>
          <w:tab w:val="left" w:pos="4536"/>
        </w:tabs>
        <w:spacing w:after="120"/>
        <w:ind w:left="567"/>
        <w:jc w:val="both"/>
        <w:rPr>
          <w:rFonts w:ascii="Arial" w:hAnsi="Arial" w:cs="Arial"/>
          <w:sz w:val="22"/>
          <w:szCs w:val="22"/>
        </w:rPr>
      </w:pPr>
      <w:r w:rsidRPr="00F468D0">
        <w:rPr>
          <w:rFonts w:ascii="Arial" w:hAnsi="Arial" w:cs="Arial"/>
          <w:sz w:val="22"/>
          <w:szCs w:val="22"/>
        </w:rPr>
        <w:t xml:space="preserve">V technických záležitostech zastoupená: </w:t>
      </w:r>
      <w:r w:rsidR="00D20D50">
        <w:rPr>
          <w:rFonts w:ascii="Arial" w:hAnsi="Arial" w:cs="Arial"/>
          <w:snapToGrid w:val="0"/>
          <w:sz w:val="22"/>
          <w:szCs w:val="22"/>
        </w:rPr>
        <w:t>xxxxx</w:t>
      </w:r>
      <w:r w:rsidRPr="00F468D0">
        <w:rPr>
          <w:rFonts w:ascii="Arial" w:hAnsi="Arial" w:cs="Arial"/>
          <w:snapToGrid w:val="0"/>
          <w:sz w:val="22"/>
          <w:szCs w:val="22"/>
        </w:rPr>
        <w:t xml:space="preserve"> </w:t>
      </w:r>
    </w:p>
    <w:p w14:paraId="7CED8775" w14:textId="77777777" w:rsidR="00772B55" w:rsidRPr="00F468D0" w:rsidRDefault="00772B55" w:rsidP="00772B55">
      <w:pPr>
        <w:tabs>
          <w:tab w:val="left" w:pos="4536"/>
        </w:tabs>
        <w:spacing w:after="120"/>
        <w:ind w:left="567"/>
        <w:contextualSpacing/>
        <w:jc w:val="both"/>
        <w:rPr>
          <w:rFonts w:ascii="Arial" w:hAnsi="Arial" w:cs="Arial"/>
          <w:sz w:val="22"/>
          <w:szCs w:val="22"/>
        </w:rPr>
      </w:pPr>
      <w:r w:rsidRPr="00F468D0">
        <w:rPr>
          <w:rFonts w:ascii="Arial" w:hAnsi="Arial" w:cs="Arial"/>
          <w:b/>
          <w:bCs/>
          <w:sz w:val="22"/>
          <w:szCs w:val="22"/>
        </w:rPr>
        <w:t>Kontaktní údaje:</w:t>
      </w:r>
    </w:p>
    <w:p w14:paraId="3F7299ED" w14:textId="72887F75" w:rsidR="00772B55" w:rsidRPr="00F468D0" w:rsidRDefault="00772B55" w:rsidP="00772B55">
      <w:pPr>
        <w:tabs>
          <w:tab w:val="left" w:pos="4536"/>
        </w:tabs>
        <w:spacing w:after="120"/>
        <w:ind w:left="567"/>
        <w:contextualSpacing/>
        <w:jc w:val="both"/>
        <w:rPr>
          <w:rFonts w:ascii="Arial" w:hAnsi="Arial" w:cs="Arial"/>
          <w:sz w:val="22"/>
          <w:szCs w:val="22"/>
        </w:rPr>
      </w:pPr>
      <w:r w:rsidRPr="00F468D0">
        <w:rPr>
          <w:rFonts w:ascii="Arial" w:hAnsi="Arial" w:cs="Arial"/>
          <w:sz w:val="22"/>
          <w:szCs w:val="22"/>
        </w:rPr>
        <w:t xml:space="preserve">Tel.: </w:t>
      </w:r>
      <w:r w:rsidRPr="00F468D0">
        <w:rPr>
          <w:rFonts w:ascii="Arial" w:hAnsi="Arial" w:cs="Arial"/>
          <w:snapToGrid w:val="0"/>
          <w:sz w:val="22"/>
          <w:szCs w:val="22"/>
        </w:rPr>
        <w:t>+420 </w:t>
      </w:r>
      <w:r w:rsidR="00D20D50">
        <w:rPr>
          <w:rFonts w:ascii="Arial" w:hAnsi="Arial" w:cs="Arial"/>
          <w:snapToGrid w:val="0"/>
          <w:sz w:val="22"/>
          <w:szCs w:val="22"/>
        </w:rPr>
        <w:t>xxxxxx</w:t>
      </w:r>
    </w:p>
    <w:p w14:paraId="2A87EDD8" w14:textId="7C24A664" w:rsidR="00772B55" w:rsidRPr="00F468D0" w:rsidRDefault="00772B55" w:rsidP="00772B55">
      <w:pPr>
        <w:tabs>
          <w:tab w:val="left" w:pos="4536"/>
        </w:tabs>
        <w:spacing w:after="120"/>
        <w:ind w:left="567"/>
        <w:contextualSpacing/>
        <w:jc w:val="both"/>
        <w:rPr>
          <w:rFonts w:ascii="Arial" w:hAnsi="Arial" w:cs="Arial"/>
          <w:sz w:val="22"/>
          <w:szCs w:val="22"/>
        </w:rPr>
      </w:pPr>
      <w:r w:rsidRPr="00F468D0">
        <w:rPr>
          <w:rFonts w:ascii="Arial" w:hAnsi="Arial" w:cs="Arial"/>
          <w:sz w:val="22"/>
          <w:szCs w:val="22"/>
        </w:rPr>
        <w:t>E-mail:</w:t>
      </w:r>
      <w:r w:rsidRPr="00F468D0">
        <w:rPr>
          <w:rFonts w:ascii="Arial" w:hAnsi="Arial" w:cs="Arial"/>
          <w:snapToGrid w:val="0"/>
          <w:sz w:val="22"/>
          <w:szCs w:val="22"/>
        </w:rPr>
        <w:t xml:space="preserve"> </w:t>
      </w:r>
      <w:r w:rsidR="00D20D50">
        <w:rPr>
          <w:rFonts w:ascii="Arial" w:hAnsi="Arial" w:cs="Arial"/>
          <w:snapToGrid w:val="0"/>
          <w:sz w:val="22"/>
          <w:szCs w:val="22"/>
        </w:rPr>
        <w:t>xxxx</w:t>
      </w:r>
    </w:p>
    <w:p w14:paraId="3BBC3BA7" w14:textId="77777777" w:rsidR="00772B55" w:rsidRPr="00F468D0" w:rsidRDefault="00772B55" w:rsidP="00772B55">
      <w:pPr>
        <w:spacing w:after="120"/>
        <w:ind w:left="567"/>
        <w:jc w:val="both"/>
        <w:rPr>
          <w:rFonts w:ascii="Arial" w:hAnsi="Arial" w:cs="Arial"/>
          <w:sz w:val="22"/>
          <w:szCs w:val="22"/>
        </w:rPr>
      </w:pPr>
      <w:r w:rsidRPr="00F468D0">
        <w:rPr>
          <w:rFonts w:ascii="Arial" w:hAnsi="Arial" w:cs="Arial"/>
          <w:sz w:val="22"/>
          <w:szCs w:val="22"/>
        </w:rPr>
        <w:t>ID datové schránky:</w:t>
      </w:r>
      <w:r w:rsidRPr="00F468D0">
        <w:rPr>
          <w:rFonts w:ascii="Arial" w:hAnsi="Arial" w:cs="Arial"/>
          <w:snapToGrid w:val="0"/>
          <w:sz w:val="22"/>
          <w:szCs w:val="22"/>
        </w:rPr>
        <w:t xml:space="preserve"> sfm77qh</w:t>
      </w:r>
    </w:p>
    <w:p w14:paraId="3F495ABF" w14:textId="77777777" w:rsidR="00772B55" w:rsidRPr="00F468D0" w:rsidRDefault="00772B55" w:rsidP="00772B55">
      <w:pPr>
        <w:tabs>
          <w:tab w:val="left" w:pos="4536"/>
        </w:tabs>
        <w:spacing w:after="120"/>
        <w:ind w:left="567"/>
        <w:contextualSpacing/>
        <w:jc w:val="both"/>
        <w:rPr>
          <w:rFonts w:ascii="Arial" w:hAnsi="Arial" w:cs="Arial"/>
          <w:sz w:val="22"/>
          <w:szCs w:val="22"/>
        </w:rPr>
      </w:pPr>
      <w:r w:rsidRPr="00F468D0">
        <w:rPr>
          <w:rFonts w:ascii="Arial" w:hAnsi="Arial" w:cs="Arial"/>
          <w:b/>
          <w:sz w:val="22"/>
          <w:szCs w:val="22"/>
        </w:rPr>
        <w:t>Bankovní spojení:</w:t>
      </w:r>
      <w:r w:rsidRPr="00F468D0">
        <w:rPr>
          <w:rFonts w:ascii="Arial" w:hAnsi="Arial" w:cs="Arial"/>
          <w:snapToGrid w:val="0"/>
          <w:sz w:val="22"/>
          <w:szCs w:val="22"/>
        </w:rPr>
        <w:t xml:space="preserve"> ČSOB, a.s. Hradec Králové</w:t>
      </w:r>
    </w:p>
    <w:p w14:paraId="7C2B2C7F" w14:textId="77777777" w:rsidR="00772B55" w:rsidRPr="00F468D0" w:rsidRDefault="00772B55" w:rsidP="00772B55">
      <w:pPr>
        <w:tabs>
          <w:tab w:val="left" w:pos="4536"/>
        </w:tabs>
        <w:spacing w:after="120"/>
        <w:ind w:left="567"/>
        <w:contextualSpacing/>
        <w:jc w:val="both"/>
        <w:rPr>
          <w:rFonts w:ascii="Arial" w:hAnsi="Arial" w:cs="Arial"/>
          <w:sz w:val="22"/>
          <w:szCs w:val="22"/>
        </w:rPr>
      </w:pPr>
      <w:r w:rsidRPr="00F468D0">
        <w:rPr>
          <w:rFonts w:ascii="Arial" w:hAnsi="Arial" w:cs="Arial"/>
          <w:sz w:val="22"/>
          <w:szCs w:val="22"/>
        </w:rPr>
        <w:t xml:space="preserve">Číslo účtu: </w:t>
      </w:r>
      <w:r w:rsidRPr="00F468D0">
        <w:rPr>
          <w:rFonts w:ascii="Arial" w:hAnsi="Arial" w:cs="Arial"/>
          <w:snapToGrid w:val="0"/>
          <w:sz w:val="22"/>
          <w:szCs w:val="22"/>
        </w:rPr>
        <w:t>177139243/0300</w:t>
      </w:r>
    </w:p>
    <w:p w14:paraId="1F56FF8C" w14:textId="77777777" w:rsidR="00772B55" w:rsidRPr="00F468D0" w:rsidRDefault="00772B55" w:rsidP="00772B55">
      <w:pPr>
        <w:tabs>
          <w:tab w:val="left" w:pos="4536"/>
        </w:tabs>
        <w:spacing w:after="120"/>
        <w:ind w:left="567"/>
        <w:jc w:val="both"/>
        <w:rPr>
          <w:rFonts w:ascii="Arial" w:hAnsi="Arial" w:cs="Arial"/>
          <w:sz w:val="22"/>
          <w:szCs w:val="22"/>
        </w:rPr>
      </w:pPr>
      <w:r w:rsidRPr="00F468D0">
        <w:rPr>
          <w:rFonts w:ascii="Arial" w:hAnsi="Arial" w:cs="Arial"/>
          <w:sz w:val="22"/>
          <w:szCs w:val="22"/>
        </w:rPr>
        <w:t xml:space="preserve">DIČ: </w:t>
      </w:r>
      <w:r w:rsidRPr="00F468D0">
        <w:rPr>
          <w:rFonts w:ascii="Arial" w:hAnsi="Arial" w:cs="Arial"/>
          <w:snapToGrid w:val="0"/>
          <w:sz w:val="22"/>
          <w:szCs w:val="22"/>
        </w:rPr>
        <w:t>CZ64793036</w:t>
      </w:r>
    </w:p>
    <w:p w14:paraId="679657A1" w14:textId="77777777" w:rsidR="00772B55" w:rsidRPr="00F468D0" w:rsidRDefault="00772B55" w:rsidP="00772B55">
      <w:pPr>
        <w:spacing w:after="120"/>
        <w:ind w:left="567"/>
        <w:jc w:val="both"/>
        <w:rPr>
          <w:rFonts w:ascii="Arial" w:hAnsi="Arial" w:cs="Arial"/>
          <w:sz w:val="22"/>
          <w:szCs w:val="22"/>
        </w:rPr>
      </w:pPr>
      <w:r w:rsidRPr="00F468D0">
        <w:rPr>
          <w:rFonts w:ascii="Arial" w:hAnsi="Arial" w:cs="Arial"/>
          <w:sz w:val="22"/>
          <w:szCs w:val="22"/>
        </w:rPr>
        <w:t>(</w:t>
      </w:r>
      <w:r w:rsidRPr="00F468D0">
        <w:rPr>
          <w:rFonts w:ascii="Arial" w:hAnsi="Arial" w:cs="Arial"/>
          <w:b/>
          <w:sz w:val="22"/>
          <w:szCs w:val="22"/>
        </w:rPr>
        <w:t>„Zhotovitel“</w:t>
      </w:r>
      <w:r w:rsidRPr="00F468D0">
        <w:rPr>
          <w:rFonts w:ascii="Arial" w:hAnsi="Arial" w:cs="Arial"/>
          <w:sz w:val="22"/>
          <w:szCs w:val="22"/>
        </w:rPr>
        <w:t>)</w:t>
      </w:r>
    </w:p>
    <w:p w14:paraId="0DAC970E" w14:textId="4B112B6B" w:rsidR="00772B55" w:rsidRPr="00F468D0" w:rsidRDefault="00772B55" w:rsidP="00772B55">
      <w:pPr>
        <w:spacing w:before="240" w:after="120"/>
        <w:ind w:left="567"/>
        <w:jc w:val="both"/>
        <w:rPr>
          <w:rFonts w:ascii="Arial" w:hAnsi="Arial" w:cs="Arial"/>
          <w:sz w:val="22"/>
          <w:szCs w:val="22"/>
        </w:rPr>
      </w:pPr>
      <w:r w:rsidRPr="00F468D0">
        <w:rPr>
          <w:rFonts w:ascii="Arial" w:hAnsi="Arial" w:cs="Arial"/>
          <w:sz w:val="22"/>
          <w:szCs w:val="22"/>
        </w:rPr>
        <w:t>(Objednatel a Zhotovitel dále jako „</w:t>
      </w:r>
      <w:r w:rsidRPr="00F468D0">
        <w:rPr>
          <w:rFonts w:ascii="Arial" w:hAnsi="Arial" w:cs="Arial"/>
          <w:b/>
          <w:sz w:val="22"/>
          <w:szCs w:val="22"/>
        </w:rPr>
        <w:t>Smluvní strany</w:t>
      </w:r>
      <w:r w:rsidRPr="00F468D0">
        <w:rPr>
          <w:rFonts w:ascii="Arial" w:hAnsi="Arial" w:cs="Arial"/>
          <w:sz w:val="22"/>
          <w:szCs w:val="22"/>
        </w:rPr>
        <w:t>“ a každý z nich samostatně jako „</w:t>
      </w:r>
      <w:r w:rsidRPr="00F468D0">
        <w:rPr>
          <w:rFonts w:ascii="Arial" w:hAnsi="Arial" w:cs="Arial"/>
          <w:b/>
          <w:sz w:val="22"/>
          <w:szCs w:val="22"/>
        </w:rPr>
        <w:t>Smluvní strana</w:t>
      </w:r>
      <w:r w:rsidRPr="00F468D0">
        <w:rPr>
          <w:rFonts w:ascii="Arial" w:hAnsi="Arial" w:cs="Arial"/>
          <w:sz w:val="22"/>
          <w:szCs w:val="22"/>
        </w:rPr>
        <w:t>“)</w:t>
      </w:r>
    </w:p>
    <w:p w14:paraId="7A5E194E" w14:textId="59D0ABAD" w:rsidR="003A72AB" w:rsidRDefault="003A72AB" w:rsidP="009B525B">
      <w:pPr>
        <w:rPr>
          <w:rFonts w:ascii="Arial" w:hAnsi="Arial" w:cs="Arial"/>
          <w:sz w:val="22"/>
          <w:szCs w:val="22"/>
        </w:rPr>
      </w:pPr>
    </w:p>
    <w:p w14:paraId="3556E65D" w14:textId="77777777" w:rsidR="00DE45A2" w:rsidRPr="00FE20BB" w:rsidRDefault="00DE45A2" w:rsidP="009B525B">
      <w:pPr>
        <w:rPr>
          <w:rFonts w:ascii="Arial" w:hAnsi="Arial" w:cs="Arial"/>
          <w:sz w:val="22"/>
          <w:szCs w:val="22"/>
        </w:rPr>
      </w:pPr>
    </w:p>
    <w:p w14:paraId="06FDB429" w14:textId="77777777" w:rsidR="002E3953" w:rsidRPr="00682C9A" w:rsidRDefault="00E90110" w:rsidP="0018276F">
      <w:pPr>
        <w:pStyle w:val="Odstavecseseznamem"/>
        <w:spacing w:after="200" w:line="276" w:lineRule="auto"/>
        <w:ind w:left="0"/>
        <w:jc w:val="center"/>
        <w:rPr>
          <w:rFonts w:ascii="Arial" w:hAnsi="Arial" w:cs="Arial"/>
          <w:b/>
          <w:sz w:val="22"/>
          <w:szCs w:val="22"/>
        </w:rPr>
      </w:pPr>
      <w:r w:rsidRPr="00682C9A">
        <w:rPr>
          <w:rFonts w:ascii="Arial" w:hAnsi="Arial" w:cs="Arial"/>
          <w:b/>
          <w:sz w:val="22"/>
          <w:szCs w:val="22"/>
        </w:rPr>
        <w:t xml:space="preserve">Čl. </w:t>
      </w:r>
      <w:r w:rsidR="002E3953" w:rsidRPr="00682C9A">
        <w:rPr>
          <w:rFonts w:ascii="Arial" w:hAnsi="Arial" w:cs="Arial"/>
          <w:b/>
          <w:sz w:val="22"/>
          <w:szCs w:val="22"/>
        </w:rPr>
        <w:t>I.</w:t>
      </w:r>
    </w:p>
    <w:p w14:paraId="4DF52EE2" w14:textId="77777777" w:rsidR="002E3953" w:rsidRPr="00682C9A" w:rsidRDefault="002E3953" w:rsidP="0018276F">
      <w:pPr>
        <w:pStyle w:val="Odstavecseseznamem"/>
        <w:spacing w:after="200" w:line="276" w:lineRule="auto"/>
        <w:ind w:left="0"/>
        <w:jc w:val="center"/>
        <w:rPr>
          <w:rFonts w:ascii="Arial" w:hAnsi="Arial" w:cs="Arial"/>
          <w:b/>
          <w:sz w:val="22"/>
          <w:szCs w:val="22"/>
        </w:rPr>
      </w:pPr>
      <w:r w:rsidRPr="00682C9A">
        <w:rPr>
          <w:rFonts w:ascii="Arial" w:hAnsi="Arial" w:cs="Arial"/>
          <w:b/>
          <w:sz w:val="22"/>
          <w:szCs w:val="22"/>
        </w:rPr>
        <w:t>Předmět dodatku</w:t>
      </w:r>
    </w:p>
    <w:p w14:paraId="5A1D738F" w14:textId="77777777" w:rsidR="00074B8F" w:rsidRDefault="00605948" w:rsidP="00D70F20">
      <w:pPr>
        <w:spacing w:after="200"/>
        <w:ind w:left="-76"/>
        <w:jc w:val="both"/>
        <w:rPr>
          <w:rFonts w:ascii="Arial" w:hAnsi="Arial" w:cs="Arial"/>
          <w:bCs/>
          <w:snapToGrid w:val="0"/>
          <w:sz w:val="22"/>
          <w:szCs w:val="22"/>
        </w:rPr>
      </w:pPr>
      <w:bookmarkStart w:id="0" w:name="_Hlk39479899"/>
      <w:r w:rsidRPr="00D96534">
        <w:rPr>
          <w:rFonts w:ascii="Arial" w:hAnsi="Arial" w:cs="Arial"/>
          <w:bCs/>
          <w:snapToGrid w:val="0"/>
          <w:sz w:val="22"/>
          <w:szCs w:val="22"/>
        </w:rPr>
        <w:t>Předmětem dodatku</w:t>
      </w:r>
      <w:r w:rsidR="001517C7" w:rsidRPr="00D96534">
        <w:rPr>
          <w:rFonts w:ascii="Arial" w:hAnsi="Arial" w:cs="Arial"/>
          <w:bCs/>
          <w:snapToGrid w:val="0"/>
          <w:sz w:val="22"/>
          <w:szCs w:val="22"/>
        </w:rPr>
        <w:t xml:space="preserve"> č.</w:t>
      </w:r>
      <w:r w:rsidR="004563DD" w:rsidRPr="00D96534">
        <w:rPr>
          <w:rFonts w:ascii="Arial" w:hAnsi="Arial" w:cs="Arial"/>
          <w:bCs/>
          <w:snapToGrid w:val="0"/>
          <w:sz w:val="22"/>
          <w:szCs w:val="22"/>
        </w:rPr>
        <w:t xml:space="preserve"> </w:t>
      </w:r>
      <w:r w:rsidR="00475A81">
        <w:rPr>
          <w:rFonts w:ascii="Arial" w:hAnsi="Arial" w:cs="Arial"/>
          <w:bCs/>
          <w:snapToGrid w:val="0"/>
          <w:sz w:val="22"/>
          <w:szCs w:val="22"/>
        </w:rPr>
        <w:t>4</w:t>
      </w:r>
      <w:r w:rsidRPr="00D96534">
        <w:rPr>
          <w:rFonts w:ascii="Arial" w:hAnsi="Arial" w:cs="Arial"/>
          <w:bCs/>
          <w:snapToGrid w:val="0"/>
          <w:sz w:val="22"/>
          <w:szCs w:val="22"/>
        </w:rPr>
        <w:t xml:space="preserve"> j</w:t>
      </w:r>
      <w:r w:rsidR="007109F7" w:rsidRPr="00D96534">
        <w:rPr>
          <w:rFonts w:ascii="Arial" w:hAnsi="Arial" w:cs="Arial"/>
          <w:bCs/>
          <w:snapToGrid w:val="0"/>
          <w:sz w:val="22"/>
          <w:szCs w:val="22"/>
        </w:rPr>
        <w:t>sou</w:t>
      </w:r>
      <w:r w:rsidR="00074B8F">
        <w:rPr>
          <w:rFonts w:ascii="Arial" w:hAnsi="Arial" w:cs="Arial"/>
          <w:bCs/>
          <w:snapToGrid w:val="0"/>
          <w:sz w:val="22"/>
          <w:szCs w:val="22"/>
        </w:rPr>
        <w:t>:</w:t>
      </w:r>
    </w:p>
    <w:p w14:paraId="05D7A6A5" w14:textId="52C04310" w:rsidR="000D3253" w:rsidRPr="0035631D" w:rsidRDefault="00D96534" w:rsidP="00054036">
      <w:pPr>
        <w:pStyle w:val="Odstavecseseznamem"/>
        <w:numPr>
          <w:ilvl w:val="0"/>
          <w:numId w:val="25"/>
        </w:numPr>
        <w:spacing w:after="200"/>
        <w:ind w:left="283" w:hanging="357"/>
        <w:contextualSpacing w:val="0"/>
        <w:jc w:val="both"/>
        <w:rPr>
          <w:rFonts w:ascii="Arial" w:eastAsia="Arial" w:hAnsi="Arial" w:cs="Arial"/>
          <w:sz w:val="22"/>
          <w:szCs w:val="22"/>
        </w:rPr>
      </w:pPr>
      <w:r w:rsidRPr="0035631D">
        <w:rPr>
          <w:rFonts w:ascii="Arial" w:hAnsi="Arial" w:cs="Arial"/>
          <w:b/>
          <w:snapToGrid w:val="0"/>
          <w:sz w:val="22"/>
          <w:szCs w:val="22"/>
        </w:rPr>
        <w:t>n</w:t>
      </w:r>
      <w:r w:rsidR="004D7F43" w:rsidRPr="0035631D">
        <w:rPr>
          <w:rStyle w:val="l-L2Char"/>
          <w:rFonts w:eastAsiaTheme="minorHAnsi"/>
          <w:b/>
          <w:szCs w:val="22"/>
        </w:rPr>
        <w:t xml:space="preserve">epodstatné změny závazku ze smlouvy – </w:t>
      </w:r>
      <w:r w:rsidR="004D7F43" w:rsidRPr="0035631D">
        <w:rPr>
          <w:rStyle w:val="l-L2Char"/>
          <w:rFonts w:eastAsiaTheme="minorHAnsi"/>
          <w:bCs/>
          <w:szCs w:val="22"/>
        </w:rPr>
        <w:t>změn</w:t>
      </w:r>
      <w:r w:rsidR="00EA764D" w:rsidRPr="0035631D">
        <w:rPr>
          <w:rStyle w:val="l-L2Char"/>
          <w:rFonts w:eastAsiaTheme="minorHAnsi"/>
          <w:bCs/>
          <w:szCs w:val="22"/>
        </w:rPr>
        <w:t>a</w:t>
      </w:r>
      <w:r w:rsidR="004D7F43" w:rsidRPr="0035631D">
        <w:rPr>
          <w:rStyle w:val="l-L2Char"/>
          <w:rFonts w:eastAsiaTheme="minorHAnsi"/>
          <w:bCs/>
          <w:szCs w:val="22"/>
        </w:rPr>
        <w:t xml:space="preserve"> počtu měrných jednotek,</w:t>
      </w:r>
      <w:r w:rsidR="004D7F43" w:rsidRPr="0035631D">
        <w:rPr>
          <w:rStyle w:val="l-L2Char"/>
          <w:rFonts w:eastAsiaTheme="minorHAnsi"/>
          <w:b/>
          <w:szCs w:val="22"/>
        </w:rPr>
        <w:t xml:space="preserve"> </w:t>
      </w:r>
      <w:r w:rsidR="004D7F43" w:rsidRPr="0035631D">
        <w:rPr>
          <w:rStyle w:val="l-L2Char"/>
          <w:rFonts w:eastAsiaTheme="minorHAnsi"/>
          <w:szCs w:val="22"/>
        </w:rPr>
        <w:t>kter</w:t>
      </w:r>
      <w:r w:rsidR="00EA764D" w:rsidRPr="0035631D">
        <w:rPr>
          <w:rStyle w:val="l-L2Char"/>
          <w:rFonts w:eastAsiaTheme="minorHAnsi"/>
          <w:szCs w:val="22"/>
        </w:rPr>
        <w:t>ou</w:t>
      </w:r>
      <w:r w:rsidR="004D7F43" w:rsidRPr="0035631D">
        <w:rPr>
          <w:rStyle w:val="l-L2Char"/>
          <w:rFonts w:eastAsiaTheme="minorHAnsi"/>
          <w:szCs w:val="22"/>
        </w:rPr>
        <w:t xml:space="preserve"> se mění hodnota závazku ze smlouvy, a to</w:t>
      </w:r>
      <w:r w:rsidR="00D70F20" w:rsidRPr="0035631D">
        <w:rPr>
          <w:rStyle w:val="l-L2Char"/>
          <w:rFonts w:eastAsiaTheme="minorHAnsi"/>
          <w:szCs w:val="22"/>
        </w:rPr>
        <w:t xml:space="preserve"> </w:t>
      </w:r>
      <w:r w:rsidR="00280679" w:rsidRPr="0035631D">
        <w:rPr>
          <w:rStyle w:val="l-L2Char"/>
          <w:rFonts w:eastAsiaTheme="minorHAnsi"/>
          <w:b/>
          <w:bCs/>
        </w:rPr>
        <w:t>navýš</w:t>
      </w:r>
      <w:r w:rsidR="000D3253" w:rsidRPr="0035631D">
        <w:rPr>
          <w:rStyle w:val="l-L2Char"/>
          <w:rFonts w:eastAsiaTheme="minorHAnsi"/>
          <w:b/>
          <w:bCs/>
        </w:rPr>
        <w:t xml:space="preserve">ení počtu měrných jednotek (ha) </w:t>
      </w:r>
      <w:r w:rsidR="000D3253" w:rsidRPr="0035631D">
        <w:rPr>
          <w:rStyle w:val="l-L2Char"/>
          <w:rFonts w:eastAsiaTheme="minorHAnsi"/>
        </w:rPr>
        <w:t>u dílčí část</w:t>
      </w:r>
      <w:r w:rsidR="002D2BBA" w:rsidRPr="0035631D">
        <w:rPr>
          <w:rStyle w:val="l-L2Char"/>
          <w:rFonts w:eastAsiaTheme="minorHAnsi"/>
        </w:rPr>
        <w:t>i</w:t>
      </w:r>
      <w:r w:rsidR="000D3253" w:rsidRPr="0035631D">
        <w:rPr>
          <w:rStyle w:val="l-L2Char"/>
          <w:rFonts w:eastAsiaTheme="minorHAnsi"/>
        </w:rPr>
        <w:t xml:space="preserve"> díla:</w:t>
      </w:r>
    </w:p>
    <w:p w14:paraId="4DD53E24" w14:textId="221FE5EA" w:rsidR="000D3253" w:rsidRPr="00B96D2D" w:rsidRDefault="000D3253" w:rsidP="00C7012A">
      <w:pPr>
        <w:pStyle w:val="Odstavecseseznamem"/>
        <w:numPr>
          <w:ilvl w:val="0"/>
          <w:numId w:val="12"/>
        </w:numPr>
        <w:spacing w:after="120" w:line="276" w:lineRule="auto"/>
        <w:ind w:left="709"/>
        <w:jc w:val="both"/>
        <w:rPr>
          <w:rFonts w:ascii="Arial" w:eastAsia="Arial" w:hAnsi="Arial" w:cs="Arial"/>
          <w:b/>
          <w:bCs/>
          <w:sz w:val="22"/>
          <w:szCs w:val="22"/>
        </w:rPr>
      </w:pPr>
      <w:r w:rsidRPr="00B96D2D">
        <w:rPr>
          <w:rFonts w:ascii="Arial" w:eastAsia="Arial" w:hAnsi="Arial" w:cs="Arial"/>
          <w:sz w:val="22"/>
          <w:szCs w:val="22"/>
        </w:rPr>
        <w:t>6.3.2</w:t>
      </w:r>
      <w:r w:rsidR="00B96D2D" w:rsidRPr="00B96D2D">
        <w:rPr>
          <w:rFonts w:ascii="Arial" w:eastAsia="Arial" w:hAnsi="Arial" w:cs="Arial"/>
          <w:sz w:val="22"/>
          <w:szCs w:val="22"/>
        </w:rPr>
        <w:t xml:space="preserve"> h)</w:t>
      </w:r>
      <w:r w:rsidRPr="00B96D2D">
        <w:rPr>
          <w:rFonts w:ascii="Arial" w:eastAsia="Arial" w:hAnsi="Arial" w:cs="Arial"/>
          <w:sz w:val="22"/>
          <w:szCs w:val="22"/>
        </w:rPr>
        <w:t xml:space="preserve"> </w:t>
      </w:r>
      <w:r w:rsidR="00B96D2D" w:rsidRPr="00B96D2D">
        <w:rPr>
          <w:rFonts w:ascii="Arial" w:eastAsia="Arial" w:hAnsi="Arial" w:cs="Arial"/>
          <w:sz w:val="22"/>
          <w:szCs w:val="22"/>
        </w:rPr>
        <w:t xml:space="preserve">Aktualizace PSZ do 10 ha </w:t>
      </w:r>
      <w:r w:rsidRPr="00B96D2D">
        <w:rPr>
          <w:rFonts w:ascii="Arial" w:eastAsia="Arial" w:hAnsi="Arial" w:cs="Arial"/>
          <w:sz w:val="22"/>
          <w:szCs w:val="22"/>
        </w:rPr>
        <w:t xml:space="preserve">se mění počet MJ </w:t>
      </w:r>
      <w:r w:rsidRPr="00B96D2D">
        <w:rPr>
          <w:rFonts w:ascii="Arial" w:eastAsia="Arial" w:hAnsi="Arial" w:cs="Arial"/>
          <w:b/>
          <w:bCs/>
          <w:sz w:val="22"/>
          <w:szCs w:val="22"/>
        </w:rPr>
        <w:t xml:space="preserve">z původní 1 MJ na </w:t>
      </w:r>
      <w:r w:rsidR="00740F43" w:rsidRPr="00B96D2D">
        <w:rPr>
          <w:rFonts w:ascii="Arial" w:eastAsia="Arial" w:hAnsi="Arial" w:cs="Arial"/>
          <w:b/>
          <w:bCs/>
          <w:sz w:val="22"/>
          <w:szCs w:val="22"/>
        </w:rPr>
        <w:t>1</w:t>
      </w:r>
      <w:r w:rsidR="00B96D2D">
        <w:rPr>
          <w:rFonts w:ascii="Arial" w:eastAsia="Arial" w:hAnsi="Arial" w:cs="Arial"/>
          <w:b/>
          <w:bCs/>
          <w:sz w:val="22"/>
          <w:szCs w:val="22"/>
        </w:rPr>
        <w:t>0</w:t>
      </w:r>
      <w:r w:rsidRPr="00B96D2D">
        <w:rPr>
          <w:rFonts w:ascii="Arial" w:eastAsia="Arial" w:hAnsi="Arial" w:cs="Arial"/>
          <w:b/>
          <w:bCs/>
          <w:sz w:val="22"/>
          <w:szCs w:val="22"/>
        </w:rPr>
        <w:t xml:space="preserve"> MJ (ha)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709"/>
        <w:gridCol w:w="1134"/>
        <w:gridCol w:w="1418"/>
        <w:gridCol w:w="1842"/>
      </w:tblGrid>
      <w:tr w:rsidR="000D3253" w:rsidRPr="007109F7" w14:paraId="4D5C730A" w14:textId="77777777" w:rsidTr="00794052">
        <w:trPr>
          <w:trHeight w:val="735"/>
        </w:trPr>
        <w:tc>
          <w:tcPr>
            <w:tcW w:w="1134" w:type="dxa"/>
            <w:shd w:val="clear" w:color="auto" w:fill="auto"/>
            <w:noWrap/>
          </w:tcPr>
          <w:p w14:paraId="08BDC4D9" w14:textId="77777777" w:rsidR="000D3253" w:rsidRPr="007109F7" w:rsidRDefault="000D3253" w:rsidP="00C23F8D">
            <w:pPr>
              <w:pStyle w:val="Normlnweb"/>
              <w:rPr>
                <w:rFonts w:ascii="Arial" w:eastAsia="Arial" w:hAnsi="Arial" w:cs="Arial"/>
                <w:bCs/>
                <w:sz w:val="22"/>
                <w:szCs w:val="22"/>
              </w:rPr>
            </w:pPr>
          </w:p>
        </w:tc>
        <w:tc>
          <w:tcPr>
            <w:tcW w:w="2835" w:type="dxa"/>
            <w:shd w:val="clear" w:color="auto" w:fill="auto"/>
            <w:vAlign w:val="center"/>
          </w:tcPr>
          <w:p w14:paraId="73355D2B" w14:textId="19D60D3F" w:rsidR="000D3253" w:rsidRPr="007109F7" w:rsidRDefault="000D3253" w:rsidP="00C23F8D">
            <w:pPr>
              <w:pStyle w:val="Normlnweb"/>
              <w:rPr>
                <w:rFonts w:ascii="Arial" w:eastAsia="Arial" w:hAnsi="Arial" w:cs="Arial"/>
                <w:bCs/>
                <w:sz w:val="22"/>
                <w:szCs w:val="22"/>
              </w:rPr>
            </w:pPr>
            <w:r w:rsidRPr="007109F7">
              <w:rPr>
                <w:rFonts w:ascii="Arial" w:eastAsia="Arial" w:hAnsi="Arial" w:cs="Arial"/>
                <w:bCs/>
                <w:sz w:val="22"/>
                <w:szCs w:val="22"/>
              </w:rPr>
              <w:t>dílčí část</w:t>
            </w:r>
          </w:p>
        </w:tc>
        <w:tc>
          <w:tcPr>
            <w:tcW w:w="709" w:type="dxa"/>
            <w:shd w:val="clear" w:color="auto" w:fill="auto"/>
            <w:noWrap/>
            <w:vAlign w:val="center"/>
          </w:tcPr>
          <w:p w14:paraId="61443E7E" w14:textId="77777777" w:rsidR="000D3253" w:rsidRPr="007109F7" w:rsidRDefault="000D3253" w:rsidP="00C23F8D">
            <w:pPr>
              <w:pStyle w:val="Normlnweb"/>
              <w:jc w:val="center"/>
              <w:rPr>
                <w:rFonts w:ascii="Arial" w:eastAsia="Arial" w:hAnsi="Arial" w:cs="Arial"/>
                <w:bCs/>
                <w:sz w:val="22"/>
                <w:szCs w:val="22"/>
              </w:rPr>
            </w:pPr>
            <w:r w:rsidRPr="007109F7">
              <w:rPr>
                <w:rFonts w:ascii="Arial" w:eastAsia="Arial" w:hAnsi="Arial" w:cs="Arial"/>
                <w:bCs/>
                <w:sz w:val="22"/>
                <w:szCs w:val="22"/>
              </w:rPr>
              <w:t>MJ</w:t>
            </w:r>
          </w:p>
        </w:tc>
        <w:tc>
          <w:tcPr>
            <w:tcW w:w="1134" w:type="dxa"/>
            <w:shd w:val="clear" w:color="auto" w:fill="auto"/>
            <w:noWrap/>
            <w:vAlign w:val="center"/>
          </w:tcPr>
          <w:p w14:paraId="121E5BFE" w14:textId="3C4129F6" w:rsidR="000D3253" w:rsidRPr="007109F7" w:rsidRDefault="00B96D2D" w:rsidP="00C23F8D">
            <w:pPr>
              <w:pStyle w:val="Normlnweb"/>
              <w:jc w:val="center"/>
              <w:rPr>
                <w:rFonts w:ascii="Arial" w:eastAsia="Arial" w:hAnsi="Arial" w:cs="Arial"/>
                <w:bCs/>
                <w:sz w:val="22"/>
                <w:szCs w:val="22"/>
              </w:rPr>
            </w:pPr>
            <w:r>
              <w:rPr>
                <w:rStyle w:val="l-L2Char"/>
                <w:rFonts w:eastAsiaTheme="minorHAnsi"/>
              </w:rPr>
              <w:t>Navýše</w:t>
            </w:r>
            <w:r w:rsidR="000D3253" w:rsidRPr="00AE18BB">
              <w:rPr>
                <w:rStyle w:val="l-L2Char"/>
                <w:rFonts w:eastAsiaTheme="minorHAnsi"/>
              </w:rPr>
              <w:t>ní</w:t>
            </w:r>
            <w:r w:rsidR="000D3253">
              <w:rPr>
                <w:rStyle w:val="l-L2Char"/>
                <w:rFonts w:eastAsiaTheme="minorHAnsi"/>
                <w:b/>
                <w:bCs/>
              </w:rPr>
              <w:t xml:space="preserve"> </w:t>
            </w:r>
            <w:r w:rsidR="000D3253" w:rsidRPr="007109F7">
              <w:rPr>
                <w:rFonts w:ascii="Arial" w:eastAsia="Arial" w:hAnsi="Arial" w:cs="Arial"/>
                <w:bCs/>
                <w:sz w:val="22"/>
                <w:szCs w:val="22"/>
              </w:rPr>
              <w:t>počtu MJ</w:t>
            </w:r>
          </w:p>
        </w:tc>
        <w:tc>
          <w:tcPr>
            <w:tcW w:w="1418" w:type="dxa"/>
            <w:shd w:val="clear" w:color="auto" w:fill="auto"/>
            <w:noWrap/>
            <w:vAlign w:val="center"/>
          </w:tcPr>
          <w:p w14:paraId="31BBC82F" w14:textId="77777777" w:rsidR="000D3253" w:rsidRPr="007109F7" w:rsidRDefault="000D3253" w:rsidP="00C23F8D">
            <w:pPr>
              <w:pStyle w:val="Normlnweb"/>
              <w:jc w:val="center"/>
              <w:rPr>
                <w:rFonts w:ascii="Arial" w:eastAsia="Arial" w:hAnsi="Arial" w:cs="Arial"/>
                <w:bCs/>
                <w:sz w:val="22"/>
                <w:szCs w:val="22"/>
              </w:rPr>
            </w:pPr>
            <w:r w:rsidRPr="007109F7">
              <w:rPr>
                <w:rFonts w:ascii="Arial" w:eastAsia="Arial" w:hAnsi="Arial" w:cs="Arial"/>
                <w:bCs/>
                <w:sz w:val="22"/>
                <w:szCs w:val="22"/>
              </w:rPr>
              <w:t>Cena za MJ bez DPH</w:t>
            </w:r>
          </w:p>
        </w:tc>
        <w:tc>
          <w:tcPr>
            <w:tcW w:w="1842" w:type="dxa"/>
            <w:shd w:val="clear" w:color="auto" w:fill="auto"/>
            <w:noWrap/>
            <w:vAlign w:val="center"/>
          </w:tcPr>
          <w:p w14:paraId="0BFB93A9" w14:textId="0A9A5ADD" w:rsidR="000D3253" w:rsidRPr="007109F7" w:rsidRDefault="00B96D2D" w:rsidP="00C23F8D">
            <w:pPr>
              <w:pStyle w:val="Normlnweb"/>
              <w:ind w:left="-114"/>
              <w:jc w:val="center"/>
              <w:rPr>
                <w:rFonts w:ascii="Arial" w:eastAsia="Arial" w:hAnsi="Arial" w:cs="Arial"/>
                <w:bCs/>
                <w:sz w:val="22"/>
                <w:szCs w:val="22"/>
              </w:rPr>
            </w:pPr>
            <w:r>
              <w:rPr>
                <w:rStyle w:val="l-L2Char"/>
                <w:rFonts w:eastAsiaTheme="minorHAnsi"/>
              </w:rPr>
              <w:t>Navýš</w:t>
            </w:r>
            <w:r w:rsidR="000D3253" w:rsidRPr="00AE18BB">
              <w:rPr>
                <w:rStyle w:val="l-L2Char"/>
                <w:rFonts w:eastAsiaTheme="minorHAnsi"/>
              </w:rPr>
              <w:t>ení</w:t>
            </w:r>
            <w:r w:rsidR="000D3253" w:rsidRPr="007109F7">
              <w:rPr>
                <w:rFonts w:ascii="Arial" w:eastAsia="Arial" w:hAnsi="Arial" w:cs="Arial"/>
                <w:bCs/>
                <w:sz w:val="22"/>
                <w:szCs w:val="22"/>
              </w:rPr>
              <w:t xml:space="preserve"> ceny v Kč bez DPH</w:t>
            </w:r>
          </w:p>
        </w:tc>
      </w:tr>
      <w:tr w:rsidR="000D3253" w:rsidRPr="007109F7" w14:paraId="03F51FEB" w14:textId="77777777" w:rsidTr="00794052">
        <w:trPr>
          <w:trHeight w:val="508"/>
        </w:trPr>
        <w:tc>
          <w:tcPr>
            <w:tcW w:w="1134" w:type="dxa"/>
            <w:shd w:val="clear" w:color="auto" w:fill="auto"/>
            <w:noWrap/>
            <w:vAlign w:val="center"/>
          </w:tcPr>
          <w:p w14:paraId="6EB62CC2" w14:textId="5A0D405D" w:rsidR="000D3253" w:rsidRDefault="00B96D2D" w:rsidP="00C23F8D">
            <w:pPr>
              <w:pStyle w:val="Normlnweb"/>
              <w:jc w:val="center"/>
              <w:rPr>
                <w:rFonts w:ascii="Arial" w:eastAsia="Arial" w:hAnsi="Arial" w:cs="Arial"/>
                <w:bCs/>
                <w:sz w:val="22"/>
                <w:szCs w:val="22"/>
              </w:rPr>
            </w:pPr>
            <w:r w:rsidRPr="00B96D2D">
              <w:rPr>
                <w:rFonts w:ascii="Arial" w:eastAsia="Arial" w:hAnsi="Arial" w:cs="Arial"/>
                <w:sz w:val="22"/>
                <w:szCs w:val="22"/>
              </w:rPr>
              <w:t>6.3.2 h)</w:t>
            </w:r>
          </w:p>
        </w:tc>
        <w:tc>
          <w:tcPr>
            <w:tcW w:w="2835" w:type="dxa"/>
            <w:shd w:val="clear" w:color="auto" w:fill="auto"/>
            <w:vAlign w:val="center"/>
          </w:tcPr>
          <w:p w14:paraId="5DDFFE6B" w14:textId="508A5E34" w:rsidR="000D3253" w:rsidRPr="00D85898" w:rsidRDefault="00B96D2D" w:rsidP="00C23F8D">
            <w:pPr>
              <w:pStyle w:val="Normlnweb"/>
              <w:rPr>
                <w:rStyle w:val="l-L2Char"/>
                <w:rFonts w:eastAsiaTheme="minorHAnsi" w:cstheme="minorBidi"/>
                <w:lang w:val="fr-FR"/>
              </w:rPr>
            </w:pPr>
            <w:r w:rsidRPr="00B96D2D">
              <w:rPr>
                <w:rFonts w:ascii="Arial" w:eastAsia="Arial" w:hAnsi="Arial" w:cs="Arial"/>
                <w:sz w:val="22"/>
                <w:szCs w:val="22"/>
              </w:rPr>
              <w:t>Aktualizace PSZ do 10 ha</w:t>
            </w:r>
          </w:p>
        </w:tc>
        <w:tc>
          <w:tcPr>
            <w:tcW w:w="709" w:type="dxa"/>
            <w:shd w:val="clear" w:color="auto" w:fill="auto"/>
            <w:noWrap/>
            <w:vAlign w:val="center"/>
          </w:tcPr>
          <w:p w14:paraId="75303718" w14:textId="77777777" w:rsidR="000D3253" w:rsidRDefault="000D3253" w:rsidP="00C23F8D">
            <w:pPr>
              <w:jc w:val="center"/>
              <w:rPr>
                <w:rFonts w:ascii="Arial" w:hAnsi="Arial" w:cs="Arial"/>
                <w:sz w:val="22"/>
                <w:szCs w:val="22"/>
              </w:rPr>
            </w:pPr>
            <w:r>
              <w:rPr>
                <w:rFonts w:ascii="Arial" w:hAnsi="Arial" w:cs="Arial"/>
                <w:sz w:val="22"/>
                <w:szCs w:val="22"/>
              </w:rPr>
              <w:t>ha</w:t>
            </w:r>
          </w:p>
        </w:tc>
        <w:tc>
          <w:tcPr>
            <w:tcW w:w="1134" w:type="dxa"/>
            <w:shd w:val="clear" w:color="auto" w:fill="auto"/>
            <w:noWrap/>
            <w:vAlign w:val="center"/>
          </w:tcPr>
          <w:p w14:paraId="55BE86F5" w14:textId="18E3E0A9" w:rsidR="000D3253" w:rsidRDefault="00B96D2D" w:rsidP="00C23F8D">
            <w:pPr>
              <w:jc w:val="center"/>
              <w:rPr>
                <w:rFonts w:ascii="Arial" w:hAnsi="Arial" w:cs="Arial"/>
                <w:sz w:val="22"/>
                <w:szCs w:val="22"/>
              </w:rPr>
            </w:pPr>
            <w:r>
              <w:rPr>
                <w:rFonts w:ascii="Arial" w:hAnsi="Arial" w:cs="Arial"/>
                <w:sz w:val="22"/>
                <w:szCs w:val="22"/>
              </w:rPr>
              <w:t>9</w:t>
            </w:r>
          </w:p>
        </w:tc>
        <w:tc>
          <w:tcPr>
            <w:tcW w:w="1418" w:type="dxa"/>
            <w:shd w:val="clear" w:color="auto" w:fill="auto"/>
            <w:noWrap/>
            <w:vAlign w:val="center"/>
          </w:tcPr>
          <w:p w14:paraId="094C4CEF" w14:textId="0C780003" w:rsidR="000D3253" w:rsidRDefault="00B96D2D" w:rsidP="00C23F8D">
            <w:pPr>
              <w:jc w:val="center"/>
              <w:rPr>
                <w:rFonts w:ascii="Arial" w:hAnsi="Arial" w:cs="Arial"/>
                <w:sz w:val="22"/>
                <w:szCs w:val="22"/>
              </w:rPr>
            </w:pPr>
            <w:r>
              <w:rPr>
                <w:rFonts w:ascii="Arial" w:hAnsi="Arial" w:cs="Arial"/>
                <w:sz w:val="22"/>
                <w:szCs w:val="22"/>
              </w:rPr>
              <w:t>14 000</w:t>
            </w:r>
          </w:p>
        </w:tc>
        <w:tc>
          <w:tcPr>
            <w:tcW w:w="1842" w:type="dxa"/>
            <w:shd w:val="clear" w:color="auto" w:fill="auto"/>
            <w:noWrap/>
            <w:vAlign w:val="center"/>
          </w:tcPr>
          <w:p w14:paraId="4F301DD4" w14:textId="146EAC6A" w:rsidR="000D3253" w:rsidRDefault="00700DC6" w:rsidP="00C23F8D">
            <w:pPr>
              <w:jc w:val="right"/>
              <w:rPr>
                <w:rFonts w:ascii="Arial" w:hAnsi="Arial" w:cs="Arial"/>
                <w:sz w:val="22"/>
                <w:szCs w:val="22"/>
              </w:rPr>
            </w:pPr>
            <w:r>
              <w:rPr>
                <w:rFonts w:ascii="Arial" w:hAnsi="Arial" w:cs="Arial"/>
                <w:sz w:val="22"/>
                <w:szCs w:val="22"/>
              </w:rPr>
              <w:t>126 000</w:t>
            </w:r>
          </w:p>
        </w:tc>
      </w:tr>
    </w:tbl>
    <w:p w14:paraId="76AEA643" w14:textId="77777777" w:rsidR="000D3253" w:rsidRDefault="000D3253" w:rsidP="000D3253">
      <w:pPr>
        <w:spacing w:after="200" w:line="276" w:lineRule="auto"/>
        <w:contextualSpacing/>
        <w:jc w:val="both"/>
        <w:rPr>
          <w:rFonts w:ascii="Arial" w:hAnsi="Arial" w:cs="Arial"/>
          <w:b/>
          <w:bCs/>
          <w:sz w:val="24"/>
          <w:szCs w:val="24"/>
        </w:rPr>
      </w:pPr>
    </w:p>
    <w:p w14:paraId="252D5E04" w14:textId="0BD06D9C" w:rsidR="000D3253" w:rsidRPr="007109F7" w:rsidRDefault="000D3253" w:rsidP="000D3253">
      <w:pPr>
        <w:spacing w:after="200" w:line="276" w:lineRule="auto"/>
        <w:contextualSpacing/>
        <w:jc w:val="both"/>
        <w:rPr>
          <w:rFonts w:ascii="Arial" w:eastAsia="Arial" w:hAnsi="Arial" w:cs="Arial"/>
          <w:sz w:val="22"/>
          <w:szCs w:val="22"/>
        </w:rPr>
      </w:pPr>
      <w:r w:rsidRPr="007109F7">
        <w:rPr>
          <w:rFonts w:ascii="Arial" w:eastAsia="Arial" w:hAnsi="Arial" w:cs="Arial"/>
          <w:sz w:val="22"/>
          <w:szCs w:val="22"/>
        </w:rPr>
        <w:t xml:space="preserve">Hodnota změn činí </w:t>
      </w:r>
      <w:r w:rsidR="00700DC6">
        <w:rPr>
          <w:rFonts w:ascii="Arial" w:eastAsia="Arial" w:hAnsi="Arial" w:cs="Arial"/>
          <w:sz w:val="22"/>
          <w:szCs w:val="22"/>
        </w:rPr>
        <w:t>126 000</w:t>
      </w:r>
      <w:r w:rsidRPr="007109F7">
        <w:rPr>
          <w:rFonts w:ascii="Arial" w:eastAsia="Arial" w:hAnsi="Arial" w:cs="Arial"/>
          <w:sz w:val="22"/>
          <w:szCs w:val="22"/>
        </w:rPr>
        <w:t xml:space="preserve">,- Kč bez DPH, o tuto částku bude celková cena díla </w:t>
      </w:r>
      <w:r w:rsidR="00700DC6">
        <w:rPr>
          <w:rFonts w:ascii="Arial" w:eastAsia="Arial" w:hAnsi="Arial" w:cs="Arial"/>
          <w:sz w:val="22"/>
          <w:szCs w:val="22"/>
        </w:rPr>
        <w:t>navýš</w:t>
      </w:r>
      <w:r>
        <w:rPr>
          <w:rFonts w:ascii="Arial" w:eastAsia="Arial" w:hAnsi="Arial" w:cs="Arial"/>
          <w:sz w:val="22"/>
          <w:szCs w:val="22"/>
        </w:rPr>
        <w:t>en</w:t>
      </w:r>
      <w:r w:rsidRPr="007109F7">
        <w:rPr>
          <w:rFonts w:ascii="Arial" w:eastAsia="Arial" w:hAnsi="Arial" w:cs="Arial"/>
          <w:sz w:val="22"/>
          <w:szCs w:val="22"/>
        </w:rPr>
        <w:t>a.</w:t>
      </w:r>
    </w:p>
    <w:p w14:paraId="12143B9E" w14:textId="77777777" w:rsidR="00B60C28" w:rsidRDefault="00B60C28" w:rsidP="007A33A9">
      <w:pPr>
        <w:jc w:val="both"/>
        <w:rPr>
          <w:rFonts w:ascii="Arial" w:hAnsi="Arial" w:cs="Arial"/>
          <w:sz w:val="22"/>
          <w:szCs w:val="22"/>
          <w:u w:val="single"/>
        </w:rPr>
      </w:pPr>
    </w:p>
    <w:p w14:paraId="079E3066" w14:textId="7C9242A9" w:rsidR="007A33A9" w:rsidRPr="003F4415" w:rsidRDefault="007A33A9" w:rsidP="007A33A9">
      <w:pPr>
        <w:jc w:val="both"/>
        <w:rPr>
          <w:rFonts w:ascii="Arial" w:hAnsi="Arial" w:cs="Arial"/>
          <w:sz w:val="22"/>
          <w:szCs w:val="22"/>
          <w:u w:val="single"/>
        </w:rPr>
      </w:pPr>
      <w:r w:rsidRPr="003F4415">
        <w:rPr>
          <w:rFonts w:ascii="Arial" w:hAnsi="Arial" w:cs="Arial"/>
          <w:sz w:val="22"/>
          <w:szCs w:val="22"/>
          <w:u w:val="single"/>
        </w:rPr>
        <w:t>Odůvodnění:</w:t>
      </w:r>
    </w:p>
    <w:p w14:paraId="4544C934" w14:textId="77777777" w:rsidR="00276A86" w:rsidRPr="003F4415" w:rsidRDefault="00276A86" w:rsidP="00276A86">
      <w:pPr>
        <w:spacing w:after="200" w:line="276" w:lineRule="auto"/>
        <w:contextualSpacing/>
        <w:jc w:val="both"/>
        <w:rPr>
          <w:rFonts w:ascii="Arial" w:eastAsia="Arial" w:hAnsi="Arial" w:cs="Arial"/>
          <w:sz w:val="22"/>
          <w:szCs w:val="22"/>
        </w:rPr>
      </w:pPr>
      <w:r w:rsidRPr="003F4415">
        <w:rPr>
          <w:rFonts w:ascii="Arial" w:eastAsia="Calibri" w:hAnsi="Arial" w:cs="Arial"/>
          <w:sz w:val="22"/>
          <w:szCs w:val="22"/>
        </w:rPr>
        <w:t xml:space="preserve">K dnešnímu dni je vlastníky odsouhlasen návrh uspořádání pozemků pro 74,1 % řešené výměry v rámci KoPÚ na části k.ú. Přerov. </w:t>
      </w:r>
      <w:r w:rsidRPr="00276A86">
        <w:rPr>
          <w:rFonts w:ascii="Arial" w:eastAsia="Calibri" w:hAnsi="Arial" w:cs="Arial"/>
          <w:sz w:val="22"/>
          <w:szCs w:val="22"/>
        </w:rPr>
        <w:t>Původní návrh nového uspořádání pozemků v lokalitě „U Přerovských strojíren“ musel být téměř celý přepracován, jelikož celá lokalita se nachází v zastavitelném území a v tzv. „Strategické průmyslové zóně Přerov“ a vlastníci pozemků vyjádřili požadavek ponechání pozemků na původním místě.</w:t>
      </w:r>
      <w:r>
        <w:rPr>
          <w:rFonts w:ascii="Arial" w:eastAsia="Calibri" w:hAnsi="Arial" w:cs="Arial"/>
          <w:sz w:val="22"/>
          <w:szCs w:val="22"/>
        </w:rPr>
        <w:t xml:space="preserve"> Těmito požadavky vyvstala potřeba a</w:t>
      </w:r>
      <w:r w:rsidRPr="003F4415">
        <w:rPr>
          <w:rFonts w:ascii="Arial" w:eastAsia="Calibri" w:hAnsi="Arial" w:cs="Arial"/>
          <w:sz w:val="22"/>
          <w:szCs w:val="22"/>
        </w:rPr>
        <w:t>ktualizac</w:t>
      </w:r>
      <w:r>
        <w:rPr>
          <w:rFonts w:ascii="Arial" w:eastAsia="Calibri" w:hAnsi="Arial" w:cs="Arial"/>
          <w:sz w:val="22"/>
          <w:szCs w:val="22"/>
        </w:rPr>
        <w:t>e</w:t>
      </w:r>
      <w:r w:rsidRPr="003F4415">
        <w:rPr>
          <w:rFonts w:ascii="Arial" w:eastAsia="Calibri" w:hAnsi="Arial" w:cs="Arial"/>
          <w:sz w:val="22"/>
          <w:szCs w:val="22"/>
        </w:rPr>
        <w:t xml:space="preserve"> PSZ</w:t>
      </w:r>
      <w:r>
        <w:rPr>
          <w:rFonts w:ascii="Arial" w:eastAsia="Calibri" w:hAnsi="Arial" w:cs="Arial"/>
          <w:sz w:val="22"/>
          <w:szCs w:val="22"/>
        </w:rPr>
        <w:t>, především</w:t>
      </w:r>
      <w:r w:rsidRPr="003F4415">
        <w:rPr>
          <w:rFonts w:ascii="Arial" w:eastAsia="Calibri" w:hAnsi="Arial" w:cs="Arial"/>
          <w:sz w:val="22"/>
          <w:szCs w:val="22"/>
        </w:rPr>
        <w:t xml:space="preserve"> opatření ke zpřístupnění pozemků, jelikož pro zajištění přístupů na pozemky, které nešlo zpřístupnit ze stávajících nebo původně navržených opatření, bude nutné navrhnout úpravu trasování polních cest. Na základě projednání návrhu nového uspořádání pozemků s vlastníky a nezbytnost zpřístupnění pozemků je potřebné navrhnout i nové polní cesty. Celkové změny se týkají výměry 9,8486 ha.</w:t>
      </w:r>
    </w:p>
    <w:p w14:paraId="06C4B840" w14:textId="77777777" w:rsidR="00276A86" w:rsidRDefault="007109F7" w:rsidP="00794052">
      <w:pPr>
        <w:spacing w:before="360" w:after="120" w:line="276" w:lineRule="auto"/>
        <w:jc w:val="both"/>
        <w:rPr>
          <w:rFonts w:ascii="Arial" w:eastAsia="Arial" w:hAnsi="Arial" w:cs="Arial"/>
          <w:bCs/>
          <w:sz w:val="22"/>
          <w:szCs w:val="22"/>
        </w:rPr>
      </w:pPr>
      <w:r w:rsidRPr="003F4415">
        <w:rPr>
          <w:rFonts w:ascii="Arial" w:eastAsia="Arial" w:hAnsi="Arial" w:cs="Arial"/>
          <w:sz w:val="22"/>
          <w:szCs w:val="22"/>
        </w:rPr>
        <w:lastRenderedPageBreak/>
        <w:t>V</w:t>
      </w:r>
      <w:r w:rsidRPr="003F4415">
        <w:rPr>
          <w:rFonts w:ascii="Arial" w:eastAsia="Arial" w:hAnsi="Arial" w:cs="Arial"/>
          <w:bCs/>
          <w:sz w:val="22"/>
          <w:szCs w:val="22"/>
        </w:rPr>
        <w:t>ýše uvedené změny počtu měrných jednotek představují nepodstatnou změnu hodnoty závazku ze smlouvy,</w:t>
      </w:r>
      <w:r w:rsidR="00E736F1" w:rsidRPr="003F4415">
        <w:rPr>
          <w:rFonts w:ascii="Arial" w:eastAsia="Arial" w:hAnsi="Arial" w:cs="Arial"/>
          <w:bCs/>
          <w:sz w:val="22"/>
          <w:szCs w:val="22"/>
        </w:rPr>
        <w:t xml:space="preserve"> </w:t>
      </w:r>
      <w:r w:rsidR="00CB16C8" w:rsidRPr="003F4415">
        <w:rPr>
          <w:rFonts w:ascii="Arial" w:eastAsia="Arial" w:hAnsi="Arial" w:cs="Arial"/>
          <w:bCs/>
          <w:sz w:val="22"/>
          <w:szCs w:val="22"/>
        </w:rPr>
        <w:t>jejíž potřeba vznikla v důsledků okolností, které zadavatel jednající s</w:t>
      </w:r>
      <w:r w:rsidR="00EC0887" w:rsidRPr="003F4415">
        <w:rPr>
          <w:rFonts w:ascii="Arial" w:eastAsia="Arial" w:hAnsi="Arial" w:cs="Arial"/>
          <w:bCs/>
          <w:sz w:val="22"/>
          <w:szCs w:val="22"/>
        </w:rPr>
        <w:t xml:space="preserve"> náležitou </w:t>
      </w:r>
      <w:r w:rsidR="00CB16C8" w:rsidRPr="003F4415">
        <w:rPr>
          <w:rFonts w:ascii="Arial" w:eastAsia="Arial" w:hAnsi="Arial" w:cs="Arial"/>
          <w:bCs/>
          <w:sz w:val="22"/>
          <w:szCs w:val="22"/>
        </w:rPr>
        <w:t xml:space="preserve">péčí </w:t>
      </w:r>
      <w:r w:rsidR="00EC0887" w:rsidRPr="003F4415">
        <w:rPr>
          <w:rFonts w:ascii="Arial" w:eastAsia="Arial" w:hAnsi="Arial" w:cs="Arial"/>
          <w:bCs/>
          <w:sz w:val="22"/>
          <w:szCs w:val="22"/>
        </w:rPr>
        <w:t>nemohl předvídat a která</w:t>
      </w:r>
      <w:r w:rsidR="00CB16C8" w:rsidRPr="003F4415">
        <w:rPr>
          <w:rFonts w:ascii="Arial" w:eastAsia="Arial" w:hAnsi="Arial" w:cs="Arial"/>
          <w:bCs/>
          <w:sz w:val="22"/>
          <w:szCs w:val="22"/>
        </w:rPr>
        <w:t xml:space="preserve"> </w:t>
      </w:r>
      <w:r w:rsidRPr="003F4415">
        <w:rPr>
          <w:rFonts w:ascii="Arial" w:eastAsia="Arial" w:hAnsi="Arial" w:cs="Arial"/>
          <w:bCs/>
          <w:sz w:val="22"/>
          <w:szCs w:val="22"/>
        </w:rPr>
        <w:t>nemění celkovou povahu veřejné zakázky.</w:t>
      </w:r>
      <w:r w:rsidR="00E42836">
        <w:rPr>
          <w:rFonts w:ascii="Arial" w:eastAsia="Arial" w:hAnsi="Arial" w:cs="Arial"/>
          <w:bCs/>
          <w:sz w:val="22"/>
          <w:szCs w:val="22"/>
        </w:rPr>
        <w:t xml:space="preserve"> Cenový nárůst</w:t>
      </w:r>
      <w:r w:rsidR="00217C38">
        <w:rPr>
          <w:rFonts w:ascii="Arial" w:eastAsia="Arial" w:hAnsi="Arial" w:cs="Arial"/>
          <w:bCs/>
          <w:sz w:val="22"/>
          <w:szCs w:val="22"/>
        </w:rPr>
        <w:t xml:space="preserve"> činí </w:t>
      </w:r>
      <w:r w:rsidR="00E73B72">
        <w:rPr>
          <w:rFonts w:ascii="Arial" w:eastAsia="Arial" w:hAnsi="Arial" w:cs="Arial"/>
          <w:bCs/>
          <w:sz w:val="22"/>
          <w:szCs w:val="22"/>
        </w:rPr>
        <w:t xml:space="preserve">6,31%. </w:t>
      </w:r>
    </w:p>
    <w:p w14:paraId="38649071" w14:textId="0EAC65A9" w:rsidR="007109F7" w:rsidRDefault="007109F7" w:rsidP="00276A86">
      <w:pPr>
        <w:spacing w:before="120" w:after="120" w:line="276" w:lineRule="auto"/>
        <w:jc w:val="both"/>
        <w:rPr>
          <w:rFonts w:ascii="Arial" w:eastAsia="Arial" w:hAnsi="Arial" w:cs="Arial"/>
          <w:bCs/>
          <w:sz w:val="22"/>
          <w:szCs w:val="22"/>
        </w:rPr>
      </w:pPr>
      <w:r w:rsidRPr="003F4415">
        <w:rPr>
          <w:rFonts w:ascii="Arial" w:eastAsia="Arial" w:hAnsi="Arial" w:cs="Arial"/>
          <w:bCs/>
          <w:sz w:val="22"/>
          <w:szCs w:val="22"/>
        </w:rPr>
        <w:t xml:space="preserve">Dodatek č. </w:t>
      </w:r>
      <w:r w:rsidR="00DE7CDC" w:rsidRPr="003F4415">
        <w:rPr>
          <w:rFonts w:ascii="Arial" w:eastAsia="Arial" w:hAnsi="Arial" w:cs="Arial"/>
          <w:bCs/>
          <w:sz w:val="22"/>
          <w:szCs w:val="22"/>
        </w:rPr>
        <w:t>4</w:t>
      </w:r>
      <w:r w:rsidRPr="003F4415">
        <w:rPr>
          <w:rFonts w:ascii="Arial" w:eastAsia="Arial" w:hAnsi="Arial" w:cs="Arial"/>
          <w:bCs/>
          <w:sz w:val="22"/>
          <w:szCs w:val="22"/>
        </w:rPr>
        <w:t xml:space="preserve"> je uzavřen </w:t>
      </w:r>
      <w:r w:rsidR="000F32B2">
        <w:rPr>
          <w:rFonts w:ascii="Arial" w:eastAsia="Arial" w:hAnsi="Arial" w:cs="Arial"/>
          <w:bCs/>
          <w:sz w:val="22"/>
          <w:szCs w:val="22"/>
        </w:rPr>
        <w:t>analogicky</w:t>
      </w:r>
      <w:r w:rsidRPr="003F4415">
        <w:rPr>
          <w:rFonts w:ascii="Arial" w:eastAsia="Arial" w:hAnsi="Arial" w:cs="Arial"/>
          <w:bCs/>
          <w:sz w:val="22"/>
          <w:szCs w:val="22"/>
        </w:rPr>
        <w:t xml:space="preserve"> s ust. § 222 odst. </w:t>
      </w:r>
      <w:r w:rsidR="00DE7CDC" w:rsidRPr="003F4415">
        <w:rPr>
          <w:rFonts w:ascii="Arial" w:eastAsia="Arial" w:hAnsi="Arial" w:cs="Arial"/>
          <w:bCs/>
          <w:sz w:val="22"/>
          <w:szCs w:val="22"/>
        </w:rPr>
        <w:t>6</w:t>
      </w:r>
      <w:r w:rsidRPr="003F4415">
        <w:rPr>
          <w:rFonts w:ascii="Arial" w:eastAsia="Arial" w:hAnsi="Arial" w:cs="Arial"/>
          <w:bCs/>
          <w:sz w:val="22"/>
          <w:szCs w:val="22"/>
        </w:rPr>
        <w:t xml:space="preserve"> zákona č. 134/2016 Sb., o zadávání veřejných zakázek.</w:t>
      </w:r>
    </w:p>
    <w:p w14:paraId="35F669F3" w14:textId="77777777" w:rsidR="00276A86" w:rsidRPr="003F4415" w:rsidRDefault="00276A86" w:rsidP="00276A86">
      <w:pPr>
        <w:spacing w:before="120" w:after="120" w:line="276" w:lineRule="auto"/>
        <w:jc w:val="both"/>
        <w:rPr>
          <w:rFonts w:ascii="Arial" w:eastAsia="Arial" w:hAnsi="Arial" w:cs="Arial"/>
          <w:bCs/>
          <w:sz w:val="22"/>
          <w:szCs w:val="22"/>
        </w:rPr>
      </w:pPr>
    </w:p>
    <w:p w14:paraId="3C8FBC1B" w14:textId="2E39B138" w:rsidR="00074B8F" w:rsidRPr="007252A3" w:rsidRDefault="00074B8F" w:rsidP="007252A3">
      <w:pPr>
        <w:pStyle w:val="Odstavecseseznamem"/>
        <w:numPr>
          <w:ilvl w:val="0"/>
          <w:numId w:val="25"/>
        </w:numPr>
        <w:spacing w:before="240" w:after="120" w:line="276" w:lineRule="auto"/>
        <w:jc w:val="both"/>
        <w:rPr>
          <w:rFonts w:ascii="Arial" w:eastAsia="Arial" w:hAnsi="Arial" w:cs="Arial"/>
          <w:bCs/>
          <w:sz w:val="22"/>
          <w:szCs w:val="22"/>
          <w:lang w:val="fr-FR"/>
        </w:rPr>
      </w:pPr>
      <w:r w:rsidRPr="007252A3">
        <w:rPr>
          <w:rFonts w:ascii="Arial" w:eastAsia="Arial" w:hAnsi="Arial" w:cs="Arial"/>
          <w:b/>
          <w:sz w:val="22"/>
          <w:szCs w:val="22"/>
          <w:lang w:val="fr-FR"/>
        </w:rPr>
        <w:t>Změna názvu a právní formy objednatele č. 2</w:t>
      </w:r>
    </w:p>
    <w:p w14:paraId="71301DCA" w14:textId="77777777" w:rsidR="00074B8F" w:rsidRPr="00074B8F" w:rsidRDefault="00074B8F" w:rsidP="00074B8F">
      <w:pPr>
        <w:spacing w:before="240" w:after="120" w:line="276" w:lineRule="auto"/>
        <w:jc w:val="both"/>
        <w:rPr>
          <w:rFonts w:ascii="Arial" w:eastAsia="Arial" w:hAnsi="Arial" w:cs="Arial"/>
          <w:bCs/>
          <w:sz w:val="22"/>
          <w:szCs w:val="22"/>
          <w:lang w:val="fr-FR"/>
        </w:rPr>
      </w:pPr>
      <w:r w:rsidRPr="00074B8F">
        <w:rPr>
          <w:rFonts w:ascii="Arial" w:eastAsia="Arial" w:hAnsi="Arial" w:cs="Arial"/>
          <w:bCs/>
          <w:sz w:val="22"/>
          <w:szCs w:val="22"/>
          <w:lang w:val="fr-FR"/>
        </w:rPr>
        <w:t xml:space="preserve">S účinností ke dni 1. ledna 2024 dochází u objednatele č. 2 - státní příspěvkové organizace Ředitelství silnic a dálnic ČR, IČ: 65993390, se sídlem 140 00 Praha 4, Na Pankráci 546/56, ke změně </w:t>
      </w:r>
      <w:r w:rsidRPr="00074B8F">
        <w:rPr>
          <w:rFonts w:ascii="Arial" w:eastAsia="Arial" w:hAnsi="Arial" w:cs="Arial"/>
          <w:b/>
          <w:bCs/>
          <w:sz w:val="22"/>
          <w:szCs w:val="22"/>
          <w:lang w:val="fr-FR"/>
        </w:rPr>
        <w:t>právní formy na státní podnik</w:t>
      </w:r>
      <w:r w:rsidRPr="00074B8F">
        <w:rPr>
          <w:rFonts w:ascii="Arial" w:eastAsia="Arial" w:hAnsi="Arial" w:cs="Arial"/>
          <w:bCs/>
          <w:sz w:val="22"/>
          <w:szCs w:val="22"/>
          <w:lang w:val="fr-FR"/>
        </w:rPr>
        <w:t xml:space="preserve"> a ke změně </w:t>
      </w:r>
      <w:r w:rsidRPr="00074B8F">
        <w:rPr>
          <w:rFonts w:ascii="Arial" w:eastAsia="Arial" w:hAnsi="Arial" w:cs="Arial"/>
          <w:b/>
          <w:bCs/>
          <w:sz w:val="22"/>
          <w:szCs w:val="22"/>
          <w:lang w:val="fr-FR"/>
        </w:rPr>
        <w:t xml:space="preserve">názvu na Ředitelství silnic a dálnic s. p. </w:t>
      </w:r>
      <w:r w:rsidRPr="00074B8F">
        <w:rPr>
          <w:rFonts w:ascii="Arial" w:eastAsia="Arial" w:hAnsi="Arial" w:cs="Arial"/>
          <w:bCs/>
          <w:sz w:val="22"/>
          <w:szCs w:val="22"/>
          <w:lang w:val="fr-FR"/>
        </w:rPr>
        <w:t>Ostatní identifikační údaje státního podniku Ředitelství silnic a dálnic s. p. (tj. IČ, DIČ, bankovní spojení, identifikátor datové schránky, poštovní a emailové adresy, telefonní čísla, webové stránky) zůstávají beze změny.</w:t>
      </w:r>
    </w:p>
    <w:p w14:paraId="358C3EE9" w14:textId="77777777" w:rsidR="00074B8F" w:rsidRPr="007109F7" w:rsidRDefault="00074B8F" w:rsidP="001847DE">
      <w:pPr>
        <w:spacing w:before="240" w:after="120" w:line="276" w:lineRule="auto"/>
        <w:jc w:val="both"/>
        <w:rPr>
          <w:rFonts w:ascii="Arial" w:eastAsia="Arial" w:hAnsi="Arial" w:cs="Arial"/>
          <w:bCs/>
          <w:sz w:val="22"/>
          <w:szCs w:val="22"/>
        </w:rPr>
      </w:pPr>
    </w:p>
    <w:p w14:paraId="2CA181F0" w14:textId="77777777" w:rsidR="007109F7" w:rsidRPr="007109F7" w:rsidRDefault="007109F7" w:rsidP="007109F7">
      <w:pPr>
        <w:pStyle w:val="Odstavecseseznamem"/>
        <w:spacing w:after="200" w:line="276" w:lineRule="auto"/>
        <w:ind w:left="0"/>
        <w:jc w:val="center"/>
        <w:rPr>
          <w:rFonts w:ascii="Arial" w:hAnsi="Arial" w:cs="Arial"/>
          <w:b/>
          <w:sz w:val="22"/>
          <w:szCs w:val="22"/>
        </w:rPr>
      </w:pPr>
      <w:r w:rsidRPr="007109F7">
        <w:rPr>
          <w:rFonts w:ascii="Arial" w:hAnsi="Arial" w:cs="Arial"/>
          <w:b/>
          <w:sz w:val="22"/>
          <w:szCs w:val="22"/>
        </w:rPr>
        <w:t>Čl. II.</w:t>
      </w:r>
    </w:p>
    <w:p w14:paraId="4B028E8E" w14:textId="77777777" w:rsidR="007109F7" w:rsidRPr="007109F7" w:rsidRDefault="007109F7" w:rsidP="007109F7">
      <w:pPr>
        <w:pStyle w:val="Odstavecseseznamem"/>
        <w:spacing w:after="200" w:line="276" w:lineRule="auto"/>
        <w:ind w:left="0"/>
        <w:jc w:val="center"/>
        <w:rPr>
          <w:rFonts w:ascii="Arial" w:hAnsi="Arial" w:cs="Arial"/>
          <w:b/>
          <w:sz w:val="22"/>
          <w:szCs w:val="22"/>
        </w:rPr>
      </w:pPr>
      <w:r w:rsidRPr="007109F7">
        <w:rPr>
          <w:rFonts w:ascii="Arial" w:hAnsi="Arial" w:cs="Arial"/>
          <w:b/>
          <w:sz w:val="22"/>
          <w:szCs w:val="22"/>
        </w:rPr>
        <w:t>Cena za provedení díla</w:t>
      </w:r>
    </w:p>
    <w:p w14:paraId="3C23CA88" w14:textId="442E4B77" w:rsidR="007109F7" w:rsidRPr="007109F7" w:rsidRDefault="007109F7" w:rsidP="007109F7">
      <w:pPr>
        <w:spacing w:before="120"/>
        <w:jc w:val="both"/>
        <w:rPr>
          <w:rFonts w:ascii="Arial" w:hAnsi="Arial" w:cs="Arial"/>
          <w:snapToGrid w:val="0"/>
          <w:sz w:val="22"/>
          <w:szCs w:val="22"/>
        </w:rPr>
      </w:pPr>
      <w:r w:rsidRPr="007109F7">
        <w:rPr>
          <w:rFonts w:ascii="Arial" w:hAnsi="Arial" w:cs="Arial"/>
          <w:snapToGrid w:val="0"/>
          <w:sz w:val="22"/>
          <w:szCs w:val="22"/>
        </w:rPr>
        <w:t xml:space="preserve">Cena za provedení díla uvedená v čl. </w:t>
      </w:r>
      <w:r w:rsidR="00E65BD7">
        <w:rPr>
          <w:rFonts w:ascii="Arial" w:hAnsi="Arial" w:cs="Arial"/>
          <w:snapToGrid w:val="0"/>
          <w:sz w:val="22"/>
          <w:szCs w:val="22"/>
        </w:rPr>
        <w:t>3, bodu 3.1</w:t>
      </w:r>
      <w:r w:rsidRPr="007109F7">
        <w:rPr>
          <w:rFonts w:ascii="Arial" w:hAnsi="Arial" w:cs="Arial"/>
          <w:snapToGrid w:val="0"/>
          <w:sz w:val="22"/>
          <w:szCs w:val="22"/>
        </w:rPr>
        <w:t xml:space="preserve"> smlouvy o dílo se mění takto: </w:t>
      </w:r>
    </w:p>
    <w:p w14:paraId="441DA14B" w14:textId="77777777" w:rsidR="007109F7" w:rsidRPr="007109F7" w:rsidRDefault="007109F7" w:rsidP="007109F7">
      <w:pPr>
        <w:jc w:val="both"/>
        <w:rPr>
          <w:rFonts w:ascii="Arial" w:hAnsi="Arial" w:cs="Arial"/>
          <w:snapToGrid w:val="0"/>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0"/>
        <w:gridCol w:w="2409"/>
      </w:tblGrid>
      <w:tr w:rsidR="000A7F1A" w:rsidRPr="007109F7" w14:paraId="0EA070C9" w14:textId="77777777" w:rsidTr="00A5270A">
        <w:trPr>
          <w:trHeight w:val="352"/>
        </w:trPr>
        <w:tc>
          <w:tcPr>
            <w:tcW w:w="6550" w:type="dxa"/>
            <w:vAlign w:val="center"/>
          </w:tcPr>
          <w:p w14:paraId="2A2EBA27" w14:textId="4BEEA548" w:rsidR="000A7F1A" w:rsidRPr="007109F7" w:rsidRDefault="000A7F1A" w:rsidP="000A7F1A">
            <w:pPr>
              <w:rPr>
                <w:rFonts w:ascii="Arial" w:hAnsi="Arial" w:cs="Arial"/>
                <w:sz w:val="22"/>
                <w:szCs w:val="22"/>
              </w:rPr>
            </w:pPr>
            <w:r w:rsidRPr="00C62699">
              <w:rPr>
                <w:rFonts w:ascii="Arial" w:hAnsi="Arial" w:cs="Arial"/>
              </w:rPr>
              <w:t xml:space="preserve">Hlavní celek </w:t>
            </w:r>
            <w:r w:rsidRPr="00C62699">
              <w:rPr>
                <w:rFonts w:ascii="Arial" w:hAnsi="Arial" w:cs="Arial"/>
                <w:snapToGrid w:val="0"/>
              </w:rPr>
              <w:t xml:space="preserve">1 </w:t>
            </w:r>
            <w:r w:rsidRPr="00C62699">
              <w:rPr>
                <w:rFonts w:ascii="Arial" w:hAnsi="Arial" w:cs="Arial"/>
              </w:rPr>
              <w:t>„Přípravné práce“ celkem bez DPH</w:t>
            </w:r>
          </w:p>
        </w:tc>
        <w:tc>
          <w:tcPr>
            <w:tcW w:w="2409" w:type="dxa"/>
            <w:vAlign w:val="center"/>
          </w:tcPr>
          <w:p w14:paraId="7E07DC6E" w14:textId="27A10B99" w:rsidR="000A7F1A" w:rsidRPr="000A7F1A" w:rsidRDefault="000A7F1A" w:rsidP="000A7F1A">
            <w:pPr>
              <w:jc w:val="right"/>
              <w:rPr>
                <w:rFonts w:ascii="Arial" w:hAnsi="Arial" w:cs="Arial"/>
                <w:sz w:val="22"/>
                <w:szCs w:val="22"/>
              </w:rPr>
            </w:pPr>
            <w:r w:rsidRPr="000A7F1A">
              <w:rPr>
                <w:rFonts w:ascii="Arial" w:hAnsi="Arial" w:cs="Arial"/>
                <w:sz w:val="22"/>
                <w:szCs w:val="22"/>
              </w:rPr>
              <w:t>768 200,00</w:t>
            </w:r>
          </w:p>
        </w:tc>
      </w:tr>
      <w:tr w:rsidR="000A7F1A" w:rsidRPr="007109F7" w14:paraId="1B22EF86" w14:textId="77777777" w:rsidTr="00A5270A">
        <w:trPr>
          <w:trHeight w:val="352"/>
        </w:trPr>
        <w:tc>
          <w:tcPr>
            <w:tcW w:w="6550" w:type="dxa"/>
            <w:vAlign w:val="center"/>
          </w:tcPr>
          <w:p w14:paraId="1B297D94" w14:textId="1D47AACD" w:rsidR="000A7F1A" w:rsidRPr="007109F7" w:rsidRDefault="000A7F1A" w:rsidP="000A7F1A">
            <w:pPr>
              <w:rPr>
                <w:rFonts w:ascii="Arial" w:hAnsi="Arial" w:cs="Arial"/>
                <w:sz w:val="22"/>
                <w:szCs w:val="22"/>
              </w:rPr>
            </w:pPr>
            <w:r w:rsidRPr="00C62699">
              <w:rPr>
                <w:rFonts w:ascii="Arial" w:hAnsi="Arial" w:cs="Arial"/>
              </w:rPr>
              <w:t xml:space="preserve">Hlavní celek </w:t>
            </w:r>
            <w:r w:rsidRPr="00C62699">
              <w:rPr>
                <w:rFonts w:ascii="Arial" w:hAnsi="Arial" w:cs="Arial"/>
                <w:snapToGrid w:val="0"/>
              </w:rPr>
              <w:t xml:space="preserve">2 </w:t>
            </w:r>
            <w:r w:rsidRPr="00C62699">
              <w:rPr>
                <w:rFonts w:ascii="Arial" w:hAnsi="Arial" w:cs="Arial"/>
              </w:rPr>
              <w:t>„Návrhové práce“ celkem bez DPH</w:t>
            </w:r>
          </w:p>
        </w:tc>
        <w:tc>
          <w:tcPr>
            <w:tcW w:w="2409" w:type="dxa"/>
            <w:vAlign w:val="center"/>
          </w:tcPr>
          <w:p w14:paraId="51AAA904" w14:textId="6846B449" w:rsidR="000A7F1A" w:rsidRPr="000A7F1A" w:rsidRDefault="000A7F1A" w:rsidP="000A7F1A">
            <w:pPr>
              <w:jc w:val="right"/>
              <w:rPr>
                <w:rFonts w:ascii="Arial" w:hAnsi="Arial" w:cs="Arial"/>
                <w:sz w:val="22"/>
                <w:szCs w:val="22"/>
              </w:rPr>
            </w:pPr>
            <w:r w:rsidRPr="000A7F1A">
              <w:rPr>
                <w:rFonts w:ascii="Arial" w:hAnsi="Arial" w:cs="Arial"/>
                <w:sz w:val="22"/>
                <w:szCs w:val="22"/>
              </w:rPr>
              <w:t>1 166 500,00</w:t>
            </w:r>
          </w:p>
        </w:tc>
      </w:tr>
      <w:tr w:rsidR="000A7F1A" w:rsidRPr="007109F7" w14:paraId="5F102BEC" w14:textId="77777777" w:rsidTr="00A5270A">
        <w:trPr>
          <w:trHeight w:val="352"/>
        </w:trPr>
        <w:tc>
          <w:tcPr>
            <w:tcW w:w="6550" w:type="dxa"/>
            <w:vAlign w:val="center"/>
          </w:tcPr>
          <w:p w14:paraId="44E1E0EC" w14:textId="617046AC" w:rsidR="000A7F1A" w:rsidRPr="007109F7" w:rsidRDefault="000A7F1A" w:rsidP="000A7F1A">
            <w:pPr>
              <w:rPr>
                <w:rFonts w:ascii="Arial" w:hAnsi="Arial" w:cs="Arial"/>
                <w:sz w:val="22"/>
                <w:szCs w:val="22"/>
              </w:rPr>
            </w:pPr>
            <w:r w:rsidRPr="00C62699">
              <w:rPr>
                <w:rFonts w:ascii="Arial" w:hAnsi="Arial" w:cs="Arial"/>
              </w:rPr>
              <w:t xml:space="preserve">Hlavní celek </w:t>
            </w:r>
            <w:r w:rsidRPr="00C62699">
              <w:rPr>
                <w:rFonts w:ascii="Arial" w:hAnsi="Arial" w:cs="Arial"/>
                <w:snapToGrid w:val="0"/>
              </w:rPr>
              <w:t xml:space="preserve">3 </w:t>
            </w:r>
            <w:r w:rsidRPr="00C62699">
              <w:rPr>
                <w:rFonts w:ascii="Arial" w:hAnsi="Arial" w:cs="Arial"/>
              </w:rPr>
              <w:t>„Mapové dílo“ celkem bez DPH</w:t>
            </w:r>
          </w:p>
        </w:tc>
        <w:tc>
          <w:tcPr>
            <w:tcW w:w="2409" w:type="dxa"/>
            <w:vAlign w:val="center"/>
          </w:tcPr>
          <w:p w14:paraId="3E18F8DE" w14:textId="7B7F4E33" w:rsidR="000A7F1A" w:rsidRPr="000A7F1A" w:rsidRDefault="000A7F1A" w:rsidP="000A7F1A">
            <w:pPr>
              <w:jc w:val="right"/>
              <w:rPr>
                <w:rFonts w:ascii="Arial" w:hAnsi="Arial" w:cs="Arial"/>
                <w:sz w:val="22"/>
                <w:szCs w:val="22"/>
              </w:rPr>
            </w:pPr>
            <w:r w:rsidRPr="000A7F1A">
              <w:rPr>
                <w:rFonts w:ascii="Arial" w:hAnsi="Arial" w:cs="Arial"/>
                <w:sz w:val="22"/>
                <w:szCs w:val="22"/>
              </w:rPr>
              <w:t>111 800,00</w:t>
            </w:r>
          </w:p>
        </w:tc>
      </w:tr>
      <w:tr w:rsidR="000A7F1A" w:rsidRPr="007109F7" w14:paraId="500EC773" w14:textId="77777777" w:rsidTr="00A5270A">
        <w:trPr>
          <w:trHeight w:val="352"/>
        </w:trPr>
        <w:tc>
          <w:tcPr>
            <w:tcW w:w="6550" w:type="dxa"/>
            <w:vAlign w:val="center"/>
          </w:tcPr>
          <w:p w14:paraId="3F77BFC2" w14:textId="2B542A46" w:rsidR="000A7F1A" w:rsidRPr="007109F7" w:rsidRDefault="000A7F1A" w:rsidP="000A7F1A">
            <w:pPr>
              <w:pStyle w:val="Tabulka-buky11"/>
              <w:spacing w:before="0" w:after="0"/>
              <w:rPr>
                <w:rFonts w:ascii="Arial" w:hAnsi="Arial" w:cs="Arial"/>
                <w:b/>
                <w:snapToGrid w:val="0"/>
                <w:sz w:val="22"/>
                <w:szCs w:val="22"/>
                <w:lang w:val="cs-CZ" w:eastAsia="en-US"/>
              </w:rPr>
            </w:pPr>
            <w:r w:rsidRPr="00C62699">
              <w:rPr>
                <w:rFonts w:ascii="Arial" w:hAnsi="Arial" w:cs="Arial"/>
              </w:rPr>
              <w:t xml:space="preserve">Celková cena </w:t>
            </w:r>
            <w:r w:rsidRPr="00C62699">
              <w:rPr>
                <w:rFonts w:ascii="Arial" w:hAnsi="Arial" w:cs="Arial"/>
                <w:snapToGrid w:val="0"/>
              </w:rPr>
              <w:t>Díla</w:t>
            </w:r>
            <w:r w:rsidRPr="00C62699">
              <w:rPr>
                <w:rFonts w:ascii="Arial" w:hAnsi="Arial" w:cs="Arial"/>
              </w:rPr>
              <w:t xml:space="preserve"> bez DPH</w:t>
            </w:r>
          </w:p>
        </w:tc>
        <w:tc>
          <w:tcPr>
            <w:tcW w:w="2409" w:type="dxa"/>
            <w:vAlign w:val="center"/>
          </w:tcPr>
          <w:p w14:paraId="4D444B6F" w14:textId="5DE7FA21" w:rsidR="000A7F1A" w:rsidRPr="000A7F1A" w:rsidRDefault="000A7F1A" w:rsidP="000A7F1A">
            <w:pPr>
              <w:jc w:val="right"/>
              <w:rPr>
                <w:rFonts w:ascii="Arial" w:hAnsi="Arial" w:cs="Arial"/>
                <w:b/>
                <w:bCs/>
                <w:sz w:val="22"/>
                <w:szCs w:val="22"/>
              </w:rPr>
            </w:pPr>
            <w:r w:rsidRPr="000A7F1A">
              <w:rPr>
                <w:rFonts w:ascii="Arial" w:hAnsi="Arial" w:cs="Arial"/>
                <w:b/>
                <w:bCs/>
                <w:sz w:val="22"/>
                <w:szCs w:val="22"/>
              </w:rPr>
              <w:t>2 046 500,00</w:t>
            </w:r>
          </w:p>
        </w:tc>
      </w:tr>
      <w:tr w:rsidR="000A7F1A" w:rsidRPr="007109F7" w14:paraId="413114AD" w14:textId="77777777" w:rsidTr="00A5270A">
        <w:trPr>
          <w:trHeight w:val="352"/>
        </w:trPr>
        <w:tc>
          <w:tcPr>
            <w:tcW w:w="6550" w:type="dxa"/>
            <w:vAlign w:val="center"/>
          </w:tcPr>
          <w:p w14:paraId="2881CA07" w14:textId="56E68796" w:rsidR="000A7F1A" w:rsidRPr="007109F7" w:rsidRDefault="000A7F1A" w:rsidP="000A7F1A">
            <w:pPr>
              <w:pStyle w:val="Tabulka-buky11"/>
              <w:spacing w:before="0" w:after="0"/>
              <w:rPr>
                <w:rFonts w:ascii="Arial" w:hAnsi="Arial" w:cs="Arial"/>
                <w:snapToGrid w:val="0"/>
                <w:sz w:val="22"/>
                <w:szCs w:val="22"/>
                <w:lang w:val="cs-CZ" w:eastAsia="en-US"/>
              </w:rPr>
            </w:pPr>
            <w:r w:rsidRPr="00C62699">
              <w:rPr>
                <w:rFonts w:ascii="Arial" w:hAnsi="Arial" w:cs="Arial"/>
              </w:rPr>
              <w:t>DPH 21 %</w:t>
            </w:r>
          </w:p>
        </w:tc>
        <w:tc>
          <w:tcPr>
            <w:tcW w:w="2409" w:type="dxa"/>
            <w:vAlign w:val="center"/>
          </w:tcPr>
          <w:p w14:paraId="2D0558EC" w14:textId="2773AAB7" w:rsidR="000A7F1A" w:rsidRPr="000A7F1A" w:rsidRDefault="000A7F1A" w:rsidP="000A7F1A">
            <w:pPr>
              <w:jc w:val="right"/>
              <w:rPr>
                <w:rFonts w:ascii="Arial" w:hAnsi="Arial" w:cs="Arial"/>
                <w:sz w:val="22"/>
                <w:szCs w:val="22"/>
              </w:rPr>
            </w:pPr>
            <w:r w:rsidRPr="000A7F1A">
              <w:rPr>
                <w:rFonts w:ascii="Arial" w:hAnsi="Arial" w:cs="Arial"/>
                <w:sz w:val="22"/>
                <w:szCs w:val="22"/>
              </w:rPr>
              <w:t>429 765,00</w:t>
            </w:r>
          </w:p>
        </w:tc>
      </w:tr>
      <w:tr w:rsidR="000A7F1A" w:rsidRPr="007109F7" w14:paraId="037288AF" w14:textId="77777777" w:rsidTr="00A5270A">
        <w:trPr>
          <w:trHeight w:val="352"/>
        </w:trPr>
        <w:tc>
          <w:tcPr>
            <w:tcW w:w="6550" w:type="dxa"/>
            <w:vAlign w:val="center"/>
          </w:tcPr>
          <w:p w14:paraId="599F27B5" w14:textId="64EC5C42" w:rsidR="000A7F1A" w:rsidRPr="007109F7" w:rsidRDefault="000A7F1A" w:rsidP="000A7F1A">
            <w:pPr>
              <w:pStyle w:val="Tabulka-buky11"/>
              <w:spacing w:before="0" w:after="0"/>
              <w:rPr>
                <w:rFonts w:ascii="Arial" w:hAnsi="Arial" w:cs="Arial"/>
                <w:b/>
                <w:snapToGrid w:val="0"/>
                <w:sz w:val="22"/>
                <w:szCs w:val="22"/>
                <w:lang w:val="cs-CZ" w:eastAsia="en-US"/>
              </w:rPr>
            </w:pPr>
            <w:r w:rsidRPr="00ED6435">
              <w:rPr>
                <w:rFonts w:ascii="Arial" w:hAnsi="Arial" w:cs="Arial"/>
              </w:rPr>
              <w:t xml:space="preserve">Celková cena </w:t>
            </w:r>
            <w:r w:rsidRPr="00ED6435">
              <w:rPr>
                <w:rFonts w:ascii="Arial" w:hAnsi="Arial" w:cs="Arial"/>
                <w:snapToGrid w:val="0"/>
              </w:rPr>
              <w:t>Díla</w:t>
            </w:r>
            <w:r w:rsidRPr="00ED6435">
              <w:rPr>
                <w:rFonts w:ascii="Arial" w:hAnsi="Arial" w:cs="Arial"/>
              </w:rPr>
              <w:t xml:space="preserve"> včetně DPH</w:t>
            </w:r>
          </w:p>
        </w:tc>
        <w:tc>
          <w:tcPr>
            <w:tcW w:w="2409" w:type="dxa"/>
            <w:vAlign w:val="center"/>
          </w:tcPr>
          <w:p w14:paraId="0E80EF8C" w14:textId="1B690972" w:rsidR="000A7F1A" w:rsidRPr="000A7F1A" w:rsidRDefault="000A7F1A" w:rsidP="000A7F1A">
            <w:pPr>
              <w:jc w:val="right"/>
              <w:rPr>
                <w:rFonts w:ascii="Arial" w:hAnsi="Arial" w:cs="Arial"/>
                <w:b/>
                <w:bCs/>
                <w:sz w:val="22"/>
                <w:szCs w:val="22"/>
              </w:rPr>
            </w:pPr>
            <w:r w:rsidRPr="000A7F1A">
              <w:rPr>
                <w:rFonts w:ascii="Arial" w:hAnsi="Arial" w:cs="Arial"/>
                <w:b/>
                <w:bCs/>
                <w:sz w:val="22"/>
                <w:szCs w:val="22"/>
              </w:rPr>
              <w:t>2 476 265,00</w:t>
            </w:r>
          </w:p>
        </w:tc>
      </w:tr>
    </w:tbl>
    <w:p w14:paraId="5BF2453D" w14:textId="77777777" w:rsidR="007109F7" w:rsidRPr="007109F7" w:rsidRDefault="007109F7" w:rsidP="007109F7">
      <w:pPr>
        <w:spacing w:before="120"/>
        <w:rPr>
          <w:rFonts w:ascii="Arial" w:hAnsi="Arial" w:cs="Arial"/>
          <w:snapToGrid w:val="0"/>
          <w:sz w:val="22"/>
          <w:szCs w:val="22"/>
        </w:rPr>
      </w:pPr>
      <w:r w:rsidRPr="007109F7">
        <w:rPr>
          <w:rFonts w:ascii="Arial" w:hAnsi="Arial" w:cs="Arial"/>
          <w:snapToGrid w:val="0"/>
          <w:sz w:val="22"/>
          <w:szCs w:val="22"/>
        </w:rPr>
        <w:t>Podrobnosti kalkulace ceny obsahuje příloha č. 1, která je nedílnou součástí tohoto dodatku.</w:t>
      </w:r>
    </w:p>
    <w:p w14:paraId="2647931A" w14:textId="77777777" w:rsidR="00A13554" w:rsidRDefault="00A13554" w:rsidP="0026390C">
      <w:pPr>
        <w:spacing w:after="200" w:line="276" w:lineRule="auto"/>
        <w:jc w:val="both"/>
        <w:rPr>
          <w:rFonts w:ascii="Arial" w:hAnsi="Arial" w:cs="Arial"/>
          <w:b/>
          <w:bCs/>
          <w:sz w:val="24"/>
          <w:szCs w:val="24"/>
        </w:rPr>
      </w:pPr>
    </w:p>
    <w:p w14:paraId="35ED3963" w14:textId="77777777" w:rsidR="003B2729" w:rsidRPr="0026390C" w:rsidRDefault="003B2729" w:rsidP="0026390C">
      <w:pPr>
        <w:spacing w:after="200" w:line="276" w:lineRule="auto"/>
        <w:jc w:val="both"/>
        <w:rPr>
          <w:rFonts w:ascii="Arial" w:hAnsi="Arial" w:cs="Arial"/>
          <w:b/>
          <w:bCs/>
          <w:sz w:val="24"/>
          <w:szCs w:val="24"/>
        </w:rPr>
      </w:pPr>
    </w:p>
    <w:bookmarkEnd w:id="0"/>
    <w:p w14:paraId="67B535EF" w14:textId="11E54B92" w:rsidR="002E3953" w:rsidRPr="00D169C1" w:rsidRDefault="001259B4" w:rsidP="0018276F">
      <w:pPr>
        <w:pStyle w:val="Odstavecseseznamem"/>
        <w:spacing w:after="200" w:line="276" w:lineRule="auto"/>
        <w:ind w:left="0"/>
        <w:jc w:val="center"/>
        <w:rPr>
          <w:rFonts w:ascii="Arial" w:hAnsi="Arial" w:cs="Arial"/>
          <w:b/>
          <w:sz w:val="22"/>
          <w:szCs w:val="22"/>
        </w:rPr>
      </w:pPr>
      <w:r w:rsidRPr="00D169C1">
        <w:rPr>
          <w:rFonts w:ascii="Arial" w:hAnsi="Arial" w:cs="Arial"/>
          <w:b/>
          <w:sz w:val="22"/>
          <w:szCs w:val="22"/>
        </w:rPr>
        <w:t>Čl. I</w:t>
      </w:r>
      <w:r w:rsidR="009711E4" w:rsidRPr="00D169C1">
        <w:rPr>
          <w:rFonts w:ascii="Arial" w:hAnsi="Arial" w:cs="Arial"/>
          <w:b/>
          <w:sz w:val="22"/>
          <w:szCs w:val="22"/>
        </w:rPr>
        <w:t>I</w:t>
      </w:r>
      <w:r w:rsidR="007109F7">
        <w:rPr>
          <w:rFonts w:ascii="Arial" w:hAnsi="Arial" w:cs="Arial"/>
          <w:b/>
          <w:sz w:val="22"/>
          <w:szCs w:val="22"/>
        </w:rPr>
        <w:t>I</w:t>
      </w:r>
      <w:r w:rsidR="002E3953" w:rsidRPr="00D169C1">
        <w:rPr>
          <w:rFonts w:ascii="Arial" w:hAnsi="Arial" w:cs="Arial"/>
          <w:b/>
          <w:sz w:val="22"/>
          <w:szCs w:val="22"/>
        </w:rPr>
        <w:t>.</w:t>
      </w:r>
    </w:p>
    <w:p w14:paraId="2DE30285" w14:textId="77777777" w:rsidR="002E3953" w:rsidRPr="00D169C1" w:rsidRDefault="002E3953" w:rsidP="00ED3851">
      <w:pPr>
        <w:pStyle w:val="Odstavecseseznamem"/>
        <w:spacing w:after="200" w:line="276" w:lineRule="auto"/>
        <w:ind w:left="0"/>
        <w:jc w:val="center"/>
        <w:rPr>
          <w:rFonts w:ascii="Arial" w:hAnsi="Arial" w:cs="Arial"/>
          <w:b/>
          <w:sz w:val="22"/>
          <w:szCs w:val="22"/>
        </w:rPr>
      </w:pPr>
      <w:r w:rsidRPr="00D169C1">
        <w:rPr>
          <w:rFonts w:ascii="Arial" w:hAnsi="Arial" w:cs="Arial"/>
          <w:b/>
          <w:sz w:val="22"/>
          <w:szCs w:val="22"/>
        </w:rPr>
        <w:t>Závěrečná ustanovení</w:t>
      </w:r>
    </w:p>
    <w:p w14:paraId="78E462FB" w14:textId="5D7D1CBC" w:rsidR="002E3953" w:rsidRPr="00D169C1" w:rsidRDefault="002E3953" w:rsidP="00F24A77">
      <w:pPr>
        <w:numPr>
          <w:ilvl w:val="0"/>
          <w:numId w:val="8"/>
        </w:numPr>
        <w:spacing w:after="120"/>
        <w:ind w:left="283" w:hanging="357"/>
        <w:jc w:val="both"/>
        <w:rPr>
          <w:rFonts w:ascii="Arial" w:hAnsi="Arial" w:cs="Arial"/>
          <w:bCs/>
          <w:snapToGrid w:val="0"/>
          <w:sz w:val="22"/>
          <w:szCs w:val="22"/>
        </w:rPr>
      </w:pPr>
      <w:r w:rsidRPr="00D169C1">
        <w:rPr>
          <w:rFonts w:ascii="Arial" w:hAnsi="Arial" w:cs="Arial"/>
          <w:bCs/>
          <w:snapToGrid w:val="0"/>
          <w:sz w:val="22"/>
          <w:szCs w:val="22"/>
        </w:rPr>
        <w:t xml:space="preserve">V ostatních bodech se smlouva o dílo </w:t>
      </w:r>
      <w:r w:rsidR="00532A99" w:rsidRPr="00D169C1">
        <w:rPr>
          <w:rFonts w:ascii="Arial" w:hAnsi="Arial" w:cs="Arial"/>
          <w:bCs/>
          <w:snapToGrid w:val="0"/>
          <w:sz w:val="22"/>
          <w:szCs w:val="22"/>
        </w:rPr>
        <w:t xml:space="preserve">č. objednatele č.1: </w:t>
      </w:r>
      <w:r w:rsidR="00D860CD">
        <w:rPr>
          <w:rFonts w:ascii="Arial" w:hAnsi="Arial" w:cs="Arial"/>
          <w:bCs/>
          <w:snapToGrid w:val="0"/>
          <w:sz w:val="22"/>
          <w:szCs w:val="22"/>
        </w:rPr>
        <w:t>1491</w:t>
      </w:r>
      <w:r w:rsidR="00FC167D">
        <w:rPr>
          <w:rFonts w:ascii="Arial" w:hAnsi="Arial" w:cs="Arial"/>
          <w:bCs/>
          <w:snapToGrid w:val="0"/>
          <w:sz w:val="22"/>
          <w:szCs w:val="22"/>
        </w:rPr>
        <w:t>-202</w:t>
      </w:r>
      <w:r w:rsidR="00D860CD">
        <w:rPr>
          <w:rFonts w:ascii="Arial" w:hAnsi="Arial" w:cs="Arial"/>
          <w:bCs/>
          <w:snapToGrid w:val="0"/>
          <w:sz w:val="22"/>
          <w:szCs w:val="22"/>
        </w:rPr>
        <w:t>1</w:t>
      </w:r>
      <w:r w:rsidR="00532A99" w:rsidRPr="00D169C1">
        <w:rPr>
          <w:rFonts w:ascii="Arial" w:hAnsi="Arial" w:cs="Arial"/>
          <w:bCs/>
          <w:snapToGrid w:val="0"/>
          <w:sz w:val="22"/>
          <w:szCs w:val="22"/>
        </w:rPr>
        <w:t>-21101, č. objednatele č. 2: 03PT-00</w:t>
      </w:r>
      <w:r w:rsidR="00FC167D">
        <w:rPr>
          <w:rFonts w:ascii="Arial" w:hAnsi="Arial" w:cs="Arial"/>
          <w:bCs/>
          <w:snapToGrid w:val="0"/>
          <w:sz w:val="22"/>
          <w:szCs w:val="22"/>
        </w:rPr>
        <w:t>4</w:t>
      </w:r>
      <w:r w:rsidR="00D860CD">
        <w:rPr>
          <w:rFonts w:ascii="Arial" w:hAnsi="Arial" w:cs="Arial"/>
          <w:bCs/>
          <w:snapToGrid w:val="0"/>
          <w:sz w:val="22"/>
          <w:szCs w:val="22"/>
        </w:rPr>
        <w:t>839</w:t>
      </w:r>
      <w:r w:rsidR="00532A99" w:rsidRPr="00D169C1">
        <w:rPr>
          <w:rFonts w:ascii="Arial" w:hAnsi="Arial" w:cs="Arial"/>
          <w:bCs/>
          <w:snapToGrid w:val="0"/>
          <w:sz w:val="22"/>
          <w:szCs w:val="22"/>
        </w:rPr>
        <w:t xml:space="preserve"> a č. zhotovitele: </w:t>
      </w:r>
      <w:r w:rsidR="00D860CD">
        <w:rPr>
          <w:rFonts w:ascii="Arial" w:hAnsi="Arial" w:cs="Arial"/>
          <w:bCs/>
          <w:snapToGrid w:val="0"/>
          <w:sz w:val="22"/>
          <w:szCs w:val="22"/>
        </w:rPr>
        <w:t>15869/2021</w:t>
      </w:r>
      <w:r w:rsidR="003A72AB" w:rsidRPr="00D169C1">
        <w:rPr>
          <w:rFonts w:ascii="Arial" w:hAnsi="Arial" w:cs="Arial"/>
          <w:bCs/>
          <w:snapToGrid w:val="0"/>
          <w:sz w:val="22"/>
          <w:szCs w:val="22"/>
        </w:rPr>
        <w:t xml:space="preserve">, </w:t>
      </w:r>
      <w:r w:rsidR="00D7504F">
        <w:rPr>
          <w:rFonts w:ascii="Arial" w:hAnsi="Arial" w:cs="Arial"/>
          <w:bCs/>
          <w:snapToGrid w:val="0"/>
          <w:sz w:val="22"/>
          <w:szCs w:val="22"/>
        </w:rPr>
        <w:t xml:space="preserve">ve znění Dodatku č. 1 </w:t>
      </w:r>
      <w:r w:rsidR="007858FD">
        <w:rPr>
          <w:rFonts w:ascii="Arial" w:hAnsi="Arial" w:cs="Arial"/>
          <w:bCs/>
          <w:snapToGrid w:val="0"/>
          <w:sz w:val="22"/>
          <w:szCs w:val="22"/>
        </w:rPr>
        <w:t>až 3</w:t>
      </w:r>
      <w:r w:rsidR="001B3D25">
        <w:rPr>
          <w:rFonts w:ascii="Arial" w:hAnsi="Arial" w:cs="Arial"/>
          <w:bCs/>
          <w:snapToGrid w:val="0"/>
        </w:rPr>
        <w:t xml:space="preserve"> </w:t>
      </w:r>
      <w:r w:rsidR="005C39FE" w:rsidRPr="00D169C1">
        <w:rPr>
          <w:rFonts w:ascii="Arial" w:hAnsi="Arial" w:cs="Arial"/>
          <w:bCs/>
          <w:snapToGrid w:val="0"/>
          <w:sz w:val="22"/>
          <w:szCs w:val="22"/>
        </w:rPr>
        <w:t>nemění</w:t>
      </w:r>
      <w:r w:rsidR="00532A99" w:rsidRPr="00D169C1">
        <w:rPr>
          <w:rFonts w:ascii="Arial" w:hAnsi="Arial" w:cs="Arial"/>
          <w:bCs/>
          <w:snapToGrid w:val="0"/>
          <w:sz w:val="22"/>
          <w:szCs w:val="22"/>
        </w:rPr>
        <w:t>.</w:t>
      </w:r>
      <w:r w:rsidR="00CC0359" w:rsidRPr="00D169C1">
        <w:rPr>
          <w:rFonts w:ascii="Arial" w:hAnsi="Arial" w:cs="Arial"/>
          <w:bCs/>
          <w:snapToGrid w:val="0"/>
          <w:sz w:val="22"/>
          <w:szCs w:val="22"/>
        </w:rPr>
        <w:t xml:space="preserve"> </w:t>
      </w:r>
    </w:p>
    <w:p w14:paraId="6CB64000" w14:textId="3BA13969" w:rsidR="00B139BA" w:rsidRPr="00870287" w:rsidRDefault="00F77935" w:rsidP="00F24A77">
      <w:pPr>
        <w:numPr>
          <w:ilvl w:val="0"/>
          <w:numId w:val="8"/>
        </w:numPr>
        <w:spacing w:after="120"/>
        <w:ind w:left="283" w:hanging="357"/>
        <w:jc w:val="both"/>
        <w:rPr>
          <w:rFonts w:ascii="Arial" w:hAnsi="Arial" w:cs="Arial"/>
          <w:b/>
          <w:bCs/>
          <w:sz w:val="22"/>
          <w:szCs w:val="22"/>
        </w:rPr>
      </w:pPr>
      <w:r w:rsidRPr="00D169C1">
        <w:rPr>
          <w:rFonts w:ascii="Arial" w:hAnsi="Arial" w:cs="Arial"/>
          <w:sz w:val="22"/>
          <w:szCs w:val="22"/>
        </w:rPr>
        <w:t>Dodatek</w:t>
      </w:r>
      <w:r w:rsidR="00234017" w:rsidRPr="00D169C1">
        <w:rPr>
          <w:rFonts w:ascii="Arial" w:hAnsi="Arial" w:cs="Arial"/>
          <w:sz w:val="22"/>
          <w:szCs w:val="22"/>
        </w:rPr>
        <w:t xml:space="preserve"> č. </w:t>
      </w:r>
      <w:r w:rsidR="007858FD">
        <w:rPr>
          <w:rFonts w:ascii="Arial" w:hAnsi="Arial" w:cs="Arial"/>
          <w:sz w:val="22"/>
          <w:szCs w:val="22"/>
        </w:rPr>
        <w:t>4</w:t>
      </w:r>
      <w:r w:rsidRPr="00D169C1">
        <w:rPr>
          <w:rFonts w:ascii="Arial" w:hAnsi="Arial" w:cs="Arial"/>
          <w:sz w:val="22"/>
          <w:szCs w:val="22"/>
        </w:rPr>
        <w:t xml:space="preserve"> nabývá platnosti dnem podpisu smluvních stran a účinnosti dnem jejího uveřejnění v</w:t>
      </w:r>
      <w:r w:rsidR="00234017" w:rsidRPr="00D169C1">
        <w:rPr>
          <w:rFonts w:ascii="Arial" w:hAnsi="Arial" w:cs="Arial"/>
          <w:sz w:val="22"/>
          <w:szCs w:val="22"/>
        </w:rPr>
        <w:t> </w:t>
      </w:r>
      <w:r w:rsidRPr="00D169C1">
        <w:rPr>
          <w:rFonts w:ascii="Arial" w:hAnsi="Arial" w:cs="Arial"/>
          <w:sz w:val="22"/>
          <w:szCs w:val="22"/>
        </w:rPr>
        <w:t xml:space="preserve">registru smluv dle § 6 odst. 1 zákona č. 340/2015 Sb., o zvláštních podmínkách účinnosti některých smluv, uveřejňování těchto smluv a o registru smluv (zákon o registru smluv). </w:t>
      </w:r>
      <w:r w:rsidR="00B139BA" w:rsidRPr="00870287">
        <w:rPr>
          <w:rFonts w:ascii="Arial" w:hAnsi="Arial" w:cs="Arial"/>
          <w:b/>
          <w:bCs/>
          <w:sz w:val="22"/>
          <w:szCs w:val="22"/>
        </w:rPr>
        <w:t>Smluvní strany se dohodly, že dodatek v RS uveřejní objednatel č. 1.</w:t>
      </w:r>
    </w:p>
    <w:p w14:paraId="034E71DA" w14:textId="2EF6D573" w:rsidR="000C17E5" w:rsidRDefault="000C17E5" w:rsidP="00F24A77">
      <w:pPr>
        <w:numPr>
          <w:ilvl w:val="0"/>
          <w:numId w:val="8"/>
        </w:numPr>
        <w:spacing w:after="120"/>
        <w:ind w:left="283" w:hanging="357"/>
        <w:jc w:val="both"/>
        <w:rPr>
          <w:rFonts w:ascii="Arial" w:hAnsi="Arial" w:cs="Arial"/>
          <w:bCs/>
          <w:snapToGrid w:val="0"/>
          <w:sz w:val="22"/>
          <w:szCs w:val="22"/>
        </w:rPr>
      </w:pPr>
      <w:r w:rsidRPr="00D169C1">
        <w:rPr>
          <w:rFonts w:ascii="Arial" w:hAnsi="Arial" w:cs="Arial"/>
          <w:bCs/>
          <w:snapToGrid w:val="0"/>
          <w:sz w:val="22"/>
          <w:szCs w:val="22"/>
        </w:rPr>
        <w:t xml:space="preserve">Tabulka „Výpočet nabídkové ceny a časový harmonogram prací“ </w:t>
      </w:r>
      <w:r w:rsidR="001F7896" w:rsidRPr="00D169C1">
        <w:rPr>
          <w:rFonts w:ascii="Arial" w:hAnsi="Arial" w:cs="Arial"/>
          <w:bCs/>
          <w:snapToGrid w:val="0"/>
          <w:sz w:val="22"/>
          <w:szCs w:val="22"/>
        </w:rPr>
        <w:t xml:space="preserve">s vyznačenými změnami </w:t>
      </w:r>
      <w:r w:rsidRPr="00D169C1">
        <w:rPr>
          <w:rFonts w:ascii="Arial" w:hAnsi="Arial" w:cs="Arial"/>
          <w:bCs/>
          <w:snapToGrid w:val="0"/>
          <w:sz w:val="22"/>
          <w:szCs w:val="22"/>
        </w:rPr>
        <w:t>je nedílnou přílohou č. 1 tohoto dodatku.</w:t>
      </w:r>
    </w:p>
    <w:p w14:paraId="06602542" w14:textId="77777777" w:rsidR="00351B7F" w:rsidRDefault="00351B7F" w:rsidP="00F24A77">
      <w:pPr>
        <w:pStyle w:val="Odstavecseseznamem"/>
        <w:numPr>
          <w:ilvl w:val="0"/>
          <w:numId w:val="8"/>
        </w:numPr>
        <w:spacing w:after="120"/>
        <w:ind w:left="283" w:hanging="357"/>
        <w:jc w:val="both"/>
        <w:rPr>
          <w:rFonts w:ascii="Arial" w:hAnsi="Arial" w:cs="Arial"/>
          <w:sz w:val="22"/>
          <w:szCs w:val="22"/>
        </w:rPr>
      </w:pPr>
      <w:r w:rsidRPr="00D169C1">
        <w:rPr>
          <w:rFonts w:ascii="Arial" w:hAnsi="Arial" w:cs="Arial"/>
          <w:sz w:val="22"/>
          <w:szCs w:val="22"/>
        </w:rPr>
        <w:t>Smluvní strany prohlašují, že se seznámily se zněním dodatku a na důkaz souhlasu připojují své podpisy.</w:t>
      </w:r>
    </w:p>
    <w:p w14:paraId="572D6A03" w14:textId="77777777" w:rsidR="00A13554" w:rsidRDefault="00A13554" w:rsidP="00A13554">
      <w:pPr>
        <w:spacing w:after="120"/>
        <w:jc w:val="both"/>
        <w:rPr>
          <w:rFonts w:ascii="Arial" w:hAnsi="Arial" w:cs="Arial"/>
          <w:sz w:val="22"/>
          <w:szCs w:val="22"/>
        </w:rPr>
      </w:pPr>
    </w:p>
    <w:p w14:paraId="2C358EF1" w14:textId="77777777" w:rsidR="00A13554" w:rsidRPr="00A13554" w:rsidRDefault="00A13554" w:rsidP="00A13554">
      <w:pPr>
        <w:spacing w:after="120"/>
        <w:jc w:val="both"/>
        <w:rPr>
          <w:rFonts w:ascii="Arial" w:hAnsi="Arial" w:cs="Arial"/>
          <w:sz w:val="22"/>
          <w:szCs w:val="22"/>
        </w:rPr>
      </w:pPr>
    </w:p>
    <w:tbl>
      <w:tblPr>
        <w:tblStyle w:val="Prosttabulka41"/>
        <w:tblW w:w="0" w:type="auto"/>
        <w:tblLook w:val="0600" w:firstRow="0" w:lastRow="0" w:firstColumn="0" w:lastColumn="0" w:noHBand="1" w:noVBand="1"/>
      </w:tblPr>
      <w:tblGrid>
        <w:gridCol w:w="4531"/>
        <w:gridCol w:w="4531"/>
      </w:tblGrid>
      <w:tr w:rsidR="00542875" w:rsidRPr="00FB77E1" w14:paraId="14420EA0" w14:textId="77777777" w:rsidTr="006A4656">
        <w:trPr>
          <w:trHeight w:val="1020"/>
        </w:trPr>
        <w:tc>
          <w:tcPr>
            <w:tcW w:w="4531" w:type="dxa"/>
          </w:tcPr>
          <w:p w14:paraId="3F1385C1" w14:textId="3FC4AC68" w:rsidR="00542875" w:rsidRPr="00FB77E1" w:rsidRDefault="00542875" w:rsidP="006A4656">
            <w:pPr>
              <w:spacing w:before="240"/>
              <w:rPr>
                <w:rFonts w:ascii="Arial" w:hAnsi="Arial" w:cs="Arial"/>
              </w:rPr>
            </w:pPr>
            <w:r w:rsidRPr="00FB77E1">
              <w:rPr>
                <w:rFonts w:ascii="Arial" w:hAnsi="Arial" w:cs="Arial"/>
              </w:rPr>
              <w:t xml:space="preserve">V </w:t>
            </w:r>
            <w:r>
              <w:rPr>
                <w:rFonts w:ascii="Arial" w:hAnsi="Arial" w:cs="Arial"/>
              </w:rPr>
              <w:t>Olomouci</w:t>
            </w:r>
            <w:r w:rsidRPr="00FB77E1">
              <w:rPr>
                <w:rFonts w:ascii="Arial" w:hAnsi="Arial" w:cs="Arial"/>
              </w:rPr>
              <w:t xml:space="preserve"> dne </w:t>
            </w:r>
            <w:r w:rsidR="00C12DAA">
              <w:rPr>
                <w:rFonts w:ascii="Arial" w:hAnsi="Arial" w:cs="Arial"/>
              </w:rPr>
              <w:t>18. 4. 2024</w:t>
            </w:r>
          </w:p>
          <w:p w14:paraId="6AFF112E" w14:textId="77777777" w:rsidR="00542875" w:rsidRPr="00FB77E1" w:rsidRDefault="00542875" w:rsidP="006A4656">
            <w:pPr>
              <w:spacing w:before="240"/>
              <w:rPr>
                <w:rFonts w:ascii="Arial" w:hAnsi="Arial" w:cs="Arial"/>
              </w:rPr>
            </w:pPr>
          </w:p>
        </w:tc>
        <w:tc>
          <w:tcPr>
            <w:tcW w:w="4531" w:type="dxa"/>
          </w:tcPr>
          <w:p w14:paraId="56430A45" w14:textId="49A69385" w:rsidR="00542875" w:rsidRPr="00FB77E1" w:rsidRDefault="00542875" w:rsidP="006A4656">
            <w:pPr>
              <w:spacing w:before="240"/>
              <w:rPr>
                <w:rFonts w:ascii="Arial" w:hAnsi="Arial" w:cs="Arial"/>
              </w:rPr>
            </w:pPr>
            <w:r w:rsidRPr="00FB77E1">
              <w:rPr>
                <w:rFonts w:ascii="Arial" w:hAnsi="Arial" w:cs="Arial"/>
              </w:rPr>
              <w:t xml:space="preserve">V </w:t>
            </w:r>
            <w:r w:rsidR="004719A4">
              <w:rPr>
                <w:rFonts w:ascii="Arial" w:hAnsi="Arial" w:cs="Arial"/>
              </w:rPr>
              <w:t>Hradci Králové</w:t>
            </w:r>
            <w:r w:rsidRPr="00FB77E1">
              <w:rPr>
                <w:rFonts w:ascii="Arial" w:hAnsi="Arial" w:cs="Arial"/>
              </w:rPr>
              <w:t xml:space="preserve"> dne </w:t>
            </w:r>
            <w:r w:rsidR="00C12DAA">
              <w:rPr>
                <w:rFonts w:ascii="Arial" w:hAnsi="Arial" w:cs="Arial"/>
              </w:rPr>
              <w:t>18. 4. 2024</w:t>
            </w:r>
          </w:p>
          <w:p w14:paraId="64EDDCF2" w14:textId="77777777" w:rsidR="00542875" w:rsidRPr="00FB77E1" w:rsidRDefault="00542875" w:rsidP="006A4656">
            <w:pPr>
              <w:spacing w:before="240"/>
              <w:rPr>
                <w:rFonts w:ascii="Arial" w:hAnsi="Arial" w:cs="Arial"/>
              </w:rPr>
            </w:pPr>
          </w:p>
        </w:tc>
      </w:tr>
      <w:tr w:rsidR="00542875" w:rsidRPr="00FB77E1" w14:paraId="21CDB59A" w14:textId="77777777" w:rsidTr="006A4656">
        <w:tc>
          <w:tcPr>
            <w:tcW w:w="4531" w:type="dxa"/>
          </w:tcPr>
          <w:p w14:paraId="4537DA61" w14:textId="77777777" w:rsidR="00542875" w:rsidRPr="00FB77E1" w:rsidRDefault="00542875" w:rsidP="006A4656">
            <w:pPr>
              <w:rPr>
                <w:rFonts w:ascii="Arial" w:hAnsi="Arial" w:cs="Arial"/>
              </w:rPr>
            </w:pPr>
            <w:r w:rsidRPr="00FB77E1">
              <w:rPr>
                <w:rFonts w:ascii="Arial" w:hAnsi="Arial" w:cs="Arial"/>
              </w:rPr>
              <w:t>Za objednatele</w:t>
            </w:r>
            <w:r>
              <w:rPr>
                <w:rFonts w:ascii="Arial" w:hAnsi="Arial" w:cs="Arial"/>
              </w:rPr>
              <w:t xml:space="preserve"> č.1</w:t>
            </w:r>
            <w:r w:rsidRPr="00FB77E1">
              <w:rPr>
                <w:rFonts w:ascii="Arial" w:hAnsi="Arial" w:cs="Arial"/>
              </w:rPr>
              <w:t>:</w:t>
            </w:r>
            <w:r w:rsidRPr="00FB77E1">
              <w:rPr>
                <w:rFonts w:ascii="Arial" w:hAnsi="Arial" w:cs="Arial"/>
              </w:rPr>
              <w:tab/>
            </w:r>
          </w:p>
        </w:tc>
        <w:tc>
          <w:tcPr>
            <w:tcW w:w="4531" w:type="dxa"/>
          </w:tcPr>
          <w:p w14:paraId="0AC1954E" w14:textId="77777777" w:rsidR="00542875" w:rsidRDefault="00542875" w:rsidP="006A4656">
            <w:pPr>
              <w:rPr>
                <w:rFonts w:ascii="Arial" w:hAnsi="Arial" w:cs="Arial"/>
              </w:rPr>
            </w:pPr>
            <w:r w:rsidRPr="00FB77E1">
              <w:rPr>
                <w:rFonts w:ascii="Arial" w:hAnsi="Arial" w:cs="Arial"/>
              </w:rPr>
              <w:t>Za zhotovitele:</w:t>
            </w:r>
          </w:p>
          <w:p w14:paraId="3F89918D" w14:textId="77777777" w:rsidR="00542875" w:rsidRDefault="00542875" w:rsidP="006A4656">
            <w:pPr>
              <w:rPr>
                <w:rFonts w:ascii="Arial" w:hAnsi="Arial" w:cs="Arial"/>
              </w:rPr>
            </w:pPr>
          </w:p>
          <w:p w14:paraId="1BA19B40" w14:textId="77777777" w:rsidR="00542875" w:rsidRPr="00FB77E1" w:rsidRDefault="00542875" w:rsidP="006A4656">
            <w:pPr>
              <w:rPr>
                <w:rFonts w:ascii="Arial" w:hAnsi="Arial" w:cs="Arial"/>
              </w:rPr>
            </w:pPr>
          </w:p>
        </w:tc>
      </w:tr>
      <w:tr w:rsidR="00542875" w:rsidRPr="00FB77E1" w14:paraId="06506929" w14:textId="77777777" w:rsidTr="006A4656">
        <w:tc>
          <w:tcPr>
            <w:tcW w:w="4531" w:type="dxa"/>
          </w:tcPr>
          <w:p w14:paraId="6BBC9621" w14:textId="512F0040" w:rsidR="00542875" w:rsidRDefault="00542875" w:rsidP="006A4656">
            <w:pPr>
              <w:pBdr>
                <w:bottom w:val="single" w:sz="6" w:space="1" w:color="auto"/>
              </w:pBdr>
              <w:ind w:right="459"/>
              <w:rPr>
                <w:rFonts w:ascii="Arial" w:hAnsi="Arial" w:cs="Arial"/>
              </w:rPr>
            </w:pPr>
          </w:p>
          <w:p w14:paraId="13296674" w14:textId="77777777" w:rsidR="00EA0EB8" w:rsidRPr="00FB77E1" w:rsidRDefault="00EA0EB8" w:rsidP="006A4656">
            <w:pPr>
              <w:pBdr>
                <w:bottom w:val="single" w:sz="6" w:space="1" w:color="auto"/>
              </w:pBdr>
              <w:ind w:right="459"/>
              <w:rPr>
                <w:rFonts w:ascii="Arial" w:hAnsi="Arial" w:cs="Arial"/>
              </w:rPr>
            </w:pPr>
          </w:p>
          <w:p w14:paraId="3CD8713D" w14:textId="77777777" w:rsidR="00542875" w:rsidRPr="00FB77E1" w:rsidRDefault="00542875" w:rsidP="006A4656">
            <w:pPr>
              <w:pBdr>
                <w:bottom w:val="single" w:sz="6" w:space="1" w:color="auto"/>
              </w:pBdr>
              <w:ind w:right="459"/>
              <w:rPr>
                <w:rFonts w:ascii="Arial" w:hAnsi="Arial" w:cs="Arial"/>
              </w:rPr>
            </w:pPr>
          </w:p>
          <w:p w14:paraId="567D17BC" w14:textId="77777777" w:rsidR="00542875" w:rsidRPr="00FB77E1" w:rsidRDefault="00542875" w:rsidP="006A4656">
            <w:pPr>
              <w:rPr>
                <w:rFonts w:ascii="Arial" w:hAnsi="Arial" w:cs="Arial"/>
              </w:rPr>
            </w:pPr>
            <w:r>
              <w:rPr>
                <w:rFonts w:ascii="Arial" w:hAnsi="Arial" w:cs="Arial"/>
              </w:rPr>
              <w:t>JUDr. Roman Brnčal, LL.M.</w:t>
            </w:r>
          </w:p>
          <w:p w14:paraId="18047AB0" w14:textId="77777777" w:rsidR="00542875" w:rsidRPr="00FB77E1" w:rsidRDefault="00542875" w:rsidP="006A4656">
            <w:pPr>
              <w:rPr>
                <w:rFonts w:ascii="Arial" w:hAnsi="Arial" w:cs="Arial"/>
              </w:rPr>
            </w:pPr>
            <w:r>
              <w:rPr>
                <w:rFonts w:ascii="Arial" w:hAnsi="Arial" w:cs="Arial"/>
              </w:rPr>
              <w:t>ředitel KPÚ pro Olomoucký kraj</w:t>
            </w:r>
          </w:p>
        </w:tc>
        <w:tc>
          <w:tcPr>
            <w:tcW w:w="4531" w:type="dxa"/>
          </w:tcPr>
          <w:p w14:paraId="7EE38148" w14:textId="77777777" w:rsidR="00542875" w:rsidRPr="00FB77E1" w:rsidRDefault="00542875" w:rsidP="006A4656">
            <w:pPr>
              <w:pBdr>
                <w:bottom w:val="single" w:sz="6" w:space="1" w:color="auto"/>
              </w:pBdr>
              <w:ind w:right="454"/>
              <w:rPr>
                <w:rFonts w:ascii="Arial" w:hAnsi="Arial" w:cs="Arial"/>
              </w:rPr>
            </w:pPr>
          </w:p>
          <w:p w14:paraId="78E3B511" w14:textId="364C2364" w:rsidR="00542875" w:rsidRDefault="00542875" w:rsidP="006A4656">
            <w:pPr>
              <w:pBdr>
                <w:bottom w:val="single" w:sz="6" w:space="1" w:color="auto"/>
              </w:pBdr>
              <w:ind w:right="454"/>
              <w:rPr>
                <w:rFonts w:ascii="Arial" w:hAnsi="Arial" w:cs="Arial"/>
              </w:rPr>
            </w:pPr>
          </w:p>
          <w:p w14:paraId="21F69676" w14:textId="77777777" w:rsidR="00EA0EB8" w:rsidRPr="00FB77E1" w:rsidRDefault="00EA0EB8" w:rsidP="006A4656">
            <w:pPr>
              <w:pBdr>
                <w:bottom w:val="single" w:sz="6" w:space="1" w:color="auto"/>
              </w:pBdr>
              <w:ind w:right="454"/>
              <w:rPr>
                <w:rFonts w:ascii="Arial" w:hAnsi="Arial" w:cs="Arial"/>
              </w:rPr>
            </w:pPr>
          </w:p>
          <w:p w14:paraId="52A64E93" w14:textId="1948BA46" w:rsidR="00542875" w:rsidRPr="004719A4" w:rsidRDefault="004719A4" w:rsidP="004719A4">
            <w:pPr>
              <w:tabs>
                <w:tab w:val="left" w:pos="567"/>
                <w:tab w:val="left" w:pos="5670"/>
              </w:tabs>
              <w:rPr>
                <w:rFonts w:ascii="Arial" w:hAnsi="Arial" w:cs="Arial"/>
                <w:bCs/>
              </w:rPr>
            </w:pPr>
            <w:r>
              <w:rPr>
                <w:rFonts w:ascii="Arial" w:hAnsi="Arial" w:cs="Arial"/>
                <w:bCs/>
              </w:rPr>
              <w:t>Jiří Foltán</w:t>
            </w:r>
            <w:r w:rsidR="00542875">
              <w:rPr>
                <w:rFonts w:ascii="Arial" w:hAnsi="Arial" w:cs="Arial"/>
              </w:rPr>
              <w:t>, jednatel</w:t>
            </w:r>
          </w:p>
          <w:p w14:paraId="512151EA" w14:textId="77777777" w:rsidR="00542875" w:rsidRPr="00FB77E1" w:rsidRDefault="00542875" w:rsidP="006A4656">
            <w:pPr>
              <w:rPr>
                <w:rFonts w:ascii="Arial" w:hAnsi="Arial" w:cs="Arial"/>
              </w:rPr>
            </w:pPr>
          </w:p>
        </w:tc>
      </w:tr>
      <w:tr w:rsidR="00542875" w:rsidRPr="00FB77E1" w14:paraId="12486272" w14:textId="77777777" w:rsidTr="006A4656">
        <w:tc>
          <w:tcPr>
            <w:tcW w:w="9062" w:type="dxa"/>
            <w:gridSpan w:val="2"/>
          </w:tcPr>
          <w:p w14:paraId="3048C5BD" w14:textId="77777777" w:rsidR="003B799A" w:rsidRDefault="003B799A" w:rsidP="006A4656">
            <w:pPr>
              <w:spacing w:before="240"/>
              <w:rPr>
                <w:rFonts w:ascii="Arial" w:hAnsi="Arial" w:cs="Arial"/>
              </w:rPr>
            </w:pPr>
          </w:p>
          <w:p w14:paraId="3082501E" w14:textId="654BA0B2" w:rsidR="00542875" w:rsidRPr="00FB77E1" w:rsidRDefault="00542875" w:rsidP="003B799A">
            <w:pPr>
              <w:spacing w:before="240"/>
              <w:rPr>
                <w:rFonts w:ascii="Arial" w:hAnsi="Arial" w:cs="Arial"/>
              </w:rPr>
            </w:pPr>
            <w:r w:rsidRPr="00FB77E1">
              <w:rPr>
                <w:rFonts w:ascii="Arial" w:hAnsi="Arial" w:cs="Arial"/>
              </w:rPr>
              <w:t xml:space="preserve">V </w:t>
            </w:r>
            <w:r>
              <w:rPr>
                <w:rFonts w:ascii="Arial" w:hAnsi="Arial" w:cs="Arial"/>
              </w:rPr>
              <w:t>Brně</w:t>
            </w:r>
            <w:r w:rsidRPr="00FB77E1">
              <w:rPr>
                <w:rFonts w:ascii="Arial" w:hAnsi="Arial" w:cs="Arial"/>
              </w:rPr>
              <w:t xml:space="preserve"> dne </w:t>
            </w:r>
            <w:r w:rsidR="00832E4C">
              <w:rPr>
                <w:rFonts w:ascii="Arial" w:hAnsi="Arial" w:cs="Arial"/>
              </w:rPr>
              <w:t>26. 4. 2024</w:t>
            </w:r>
          </w:p>
        </w:tc>
      </w:tr>
      <w:tr w:rsidR="00542875" w:rsidRPr="00FB77E1" w14:paraId="30F210E0" w14:textId="77777777" w:rsidTr="006A4656">
        <w:tc>
          <w:tcPr>
            <w:tcW w:w="9062" w:type="dxa"/>
            <w:gridSpan w:val="2"/>
          </w:tcPr>
          <w:p w14:paraId="5E22B1E2" w14:textId="77777777" w:rsidR="00CD3960" w:rsidRDefault="00CD3960" w:rsidP="00E44186">
            <w:pPr>
              <w:rPr>
                <w:rFonts w:ascii="Arial" w:hAnsi="Arial" w:cs="Arial"/>
              </w:rPr>
            </w:pPr>
          </w:p>
          <w:p w14:paraId="7DF57731" w14:textId="739CB6EE" w:rsidR="00542875" w:rsidRDefault="00542875" w:rsidP="00E44186">
            <w:pPr>
              <w:rPr>
                <w:rFonts w:ascii="Arial" w:hAnsi="Arial" w:cs="Arial"/>
              </w:rPr>
            </w:pPr>
            <w:r>
              <w:rPr>
                <w:rFonts w:ascii="Arial" w:hAnsi="Arial" w:cs="Arial"/>
              </w:rPr>
              <w:t>Z</w:t>
            </w:r>
            <w:r w:rsidRPr="00FB77E1">
              <w:rPr>
                <w:rFonts w:ascii="Arial" w:hAnsi="Arial" w:cs="Arial"/>
              </w:rPr>
              <w:t>a objednatele</w:t>
            </w:r>
            <w:r>
              <w:rPr>
                <w:rFonts w:ascii="Arial" w:hAnsi="Arial" w:cs="Arial"/>
              </w:rPr>
              <w:t xml:space="preserve"> č.2</w:t>
            </w:r>
            <w:r w:rsidRPr="00FB77E1">
              <w:rPr>
                <w:rFonts w:ascii="Arial" w:hAnsi="Arial" w:cs="Arial"/>
              </w:rPr>
              <w:t>:</w:t>
            </w:r>
            <w:r w:rsidRPr="00FB77E1">
              <w:rPr>
                <w:rFonts w:ascii="Arial" w:hAnsi="Arial" w:cs="Arial"/>
              </w:rPr>
              <w:tab/>
            </w:r>
          </w:p>
          <w:p w14:paraId="1948137A" w14:textId="77777777" w:rsidR="0089067E" w:rsidRDefault="0089067E" w:rsidP="006A4656">
            <w:pPr>
              <w:spacing w:before="240"/>
              <w:rPr>
                <w:rFonts w:ascii="Arial" w:hAnsi="Arial" w:cs="Arial"/>
              </w:rPr>
            </w:pPr>
          </w:p>
          <w:p w14:paraId="5E279E55" w14:textId="77777777" w:rsidR="00074B8F" w:rsidRPr="00FB77E1" w:rsidRDefault="00074B8F" w:rsidP="006A4656">
            <w:pPr>
              <w:spacing w:before="240"/>
              <w:rPr>
                <w:rFonts w:ascii="Arial" w:hAnsi="Arial" w:cs="Arial"/>
              </w:rPr>
            </w:pPr>
          </w:p>
        </w:tc>
      </w:tr>
      <w:tr w:rsidR="00542875" w:rsidRPr="00FB77E1" w14:paraId="7381390C" w14:textId="77777777" w:rsidTr="006A4656">
        <w:tc>
          <w:tcPr>
            <w:tcW w:w="9062" w:type="dxa"/>
            <w:gridSpan w:val="2"/>
          </w:tcPr>
          <w:p w14:paraId="517E2DBA" w14:textId="045749CC" w:rsidR="00542875" w:rsidRDefault="00542875" w:rsidP="006A4656">
            <w:pPr>
              <w:pBdr>
                <w:bottom w:val="single" w:sz="6" w:space="1" w:color="auto"/>
              </w:pBdr>
              <w:ind w:right="459"/>
              <w:rPr>
                <w:rFonts w:ascii="Arial" w:hAnsi="Arial" w:cs="Arial"/>
              </w:rPr>
            </w:pPr>
          </w:p>
          <w:p w14:paraId="23B6B7DB" w14:textId="77777777" w:rsidR="007B7386" w:rsidRPr="00FB77E1" w:rsidRDefault="007B7386" w:rsidP="006A4656">
            <w:pPr>
              <w:pBdr>
                <w:bottom w:val="single" w:sz="6" w:space="1" w:color="auto"/>
              </w:pBdr>
              <w:ind w:right="459"/>
              <w:rPr>
                <w:rFonts w:ascii="Arial" w:hAnsi="Arial" w:cs="Arial"/>
              </w:rPr>
            </w:pPr>
          </w:p>
          <w:p w14:paraId="1C93F741" w14:textId="62F119A2" w:rsidR="00542875" w:rsidRPr="00FB77E1" w:rsidRDefault="00542875" w:rsidP="00F24A77">
            <w:pPr>
              <w:rPr>
                <w:rFonts w:ascii="Arial" w:hAnsi="Arial" w:cs="Arial"/>
              </w:rPr>
            </w:pPr>
            <w:r>
              <w:rPr>
                <w:rFonts w:ascii="Arial" w:hAnsi="Arial" w:cs="Arial"/>
              </w:rPr>
              <w:t>Mgr. David Fiala</w:t>
            </w:r>
            <w:r w:rsidR="00F24A77">
              <w:rPr>
                <w:rFonts w:ascii="Arial" w:hAnsi="Arial" w:cs="Arial"/>
              </w:rPr>
              <w:t xml:space="preserve">, </w:t>
            </w:r>
            <w:r>
              <w:rPr>
                <w:rFonts w:ascii="Arial" w:hAnsi="Arial" w:cs="Arial"/>
              </w:rPr>
              <w:t>ředitel Závodu Brno</w:t>
            </w:r>
          </w:p>
        </w:tc>
      </w:tr>
    </w:tbl>
    <w:p w14:paraId="68B75DFB" w14:textId="77777777" w:rsidR="00D169C1" w:rsidRPr="00D169C1" w:rsidRDefault="00D169C1" w:rsidP="00D169C1">
      <w:pPr>
        <w:rPr>
          <w:rFonts w:ascii="Arial" w:hAnsi="Arial" w:cs="Arial"/>
          <w:sz w:val="22"/>
          <w:szCs w:val="22"/>
        </w:rPr>
      </w:pPr>
    </w:p>
    <w:sectPr w:rsidR="00D169C1" w:rsidRPr="00D169C1" w:rsidSect="009E0439">
      <w:footerReference w:type="default" r:id="rId9"/>
      <w:headerReference w:type="first" r:id="rId10"/>
      <w:pgSz w:w="11906" w:h="16838"/>
      <w:pgMar w:top="1134"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9730" w14:textId="77777777" w:rsidR="00EE799A" w:rsidRDefault="00EE799A" w:rsidP="00230901">
      <w:r>
        <w:separator/>
      </w:r>
    </w:p>
  </w:endnote>
  <w:endnote w:type="continuationSeparator" w:id="0">
    <w:p w14:paraId="6DBA3C7B" w14:textId="77777777" w:rsidR="00EE799A" w:rsidRDefault="00EE799A" w:rsidP="0023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7742" w14:textId="77777777" w:rsidR="00976F39" w:rsidRDefault="0059765F">
    <w:pPr>
      <w:pStyle w:val="Zpat"/>
      <w:jc w:val="center"/>
    </w:pPr>
    <w:r>
      <w:fldChar w:fldCharType="begin"/>
    </w:r>
    <w:r w:rsidR="00976F39">
      <w:instrText>PAGE   \* MERGEFORMAT</w:instrText>
    </w:r>
    <w:r>
      <w:fldChar w:fldCharType="separate"/>
    </w:r>
    <w:r w:rsidR="00293763">
      <w:rPr>
        <w:noProof/>
      </w:rPr>
      <w:t>2</w:t>
    </w:r>
    <w:r>
      <w:fldChar w:fldCharType="end"/>
    </w:r>
  </w:p>
  <w:p w14:paraId="2BBAE02A" w14:textId="77777777" w:rsidR="00976F39" w:rsidRDefault="00976F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7953" w14:textId="77777777" w:rsidR="00EE799A" w:rsidRDefault="00EE799A" w:rsidP="00230901">
      <w:r>
        <w:separator/>
      </w:r>
    </w:p>
  </w:footnote>
  <w:footnote w:type="continuationSeparator" w:id="0">
    <w:p w14:paraId="3B251D57" w14:textId="77777777" w:rsidR="00EE799A" w:rsidRDefault="00EE799A" w:rsidP="0023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1FF2" w14:textId="29D6E481" w:rsidR="00594E27" w:rsidRDefault="000C17E5" w:rsidP="00594E27">
    <w:pPr>
      <w:pStyle w:val="Zhlav"/>
      <w:pBdr>
        <w:bottom w:val="single" w:sz="6" w:space="1" w:color="auto"/>
      </w:pBdr>
      <w:tabs>
        <w:tab w:val="clear" w:pos="9072"/>
        <w:tab w:val="left" w:pos="4536"/>
      </w:tabs>
      <w:rPr>
        <w:bCs/>
        <w:sz w:val="16"/>
        <w:szCs w:val="16"/>
      </w:rPr>
    </w:pPr>
    <w:r>
      <w:tab/>
    </w:r>
    <w:r w:rsidR="00594E27" w:rsidRPr="0001592E">
      <w:rPr>
        <w:sz w:val="16"/>
      </w:rPr>
      <w:t>Číslo smlouvy objednatele</w:t>
    </w:r>
    <w:r w:rsidR="00594E27">
      <w:rPr>
        <w:sz w:val="16"/>
      </w:rPr>
      <w:t xml:space="preserve"> č.1</w:t>
    </w:r>
    <w:r w:rsidR="00594E27" w:rsidRPr="00F46389">
      <w:rPr>
        <w:sz w:val="16"/>
        <w:szCs w:val="16"/>
      </w:rPr>
      <w:t xml:space="preserve">: </w:t>
    </w:r>
    <w:r w:rsidR="00F07897">
      <w:rPr>
        <w:sz w:val="16"/>
        <w:szCs w:val="16"/>
      </w:rPr>
      <w:t>1491</w:t>
    </w:r>
    <w:r w:rsidR="00687854">
      <w:rPr>
        <w:sz w:val="16"/>
        <w:szCs w:val="16"/>
      </w:rPr>
      <w:t>-202</w:t>
    </w:r>
    <w:r w:rsidR="00240A84">
      <w:rPr>
        <w:sz w:val="16"/>
        <w:szCs w:val="16"/>
      </w:rPr>
      <w:t>1</w:t>
    </w:r>
    <w:r w:rsidR="00594E27" w:rsidRPr="00F46389">
      <w:rPr>
        <w:bCs/>
        <w:sz w:val="16"/>
        <w:szCs w:val="16"/>
      </w:rPr>
      <w:t>-521101</w:t>
    </w:r>
  </w:p>
  <w:p w14:paraId="4156E135" w14:textId="6AD62FEA" w:rsidR="009E0439" w:rsidRDefault="009E0439" w:rsidP="00594E27">
    <w:pPr>
      <w:pStyle w:val="Zhlav"/>
      <w:pBdr>
        <w:bottom w:val="single" w:sz="6" w:space="1" w:color="auto"/>
      </w:pBdr>
      <w:tabs>
        <w:tab w:val="clear" w:pos="9072"/>
        <w:tab w:val="left" w:pos="4536"/>
      </w:tabs>
      <w:rPr>
        <w:sz w:val="16"/>
      </w:rPr>
    </w:pPr>
    <w:r>
      <w:rPr>
        <w:bCs/>
        <w:sz w:val="16"/>
        <w:szCs w:val="16"/>
      </w:rPr>
      <w:tab/>
      <w:t xml:space="preserve">UID: </w:t>
    </w:r>
    <w:r w:rsidR="00F768A8" w:rsidRPr="00F768A8">
      <w:rPr>
        <w:bCs/>
        <w:sz w:val="16"/>
        <w:szCs w:val="16"/>
      </w:rPr>
      <w:t>spudms00000014498961</w:t>
    </w:r>
  </w:p>
  <w:p w14:paraId="66674CF8" w14:textId="5CB9FE2A" w:rsidR="00594E27" w:rsidRPr="0001592E" w:rsidRDefault="00594E27" w:rsidP="00594E27">
    <w:pPr>
      <w:pStyle w:val="Zhlav"/>
      <w:pBdr>
        <w:bottom w:val="single" w:sz="6" w:space="1" w:color="auto"/>
      </w:pBdr>
      <w:tabs>
        <w:tab w:val="clear" w:pos="9072"/>
        <w:tab w:val="left" w:pos="4536"/>
      </w:tabs>
      <w:rPr>
        <w:sz w:val="16"/>
      </w:rPr>
    </w:pPr>
    <w:r>
      <w:rPr>
        <w:sz w:val="16"/>
      </w:rPr>
      <w:tab/>
      <w:t>Číslo objednatele č. 2 : 03PT-00</w:t>
    </w:r>
    <w:r w:rsidR="00475B25">
      <w:rPr>
        <w:sz w:val="16"/>
      </w:rPr>
      <w:t>4</w:t>
    </w:r>
    <w:r w:rsidR="00240A84">
      <w:rPr>
        <w:sz w:val="16"/>
      </w:rPr>
      <w:t>839</w:t>
    </w:r>
    <w:r w:rsidRPr="0001592E">
      <w:rPr>
        <w:sz w:val="16"/>
      </w:rPr>
      <w:tab/>
    </w:r>
  </w:p>
  <w:p w14:paraId="2400BFEE" w14:textId="3F1F6006" w:rsidR="00594E27" w:rsidRPr="0001592E" w:rsidRDefault="00594E27" w:rsidP="00594E27">
    <w:pPr>
      <w:pStyle w:val="Zhlav"/>
      <w:pBdr>
        <w:bottom w:val="single" w:sz="6" w:space="1" w:color="auto"/>
      </w:pBdr>
      <w:tabs>
        <w:tab w:val="clear" w:pos="9072"/>
        <w:tab w:val="left" w:pos="4536"/>
      </w:tabs>
      <w:rPr>
        <w:sz w:val="16"/>
      </w:rPr>
    </w:pPr>
    <w:r w:rsidRPr="0001592E">
      <w:rPr>
        <w:sz w:val="16"/>
      </w:rPr>
      <w:tab/>
      <w:t>Číslo smlouvy zhotovitele:</w:t>
    </w:r>
    <w:r w:rsidR="00124E06">
      <w:rPr>
        <w:sz w:val="16"/>
      </w:rPr>
      <w:t xml:space="preserve"> </w:t>
    </w:r>
    <w:r w:rsidR="00240A84">
      <w:rPr>
        <w:rFonts w:ascii="Arial" w:hAnsi="Arial" w:cs="Arial"/>
        <w:bCs/>
        <w:sz w:val="16"/>
      </w:rPr>
      <w:t>15869/2021</w:t>
    </w:r>
  </w:p>
  <w:p w14:paraId="4BCFCE46" w14:textId="77777777" w:rsidR="000C17E5" w:rsidRPr="000C17E5" w:rsidRDefault="000C17E5" w:rsidP="00594E27">
    <w:pPr>
      <w:pStyle w:val="Zhlav"/>
      <w:pBdr>
        <w:bottom w:val="single" w:sz="6" w:space="1" w:color="auto"/>
      </w:pBdr>
      <w:tabs>
        <w:tab w:val="clear" w:pos="4536"/>
        <w:tab w:val="clear" w:pos="9072"/>
        <w:tab w:val="left" w:pos="53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55B"/>
    <w:multiLevelType w:val="hybridMultilevel"/>
    <w:tmpl w:val="80AE1E06"/>
    <w:lvl w:ilvl="0" w:tplc="FE00EA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DE5BB4"/>
    <w:multiLevelType w:val="hybridMultilevel"/>
    <w:tmpl w:val="4BD816FA"/>
    <w:lvl w:ilvl="0" w:tplc="04050017">
      <w:start w:val="1"/>
      <w:numFmt w:val="lowerLetter"/>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2" w15:restartNumberingAfterBreak="0">
    <w:nsid w:val="092A4233"/>
    <w:multiLevelType w:val="hybridMultilevel"/>
    <w:tmpl w:val="955C60A6"/>
    <w:lvl w:ilvl="0" w:tplc="889677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FE7FF1"/>
    <w:multiLevelType w:val="hybridMultilevel"/>
    <w:tmpl w:val="578CF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6740C"/>
    <w:multiLevelType w:val="hybridMultilevel"/>
    <w:tmpl w:val="BA58472C"/>
    <w:lvl w:ilvl="0" w:tplc="1AFC986A">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6D65586"/>
    <w:multiLevelType w:val="hybridMultilevel"/>
    <w:tmpl w:val="561CDEA2"/>
    <w:lvl w:ilvl="0" w:tplc="ADA8A5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D41882"/>
    <w:multiLevelType w:val="hybridMultilevel"/>
    <w:tmpl w:val="C0529608"/>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30C05F80"/>
    <w:multiLevelType w:val="hybridMultilevel"/>
    <w:tmpl w:val="67743EC4"/>
    <w:lvl w:ilvl="0" w:tplc="E114573E">
      <w:start w:val="1"/>
      <w:numFmt w:val="upperRoman"/>
      <w:lvlText w:val="%1."/>
      <w:lvlJc w:val="right"/>
      <w:pPr>
        <w:ind w:left="36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24F3BB7"/>
    <w:multiLevelType w:val="multilevel"/>
    <w:tmpl w:val="B19098BE"/>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58" w:hanging="432"/>
      </w:pPr>
      <w:rPr>
        <w:rFonts w:hint="default"/>
      </w:rPr>
    </w:lvl>
    <w:lvl w:ilvl="2">
      <w:start w:val="1"/>
      <w:numFmt w:val="decimal"/>
      <w:isLgl/>
      <w:lvlText w:val="%1.%2.%3."/>
      <w:lvlJc w:val="left"/>
      <w:pPr>
        <w:ind w:left="1922"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9" w15:restartNumberingAfterBreak="0">
    <w:nsid w:val="48FE0E6C"/>
    <w:multiLevelType w:val="hybridMultilevel"/>
    <w:tmpl w:val="0C0C79AC"/>
    <w:lvl w:ilvl="0" w:tplc="0405000F">
      <w:start w:val="1"/>
      <w:numFmt w:val="decimal"/>
      <w:lvlText w:val="%1."/>
      <w:lvlJc w:val="left"/>
      <w:pPr>
        <w:ind w:left="284" w:hanging="360"/>
      </w:pPr>
      <w:rPr>
        <w:rFonts w:hint="default"/>
        <w:b/>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10" w15:restartNumberingAfterBreak="0">
    <w:nsid w:val="4CA925EF"/>
    <w:multiLevelType w:val="hybridMultilevel"/>
    <w:tmpl w:val="BFBE6FAC"/>
    <w:lvl w:ilvl="0" w:tplc="A0C64C92">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DCF36EF"/>
    <w:multiLevelType w:val="hybridMultilevel"/>
    <w:tmpl w:val="AF8E8CD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51027F97"/>
    <w:multiLevelType w:val="hybridMultilevel"/>
    <w:tmpl w:val="0CC06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2A546A1"/>
    <w:multiLevelType w:val="hybridMultilevel"/>
    <w:tmpl w:val="1700B3E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1F0007"/>
    <w:multiLevelType w:val="hybridMultilevel"/>
    <w:tmpl w:val="21EEE9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FDD7280"/>
    <w:multiLevelType w:val="hybridMultilevel"/>
    <w:tmpl w:val="3E7EF312"/>
    <w:lvl w:ilvl="0" w:tplc="ADA8A52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B32ED7"/>
    <w:multiLevelType w:val="hybridMultilevel"/>
    <w:tmpl w:val="9920F3C6"/>
    <w:lvl w:ilvl="0" w:tplc="A6D60370">
      <w:start w:val="1"/>
      <w:numFmt w:val="decimal"/>
      <w:lvlText w:val="%1."/>
      <w:lvlJc w:val="left"/>
      <w:pPr>
        <w:ind w:left="426" w:hanging="360"/>
      </w:pPr>
      <w:rPr>
        <w:rFonts w:hint="default"/>
        <w:b/>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7" w15:restartNumberingAfterBreak="0">
    <w:nsid w:val="635F752F"/>
    <w:multiLevelType w:val="hybridMultilevel"/>
    <w:tmpl w:val="BAFCF88C"/>
    <w:lvl w:ilvl="0" w:tplc="986AAAE2">
      <w:start w:val="1"/>
      <w:numFmt w:val="decimal"/>
      <w:lvlText w:val="(%1)"/>
      <w:lvlJc w:val="left"/>
      <w:pPr>
        <w:ind w:left="644"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9A6029"/>
    <w:multiLevelType w:val="hybridMultilevel"/>
    <w:tmpl w:val="C7C2DE4E"/>
    <w:lvl w:ilvl="0" w:tplc="717E7714">
      <w:start w:val="1"/>
      <w:numFmt w:val="decimal"/>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19" w15:restartNumberingAfterBreak="0">
    <w:nsid w:val="65D55DFF"/>
    <w:multiLevelType w:val="hybridMultilevel"/>
    <w:tmpl w:val="A986F904"/>
    <w:lvl w:ilvl="0" w:tplc="A3EC169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2240"/>
        </w:tabs>
        <w:ind w:left="224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21" w15:restartNumberingAfterBreak="0">
    <w:nsid w:val="6CDE5A5B"/>
    <w:multiLevelType w:val="hybridMultilevel"/>
    <w:tmpl w:val="57D29CE0"/>
    <w:lvl w:ilvl="0" w:tplc="A3EC169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2C52C5"/>
    <w:multiLevelType w:val="hybridMultilevel"/>
    <w:tmpl w:val="16C24DE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824247516">
    <w:abstractNumId w:val="22"/>
  </w:num>
  <w:num w:numId="2" w16cid:durableId="598679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2481764">
    <w:abstractNumId w:val="22"/>
  </w:num>
  <w:num w:numId="4" w16cid:durableId="581380059">
    <w:abstractNumId w:val="7"/>
  </w:num>
  <w:num w:numId="5" w16cid:durableId="733165082">
    <w:abstractNumId w:val="14"/>
  </w:num>
  <w:num w:numId="6" w16cid:durableId="1971134310">
    <w:abstractNumId w:val="13"/>
  </w:num>
  <w:num w:numId="7" w16cid:durableId="448626054">
    <w:abstractNumId w:val="15"/>
  </w:num>
  <w:num w:numId="8" w16cid:durableId="198200818">
    <w:abstractNumId w:val="5"/>
  </w:num>
  <w:num w:numId="9" w16cid:durableId="714307902">
    <w:abstractNumId w:val="0"/>
  </w:num>
  <w:num w:numId="10" w16cid:durableId="730350661">
    <w:abstractNumId w:val="10"/>
  </w:num>
  <w:num w:numId="11" w16cid:durableId="730033370">
    <w:abstractNumId w:val="16"/>
  </w:num>
  <w:num w:numId="12" w16cid:durableId="515579728">
    <w:abstractNumId w:val="12"/>
  </w:num>
  <w:num w:numId="13" w16cid:durableId="40251260">
    <w:abstractNumId w:val="3"/>
  </w:num>
  <w:num w:numId="14" w16cid:durableId="761757306">
    <w:abstractNumId w:val="11"/>
  </w:num>
  <w:num w:numId="15" w16cid:durableId="119958242">
    <w:abstractNumId w:val="2"/>
  </w:num>
  <w:num w:numId="16" w16cid:durableId="320735822">
    <w:abstractNumId w:val="21"/>
  </w:num>
  <w:num w:numId="17" w16cid:durableId="413747014">
    <w:abstractNumId w:val="18"/>
  </w:num>
  <w:num w:numId="18" w16cid:durableId="2142377852">
    <w:abstractNumId w:val="8"/>
  </w:num>
  <w:num w:numId="19" w16cid:durableId="810250810">
    <w:abstractNumId w:val="19"/>
  </w:num>
  <w:num w:numId="20" w16cid:durableId="735057177">
    <w:abstractNumId w:val="4"/>
  </w:num>
  <w:num w:numId="21" w16cid:durableId="2057511945">
    <w:abstractNumId w:val="20"/>
  </w:num>
  <w:num w:numId="22" w16cid:durableId="862787225">
    <w:abstractNumId w:val="17"/>
  </w:num>
  <w:num w:numId="23" w16cid:durableId="208419530">
    <w:abstractNumId w:val="1"/>
  </w:num>
  <w:num w:numId="24" w16cid:durableId="1880241039">
    <w:abstractNumId w:val="6"/>
  </w:num>
  <w:num w:numId="25" w16cid:durableId="2140805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7F"/>
    <w:rsid w:val="000144F6"/>
    <w:rsid w:val="00020875"/>
    <w:rsid w:val="00040BF3"/>
    <w:rsid w:val="00044C9C"/>
    <w:rsid w:val="00054036"/>
    <w:rsid w:val="00074B8F"/>
    <w:rsid w:val="00091DE8"/>
    <w:rsid w:val="000951FC"/>
    <w:rsid w:val="000A7F1A"/>
    <w:rsid w:val="000B50B5"/>
    <w:rsid w:val="000C17E5"/>
    <w:rsid w:val="000D141F"/>
    <w:rsid w:val="000D3253"/>
    <w:rsid w:val="000D4075"/>
    <w:rsid w:val="000F32B2"/>
    <w:rsid w:val="000F4B02"/>
    <w:rsid w:val="0011795E"/>
    <w:rsid w:val="00124E06"/>
    <w:rsid w:val="001251AE"/>
    <w:rsid w:val="001259B4"/>
    <w:rsid w:val="00147976"/>
    <w:rsid w:val="001517C7"/>
    <w:rsid w:val="00151A60"/>
    <w:rsid w:val="0015319F"/>
    <w:rsid w:val="00157F64"/>
    <w:rsid w:val="00167C4D"/>
    <w:rsid w:val="0018276F"/>
    <w:rsid w:val="001847DE"/>
    <w:rsid w:val="00196FA4"/>
    <w:rsid w:val="00197C7C"/>
    <w:rsid w:val="001B18D9"/>
    <w:rsid w:val="001B3D25"/>
    <w:rsid w:val="001B41A5"/>
    <w:rsid w:val="001E26F5"/>
    <w:rsid w:val="001E3CB6"/>
    <w:rsid w:val="001E7867"/>
    <w:rsid w:val="001F08BF"/>
    <w:rsid w:val="001F2101"/>
    <w:rsid w:val="001F7896"/>
    <w:rsid w:val="002009CD"/>
    <w:rsid w:val="00203C52"/>
    <w:rsid w:val="00212650"/>
    <w:rsid w:val="00217C38"/>
    <w:rsid w:val="00220441"/>
    <w:rsid w:val="00230901"/>
    <w:rsid w:val="00234017"/>
    <w:rsid w:val="0023558A"/>
    <w:rsid w:val="002409BD"/>
    <w:rsid w:val="00240A84"/>
    <w:rsid w:val="002411E2"/>
    <w:rsid w:val="002471F4"/>
    <w:rsid w:val="00260E86"/>
    <w:rsid w:val="002625B1"/>
    <w:rsid w:val="002638D6"/>
    <w:rsid w:val="0026390C"/>
    <w:rsid w:val="00266ABD"/>
    <w:rsid w:val="00276A86"/>
    <w:rsid w:val="00280679"/>
    <w:rsid w:val="00281781"/>
    <w:rsid w:val="00293763"/>
    <w:rsid w:val="002A3760"/>
    <w:rsid w:val="002A5D65"/>
    <w:rsid w:val="002B1CB1"/>
    <w:rsid w:val="002C04DA"/>
    <w:rsid w:val="002D2BBA"/>
    <w:rsid w:val="002D3A74"/>
    <w:rsid w:val="002E3953"/>
    <w:rsid w:val="002F0E02"/>
    <w:rsid w:val="00300C85"/>
    <w:rsid w:val="003101A5"/>
    <w:rsid w:val="0031097B"/>
    <w:rsid w:val="00314067"/>
    <w:rsid w:val="00317D30"/>
    <w:rsid w:val="00340F16"/>
    <w:rsid w:val="00351B7F"/>
    <w:rsid w:val="0035631D"/>
    <w:rsid w:val="0035638A"/>
    <w:rsid w:val="0036149E"/>
    <w:rsid w:val="00365B50"/>
    <w:rsid w:val="003922E3"/>
    <w:rsid w:val="003A72AB"/>
    <w:rsid w:val="003B2729"/>
    <w:rsid w:val="003B799A"/>
    <w:rsid w:val="003C4D56"/>
    <w:rsid w:val="003C5687"/>
    <w:rsid w:val="003D6D3B"/>
    <w:rsid w:val="003E1FC5"/>
    <w:rsid w:val="003E6685"/>
    <w:rsid w:val="003F4415"/>
    <w:rsid w:val="00415D33"/>
    <w:rsid w:val="0042653C"/>
    <w:rsid w:val="00441A0F"/>
    <w:rsid w:val="004458E9"/>
    <w:rsid w:val="004519B4"/>
    <w:rsid w:val="004563DD"/>
    <w:rsid w:val="004644DA"/>
    <w:rsid w:val="004719A4"/>
    <w:rsid w:val="00475A81"/>
    <w:rsid w:val="00475B25"/>
    <w:rsid w:val="004975FA"/>
    <w:rsid w:val="004A483E"/>
    <w:rsid w:val="004A4B9C"/>
    <w:rsid w:val="004C3E25"/>
    <w:rsid w:val="004D7F43"/>
    <w:rsid w:val="004E4662"/>
    <w:rsid w:val="00505782"/>
    <w:rsid w:val="005207FF"/>
    <w:rsid w:val="00532A99"/>
    <w:rsid w:val="005340D5"/>
    <w:rsid w:val="00542875"/>
    <w:rsid w:val="00546F2A"/>
    <w:rsid w:val="005521EA"/>
    <w:rsid w:val="00555BFB"/>
    <w:rsid w:val="0056079C"/>
    <w:rsid w:val="00573990"/>
    <w:rsid w:val="00594E27"/>
    <w:rsid w:val="0059765F"/>
    <w:rsid w:val="00597FDD"/>
    <w:rsid w:val="005B11FB"/>
    <w:rsid w:val="005B53FD"/>
    <w:rsid w:val="005C39FE"/>
    <w:rsid w:val="005C61D1"/>
    <w:rsid w:val="005D13B2"/>
    <w:rsid w:val="005E3335"/>
    <w:rsid w:val="005F6303"/>
    <w:rsid w:val="00605948"/>
    <w:rsid w:val="006121F1"/>
    <w:rsid w:val="00620FCC"/>
    <w:rsid w:val="006276B0"/>
    <w:rsid w:val="006422CE"/>
    <w:rsid w:val="00647807"/>
    <w:rsid w:val="006627E2"/>
    <w:rsid w:val="00674A7B"/>
    <w:rsid w:val="0068205F"/>
    <w:rsid w:val="00682C9A"/>
    <w:rsid w:val="00687854"/>
    <w:rsid w:val="006D167E"/>
    <w:rsid w:val="006D2ADB"/>
    <w:rsid w:val="006F3918"/>
    <w:rsid w:val="00700DC6"/>
    <w:rsid w:val="007109F7"/>
    <w:rsid w:val="00715FB2"/>
    <w:rsid w:val="007216BE"/>
    <w:rsid w:val="007252A3"/>
    <w:rsid w:val="00731E7E"/>
    <w:rsid w:val="00735A50"/>
    <w:rsid w:val="00740F43"/>
    <w:rsid w:val="00746E78"/>
    <w:rsid w:val="00754DF8"/>
    <w:rsid w:val="00757AAE"/>
    <w:rsid w:val="00757BF0"/>
    <w:rsid w:val="00772A94"/>
    <w:rsid w:val="00772B21"/>
    <w:rsid w:val="00772B55"/>
    <w:rsid w:val="007810B2"/>
    <w:rsid w:val="00784F57"/>
    <w:rsid w:val="007858FD"/>
    <w:rsid w:val="00786374"/>
    <w:rsid w:val="00794052"/>
    <w:rsid w:val="00796747"/>
    <w:rsid w:val="007A33A9"/>
    <w:rsid w:val="007B6E95"/>
    <w:rsid w:val="007B7386"/>
    <w:rsid w:val="007E19B8"/>
    <w:rsid w:val="007E1C1B"/>
    <w:rsid w:val="00804A50"/>
    <w:rsid w:val="00832E4C"/>
    <w:rsid w:val="008376A2"/>
    <w:rsid w:val="0084793B"/>
    <w:rsid w:val="00852988"/>
    <w:rsid w:val="008653F9"/>
    <w:rsid w:val="00870287"/>
    <w:rsid w:val="00876BF6"/>
    <w:rsid w:val="008834FE"/>
    <w:rsid w:val="00884670"/>
    <w:rsid w:val="008869A0"/>
    <w:rsid w:val="0089067E"/>
    <w:rsid w:val="008926BC"/>
    <w:rsid w:val="008A2E76"/>
    <w:rsid w:val="008A4571"/>
    <w:rsid w:val="008A696E"/>
    <w:rsid w:val="008A75A9"/>
    <w:rsid w:val="008C7CF6"/>
    <w:rsid w:val="008D3ACA"/>
    <w:rsid w:val="008E21C0"/>
    <w:rsid w:val="008E238B"/>
    <w:rsid w:val="0091123F"/>
    <w:rsid w:val="009378D1"/>
    <w:rsid w:val="00944025"/>
    <w:rsid w:val="00947148"/>
    <w:rsid w:val="009711E4"/>
    <w:rsid w:val="00976F39"/>
    <w:rsid w:val="009A3018"/>
    <w:rsid w:val="009A3589"/>
    <w:rsid w:val="009A3BBD"/>
    <w:rsid w:val="009A6A4F"/>
    <w:rsid w:val="009B2135"/>
    <w:rsid w:val="009B44EE"/>
    <w:rsid w:val="009B525B"/>
    <w:rsid w:val="009D3BEB"/>
    <w:rsid w:val="009E0439"/>
    <w:rsid w:val="009E235E"/>
    <w:rsid w:val="009F5A7E"/>
    <w:rsid w:val="00A036E8"/>
    <w:rsid w:val="00A13554"/>
    <w:rsid w:val="00A27C81"/>
    <w:rsid w:val="00A329ED"/>
    <w:rsid w:val="00A376DF"/>
    <w:rsid w:val="00A37C16"/>
    <w:rsid w:val="00A4320D"/>
    <w:rsid w:val="00A45583"/>
    <w:rsid w:val="00A4761F"/>
    <w:rsid w:val="00A5270A"/>
    <w:rsid w:val="00A668DC"/>
    <w:rsid w:val="00A70283"/>
    <w:rsid w:val="00A773AD"/>
    <w:rsid w:val="00A912C0"/>
    <w:rsid w:val="00A937B1"/>
    <w:rsid w:val="00A942EB"/>
    <w:rsid w:val="00A95B5A"/>
    <w:rsid w:val="00A96315"/>
    <w:rsid w:val="00AA1E6D"/>
    <w:rsid w:val="00AE1D7C"/>
    <w:rsid w:val="00B1340E"/>
    <w:rsid w:val="00B139BA"/>
    <w:rsid w:val="00B254B7"/>
    <w:rsid w:val="00B45B49"/>
    <w:rsid w:val="00B47A98"/>
    <w:rsid w:val="00B547DE"/>
    <w:rsid w:val="00B60C28"/>
    <w:rsid w:val="00B77E88"/>
    <w:rsid w:val="00B8204B"/>
    <w:rsid w:val="00B96D2D"/>
    <w:rsid w:val="00BA4339"/>
    <w:rsid w:val="00BA6658"/>
    <w:rsid w:val="00BA7D7F"/>
    <w:rsid w:val="00BB6564"/>
    <w:rsid w:val="00BB79C5"/>
    <w:rsid w:val="00BD3F0F"/>
    <w:rsid w:val="00BE0B60"/>
    <w:rsid w:val="00BE3B0A"/>
    <w:rsid w:val="00C04C08"/>
    <w:rsid w:val="00C12DAA"/>
    <w:rsid w:val="00C135A8"/>
    <w:rsid w:val="00C23941"/>
    <w:rsid w:val="00C2603D"/>
    <w:rsid w:val="00C41DE6"/>
    <w:rsid w:val="00C42B1F"/>
    <w:rsid w:val="00C42BEE"/>
    <w:rsid w:val="00C47F3A"/>
    <w:rsid w:val="00C519B8"/>
    <w:rsid w:val="00C6142D"/>
    <w:rsid w:val="00C623DA"/>
    <w:rsid w:val="00C63D4D"/>
    <w:rsid w:val="00C6668A"/>
    <w:rsid w:val="00C7012A"/>
    <w:rsid w:val="00C70CE9"/>
    <w:rsid w:val="00C715E4"/>
    <w:rsid w:val="00C72983"/>
    <w:rsid w:val="00C73633"/>
    <w:rsid w:val="00C81717"/>
    <w:rsid w:val="00C95F1E"/>
    <w:rsid w:val="00C961FB"/>
    <w:rsid w:val="00CB16C8"/>
    <w:rsid w:val="00CC0359"/>
    <w:rsid w:val="00CC7E03"/>
    <w:rsid w:val="00CD1350"/>
    <w:rsid w:val="00CD3960"/>
    <w:rsid w:val="00CD596E"/>
    <w:rsid w:val="00CD5AB2"/>
    <w:rsid w:val="00CD6EFF"/>
    <w:rsid w:val="00D0039A"/>
    <w:rsid w:val="00D025C9"/>
    <w:rsid w:val="00D169C1"/>
    <w:rsid w:val="00D20D50"/>
    <w:rsid w:val="00D70F20"/>
    <w:rsid w:val="00D73DD1"/>
    <w:rsid w:val="00D7504F"/>
    <w:rsid w:val="00D85898"/>
    <w:rsid w:val="00D860CD"/>
    <w:rsid w:val="00D86DC8"/>
    <w:rsid w:val="00D96534"/>
    <w:rsid w:val="00DA555E"/>
    <w:rsid w:val="00DC6BB3"/>
    <w:rsid w:val="00DE45A2"/>
    <w:rsid w:val="00DE5C19"/>
    <w:rsid w:val="00DE7CDC"/>
    <w:rsid w:val="00E31650"/>
    <w:rsid w:val="00E34EF6"/>
    <w:rsid w:val="00E42836"/>
    <w:rsid w:val="00E44186"/>
    <w:rsid w:val="00E542F8"/>
    <w:rsid w:val="00E557D1"/>
    <w:rsid w:val="00E57214"/>
    <w:rsid w:val="00E6040A"/>
    <w:rsid w:val="00E61528"/>
    <w:rsid w:val="00E65BD7"/>
    <w:rsid w:val="00E71B52"/>
    <w:rsid w:val="00E736F1"/>
    <w:rsid w:val="00E73B72"/>
    <w:rsid w:val="00E80717"/>
    <w:rsid w:val="00E90110"/>
    <w:rsid w:val="00EA0EB8"/>
    <w:rsid w:val="00EA764D"/>
    <w:rsid w:val="00EB5280"/>
    <w:rsid w:val="00EC0887"/>
    <w:rsid w:val="00ED011B"/>
    <w:rsid w:val="00ED139B"/>
    <w:rsid w:val="00ED3851"/>
    <w:rsid w:val="00EE799A"/>
    <w:rsid w:val="00EF3668"/>
    <w:rsid w:val="00F0000D"/>
    <w:rsid w:val="00F07897"/>
    <w:rsid w:val="00F20E2C"/>
    <w:rsid w:val="00F24A77"/>
    <w:rsid w:val="00F27C09"/>
    <w:rsid w:val="00F322AC"/>
    <w:rsid w:val="00F3330E"/>
    <w:rsid w:val="00F465DA"/>
    <w:rsid w:val="00F468D0"/>
    <w:rsid w:val="00F56953"/>
    <w:rsid w:val="00F72214"/>
    <w:rsid w:val="00F768A8"/>
    <w:rsid w:val="00F77935"/>
    <w:rsid w:val="00F875B2"/>
    <w:rsid w:val="00F90CB0"/>
    <w:rsid w:val="00F92C93"/>
    <w:rsid w:val="00FB1C57"/>
    <w:rsid w:val="00FB3ECC"/>
    <w:rsid w:val="00FB5C13"/>
    <w:rsid w:val="00FC167D"/>
    <w:rsid w:val="00FC25BC"/>
    <w:rsid w:val="00FC390A"/>
    <w:rsid w:val="00FD1803"/>
    <w:rsid w:val="00FE20BB"/>
    <w:rsid w:val="00FE4E4E"/>
    <w:rsid w:val="00FF2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A0230"/>
  <w15:docId w15:val="{5FB54633-F77A-4585-AEE5-970AD1F7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09F7"/>
    <w:rPr>
      <w:rFonts w:ascii="Times New Roman" w:eastAsia="Times New Roman" w:hAnsi="Times New Roman"/>
    </w:rPr>
  </w:style>
  <w:style w:type="paragraph" w:styleId="Nadpis1">
    <w:name w:val="heading 1"/>
    <w:basedOn w:val="Normln"/>
    <w:next w:val="Normln"/>
    <w:link w:val="Nadpis1Char"/>
    <w:uiPriority w:val="9"/>
    <w:qFormat/>
    <w:rsid w:val="00542875"/>
    <w:pPr>
      <w:keepNext/>
      <w:keepLines/>
      <w:spacing w:before="240" w:line="259" w:lineRule="auto"/>
      <w:ind w:left="5039" w:hanging="360"/>
      <w:jc w:val="center"/>
      <w:outlineLvl w:val="0"/>
    </w:pPr>
    <w:rPr>
      <w:rFonts w:ascii="Arial" w:eastAsiaTheme="majorEastAsia" w:hAnsi="Arial" w:cstheme="majorBidi"/>
      <w:b/>
      <w:sz w:val="3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351B7F"/>
    <w:pPr>
      <w:widowControl w:val="0"/>
      <w:spacing w:line="288" w:lineRule="auto"/>
    </w:pPr>
    <w:rPr>
      <w:sz w:val="24"/>
    </w:rPr>
  </w:style>
  <w:style w:type="character" w:customStyle="1" w:styleId="ZkladntextChar">
    <w:name w:val="Základní text Char"/>
    <w:link w:val="Zkladntext"/>
    <w:rsid w:val="00351B7F"/>
    <w:rPr>
      <w:rFonts w:ascii="Times New Roman" w:eastAsia="Times New Roman" w:hAnsi="Times New Roman" w:cs="Times New Roman"/>
      <w:sz w:val="24"/>
      <w:szCs w:val="20"/>
      <w:lang w:eastAsia="cs-CZ"/>
    </w:rPr>
  </w:style>
  <w:style w:type="paragraph" w:styleId="Odstavecseseznamem">
    <w:name w:val="List Paragraph"/>
    <w:aliases w:val="Odstavec 1.1.,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351B7F"/>
    <w:pPr>
      <w:ind w:left="720"/>
      <w:contextualSpacing/>
    </w:pPr>
  </w:style>
  <w:style w:type="paragraph" w:customStyle="1" w:styleId="text">
    <w:name w:val="text"/>
    <w:basedOn w:val="Normln"/>
    <w:rsid w:val="00351B7F"/>
    <w:pPr>
      <w:overflowPunct w:val="0"/>
      <w:autoSpaceDE w:val="0"/>
      <w:autoSpaceDN w:val="0"/>
      <w:adjustRightInd w:val="0"/>
      <w:spacing w:after="240"/>
      <w:ind w:firstLine="567"/>
      <w:jc w:val="both"/>
    </w:pPr>
    <w:rPr>
      <w:sz w:val="24"/>
    </w:rPr>
  </w:style>
  <w:style w:type="table" w:styleId="Mkatabulky">
    <w:name w:val="Table Grid"/>
    <w:basedOn w:val="Normlntabulka"/>
    <w:uiPriority w:val="39"/>
    <w:rsid w:val="002309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uiPriority w:val="99"/>
    <w:rsid w:val="00230901"/>
    <w:pPr>
      <w:spacing w:before="20" w:after="20"/>
      <w:jc w:val="both"/>
    </w:pPr>
    <w:rPr>
      <w:rFonts w:ascii="Calibri" w:hAnsi="Calibri"/>
      <w:lang w:val="fr-FR"/>
    </w:rPr>
  </w:style>
  <w:style w:type="character" w:styleId="Siln">
    <w:name w:val="Strong"/>
    <w:uiPriority w:val="99"/>
    <w:qFormat/>
    <w:rsid w:val="00230901"/>
    <w:rPr>
      <w:b/>
      <w:bCs/>
    </w:rPr>
  </w:style>
  <w:style w:type="paragraph" w:styleId="Nzev">
    <w:name w:val="Title"/>
    <w:basedOn w:val="Normln"/>
    <w:next w:val="Normln"/>
    <w:link w:val="NzevChar"/>
    <w:uiPriority w:val="10"/>
    <w:qFormat/>
    <w:rsid w:val="00230901"/>
    <w:pPr>
      <w:spacing w:before="120"/>
      <w:contextualSpacing/>
      <w:jc w:val="center"/>
    </w:pPr>
    <w:rPr>
      <w:rFonts w:ascii="Calibri Light" w:hAnsi="Calibri Light"/>
      <w:spacing w:val="-10"/>
      <w:kern w:val="28"/>
      <w:sz w:val="56"/>
      <w:szCs w:val="56"/>
      <w:lang w:val="fr-FR"/>
    </w:rPr>
  </w:style>
  <w:style w:type="character" w:customStyle="1" w:styleId="NzevChar">
    <w:name w:val="Název Char"/>
    <w:link w:val="Nzev"/>
    <w:uiPriority w:val="10"/>
    <w:rsid w:val="00230901"/>
    <w:rPr>
      <w:rFonts w:ascii="Calibri Light" w:eastAsia="Times New Roman" w:hAnsi="Calibri Light"/>
      <w:spacing w:val="-10"/>
      <w:kern w:val="28"/>
      <w:sz w:val="56"/>
      <w:szCs w:val="56"/>
      <w:lang w:val="fr-FR"/>
    </w:rPr>
  </w:style>
  <w:style w:type="paragraph" w:styleId="Podnadpis">
    <w:name w:val="Subtitle"/>
    <w:basedOn w:val="Normln"/>
    <w:next w:val="Normln"/>
    <w:link w:val="PodnadpisChar"/>
    <w:uiPriority w:val="11"/>
    <w:qFormat/>
    <w:rsid w:val="00230901"/>
    <w:pPr>
      <w:numPr>
        <w:ilvl w:val="1"/>
      </w:numPr>
      <w:spacing w:before="120" w:after="160" w:line="259" w:lineRule="auto"/>
      <w:jc w:val="center"/>
    </w:pPr>
    <w:rPr>
      <w:rFonts w:ascii="Calibri" w:hAnsi="Calibri"/>
      <w:color w:val="5A5A5A"/>
      <w:spacing w:val="15"/>
      <w:sz w:val="22"/>
      <w:szCs w:val="22"/>
      <w:lang w:val="fr-FR"/>
    </w:rPr>
  </w:style>
  <w:style w:type="character" w:customStyle="1" w:styleId="PodnadpisChar">
    <w:name w:val="Podnadpis Char"/>
    <w:link w:val="Podnadpis"/>
    <w:uiPriority w:val="11"/>
    <w:rsid w:val="00230901"/>
    <w:rPr>
      <w:rFonts w:eastAsia="Times New Roman"/>
      <w:color w:val="5A5A5A"/>
      <w:spacing w:val="15"/>
      <w:sz w:val="22"/>
      <w:szCs w:val="22"/>
      <w:lang w:val="fr-FR"/>
    </w:rPr>
  </w:style>
  <w:style w:type="character" w:styleId="Hypertextovodkaz">
    <w:name w:val="Hyperlink"/>
    <w:uiPriority w:val="99"/>
    <w:unhideWhenUsed/>
    <w:rsid w:val="00230901"/>
    <w:rPr>
      <w:color w:val="0563C1"/>
      <w:u w:val="single"/>
    </w:rPr>
  </w:style>
  <w:style w:type="paragraph" w:styleId="Zhlav">
    <w:name w:val="header"/>
    <w:aliases w:val="HH Header"/>
    <w:basedOn w:val="Normln"/>
    <w:link w:val="ZhlavChar"/>
    <w:uiPriority w:val="99"/>
    <w:unhideWhenUsed/>
    <w:rsid w:val="00230901"/>
    <w:pPr>
      <w:tabs>
        <w:tab w:val="center" w:pos="4536"/>
        <w:tab w:val="right" w:pos="9072"/>
      </w:tabs>
    </w:pPr>
  </w:style>
  <w:style w:type="character" w:customStyle="1" w:styleId="ZhlavChar">
    <w:name w:val="Záhlaví Char"/>
    <w:aliases w:val="HH Header Char"/>
    <w:link w:val="Zhlav"/>
    <w:uiPriority w:val="99"/>
    <w:rsid w:val="00230901"/>
    <w:rPr>
      <w:rFonts w:ascii="Times New Roman" w:eastAsia="Times New Roman" w:hAnsi="Times New Roman"/>
    </w:rPr>
  </w:style>
  <w:style w:type="paragraph" w:styleId="Zpat">
    <w:name w:val="footer"/>
    <w:basedOn w:val="Normln"/>
    <w:link w:val="ZpatChar"/>
    <w:uiPriority w:val="99"/>
    <w:unhideWhenUsed/>
    <w:rsid w:val="00230901"/>
    <w:pPr>
      <w:tabs>
        <w:tab w:val="center" w:pos="4536"/>
        <w:tab w:val="right" w:pos="9072"/>
      </w:tabs>
    </w:pPr>
  </w:style>
  <w:style w:type="character" w:customStyle="1" w:styleId="ZpatChar">
    <w:name w:val="Zápatí Char"/>
    <w:link w:val="Zpat"/>
    <w:uiPriority w:val="99"/>
    <w:rsid w:val="00230901"/>
    <w:rPr>
      <w:rFonts w:ascii="Times New Roman" w:eastAsia="Times New Roman" w:hAnsi="Times New Roman"/>
    </w:rPr>
  </w:style>
  <w:style w:type="table" w:customStyle="1" w:styleId="Prosttabulka41">
    <w:name w:val="Prostá tabulka 41"/>
    <w:basedOn w:val="Normlntabulka"/>
    <w:uiPriority w:val="44"/>
    <w:rsid w:val="00230901"/>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OdstavecseseznamemChar">
    <w:name w:val="Odstavec se seznamem Char"/>
    <w:aliases w:val="Odstavec 1.1. Char,cp_Odstavec se seznamem Char,Bullet Number Char,Bullet List Char,FooterText Char,numbered Char,Paragraphe de liste1 Char,Bulletr List Paragraph Char,列出段落 Char,列出段落1 Char,List Paragraph2 Char,Listeafsnit1 Char"/>
    <w:link w:val="Odstavecseseznamem"/>
    <w:uiPriority w:val="34"/>
    <w:locked/>
    <w:rsid w:val="00C135A8"/>
    <w:rPr>
      <w:rFonts w:ascii="Times New Roman" w:eastAsia="Times New Roman" w:hAnsi="Times New Roman"/>
    </w:rPr>
  </w:style>
  <w:style w:type="paragraph" w:styleId="Normlnweb">
    <w:name w:val="Normal (Web)"/>
    <w:basedOn w:val="Normln"/>
    <w:unhideWhenUsed/>
    <w:rsid w:val="00B1340E"/>
    <w:pPr>
      <w:spacing w:before="100" w:beforeAutospacing="1" w:after="100" w:afterAutospacing="1"/>
    </w:pPr>
    <w:rPr>
      <w:sz w:val="24"/>
      <w:szCs w:val="24"/>
    </w:rPr>
  </w:style>
  <w:style w:type="paragraph" w:customStyle="1" w:styleId="Odstavecseseznamem2">
    <w:name w:val="Odstavec se seznamem2"/>
    <w:basedOn w:val="Normln"/>
    <w:qFormat/>
    <w:rsid w:val="0091123F"/>
    <w:pPr>
      <w:ind w:left="720"/>
      <w:contextualSpacing/>
    </w:pPr>
  </w:style>
  <w:style w:type="character" w:styleId="Nevyeenzmnka">
    <w:name w:val="Unresolved Mention"/>
    <w:basedOn w:val="Standardnpsmoodstavce"/>
    <w:uiPriority w:val="99"/>
    <w:semiHidden/>
    <w:unhideWhenUsed/>
    <w:rsid w:val="00884670"/>
    <w:rPr>
      <w:color w:val="605E5C"/>
      <w:shd w:val="clear" w:color="auto" w:fill="E1DFDD"/>
    </w:rPr>
  </w:style>
  <w:style w:type="paragraph" w:styleId="Bezmezer">
    <w:name w:val="No Spacing"/>
    <w:link w:val="BezmezerChar"/>
    <w:uiPriority w:val="1"/>
    <w:qFormat/>
    <w:rsid w:val="00884670"/>
    <w:pPr>
      <w:ind w:left="851"/>
      <w:jc w:val="both"/>
    </w:pPr>
    <w:rPr>
      <w:rFonts w:ascii="Times New Roman" w:eastAsia="Times New Roman" w:hAnsi="Times New Roman"/>
    </w:rPr>
  </w:style>
  <w:style w:type="character" w:customStyle="1" w:styleId="BezmezerChar">
    <w:name w:val="Bez mezer Char"/>
    <w:basedOn w:val="Standardnpsmoodstavce"/>
    <w:link w:val="Bezmezer"/>
    <w:uiPriority w:val="1"/>
    <w:rsid w:val="00884670"/>
    <w:rPr>
      <w:rFonts w:ascii="Times New Roman" w:eastAsia="Times New Roman" w:hAnsi="Times New Roman"/>
    </w:rPr>
  </w:style>
  <w:style w:type="paragraph" w:styleId="Textkomente">
    <w:name w:val="annotation text"/>
    <w:basedOn w:val="Normln"/>
    <w:link w:val="TextkomenteChar"/>
    <w:unhideWhenUsed/>
    <w:rsid w:val="004D7F43"/>
    <w:pPr>
      <w:spacing w:after="160"/>
      <w:jc w:val="both"/>
    </w:pPr>
    <w:rPr>
      <w:rFonts w:asciiTheme="minorHAnsi" w:eastAsiaTheme="minorHAnsi" w:hAnsiTheme="minorHAnsi" w:cstheme="minorBidi"/>
      <w:lang w:val="fr-FR"/>
    </w:rPr>
  </w:style>
  <w:style w:type="character" w:customStyle="1" w:styleId="TextkomenteChar">
    <w:name w:val="Text komentáře Char"/>
    <w:basedOn w:val="Standardnpsmoodstavce"/>
    <w:link w:val="Textkomente"/>
    <w:rsid w:val="004D7F43"/>
    <w:rPr>
      <w:rFonts w:asciiTheme="minorHAnsi" w:eastAsiaTheme="minorHAnsi" w:hAnsiTheme="minorHAnsi" w:cstheme="minorBidi"/>
      <w:lang w:val="fr-FR"/>
    </w:rPr>
  </w:style>
  <w:style w:type="paragraph" w:customStyle="1" w:styleId="l-L2">
    <w:name w:val="Čl - L2"/>
    <w:basedOn w:val="Normln"/>
    <w:link w:val="l-L2Char"/>
    <w:qFormat/>
    <w:rsid w:val="004D7F43"/>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4D7F43"/>
    <w:rPr>
      <w:rFonts w:ascii="Arial" w:eastAsia="Times New Roman" w:hAnsi="Arial"/>
      <w:sz w:val="22"/>
      <w:szCs w:val="24"/>
    </w:rPr>
  </w:style>
  <w:style w:type="character" w:customStyle="1" w:styleId="Nadpis1Char">
    <w:name w:val="Nadpis 1 Char"/>
    <w:basedOn w:val="Standardnpsmoodstavce"/>
    <w:link w:val="Nadpis1"/>
    <w:uiPriority w:val="9"/>
    <w:rsid w:val="00542875"/>
    <w:rPr>
      <w:rFonts w:ascii="Arial" w:eastAsiaTheme="majorEastAsia" w:hAnsi="Arial" w:cstheme="majorBidi"/>
      <w:b/>
      <w:sz w:val="32"/>
      <w:szCs w:val="28"/>
    </w:rPr>
  </w:style>
  <w:style w:type="paragraph" w:customStyle="1" w:styleId="Odstavec111">
    <w:name w:val="Odstavec 1.1.1."/>
    <w:basedOn w:val="Odstavecseseznamem"/>
    <w:qFormat/>
    <w:rsid w:val="00542875"/>
    <w:pPr>
      <w:spacing w:after="160" w:line="259" w:lineRule="auto"/>
      <w:ind w:left="1922" w:hanging="504"/>
      <w:jc w:val="both"/>
    </w:pPr>
    <w:rPr>
      <w:rFonts w:asciiTheme="minorHAnsi" w:eastAsiaTheme="minorHAnsi" w:hAnsiTheme="minorHAnsi" w:cstheme="minorBidi"/>
      <w:sz w:val="22"/>
      <w:szCs w:val="22"/>
      <w:lang w:val="fr-FR"/>
    </w:rPr>
  </w:style>
  <w:style w:type="paragraph" w:customStyle="1" w:styleId="Odstaveca">
    <w:name w:val="Odstavec a)"/>
    <w:basedOn w:val="Odstavecseseznamem"/>
    <w:qFormat/>
    <w:rsid w:val="00542875"/>
    <w:pPr>
      <w:spacing w:after="160" w:line="259" w:lineRule="auto"/>
      <w:ind w:left="1642" w:hanging="648"/>
      <w:jc w:val="both"/>
    </w:pPr>
    <w:rPr>
      <w:rFonts w:asciiTheme="minorHAnsi" w:eastAsiaTheme="minorHAnsi" w:hAnsiTheme="minorHAnsi" w:cstheme="minorBidi"/>
      <w:sz w:val="22"/>
      <w:szCs w:val="22"/>
      <w:lang w:val="fr-FR"/>
    </w:rPr>
  </w:style>
  <w:style w:type="paragraph" w:customStyle="1" w:styleId="Odstavec11111">
    <w:name w:val="Odstavec 1.1.1.1.1."/>
    <w:basedOn w:val="Odstavecseseznamem"/>
    <w:qFormat/>
    <w:rsid w:val="00542875"/>
    <w:pPr>
      <w:spacing w:after="160" w:line="259" w:lineRule="auto"/>
      <w:ind w:left="1382" w:hanging="792"/>
      <w:jc w:val="both"/>
    </w:pPr>
    <w:rPr>
      <w:rFonts w:asciiTheme="minorHAnsi" w:eastAsiaTheme="minorHAnsi" w:hAnsiTheme="minorHAnsi" w:cstheme="minorBidi"/>
      <w:sz w:val="22"/>
      <w:szCs w:val="22"/>
      <w:lang w:val="fr-FR"/>
    </w:rPr>
  </w:style>
  <w:style w:type="paragraph" w:customStyle="1" w:styleId="Level1">
    <w:name w:val="Level 1"/>
    <w:basedOn w:val="Normln"/>
    <w:next w:val="Normln"/>
    <w:qFormat/>
    <w:rsid w:val="00772B55"/>
    <w:pPr>
      <w:keepNext/>
      <w:numPr>
        <w:numId w:val="21"/>
      </w:numPr>
      <w:spacing w:before="240" w:after="160" w:line="259" w:lineRule="auto"/>
      <w:ind w:left="360"/>
      <w:outlineLvl w:val="0"/>
    </w:pPr>
    <w:rPr>
      <w:rFonts w:asciiTheme="minorHAnsi" w:eastAsiaTheme="minorHAnsi" w:hAnsiTheme="minorHAnsi" w:cstheme="minorBidi"/>
      <w:b/>
      <w:bCs/>
      <w:caps/>
      <w:kern w:val="20"/>
      <w:sz w:val="22"/>
      <w:szCs w:val="32"/>
      <w:lang w:eastAsia="en-US"/>
    </w:rPr>
  </w:style>
  <w:style w:type="paragraph" w:customStyle="1" w:styleId="Level2">
    <w:name w:val="Level 2"/>
    <w:basedOn w:val="Normln"/>
    <w:qFormat/>
    <w:rsid w:val="00772B55"/>
    <w:pPr>
      <w:numPr>
        <w:ilvl w:val="1"/>
        <w:numId w:val="21"/>
      </w:numPr>
      <w:tabs>
        <w:tab w:val="clear" w:pos="2240"/>
        <w:tab w:val="num" w:pos="5926"/>
      </w:tabs>
      <w:spacing w:after="160" w:line="259" w:lineRule="auto"/>
      <w:ind w:left="5926"/>
      <w:outlineLvl w:val="1"/>
    </w:pPr>
    <w:rPr>
      <w:rFonts w:asciiTheme="minorHAnsi" w:eastAsiaTheme="minorHAnsi" w:hAnsiTheme="minorHAnsi" w:cstheme="minorBidi"/>
      <w:snapToGrid w:val="0"/>
      <w:kern w:val="20"/>
      <w:sz w:val="22"/>
      <w:szCs w:val="28"/>
      <w:lang w:eastAsia="en-US"/>
    </w:rPr>
  </w:style>
  <w:style w:type="paragraph" w:customStyle="1" w:styleId="Level3">
    <w:name w:val="Level 3"/>
    <w:basedOn w:val="Normln"/>
    <w:qFormat/>
    <w:rsid w:val="00772B55"/>
    <w:pPr>
      <w:numPr>
        <w:ilvl w:val="2"/>
        <w:numId w:val="21"/>
      </w:numPr>
      <w:tabs>
        <w:tab w:val="clear" w:pos="1787"/>
        <w:tab w:val="num" w:pos="2041"/>
      </w:tabs>
      <w:spacing w:after="160" w:line="259" w:lineRule="auto"/>
      <w:ind w:left="2041"/>
      <w:outlineLvl w:val="2"/>
    </w:pPr>
    <w:rPr>
      <w:rFonts w:asciiTheme="minorHAnsi" w:eastAsiaTheme="minorHAnsi" w:hAnsiTheme="minorHAnsi" w:cstheme="minorBidi"/>
      <w:kern w:val="20"/>
      <w:sz w:val="22"/>
      <w:szCs w:val="32"/>
      <w:lang w:eastAsia="en-US"/>
    </w:rPr>
  </w:style>
  <w:style w:type="paragraph" w:customStyle="1" w:styleId="Level7">
    <w:name w:val="Level 7"/>
    <w:basedOn w:val="Normln"/>
    <w:rsid w:val="00772B55"/>
    <w:pPr>
      <w:numPr>
        <w:ilvl w:val="6"/>
        <w:numId w:val="21"/>
      </w:numPr>
      <w:spacing w:after="140" w:line="290" w:lineRule="auto"/>
      <w:outlineLvl w:val="6"/>
    </w:pPr>
    <w:rPr>
      <w:rFonts w:ascii="Arial" w:eastAsiaTheme="minorHAnsi" w:hAnsi="Arial" w:cstheme="minorBidi"/>
      <w:kern w:val="20"/>
      <w:szCs w:val="22"/>
      <w:lang w:eastAsia="en-US"/>
    </w:rPr>
  </w:style>
  <w:style w:type="paragraph" w:customStyle="1" w:styleId="Level8">
    <w:name w:val="Level 8"/>
    <w:basedOn w:val="Normln"/>
    <w:rsid w:val="00772B55"/>
    <w:pPr>
      <w:numPr>
        <w:ilvl w:val="7"/>
        <w:numId w:val="21"/>
      </w:numPr>
      <w:spacing w:after="140" w:line="290" w:lineRule="auto"/>
      <w:outlineLvl w:val="7"/>
    </w:pPr>
    <w:rPr>
      <w:rFonts w:ascii="Arial" w:eastAsiaTheme="minorHAnsi" w:hAnsi="Arial" w:cstheme="minorBidi"/>
      <w:kern w:val="20"/>
      <w:szCs w:val="22"/>
      <w:lang w:eastAsia="en-US"/>
    </w:rPr>
  </w:style>
  <w:style w:type="paragraph" w:customStyle="1" w:styleId="Level9">
    <w:name w:val="Level 9"/>
    <w:basedOn w:val="Normln"/>
    <w:rsid w:val="00772B55"/>
    <w:pPr>
      <w:numPr>
        <w:ilvl w:val="8"/>
        <w:numId w:val="21"/>
      </w:numPr>
      <w:spacing w:after="140" w:line="290" w:lineRule="auto"/>
      <w:outlineLvl w:val="8"/>
    </w:pPr>
    <w:rPr>
      <w:rFonts w:ascii="Arial" w:eastAsiaTheme="minorHAnsi" w:hAnsi="Arial" w:cstheme="minorBidi"/>
      <w:kern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6905">
      <w:bodyDiv w:val="1"/>
      <w:marLeft w:val="0"/>
      <w:marRight w:val="0"/>
      <w:marTop w:val="0"/>
      <w:marBottom w:val="0"/>
      <w:divBdr>
        <w:top w:val="none" w:sz="0" w:space="0" w:color="auto"/>
        <w:left w:val="none" w:sz="0" w:space="0" w:color="auto"/>
        <w:bottom w:val="none" w:sz="0" w:space="0" w:color="auto"/>
        <w:right w:val="none" w:sz="0" w:space="0" w:color="auto"/>
      </w:divBdr>
    </w:div>
    <w:div w:id="947466306">
      <w:bodyDiv w:val="1"/>
      <w:marLeft w:val="0"/>
      <w:marRight w:val="0"/>
      <w:marTop w:val="0"/>
      <w:marBottom w:val="0"/>
      <w:divBdr>
        <w:top w:val="none" w:sz="0" w:space="0" w:color="auto"/>
        <w:left w:val="none" w:sz="0" w:space="0" w:color="auto"/>
        <w:bottom w:val="none" w:sz="0" w:space="0" w:color="auto"/>
        <w:right w:val="none" w:sz="0" w:space="0" w:color="auto"/>
      </w:divBdr>
    </w:div>
    <w:div w:id="1030715998">
      <w:bodyDiv w:val="1"/>
      <w:marLeft w:val="0"/>
      <w:marRight w:val="0"/>
      <w:marTop w:val="0"/>
      <w:marBottom w:val="0"/>
      <w:divBdr>
        <w:top w:val="none" w:sz="0" w:space="0" w:color="auto"/>
        <w:left w:val="none" w:sz="0" w:space="0" w:color="auto"/>
        <w:bottom w:val="none" w:sz="0" w:space="0" w:color="auto"/>
        <w:right w:val="none" w:sz="0" w:space="0" w:color="auto"/>
      </w:divBdr>
    </w:div>
    <w:div w:id="1424106622">
      <w:bodyDiv w:val="1"/>
      <w:marLeft w:val="0"/>
      <w:marRight w:val="0"/>
      <w:marTop w:val="0"/>
      <w:marBottom w:val="0"/>
      <w:divBdr>
        <w:top w:val="none" w:sz="0" w:space="0" w:color="auto"/>
        <w:left w:val="none" w:sz="0" w:space="0" w:color="auto"/>
        <w:bottom w:val="none" w:sz="0" w:space="0" w:color="auto"/>
        <w:right w:val="none" w:sz="0" w:space="0" w:color="auto"/>
      </w:divBdr>
    </w:div>
    <w:div w:id="16374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rov.pk@spu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CA219-84DC-43D7-9D15-FC87819F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5161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Pozemkový úřad Olomouc</Company>
  <LinksUpToDate>false</LinksUpToDate>
  <CharactersWithSpaces>6023</CharactersWithSpaces>
  <SharedDoc>false</SharedDoc>
  <HLinks>
    <vt:vector size="18" baseType="variant">
      <vt:variant>
        <vt:i4>3342414</vt:i4>
      </vt:variant>
      <vt:variant>
        <vt:i4>6</vt:i4>
      </vt:variant>
      <vt:variant>
        <vt:i4>0</vt:i4>
      </vt:variant>
      <vt:variant>
        <vt:i4>5</vt:i4>
      </vt:variant>
      <vt:variant>
        <vt:lpwstr>mailto:lubomir.kupka@agroprojektpso.cz</vt:lpwstr>
      </vt:variant>
      <vt:variant>
        <vt:lpwstr/>
      </vt:variant>
      <vt:variant>
        <vt:i4>5898302</vt:i4>
      </vt:variant>
      <vt:variant>
        <vt:i4>3</vt:i4>
      </vt:variant>
      <vt:variant>
        <vt:i4>0</vt:i4>
      </vt:variant>
      <vt:variant>
        <vt:i4>5</vt:i4>
      </vt:variant>
      <vt:variant>
        <vt:lpwstr>mailto:andrea.chmelova@rsd.cz</vt:lpwstr>
      </vt:variant>
      <vt:variant>
        <vt:lpwstr/>
      </vt:variant>
      <vt:variant>
        <vt:i4>4849713</vt:i4>
      </vt:variant>
      <vt:variant>
        <vt:i4>0</vt:i4>
      </vt:variant>
      <vt:variant>
        <vt:i4>0</vt:i4>
      </vt:variant>
      <vt:variant>
        <vt:i4>5</vt:i4>
      </vt:variant>
      <vt:variant>
        <vt:lpwstr>mailto:prerov.pk@spucr.cz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polachi</dc:creator>
  <cp:lastModifiedBy>Minářová Hana Ing.</cp:lastModifiedBy>
  <cp:revision>5</cp:revision>
  <cp:lastPrinted>2024-04-17T04:51:00Z</cp:lastPrinted>
  <dcterms:created xsi:type="dcterms:W3CDTF">2024-04-29T07:25:00Z</dcterms:created>
  <dcterms:modified xsi:type="dcterms:W3CDTF">2024-04-29T07:26:00Z</dcterms:modified>
</cp:coreProperties>
</file>