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437A" w14:textId="77777777" w:rsidR="0001669C" w:rsidRPr="0001669C" w:rsidRDefault="00C86D55" w:rsidP="0001669C">
      <w:pPr>
        <w:pStyle w:val="Nadpis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Rámcová k</w:t>
      </w:r>
      <w:r w:rsidR="0001669C" w:rsidRPr="0001669C">
        <w:rPr>
          <w:rFonts w:ascii="Times New Roman" w:hAnsi="Times New Roman" w:cs="Times New Roman"/>
          <w:sz w:val="36"/>
          <w:szCs w:val="36"/>
        </w:rPr>
        <w:t xml:space="preserve">upní smlouva </w:t>
      </w:r>
    </w:p>
    <w:p w14:paraId="102C5CB1" w14:textId="77777777" w:rsidR="0001669C" w:rsidRPr="0001669C" w:rsidRDefault="0001669C" w:rsidP="0001669C">
      <w:r w:rsidRPr="0001669C">
        <w:t>uzavřená dle § 2079 zákona č. 89/2012 Sb., občanského zákoníku</w:t>
      </w:r>
    </w:p>
    <w:p w14:paraId="10EC9CB7" w14:textId="77777777" w:rsidR="0001669C" w:rsidRPr="0001669C" w:rsidRDefault="0001669C" w:rsidP="0001669C">
      <w:pPr>
        <w:pStyle w:val="Nadpis3"/>
        <w:spacing w:before="397" w:after="227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</w:rPr>
        <w:t>I.</w:t>
      </w:r>
      <w:r w:rsidRPr="0001669C">
        <w:rPr>
          <w:rFonts w:ascii="Times New Roman" w:hAnsi="Times New Roman" w:cs="Times New Roman"/>
        </w:rPr>
        <w:br/>
      </w:r>
      <w:r w:rsidRPr="0001669C">
        <w:rPr>
          <w:rFonts w:ascii="Times New Roman" w:hAnsi="Times New Roman" w:cs="Times New Roman"/>
          <w:caps/>
          <w:color w:val="000000"/>
        </w:rPr>
        <w:t>Smluvní strany</w:t>
      </w:r>
    </w:p>
    <w:p w14:paraId="6044D01D" w14:textId="77777777" w:rsidR="0001669C" w:rsidRPr="00A949CF" w:rsidRDefault="0001669C" w:rsidP="00292E75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360" w:lineRule="auto"/>
        <w:ind w:left="448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14:paraId="4AF0D07F" w14:textId="77777777" w:rsidR="0001669C" w:rsidRPr="00A949CF" w:rsidRDefault="0001669C" w:rsidP="00292E75">
      <w:pPr>
        <w:widowControl w:val="0"/>
        <w:tabs>
          <w:tab w:val="left" w:pos="3420"/>
        </w:tabs>
        <w:spacing w:line="360" w:lineRule="auto"/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14:paraId="137B8622" w14:textId="77777777" w:rsidR="0001669C" w:rsidRDefault="0001669C" w:rsidP="00292E75">
      <w:pPr>
        <w:widowControl w:val="0"/>
        <w:tabs>
          <w:tab w:val="left" w:pos="3420"/>
        </w:tabs>
        <w:spacing w:line="360" w:lineRule="auto"/>
        <w:jc w:val="left"/>
      </w:pPr>
      <w:r w:rsidRPr="00A949CF">
        <w:t>Zastoupena:</w:t>
      </w:r>
      <w:r w:rsidRPr="00A949CF">
        <w:tab/>
      </w:r>
      <w:r>
        <w:t xml:space="preserve">Ing. </w:t>
      </w:r>
      <w:r w:rsidR="00681D03">
        <w:t>Pavl</w:t>
      </w:r>
      <w:r w:rsidR="007B5199">
        <w:t>em</w:t>
      </w:r>
      <w:r w:rsidR="00681D03">
        <w:t xml:space="preserve"> Tichý</w:t>
      </w:r>
      <w:r w:rsidR="007B5199">
        <w:t>m</w:t>
      </w:r>
      <w:r w:rsidR="00681D03">
        <w:t>, ředitel</w:t>
      </w:r>
      <w:r w:rsidR="007B5199">
        <w:t>em organizace</w:t>
      </w:r>
    </w:p>
    <w:p w14:paraId="04D592B5" w14:textId="1C6F0094" w:rsidR="00681D03" w:rsidRPr="00A949CF" w:rsidRDefault="00681D03" w:rsidP="00292E75">
      <w:pPr>
        <w:widowControl w:val="0"/>
        <w:tabs>
          <w:tab w:val="left" w:pos="3420"/>
        </w:tabs>
        <w:spacing w:line="360" w:lineRule="auto"/>
        <w:ind w:left="3402" w:hanging="3402"/>
        <w:jc w:val="left"/>
      </w:pPr>
      <w:r>
        <w:t>Ve věcech technických:</w:t>
      </w:r>
      <w:r>
        <w:tab/>
      </w:r>
      <w:proofErr w:type="spellStart"/>
      <w:r w:rsidR="00D26F28">
        <w:t>xxxxxxxxxxx</w:t>
      </w:r>
      <w:proofErr w:type="spellEnd"/>
      <w:r>
        <w:t xml:space="preserve">, vedoucí </w:t>
      </w:r>
      <w:r w:rsidR="00EE1622">
        <w:t xml:space="preserve">úseku Místní komunikace, </w:t>
      </w:r>
      <w:r w:rsidR="004A4152">
        <w:t xml:space="preserve">Tržnice, </w:t>
      </w:r>
      <w:r w:rsidR="00EE1622">
        <w:t>Parkov</w:t>
      </w:r>
      <w:r w:rsidR="006643E8">
        <w:t>ání</w:t>
      </w:r>
    </w:p>
    <w:p w14:paraId="1069E0C1" w14:textId="77777777" w:rsidR="0001669C" w:rsidRPr="00A949CF" w:rsidRDefault="0001669C" w:rsidP="00292E75">
      <w:pPr>
        <w:widowControl w:val="0"/>
        <w:tabs>
          <w:tab w:val="left" w:pos="3420"/>
        </w:tabs>
        <w:spacing w:line="360" w:lineRule="auto"/>
        <w:jc w:val="left"/>
      </w:pPr>
      <w:r w:rsidRPr="00A949CF">
        <w:t>IČ</w:t>
      </w:r>
      <w:r w:rsidR="007B5199">
        <w:t>O</w:t>
      </w:r>
      <w:r w:rsidRPr="00A949CF">
        <w:t xml:space="preserve">: </w:t>
      </w:r>
      <w:r w:rsidRPr="00A949CF">
        <w:tab/>
      </w:r>
      <w:r>
        <w:t>004 17 688</w:t>
      </w:r>
    </w:p>
    <w:p w14:paraId="48E00C07" w14:textId="77777777" w:rsidR="0001669C" w:rsidRPr="00A949CF" w:rsidRDefault="0001669C" w:rsidP="00292E75">
      <w:pPr>
        <w:widowControl w:val="0"/>
        <w:tabs>
          <w:tab w:val="left" w:pos="3420"/>
        </w:tabs>
        <w:spacing w:line="360" w:lineRule="auto"/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14:paraId="563A400F" w14:textId="4760699E" w:rsidR="0001669C" w:rsidRPr="00A949CF" w:rsidRDefault="0001669C" w:rsidP="00292E75">
      <w:pPr>
        <w:widowControl w:val="0"/>
        <w:tabs>
          <w:tab w:val="left" w:pos="3420"/>
        </w:tabs>
        <w:spacing w:line="360" w:lineRule="auto"/>
        <w:jc w:val="left"/>
        <w:rPr>
          <w:rFonts w:eastAsia="Arial Unicode MS"/>
        </w:rPr>
      </w:pPr>
      <w:r w:rsidRPr="00A949CF">
        <w:t>Tel:</w:t>
      </w:r>
      <w:r w:rsidRPr="00A949CF">
        <w:tab/>
      </w:r>
      <w:proofErr w:type="spellStart"/>
      <w:r w:rsidR="00D26F28">
        <w:t>xxxxxxxxxxx</w:t>
      </w:r>
      <w:proofErr w:type="spellEnd"/>
    </w:p>
    <w:p w14:paraId="13B85F49" w14:textId="77777777" w:rsidR="0001669C" w:rsidRPr="00A949CF" w:rsidRDefault="0001669C" w:rsidP="00292E75">
      <w:pPr>
        <w:widowControl w:val="0"/>
        <w:tabs>
          <w:tab w:val="left" w:pos="3420"/>
        </w:tabs>
        <w:spacing w:line="360" w:lineRule="auto"/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14:paraId="232C3336" w14:textId="77777777" w:rsidR="0001669C" w:rsidRPr="00A949CF" w:rsidRDefault="0001669C" w:rsidP="00292E75">
      <w:pPr>
        <w:widowControl w:val="0"/>
        <w:tabs>
          <w:tab w:val="left" w:pos="3420"/>
        </w:tabs>
        <w:spacing w:line="360" w:lineRule="auto"/>
        <w:jc w:val="left"/>
      </w:pPr>
      <w:r w:rsidRPr="00A949CF">
        <w:t xml:space="preserve">Číslo účtu: </w:t>
      </w:r>
      <w:r w:rsidRPr="00A949CF">
        <w:tab/>
      </w:r>
      <w:r w:rsidRPr="00D73D80">
        <w:t>16037801/0100</w:t>
      </w:r>
    </w:p>
    <w:p w14:paraId="71B5613A" w14:textId="572B04C1" w:rsidR="0001669C" w:rsidRDefault="0001669C" w:rsidP="00292E75">
      <w:pPr>
        <w:widowControl w:val="0"/>
        <w:tabs>
          <w:tab w:val="left" w:pos="3420"/>
        </w:tabs>
        <w:spacing w:line="360" w:lineRule="auto"/>
        <w:jc w:val="left"/>
      </w:pPr>
      <w:r w:rsidRPr="00A949CF">
        <w:t>e</w:t>
      </w:r>
      <w:r w:rsidR="00EA1750">
        <w:t>-</w:t>
      </w:r>
      <w:r w:rsidRPr="00A949CF">
        <w:t>mail:</w:t>
      </w:r>
      <w:r w:rsidRPr="00A949CF">
        <w:tab/>
      </w:r>
      <w:proofErr w:type="spellStart"/>
      <w:r w:rsidR="00D26F28">
        <w:t>xxxxxxxxxxxxxx</w:t>
      </w:r>
      <w:proofErr w:type="spellEnd"/>
    </w:p>
    <w:p w14:paraId="565FDA44" w14:textId="77777777" w:rsidR="00A156DD" w:rsidRPr="00300F66" w:rsidRDefault="00A156DD" w:rsidP="00292E75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Organizace zřízena usnesením ZM Nový Jičín č. 17/20/2009 ze dne 10. 09. 2009.</w:t>
      </w:r>
    </w:p>
    <w:p w14:paraId="364547A2" w14:textId="77777777" w:rsidR="0001669C" w:rsidRPr="000F0DC2" w:rsidRDefault="0001669C" w:rsidP="00292E75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1AD9DF08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14:paraId="334DECD4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14:paraId="4F836053" w14:textId="77777777" w:rsidR="00DE548A" w:rsidRDefault="00DE548A" w:rsidP="00292E75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360" w:lineRule="auto"/>
        <w:ind w:left="450" w:hanging="465"/>
        <w:jc w:val="left"/>
        <w:rPr>
          <w:b/>
          <w:bCs/>
        </w:rPr>
      </w:pPr>
      <w:r w:rsidRPr="00DE548A">
        <w:rPr>
          <w:b/>
          <w:bCs/>
        </w:rPr>
        <w:t>SILASFALT s.</w:t>
      </w:r>
      <w:r>
        <w:rPr>
          <w:b/>
          <w:bCs/>
        </w:rPr>
        <w:t xml:space="preserve"> </w:t>
      </w:r>
      <w:r w:rsidRPr="00DE548A">
        <w:rPr>
          <w:b/>
          <w:bCs/>
        </w:rPr>
        <w:t>r.</w:t>
      </w:r>
      <w:r>
        <w:rPr>
          <w:b/>
          <w:bCs/>
        </w:rPr>
        <w:t xml:space="preserve"> </w:t>
      </w:r>
      <w:r w:rsidRPr="00DE548A">
        <w:rPr>
          <w:b/>
          <w:bCs/>
        </w:rPr>
        <w:t>o</w:t>
      </w:r>
    </w:p>
    <w:p w14:paraId="7E132BC9" w14:textId="77777777" w:rsidR="009A29BB" w:rsidRPr="00C618C0" w:rsidRDefault="00DE548A" w:rsidP="00292E75">
      <w:pPr>
        <w:spacing w:line="360" w:lineRule="auto"/>
        <w:jc w:val="both"/>
      </w:pPr>
      <w:r w:rsidRPr="00191793">
        <w:rPr>
          <w:bCs/>
        </w:rPr>
        <w:t>Se sídlem: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C62AA">
        <w:t xml:space="preserve">Štěpaňákova 693/14, </w:t>
      </w:r>
      <w:r w:rsidR="00C618C0">
        <w:t>719 00 Ostrava-Kunčice</w:t>
      </w:r>
    </w:p>
    <w:p w14:paraId="4083C3D7" w14:textId="77777777" w:rsidR="009A29BB" w:rsidRDefault="009A29BB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>Zastoupena:</w:t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  <w:r w:rsidR="00C618C0">
        <w:rPr>
          <w:szCs w:val="24"/>
          <w:lang w:eastAsia="zh-CN"/>
        </w:rPr>
        <w:t xml:space="preserve">Ing. Tomáš </w:t>
      </w:r>
      <w:proofErr w:type="spellStart"/>
      <w:r w:rsidR="00C618C0">
        <w:rPr>
          <w:szCs w:val="24"/>
          <w:lang w:eastAsia="zh-CN"/>
        </w:rPr>
        <w:t>Bortl</w:t>
      </w:r>
      <w:proofErr w:type="spellEnd"/>
      <w:r w:rsidRPr="009A29BB">
        <w:rPr>
          <w:szCs w:val="24"/>
          <w:lang w:eastAsia="zh-CN"/>
        </w:rPr>
        <w:t xml:space="preserve">, </w:t>
      </w:r>
      <w:r w:rsidR="00C618C0">
        <w:rPr>
          <w:szCs w:val="24"/>
          <w:lang w:eastAsia="zh-CN"/>
        </w:rPr>
        <w:t>ředitel</w:t>
      </w:r>
      <w:r w:rsidR="005B1854">
        <w:rPr>
          <w:szCs w:val="24"/>
          <w:lang w:eastAsia="zh-CN"/>
        </w:rPr>
        <w:t xml:space="preserve"> a prokurista</w:t>
      </w:r>
    </w:p>
    <w:p w14:paraId="19FCF8D5" w14:textId="780BDD61" w:rsidR="009A29BB" w:rsidRPr="009A29BB" w:rsidRDefault="009A29BB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>IČ:</w:t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  <w:proofErr w:type="spellStart"/>
      <w:r w:rsidR="00D26F28">
        <w:t>xxxxxxxxx</w:t>
      </w:r>
      <w:proofErr w:type="spellEnd"/>
    </w:p>
    <w:p w14:paraId="18E2C22C" w14:textId="38E19218" w:rsidR="009A29BB" w:rsidRDefault="009A29BB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>DIČ:</w:t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  <w:proofErr w:type="spellStart"/>
      <w:r w:rsidR="00D26F28">
        <w:rPr>
          <w:szCs w:val="24"/>
          <w:lang w:eastAsia="zh-CN"/>
        </w:rPr>
        <w:t>xxxxxxxxxx</w:t>
      </w:r>
      <w:proofErr w:type="spellEnd"/>
    </w:p>
    <w:p w14:paraId="4E3FCDB4" w14:textId="0AF3B218" w:rsidR="004664E4" w:rsidRPr="009A29BB" w:rsidRDefault="004664E4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>
        <w:rPr>
          <w:szCs w:val="24"/>
          <w:lang w:eastAsia="zh-CN"/>
        </w:rPr>
        <w:t>Tel.: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proofErr w:type="spellStart"/>
      <w:r w:rsidR="00D26F28">
        <w:rPr>
          <w:szCs w:val="24"/>
          <w:lang w:eastAsia="zh-CN"/>
        </w:rPr>
        <w:t>xxxxxxxxxxxxx</w:t>
      </w:r>
      <w:proofErr w:type="spellEnd"/>
    </w:p>
    <w:p w14:paraId="00C34351" w14:textId="1E20FB5F" w:rsidR="009A29BB" w:rsidRPr="009A29BB" w:rsidRDefault="009A29BB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>Bankovní spojení:</w:t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  <w:proofErr w:type="spellStart"/>
      <w:r w:rsidR="00D26F28">
        <w:rPr>
          <w:szCs w:val="24"/>
          <w:lang w:eastAsia="zh-CN"/>
        </w:rPr>
        <w:t>xxxxxxxxxxxxxxx</w:t>
      </w:r>
      <w:proofErr w:type="spellEnd"/>
      <w:r w:rsidRPr="009A29BB">
        <w:rPr>
          <w:szCs w:val="24"/>
          <w:lang w:eastAsia="zh-CN"/>
        </w:rPr>
        <w:tab/>
      </w:r>
    </w:p>
    <w:p w14:paraId="5DFA347E" w14:textId="3B718967" w:rsidR="009A29BB" w:rsidRDefault="009A29BB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>Číslo účtu:</w:t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  <w:proofErr w:type="spellStart"/>
      <w:r w:rsidR="00D26F28">
        <w:rPr>
          <w:rStyle w:val="data"/>
        </w:rPr>
        <w:t>xxxxxxxxxxxxxxx</w:t>
      </w:r>
      <w:proofErr w:type="spellEnd"/>
    </w:p>
    <w:p w14:paraId="62BCBD35" w14:textId="7EB9DD73" w:rsidR="004664E4" w:rsidRPr="009A29BB" w:rsidRDefault="004664E4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>
        <w:rPr>
          <w:szCs w:val="24"/>
          <w:lang w:eastAsia="zh-CN"/>
        </w:rPr>
        <w:t>e-mail: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proofErr w:type="spellStart"/>
      <w:r w:rsidR="00D26F28">
        <w:t>xxxxxxxxxxxxxxx</w:t>
      </w:r>
      <w:proofErr w:type="spellEnd"/>
    </w:p>
    <w:p w14:paraId="7DB39415" w14:textId="77777777" w:rsidR="009A29BB" w:rsidRPr="009A29BB" w:rsidRDefault="009A29BB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 xml:space="preserve">Zapsána v obchodním rejstříku vedeném Krajským soudem v Ostravě, oddíl </w:t>
      </w:r>
      <w:r w:rsidR="005B1854">
        <w:rPr>
          <w:szCs w:val="24"/>
          <w:lang w:eastAsia="zh-CN"/>
        </w:rPr>
        <w:t>C</w:t>
      </w:r>
      <w:r w:rsidRPr="009A29BB">
        <w:rPr>
          <w:szCs w:val="24"/>
          <w:lang w:eastAsia="zh-CN"/>
        </w:rPr>
        <w:t xml:space="preserve">, vložka </w:t>
      </w:r>
      <w:r w:rsidR="005B1854">
        <w:t>7924</w:t>
      </w:r>
      <w:r w:rsidRPr="009A29BB">
        <w:rPr>
          <w:szCs w:val="24"/>
          <w:lang w:eastAsia="zh-CN"/>
        </w:rPr>
        <w:t>.</w:t>
      </w:r>
    </w:p>
    <w:p w14:paraId="6D44F72A" w14:textId="77777777" w:rsidR="009A29BB" w:rsidRPr="000F0DC2" w:rsidRDefault="009A29BB" w:rsidP="00292E75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„prodávající“)</w:t>
      </w:r>
    </w:p>
    <w:p w14:paraId="09CB0B1C" w14:textId="77777777" w:rsidR="00571998" w:rsidRPr="00A949CF" w:rsidRDefault="00571998" w:rsidP="00630796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</w:rPr>
      </w:pPr>
    </w:p>
    <w:p w14:paraId="4D75E698" w14:textId="77777777" w:rsidR="0001669C" w:rsidRPr="00A949CF" w:rsidRDefault="0001669C" w:rsidP="0001669C">
      <w:pPr>
        <w:pStyle w:val="slolnkuSmlouvy"/>
        <w:spacing w:before="227" w:after="227"/>
      </w:pPr>
      <w:r w:rsidRPr="00A949CF">
        <w:lastRenderedPageBreak/>
        <w:t>II.</w:t>
      </w:r>
      <w:r w:rsidRPr="00A949CF">
        <w:br/>
      </w:r>
      <w:r w:rsidRPr="00A949CF">
        <w:rPr>
          <w:caps/>
          <w:color w:val="000000"/>
        </w:rPr>
        <w:t>Základní ustanovení</w:t>
      </w:r>
    </w:p>
    <w:p w14:paraId="3F1C429D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14:paraId="3A34625E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14:paraId="06AE881E" w14:textId="77777777" w:rsidR="0001669C" w:rsidRPr="00AD0C76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14:paraId="70A8A3D0" w14:textId="77777777" w:rsidR="0001669C" w:rsidRPr="001F082E" w:rsidRDefault="0001669C" w:rsidP="0001669C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426" w:hanging="426"/>
        <w:rPr>
          <w:b/>
          <w:bCs/>
        </w:rPr>
      </w:pPr>
      <w:r w:rsidRPr="00AD0C76">
        <w:t>Prodávající se zava</w:t>
      </w:r>
      <w:r>
        <w:t>zuje být po celou dobu plnění dl</w:t>
      </w:r>
      <w:r w:rsidRPr="00AD0C76">
        <w:t>e</w:t>
      </w:r>
      <w:r>
        <w:t xml:space="preserve"> této</w:t>
      </w:r>
      <w:r w:rsidRPr="00AD0C76">
        <w:t xml:space="preserve"> smlouvy pojištěn</w:t>
      </w:r>
      <w:r w:rsidR="006B6E00">
        <w:t xml:space="preserve"> nejméně v rozsahu předmětu smlouvy</w:t>
      </w:r>
      <w:r w:rsidRPr="00AD0C76">
        <w:t xml:space="preserve">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14:paraId="10A15641" w14:textId="77777777" w:rsidR="001F082E" w:rsidRPr="006764AA" w:rsidRDefault="001F082E" w:rsidP="001F082E">
      <w:pPr>
        <w:pStyle w:val="OdstavecSmlouvy"/>
        <w:tabs>
          <w:tab w:val="clear" w:pos="426"/>
          <w:tab w:val="clear" w:pos="1701"/>
        </w:tabs>
        <w:rPr>
          <w:b/>
          <w:bCs/>
        </w:rPr>
      </w:pPr>
    </w:p>
    <w:p w14:paraId="1876C07A" w14:textId="77777777"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14:paraId="1EC2B907" w14:textId="64A5019A" w:rsidR="008D6FCF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bookmarkStart w:id="0" w:name="OLE_LINK1"/>
      <w:r>
        <w:t xml:space="preserve">Předmětem </w:t>
      </w:r>
      <w:r w:rsidRPr="00337DA1">
        <w:t>této smlouvy je závazek prodávajícího dod</w:t>
      </w:r>
      <w:r w:rsidR="007B5199" w:rsidRPr="00337DA1">
        <w:t>ávat</w:t>
      </w:r>
      <w:r w:rsidRPr="00337DA1">
        <w:t xml:space="preserve"> kupujícímu</w:t>
      </w:r>
      <w:r w:rsidR="007B5199" w:rsidRPr="00337DA1">
        <w:t xml:space="preserve"> na základě jeho </w:t>
      </w:r>
      <w:r w:rsidR="007B5199" w:rsidRPr="00392159">
        <w:t xml:space="preserve">objednávek </w:t>
      </w:r>
      <w:r w:rsidR="005B1854" w:rsidRPr="00392159">
        <w:t>asfalt</w:t>
      </w:r>
      <w:r w:rsidR="00DD062F" w:rsidRPr="00392159">
        <w:t>ové směsi typu</w:t>
      </w:r>
      <w:r w:rsidR="005B1854" w:rsidRPr="00392159">
        <w:t xml:space="preserve"> ACO 8, 50/70</w:t>
      </w:r>
      <w:r w:rsidR="00681D03" w:rsidRPr="00392159">
        <w:t xml:space="preserve"> </w:t>
      </w:r>
      <w:r w:rsidR="00DD062F" w:rsidRPr="00392159">
        <w:t xml:space="preserve">a ACO 11-16, PA, 50/70 </w:t>
      </w:r>
      <w:r w:rsidR="00252773" w:rsidRPr="00392159">
        <w:t xml:space="preserve">(dále také jen jako „zboží“) </w:t>
      </w:r>
      <w:r w:rsidR="00337DA1" w:rsidRPr="00392159">
        <w:t xml:space="preserve">popsané </w:t>
      </w:r>
      <w:r w:rsidR="00E11CA4" w:rsidRPr="00392159">
        <w:t xml:space="preserve">v Příloze č. 1 </w:t>
      </w:r>
      <w:r w:rsidR="007B5199" w:rsidRPr="00392159">
        <w:t>smlouvy</w:t>
      </w:r>
      <w:r w:rsidRPr="00392159">
        <w:t xml:space="preserve"> </w:t>
      </w:r>
      <w:r w:rsidR="008D6FCF" w:rsidRPr="00392159">
        <w:t>a přev</w:t>
      </w:r>
      <w:r w:rsidR="007B5199" w:rsidRPr="00392159">
        <w:t xml:space="preserve">ádět </w:t>
      </w:r>
      <w:r w:rsidR="008D6FCF" w:rsidRPr="00392159">
        <w:t>na kupujícího vlastnická</w:t>
      </w:r>
      <w:r w:rsidR="008D6FCF">
        <w:t xml:space="preserve"> práva</w:t>
      </w:r>
      <w:r w:rsidR="007B5199">
        <w:t xml:space="preserve"> ke zboží</w:t>
      </w:r>
      <w:r w:rsidR="00252773">
        <w:t>.</w:t>
      </w:r>
    </w:p>
    <w:bookmarkEnd w:id="0"/>
    <w:p w14:paraId="2F40F791" w14:textId="77777777" w:rsidR="0001669C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 w:rsidRPr="00A949CF">
        <w:t xml:space="preserve">Kupující se zavazuje zboží </w:t>
      </w:r>
      <w:r w:rsidR="007B5199">
        <w:t xml:space="preserve">dodané na základě jeho objednávky vždy </w:t>
      </w:r>
      <w:r w:rsidRPr="00A949CF">
        <w:t>převzít a prodávajícímu za poskytnuté plnění zaplatit za podmínek uvedených v této smlouvě kupní cenu dle čl</w:t>
      </w:r>
      <w:r w:rsidRPr="00B44859">
        <w:rPr>
          <w:color w:val="003366"/>
        </w:rPr>
        <w:t xml:space="preserve">. </w:t>
      </w:r>
      <w:r w:rsidRPr="00A949CF">
        <w:t>IV</w:t>
      </w:r>
      <w:r w:rsidR="007B5199">
        <w:t>.</w:t>
      </w:r>
      <w:r w:rsidRPr="00A949CF">
        <w:t xml:space="preserve"> této smlouvy.</w:t>
      </w:r>
      <w:r>
        <w:t xml:space="preserve"> Dále se prodávající zavazuje </w:t>
      </w:r>
      <w:r w:rsidR="008D6FCF">
        <w:t xml:space="preserve">k </w:t>
      </w:r>
      <w:r w:rsidRPr="00A07EDB">
        <w:t>dodání veškerých návodů k použití a údržbě zboží</w:t>
      </w:r>
      <w:r w:rsidRPr="00B44859">
        <w:t xml:space="preserve"> </w:t>
      </w:r>
      <w:r w:rsidR="007B5199">
        <w:t>a další</w:t>
      </w:r>
      <w:r w:rsidRPr="00B44859">
        <w:t xml:space="preserve"> technické a uživatelské dokumentace zboží v českém jazyce</w:t>
      </w:r>
      <w:r>
        <w:t>.</w:t>
      </w:r>
    </w:p>
    <w:p w14:paraId="6A664E17" w14:textId="77777777" w:rsidR="0001669C" w:rsidRPr="001F082E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  <w:rPr>
          <w:b/>
          <w:bCs/>
        </w:rPr>
      </w:pPr>
      <w:r w:rsidRPr="00A949CF">
        <w:t xml:space="preserve">Prodávající </w:t>
      </w:r>
      <w:r w:rsidR="00501099">
        <w:t>se zavazuje</w:t>
      </w:r>
      <w:r w:rsidRPr="00A949CF">
        <w:t>, že na zboží ne</w:t>
      </w:r>
      <w:r w:rsidR="00252773">
        <w:t xml:space="preserve">budou </w:t>
      </w:r>
      <w:r w:rsidRPr="00A949CF">
        <w:t>váznou</w:t>
      </w:r>
      <w:r w:rsidR="00252773">
        <w:t>t</w:t>
      </w:r>
      <w:r w:rsidRPr="00A949CF">
        <w:t xml:space="preserve"> žádné právní vady ve smyslu ustanovení §</w:t>
      </w:r>
      <w:r w:rsidR="00B13D7C">
        <w:t> </w:t>
      </w:r>
      <w:r w:rsidRPr="00A949CF">
        <w:t>1920 zákona č. 89/2012 Sb., občanského zákoníku.</w:t>
      </w:r>
    </w:p>
    <w:p w14:paraId="71CEAF14" w14:textId="77777777" w:rsidR="001F082E" w:rsidRPr="00FA3803" w:rsidRDefault="001F082E" w:rsidP="001F082E">
      <w:pPr>
        <w:widowControl w:val="0"/>
        <w:suppressAutoHyphens/>
        <w:spacing w:after="120"/>
        <w:jc w:val="both"/>
        <w:rPr>
          <w:b/>
          <w:bCs/>
        </w:rPr>
      </w:pPr>
    </w:p>
    <w:p w14:paraId="57FEBE75" w14:textId="5587077B" w:rsidR="00035D4E" w:rsidRPr="006648FF" w:rsidRDefault="0001669C" w:rsidP="00035D4E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t>IV.</w:t>
      </w:r>
      <w:r w:rsidRPr="00A949CF">
        <w:rPr>
          <w:b/>
          <w:bCs/>
        </w:rPr>
        <w:br/>
      </w:r>
      <w:r w:rsidR="00035D4E" w:rsidRPr="006648FF">
        <w:rPr>
          <w:b/>
          <w:bCs/>
          <w:caps/>
          <w:color w:val="000000"/>
        </w:rPr>
        <w:t>Kupní cena</w:t>
      </w:r>
    </w:p>
    <w:p w14:paraId="62DD60EC" w14:textId="77777777" w:rsidR="00035D4E" w:rsidRPr="006648FF" w:rsidRDefault="00035D4E" w:rsidP="007225BD">
      <w:pPr>
        <w:numPr>
          <w:ilvl w:val="0"/>
          <w:numId w:val="20"/>
        </w:numPr>
        <w:spacing w:after="120"/>
        <w:jc w:val="both"/>
      </w:pPr>
      <w:r w:rsidRPr="006648FF">
        <w:t>Kupující je povinen uhradit prodávajícímu dohodnutou kupní cenu, tak jak bude fakturována prodávajícím, přičemž tato cena je stanovena na základě „Ceníku materiálu“ s jednotkovými cenami, který je nedílnou přílohou této smlouvy, a je odsouhlasen kupujícím. Kupní cenou se rozumí cena zboží uvedená v příloze této smlouvy bez DPH spolu se zákonnou daní z přidané hodnoty.</w:t>
      </w:r>
    </w:p>
    <w:p w14:paraId="61DC3671" w14:textId="77777777" w:rsidR="00035D4E" w:rsidRPr="006648FF" w:rsidRDefault="00035D4E" w:rsidP="007225BD">
      <w:pPr>
        <w:numPr>
          <w:ilvl w:val="0"/>
          <w:numId w:val="20"/>
        </w:numPr>
        <w:autoSpaceDE w:val="0"/>
        <w:autoSpaceDN w:val="0"/>
        <w:adjustRightInd w:val="0"/>
        <w:spacing w:after="120"/>
        <w:jc w:val="both"/>
      </w:pPr>
      <w:r w:rsidRPr="006648FF">
        <w:t>Prodávající je oprávněn upravit jednotkové ceny v rámci „Ceníku materiálu“ v důsledku zvýšení nebo snížení ceny materiálu, surovin, energií a jiných vstupů, popř. v důsledku omezení či přerušení dodávek materiálu, surovin, energií a jiných vstupů, anebo z jiných závažných důvodů. Každou takovou změnu jednotkových cen je prodávající povinen kupujícímu oznámit s tím, že změna jednotkových cen se uplatní na objednávky kupujícího doručené prodávajícímu po tomto oznámení.</w:t>
      </w:r>
    </w:p>
    <w:p w14:paraId="58217ECA" w14:textId="77777777" w:rsidR="00035D4E" w:rsidRPr="006648FF" w:rsidRDefault="00035D4E" w:rsidP="007225BD">
      <w:pPr>
        <w:pStyle w:val="Odstavecseseznamem"/>
        <w:numPr>
          <w:ilvl w:val="0"/>
          <w:numId w:val="20"/>
        </w:numPr>
        <w:suppressAutoHyphens/>
        <w:spacing w:before="120" w:after="120"/>
        <w:contextualSpacing w:val="0"/>
        <w:jc w:val="both"/>
      </w:pPr>
      <w:r w:rsidRPr="006648FF">
        <w:lastRenderedPageBreak/>
        <w:t>Kupní cena je stanovena jako nejvýše přípustná a jsou v ní zahrnuty veškeré náklady prodávajícího spojené s plněním předmětu této smlouvy dle čl. III této smlouvy, včetně balení, jakož i veškeré náklady spojené s předmětem plnění, o kterých prodávající v době uzavření smlouvy s ohledem na předmět svého podnikání věděl, nebo vědět měl či mohl.</w:t>
      </w:r>
    </w:p>
    <w:p w14:paraId="180A013F" w14:textId="77777777" w:rsidR="00035D4E" w:rsidRPr="006648FF" w:rsidRDefault="00035D4E" w:rsidP="007225BD">
      <w:pPr>
        <w:pStyle w:val="Odstavecseseznamem"/>
        <w:numPr>
          <w:ilvl w:val="0"/>
          <w:numId w:val="20"/>
        </w:numPr>
        <w:suppressAutoHyphens/>
        <w:spacing w:before="120" w:after="120"/>
        <w:contextualSpacing w:val="0"/>
        <w:jc w:val="both"/>
      </w:pPr>
      <w:r w:rsidRPr="006648FF">
        <w:t>Dopravu bude kupující zajišťovat vlastními dopravními prostředky.</w:t>
      </w:r>
    </w:p>
    <w:p w14:paraId="52DE9D03" w14:textId="77777777" w:rsidR="00035D4E" w:rsidRPr="006648FF" w:rsidRDefault="00035D4E" w:rsidP="007225BD">
      <w:pPr>
        <w:pStyle w:val="Odstavecseseznamem"/>
        <w:numPr>
          <w:ilvl w:val="0"/>
          <w:numId w:val="20"/>
        </w:numPr>
        <w:suppressAutoHyphens/>
        <w:spacing w:before="120" w:after="120"/>
        <w:contextualSpacing w:val="0"/>
        <w:jc w:val="both"/>
      </w:pPr>
      <w:r w:rsidRPr="006648FF"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74EB698C" w14:textId="77777777" w:rsidR="00035D4E" w:rsidRPr="001F082E" w:rsidRDefault="00035D4E" w:rsidP="00757DC0">
      <w:pPr>
        <w:suppressAutoHyphens/>
        <w:spacing w:before="120" w:after="120"/>
        <w:jc w:val="both"/>
        <w:rPr>
          <w:b/>
          <w:bCs/>
        </w:rPr>
      </w:pPr>
    </w:p>
    <w:p w14:paraId="063D053E" w14:textId="77777777" w:rsidR="0001669C" w:rsidRPr="00A949CF" w:rsidRDefault="0001669C" w:rsidP="0001669C">
      <w:pPr>
        <w:spacing w:before="227" w:after="232"/>
      </w:pPr>
      <w:r w:rsidRPr="0079115A">
        <w:rPr>
          <w:b/>
          <w:bCs/>
        </w:rPr>
        <w:t>V.</w:t>
      </w:r>
      <w:r w:rsidRPr="0079115A">
        <w:rPr>
          <w:b/>
          <w:bCs/>
        </w:rPr>
        <w:br/>
      </w:r>
      <w:r w:rsidR="003909C7" w:rsidRPr="0079115A">
        <w:rPr>
          <w:b/>
          <w:bCs/>
          <w:caps/>
          <w:color w:val="000000"/>
        </w:rPr>
        <w:t xml:space="preserve">zpŮsob, </w:t>
      </w:r>
      <w:r w:rsidRPr="0079115A">
        <w:rPr>
          <w:b/>
          <w:bCs/>
          <w:caps/>
          <w:color w:val="000000"/>
        </w:rPr>
        <w:t>Místo a doba plnění</w:t>
      </w:r>
    </w:p>
    <w:p w14:paraId="6DFEC5DB" w14:textId="36CDAEF9" w:rsidR="00DE063E" w:rsidRPr="007133E8" w:rsidRDefault="00DE063E" w:rsidP="00DE063E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Cs w:val="22"/>
        </w:rPr>
      </w:pPr>
      <w:r w:rsidRPr="00DE063E">
        <w:rPr>
          <w:szCs w:val="22"/>
        </w:rPr>
        <w:t xml:space="preserve">Prodávající dodá zboží na základě písemné objednávky kupujícího, která musí obsahovat druh a množství objednávaného zboží a požadovaný termín jeho dodání. Objednávky budou zasílány prostřednictvím e-mailu na adresu prodávajícího </w:t>
      </w:r>
      <w:proofErr w:type="spellStart"/>
      <w:r w:rsidR="00D26F28">
        <w:t>xxxxxxxxxxxxxxxxxxxx</w:t>
      </w:r>
      <w:proofErr w:type="spellEnd"/>
      <w:r w:rsidR="007133E8" w:rsidRPr="007133E8">
        <w:rPr>
          <w:iCs/>
          <w:szCs w:val="22"/>
        </w:rPr>
        <w:t>.</w:t>
      </w:r>
    </w:p>
    <w:p w14:paraId="61F95473" w14:textId="77777777" w:rsidR="00FC3FCA" w:rsidRPr="00682CC4" w:rsidRDefault="00FC3FCA" w:rsidP="003B6EFD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 w:val="28"/>
        </w:rPr>
      </w:pPr>
      <w:r w:rsidRPr="00FA159B">
        <w:rPr>
          <w:szCs w:val="22"/>
        </w:rPr>
        <w:t xml:space="preserve">Prodávající je povinen doručenou objednávku obratem emailem potvrdit </w:t>
      </w:r>
      <w:r w:rsidRPr="003909C7">
        <w:rPr>
          <w:szCs w:val="22"/>
        </w:rPr>
        <w:t>s uvedením termínu dodání</w:t>
      </w:r>
      <w:r w:rsidR="00B46DF1">
        <w:rPr>
          <w:szCs w:val="22"/>
        </w:rPr>
        <w:t xml:space="preserve"> dle telefonické dohody.</w:t>
      </w:r>
    </w:p>
    <w:p w14:paraId="35299D37" w14:textId="77777777" w:rsidR="00682CC4" w:rsidRPr="00B62147" w:rsidRDefault="00682CC4" w:rsidP="003B6EFD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Cs w:val="22"/>
        </w:rPr>
      </w:pPr>
      <w:r w:rsidRPr="00B62147">
        <w:rPr>
          <w:szCs w:val="22"/>
        </w:rPr>
        <w:t xml:space="preserve">Místem plnění je sklad prodávajícího na adrese </w:t>
      </w:r>
      <w:r w:rsidR="00B46DF1">
        <w:rPr>
          <w:szCs w:val="22"/>
        </w:rPr>
        <w:t>Obalovna Šenov u Nového Jičína.</w:t>
      </w:r>
    </w:p>
    <w:p w14:paraId="18810DDE" w14:textId="000B8EB7" w:rsidR="0079115A" w:rsidRPr="00392159" w:rsidRDefault="0079115A" w:rsidP="0079115A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Cs w:val="22"/>
        </w:rPr>
      </w:pPr>
      <w:r w:rsidRPr="0079115A">
        <w:rPr>
          <w:szCs w:val="22"/>
        </w:rPr>
        <w:t xml:space="preserve">Tato smlouva se uzavírá na dobu určitou a to </w:t>
      </w:r>
      <w:r w:rsidRPr="00146E8C">
        <w:rPr>
          <w:szCs w:val="22"/>
        </w:rPr>
        <w:t xml:space="preserve">do </w:t>
      </w:r>
      <w:r w:rsidR="00146E8C" w:rsidRPr="00146E8C">
        <w:rPr>
          <w:szCs w:val="22"/>
        </w:rPr>
        <w:t>24</w:t>
      </w:r>
      <w:r w:rsidRPr="00146E8C">
        <w:rPr>
          <w:szCs w:val="22"/>
        </w:rPr>
        <w:t xml:space="preserve">. </w:t>
      </w:r>
      <w:r w:rsidR="00146E8C" w:rsidRPr="00146E8C">
        <w:rPr>
          <w:szCs w:val="22"/>
        </w:rPr>
        <w:t>04</w:t>
      </w:r>
      <w:r w:rsidRPr="00146E8C">
        <w:rPr>
          <w:szCs w:val="22"/>
        </w:rPr>
        <w:t>. 202</w:t>
      </w:r>
      <w:r w:rsidR="00146E8C">
        <w:rPr>
          <w:szCs w:val="22"/>
        </w:rPr>
        <w:t>6</w:t>
      </w:r>
      <w:r w:rsidR="00C168A4" w:rsidRPr="00392159">
        <w:rPr>
          <w:szCs w:val="22"/>
        </w:rPr>
        <w:t xml:space="preserve"> nebo do vyčerpání finančního limitu Kč </w:t>
      </w:r>
      <w:proofErr w:type="gramStart"/>
      <w:r w:rsidR="00B44414" w:rsidRPr="00392159">
        <w:rPr>
          <w:szCs w:val="22"/>
        </w:rPr>
        <w:t>249</w:t>
      </w:r>
      <w:r w:rsidR="00C168A4" w:rsidRPr="00392159">
        <w:rPr>
          <w:szCs w:val="22"/>
        </w:rPr>
        <w:t>.</w:t>
      </w:r>
      <w:r w:rsidR="00B44414" w:rsidRPr="00392159">
        <w:rPr>
          <w:szCs w:val="22"/>
        </w:rPr>
        <w:t>000</w:t>
      </w:r>
      <w:r w:rsidR="00C168A4" w:rsidRPr="00392159">
        <w:rPr>
          <w:szCs w:val="22"/>
        </w:rPr>
        <w:t>,-</w:t>
      </w:r>
      <w:proofErr w:type="gramEnd"/>
      <w:r w:rsidR="00C168A4" w:rsidRPr="00392159">
        <w:rPr>
          <w:szCs w:val="22"/>
        </w:rPr>
        <w:t xml:space="preserve"> bez DPH</w:t>
      </w:r>
      <w:r w:rsidRPr="00392159">
        <w:rPr>
          <w:szCs w:val="22"/>
        </w:rPr>
        <w:t>.</w:t>
      </w:r>
    </w:p>
    <w:p w14:paraId="0E65271E" w14:textId="77777777" w:rsidR="005E5A7E" w:rsidRDefault="005E5A7E" w:rsidP="0001669C">
      <w:pPr>
        <w:tabs>
          <w:tab w:val="left" w:pos="360"/>
        </w:tabs>
        <w:spacing w:before="120"/>
        <w:rPr>
          <w:b/>
          <w:bCs/>
          <w:caps/>
        </w:rPr>
      </w:pPr>
    </w:p>
    <w:p w14:paraId="0389B56C" w14:textId="61E0F6B3"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t>vI.</w:t>
      </w:r>
      <w:r w:rsidRPr="00A949CF">
        <w:rPr>
          <w:b/>
          <w:bCs/>
          <w:caps/>
        </w:rPr>
        <w:br/>
        <w:t>Dodání předmětu smlouvy a převod vlastnického práva</w:t>
      </w:r>
    </w:p>
    <w:p w14:paraId="5501AC67" w14:textId="77777777" w:rsidR="0001669C" w:rsidRPr="00E83874" w:rsidRDefault="0001669C" w:rsidP="00AA2492">
      <w:pPr>
        <w:widowControl w:val="0"/>
        <w:numPr>
          <w:ilvl w:val="0"/>
          <w:numId w:val="15"/>
        </w:numPr>
        <w:suppressAutoHyphens/>
        <w:spacing w:before="120" w:line="240" w:lineRule="atLeast"/>
        <w:jc w:val="both"/>
      </w:pPr>
      <w:r w:rsidRPr="00A949CF">
        <w:t>Předmět smlouvy je dodán jeho protokolárním předáním v</w:t>
      </w:r>
      <w:r>
        <w:t xml:space="preserve"> </w:t>
      </w:r>
      <w:r w:rsidRPr="00A949CF">
        <w:t xml:space="preserve">místě plnění ze strany prodávajícího a převzetím osobami pověřenými jeho převzetím ze strany kupujícího. </w:t>
      </w:r>
      <w:r w:rsidRPr="00D40A0D">
        <w:t>Nejpozději při předání předmětu této smlouvy je prodávající povinen předat kupujícímu veškeré návody k použití a údržbě zboží v českém jazyce, záruční listy a uživatelskou dokumentaci v českém jazyce. Prodávající při protokolárním předání předmětu této smlouvy kupujícímu ručí za to, že zboží je kompletní a plně funkční.</w:t>
      </w:r>
      <w:r w:rsidRPr="00D40A0D">
        <w:rPr>
          <w:sz w:val="22"/>
          <w:szCs w:val="22"/>
        </w:rPr>
        <w:t xml:space="preserve"> </w:t>
      </w:r>
    </w:p>
    <w:p w14:paraId="3C3FBFCA" w14:textId="77777777" w:rsidR="0001669C" w:rsidRPr="00A7054F" w:rsidRDefault="0001669C" w:rsidP="00AA2492">
      <w:pPr>
        <w:pStyle w:val="Import14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14:paraId="74AD7016" w14:textId="77777777" w:rsidR="0001669C" w:rsidRDefault="0001669C" w:rsidP="00AA2492">
      <w:pPr>
        <w:pStyle w:val="Import14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</w:t>
      </w:r>
      <w:r w:rsidR="00501099">
        <w:rPr>
          <w:rFonts w:ascii="Times New Roman" w:hAnsi="Times New Roman" w:cs="Times New Roman"/>
        </w:rPr>
        <w:t xml:space="preserve">dle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>t</w:t>
      </w:r>
      <w:r w:rsidR="0049269E">
        <w:rPr>
          <w:rFonts w:ascii="Times New Roman" w:hAnsi="Times New Roman" w:cs="Times New Roman"/>
        </w:rPr>
        <w:t xml:space="preserve">ohoto článku </w:t>
      </w:r>
      <w:r w:rsidRPr="00A949CF">
        <w:rPr>
          <w:rFonts w:ascii="Times New Roman" w:hAnsi="Times New Roman" w:cs="Times New Roman"/>
        </w:rPr>
        <w:t xml:space="preserve">smlouvy. </w:t>
      </w:r>
    </w:p>
    <w:p w14:paraId="3CB1F5AD" w14:textId="77777777" w:rsidR="001F082E" w:rsidRPr="00A949CF" w:rsidRDefault="001F082E" w:rsidP="001F082E">
      <w:pPr>
        <w:pStyle w:val="Import14"/>
        <w:spacing w:before="120"/>
        <w:ind w:firstLine="0"/>
        <w:jc w:val="both"/>
        <w:rPr>
          <w:rFonts w:ascii="Times New Roman" w:hAnsi="Times New Roman" w:cs="Times New Roman"/>
        </w:rPr>
      </w:pPr>
    </w:p>
    <w:p w14:paraId="122AC717" w14:textId="77777777"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14:paraId="0E247DA6" w14:textId="77777777"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Pr="00D40A0D">
        <w:t xml:space="preserve">prodávajícímu na základě faktury vystavené prodávajícím po řádném a včasném protokolárním předání </w:t>
      </w:r>
      <w:r w:rsidR="0049269E">
        <w:t>zboží dodaného na základě objednávky dle</w:t>
      </w:r>
      <w:r w:rsidRPr="00D40A0D">
        <w:t xml:space="preserve"> této smlouvy kupujícímu, tj. po jeho dodání včetně veškeré dokumentace</w:t>
      </w:r>
      <w:r w:rsidR="00AA2492">
        <w:t>.</w:t>
      </w:r>
    </w:p>
    <w:p w14:paraId="28F4F6F0" w14:textId="77777777"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 xml:space="preserve">čl. </w:t>
      </w:r>
      <w:r w:rsidR="0049269E">
        <w:t xml:space="preserve">IV. </w:t>
      </w:r>
      <w:r w:rsidRPr="00D40A0D">
        <w:t xml:space="preserve">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</w:t>
      </w:r>
      <w:r w:rsidRPr="00D40A0D">
        <w:lastRenderedPageBreak/>
        <w:t xml:space="preserve">potvrzeny v předávacím protokolu podepsaném prodávajícím a kupujícím. </w:t>
      </w:r>
    </w:p>
    <w:p w14:paraId="58B2206A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14:paraId="44926A6F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údaj o firmě, sídle a identifikačním čísle p</w:t>
      </w:r>
      <w:r w:rsidR="0049269E">
        <w:t>r</w:t>
      </w:r>
      <w:r w:rsidRPr="00A949CF">
        <w:t>odávajícího; údaj o zápisu prodávajícího do obchodního rejstříku včetně spisové značky</w:t>
      </w:r>
    </w:p>
    <w:p w14:paraId="4009FBB1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14:paraId="5A098732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>předmět plnění a jeho přesnou specifikaci ve slovním vyjádření (nestačí pouze odkaz na číslo uzavřené smlouvy),</w:t>
      </w:r>
    </w:p>
    <w:p w14:paraId="3A947776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>celkovou fakturovanou částku</w:t>
      </w:r>
      <w:r w:rsidR="0049269E">
        <w:t>,</w:t>
      </w:r>
    </w:p>
    <w:p w14:paraId="6CB7ABBA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14:paraId="5D43F1CF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  <w:r w:rsidR="0049269E">
        <w:t>,</w:t>
      </w:r>
    </w:p>
    <w:p w14:paraId="12A07A21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14:paraId="3179F4FE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14:paraId="2EB8862C" w14:textId="396BB21E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adresu </w:t>
      </w:r>
      <w:hyperlink r:id="rId7" w:history="1">
        <w:proofErr w:type="spellStart"/>
        <w:r w:rsidR="00D26F28" w:rsidRPr="006C0886">
          <w:rPr>
            <w:rStyle w:val="Hypertextovodkaz"/>
          </w:rPr>
          <w:t>xxxxxxxxxxx</w:t>
        </w:r>
        <w:proofErr w:type="spellEnd"/>
      </w:hyperlink>
      <w:r w:rsidR="00E87D8F">
        <w:t xml:space="preserve"> a </w:t>
      </w:r>
      <w:proofErr w:type="spellStart"/>
      <w:proofErr w:type="gramStart"/>
      <w:r w:rsidR="00D26F28" w:rsidRPr="00D26F28">
        <w:t>xxxxxxxxxxxxx</w:t>
      </w:r>
      <w:proofErr w:type="spellEnd"/>
      <w:r w:rsidR="00E87D8F">
        <w:t xml:space="preserve"> </w:t>
      </w:r>
      <w:r w:rsidRPr="00A949CF">
        <w:t xml:space="preserve"> nebo</w:t>
      </w:r>
      <w:proofErr w:type="gramEnd"/>
      <w:r w:rsidRPr="00A949CF">
        <w:t xml:space="preserve"> </w:t>
      </w:r>
      <w:r w:rsidR="0049269E">
        <w:t>v listinné podobě s dodejkou</w:t>
      </w:r>
      <w:r w:rsidRPr="00A949CF">
        <w:t xml:space="preserve"> prostřednictvím provozovatele poštovních služeb.</w:t>
      </w:r>
    </w:p>
    <w:p w14:paraId="78000DEA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14:paraId="3522B23C" w14:textId="632EC86B" w:rsidR="0001669C" w:rsidRPr="00DB4BEB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14CB9ECB" w14:textId="77777777" w:rsidR="00DB4BEB" w:rsidRPr="001F082E" w:rsidRDefault="00DB4BEB" w:rsidP="00DB4BEB">
      <w:pPr>
        <w:pStyle w:val="Smlouva-slo"/>
        <w:widowControl w:val="0"/>
        <w:overflowPunct/>
        <w:autoSpaceDE/>
        <w:spacing w:line="240" w:lineRule="auto"/>
        <w:textAlignment w:val="auto"/>
        <w:rPr>
          <w:b/>
          <w:bCs/>
        </w:rPr>
      </w:pPr>
    </w:p>
    <w:p w14:paraId="51B7B221" w14:textId="77777777" w:rsidR="0001669C" w:rsidRPr="00A949CF" w:rsidRDefault="00B00225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VIII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Záruční podmínky</w:t>
      </w:r>
    </w:p>
    <w:p w14:paraId="0F3987AA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 xml:space="preserve">se řídí </w:t>
      </w:r>
      <w:proofErr w:type="spellStart"/>
      <w:r w:rsidRPr="00A949CF">
        <w:t>ust</w:t>
      </w:r>
      <w:proofErr w:type="spellEnd"/>
      <w:r w:rsidRPr="00A949CF">
        <w:t>. § 2099 a násl. zákona č. 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14:paraId="2D1638E9" w14:textId="5A823B9F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14:paraId="51361D33" w14:textId="77777777" w:rsidR="00DB4BEB" w:rsidRDefault="00DB4BEB" w:rsidP="00DB4BEB">
      <w:pPr>
        <w:widowControl w:val="0"/>
        <w:tabs>
          <w:tab w:val="left" w:pos="426"/>
          <w:tab w:val="left" w:pos="645"/>
        </w:tabs>
        <w:suppressAutoHyphens/>
        <w:spacing w:before="120" w:line="240" w:lineRule="atLeast"/>
        <w:jc w:val="both"/>
      </w:pPr>
    </w:p>
    <w:p w14:paraId="4892064E" w14:textId="77777777" w:rsidR="0001669C" w:rsidRPr="00A949CF" w:rsidRDefault="00B00225" w:rsidP="0001669C">
      <w:pPr>
        <w:spacing w:before="227" w:after="232"/>
        <w:ind w:left="-15"/>
      </w:pPr>
      <w:r>
        <w:rPr>
          <w:b/>
          <w:bCs/>
        </w:rPr>
        <w:t>I</w:t>
      </w:r>
      <w:r w:rsidR="0001669C">
        <w:rPr>
          <w:b/>
          <w:bCs/>
        </w:rPr>
        <w:t>X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Sankce</w:t>
      </w:r>
    </w:p>
    <w:p w14:paraId="2508B900" w14:textId="77777777" w:rsidR="0001669C" w:rsidRPr="00FD5F18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III odst. 1, čl. V. </w:t>
      </w:r>
      <w:r w:rsidRPr="00FD5F18">
        <w:rPr>
          <w:rFonts w:ascii="Times New Roman" w:hAnsi="Times New Roman" w:cs="Times New Roman"/>
        </w:rPr>
        <w:t xml:space="preserve">odst. 2 této smlouvy), má kupující právo účtovat prodávajícímu smluvní pokutu ve výši </w:t>
      </w:r>
      <w:r w:rsidR="00E11CA4" w:rsidRPr="00FD5F18">
        <w:rPr>
          <w:rFonts w:ascii="Times New Roman" w:hAnsi="Times New Roman" w:cs="Times New Roman"/>
        </w:rPr>
        <w:t xml:space="preserve">Kč </w:t>
      </w:r>
      <w:proofErr w:type="gramStart"/>
      <w:r w:rsidR="00252773" w:rsidRPr="00290270">
        <w:rPr>
          <w:rFonts w:ascii="Times New Roman" w:hAnsi="Times New Roman" w:cs="Times New Roman"/>
        </w:rPr>
        <w:t>1</w:t>
      </w:r>
      <w:r w:rsidR="00E11CA4" w:rsidRPr="00FD5F18">
        <w:rPr>
          <w:rFonts w:ascii="Times New Roman" w:hAnsi="Times New Roman" w:cs="Times New Roman"/>
        </w:rPr>
        <w:t>.000,-</w:t>
      </w:r>
      <w:proofErr w:type="gramEnd"/>
      <w:r w:rsidRPr="00FD5F18">
        <w:rPr>
          <w:rFonts w:ascii="Times New Roman" w:hAnsi="Times New Roman" w:cs="Times New Roman"/>
        </w:rPr>
        <w:t xml:space="preserve"> za každý i jen započatý den prodlení. Uplatněním smluvní pokuty není dotčeno právo kupujícího na případnou náhradu škody, která by mu vznikla v souvislosti s prodlením prodávajícího s plněním předmětu této smlouvy. </w:t>
      </w:r>
    </w:p>
    <w:p w14:paraId="5AAE0698" w14:textId="77777777"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lastRenderedPageBreak/>
        <w:t xml:space="preserve">V případě prodlení kupujícího s úhradou kupní ceny je prodávající oprávněn požadovat </w:t>
      </w:r>
      <w:r w:rsidR="00337DA1">
        <w:rPr>
          <w:rFonts w:ascii="Times New Roman" w:hAnsi="Times New Roman" w:cs="Times New Roman"/>
        </w:rPr>
        <w:t xml:space="preserve">zaplacení </w:t>
      </w:r>
      <w:r w:rsidRPr="00A949CF">
        <w:rPr>
          <w:rFonts w:ascii="Times New Roman" w:hAnsi="Times New Roman" w:cs="Times New Roman"/>
        </w:rPr>
        <w:t>úrok</w:t>
      </w:r>
      <w:r w:rsidR="00337DA1">
        <w:rPr>
          <w:rFonts w:ascii="Times New Roman" w:hAnsi="Times New Roman" w:cs="Times New Roman"/>
        </w:rPr>
        <w:t>u</w:t>
      </w:r>
      <w:r w:rsidRPr="00A949CF">
        <w:rPr>
          <w:rFonts w:ascii="Times New Roman" w:hAnsi="Times New Roman" w:cs="Times New Roman"/>
        </w:rPr>
        <w:t xml:space="preserve"> z prodlení z dlužné částky ve výši stanovené občanskoprávními předpisy.</w:t>
      </w:r>
    </w:p>
    <w:p w14:paraId="613FEE00" w14:textId="77777777"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Smluvní pokuty se nezapočítávají na náhradu případně vzniklé škody, kterou lze vymáhat samostatně vedle smluvní pokuty, a to v plné výši.</w:t>
      </w:r>
    </w:p>
    <w:p w14:paraId="6C9A6EB5" w14:textId="77777777" w:rsidR="0001669C" w:rsidRPr="001F082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Zaplacením kterékoli smluvní pokuty prodávajícím není nijak dotčeno právo kupujícího na náhradu škody.</w:t>
      </w:r>
    </w:p>
    <w:p w14:paraId="7B96077E" w14:textId="77777777" w:rsidR="001F082E" w:rsidRPr="00EA1750" w:rsidRDefault="001F082E" w:rsidP="001F082E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14:paraId="45AA62C9" w14:textId="77777777"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14:paraId="349C9628" w14:textId="77777777"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14:paraId="76394DE7" w14:textId="77777777" w:rsidR="0001669C" w:rsidRPr="00A949CF" w:rsidRDefault="0001669C" w:rsidP="009C522F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14:paraId="0F6E7ACD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14:paraId="1C69C2E5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14:paraId="20669C6A" w14:textId="77777777" w:rsidR="0001669C" w:rsidRPr="00A949CF" w:rsidRDefault="00337DA1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opakovan</w:t>
      </w:r>
      <w:r>
        <w:rPr>
          <w:rFonts w:ascii="Times New Roman" w:hAnsi="Times New Roman" w:cs="Times New Roman"/>
        </w:rPr>
        <w:t>ý výskyt</w:t>
      </w:r>
      <w:r w:rsidRPr="00A949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vad dodaného zboží</w:t>
      </w:r>
      <w:r w:rsidR="0001669C" w:rsidRPr="00A949CF">
        <w:rPr>
          <w:rFonts w:ascii="Times New Roman" w:hAnsi="Times New Roman" w:cs="Times New Roman"/>
        </w:rPr>
        <w:t xml:space="preserve"> (nejméně ve dvou dodávkách), které jej činí neupotřebitelným nebo nem</w:t>
      </w:r>
      <w:r w:rsidR="00FD5F18">
        <w:rPr>
          <w:rFonts w:ascii="Times New Roman" w:hAnsi="Times New Roman" w:cs="Times New Roman"/>
        </w:rPr>
        <w:t>ajícím</w:t>
      </w:r>
      <w:r w:rsidR="0001669C" w:rsidRPr="00A949CF">
        <w:rPr>
          <w:rFonts w:ascii="Times New Roman" w:hAnsi="Times New Roman" w:cs="Times New Roman"/>
        </w:rPr>
        <w:t xml:space="preserve"> vlastnosti, které si kupující vymínil nebo o kterých ho prodávající ujistil, </w:t>
      </w:r>
    </w:p>
    <w:p w14:paraId="1B8B6474" w14:textId="77777777" w:rsidR="0001669C" w:rsidRPr="00A949CF" w:rsidRDefault="0001669C" w:rsidP="009C522F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14:paraId="4D9976BA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136CAD71" w14:textId="77777777" w:rsidR="0001669C" w:rsidRPr="001F082E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Pro účely této smlouvy se pod pojmem „bez zbytečného odkladu“ rozumí nejpozději do </w:t>
      </w:r>
      <w:proofErr w:type="gramStart"/>
      <w:r>
        <w:rPr>
          <w:rFonts w:ascii="Times New Roman" w:hAnsi="Times New Roman" w:cs="Times New Roman"/>
          <w:bCs/>
        </w:rPr>
        <w:t>14-ti</w:t>
      </w:r>
      <w:proofErr w:type="gramEnd"/>
      <w:r>
        <w:rPr>
          <w:rFonts w:ascii="Times New Roman" w:hAnsi="Times New Roman" w:cs="Times New Roman"/>
          <w:bCs/>
        </w:rPr>
        <w:t xml:space="preserve"> dnů.</w:t>
      </w:r>
    </w:p>
    <w:p w14:paraId="4B4682CB" w14:textId="77777777" w:rsidR="001F082E" w:rsidRPr="00462D93" w:rsidRDefault="001F082E" w:rsidP="001F082E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14:paraId="6B148F2B" w14:textId="77777777" w:rsidR="00462D93" w:rsidRDefault="00462D93" w:rsidP="00462D93">
      <w:pPr>
        <w:spacing w:before="227" w:after="232"/>
        <w:rPr>
          <w:b/>
          <w:bCs/>
          <w:caps/>
        </w:rPr>
      </w:pPr>
      <w:r w:rsidRPr="00A949CF">
        <w:rPr>
          <w:b/>
          <w:bCs/>
        </w:rPr>
        <w:t>X</w:t>
      </w:r>
      <w:r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>
        <w:rPr>
          <w:b/>
          <w:bCs/>
          <w:caps/>
        </w:rPr>
        <w:t>OCHRANA OSOBNÍCH ÚDAJ</w:t>
      </w:r>
      <w:r w:rsidRPr="008129D2">
        <w:rPr>
          <w:b/>
          <w:bCs/>
          <w:caps/>
        </w:rPr>
        <w:t>ů</w:t>
      </w:r>
    </w:p>
    <w:p w14:paraId="0EC55445" w14:textId="77777777" w:rsidR="00462D93" w:rsidRDefault="00462D93" w:rsidP="00462D93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14:paraId="433E810E" w14:textId="77777777" w:rsidR="00462D93" w:rsidRDefault="00462D93" w:rsidP="00462D93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Dále se smluvní strany zavazují, že v případě potřeby druhé strany vyvinou odpovídající součinnost při řešení problematiky OÚ dané smluvní strany. </w:t>
      </w:r>
    </w:p>
    <w:p w14:paraId="4FE9D372" w14:textId="77777777" w:rsidR="001F082E" w:rsidRDefault="001F082E" w:rsidP="001F082E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Cs/>
        </w:rPr>
      </w:pPr>
    </w:p>
    <w:p w14:paraId="5861A2B1" w14:textId="7777777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X</w:t>
      </w:r>
      <w:r w:rsidR="00B00225">
        <w:rPr>
          <w:b/>
          <w:bCs/>
        </w:rPr>
        <w:t>II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Závěrečná ustanovení</w:t>
      </w:r>
    </w:p>
    <w:p w14:paraId="34AB37D1" w14:textId="77777777" w:rsidR="0001669C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Právní vztahy touto smlouvou neupravené se řídí zákonem č. 89/2012 Sb., občanským zákoníkem</w:t>
      </w:r>
      <w:r>
        <w:t>, ve znění pozdějších předpisů.</w:t>
      </w:r>
    </w:p>
    <w:p w14:paraId="27892CC3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</w:t>
      </w:r>
      <w:r w:rsidRPr="00A949CF">
        <w:lastRenderedPageBreak/>
        <w:t xml:space="preserve">písemného souhlasu kupujícího, a to ani částečně. </w:t>
      </w:r>
    </w:p>
    <w:p w14:paraId="5486F487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Smluvní strany tímto prohlašují, že skutečnosti uvedené v této smlouvě nepovažují za obchodní tajemství ve smyslu </w:t>
      </w:r>
      <w:proofErr w:type="spellStart"/>
      <w:r w:rsidRPr="00A949CF">
        <w:t>ust</w:t>
      </w:r>
      <w:proofErr w:type="spellEnd"/>
      <w:r w:rsidRPr="00A949CF">
        <w:t>. § 504 zákona č. 89/2012 Sb., občanského zákoníku a udělují svolení k jejich užití a zveřejnění bez stanovení jakýchkoliv dalších podmínek.</w:t>
      </w:r>
    </w:p>
    <w:p w14:paraId="585FC804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Tato smlouva nabývá platnosti dnem podpisu oběma smluvními stranami</w:t>
      </w:r>
      <w:r w:rsidR="00337DA1">
        <w:t xml:space="preserve"> a účinnosti uveřejněním v registru smluv. </w:t>
      </w:r>
    </w:p>
    <w:p w14:paraId="6D892DA6" w14:textId="77777777" w:rsidR="00F92707" w:rsidRDefault="00F92707" w:rsidP="00831B12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>Tato smlouva</w:t>
      </w:r>
      <w:r w:rsidR="00501099">
        <w:t>, jakož i jednotlivé objednávky</w:t>
      </w:r>
      <w:r>
        <w:t xml:space="preserve"> bud</w:t>
      </w:r>
      <w:r w:rsidR="00501099">
        <w:t>ou</w:t>
      </w:r>
      <w:r>
        <w:t xml:space="preserve"> uveřejněn</w:t>
      </w:r>
      <w:r w:rsidR="00501099">
        <w:t>y</w:t>
      </w:r>
      <w:r>
        <w:t xml:space="preserve"> v registru smluv dle zákona číslo 340/2015 Sb., o zvláštních podmínkách účinnosti některých smluv, uveřejňování těchto smluv a o registru smluv (zákon o registru smluv), ve znění pozdějších předpisů.</w:t>
      </w:r>
      <w:r w:rsidR="00337DA1">
        <w:t xml:space="preserve"> </w:t>
      </w:r>
      <w:r>
        <w:t xml:space="preserve">Smlouvu bez zbytečného odkladu </w:t>
      </w:r>
      <w:r w:rsidR="00337DA1">
        <w:t xml:space="preserve">po jejím podpisu </w:t>
      </w:r>
      <w:r>
        <w:t>uveřejní kupující</w:t>
      </w:r>
      <w:r w:rsidR="00337DA1">
        <w:t xml:space="preserve"> po znečitelnění osobních údajů zástupců smluvních stran. </w:t>
      </w:r>
      <w:r>
        <w:t xml:space="preserve"> </w:t>
      </w:r>
    </w:p>
    <w:p w14:paraId="42A91E3C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14:paraId="6CF9B10C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14:paraId="4209FD9D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14:paraId="14534B60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 xml:space="preserve">Smlouva je vyhotovena ve </w:t>
      </w:r>
      <w:r w:rsidR="004E7F9F">
        <w:t>2</w:t>
      </w:r>
      <w:r w:rsidRPr="00A949CF">
        <w:t xml:space="preserve"> stejnopisech s platností originálu, podepsaných oprávněnými zástupci smluvních stran, přičemž kupující obdrží </w:t>
      </w:r>
      <w:r w:rsidR="004E7F9F">
        <w:t>1</w:t>
      </w:r>
      <w:r w:rsidRPr="00A949CF">
        <w:t xml:space="preserve"> a prodávající 1 její vyhotovení.</w:t>
      </w:r>
    </w:p>
    <w:p w14:paraId="5A7F6576" w14:textId="77777777" w:rsidR="0001669C" w:rsidRDefault="000C2B16" w:rsidP="000C2B16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 xml:space="preserve">Přílohy této smlouvy jsou: </w:t>
      </w:r>
      <w:r w:rsidR="00E11CA4" w:rsidRPr="00FD5F18">
        <w:t xml:space="preserve">Příloha </w:t>
      </w:r>
      <w:r w:rsidR="00E11CA4" w:rsidRPr="00B00225">
        <w:t>č. 1</w:t>
      </w:r>
      <w:r w:rsidR="00446E90">
        <w:t xml:space="preserve"> </w:t>
      </w:r>
      <w:r>
        <w:t>–</w:t>
      </w:r>
      <w:r w:rsidR="00E11CA4" w:rsidRPr="00B00225">
        <w:t xml:space="preserve"> </w:t>
      </w:r>
      <w:r>
        <w:t>Položkový rozpočet</w:t>
      </w:r>
      <w:r w:rsidR="00252773" w:rsidRPr="00290270">
        <w:t xml:space="preserve"> </w:t>
      </w:r>
    </w:p>
    <w:p w14:paraId="6464338F" w14:textId="2457E037" w:rsidR="000C2B16" w:rsidRDefault="000C2B16" w:rsidP="0001669C">
      <w:pPr>
        <w:pStyle w:val="Zkladntext"/>
        <w:tabs>
          <w:tab w:val="left" w:pos="4820"/>
        </w:tabs>
        <w:jc w:val="left"/>
      </w:pPr>
    </w:p>
    <w:p w14:paraId="5A415487" w14:textId="30DB9AD0" w:rsidR="00292E75" w:rsidRDefault="00292E75" w:rsidP="0001669C">
      <w:pPr>
        <w:pStyle w:val="Zkladntext"/>
        <w:tabs>
          <w:tab w:val="left" w:pos="4820"/>
        </w:tabs>
        <w:jc w:val="left"/>
      </w:pPr>
    </w:p>
    <w:p w14:paraId="73CEFAEC" w14:textId="77777777" w:rsidR="00DB4BEB" w:rsidRDefault="00DB4BEB" w:rsidP="0001669C">
      <w:pPr>
        <w:pStyle w:val="Zkladntext"/>
        <w:tabs>
          <w:tab w:val="left" w:pos="4820"/>
        </w:tabs>
        <w:jc w:val="left"/>
      </w:pPr>
    </w:p>
    <w:p w14:paraId="24D2D842" w14:textId="77777777" w:rsidR="00292E75" w:rsidRDefault="00292E75" w:rsidP="0001669C">
      <w:pPr>
        <w:pStyle w:val="Zkladntext"/>
        <w:tabs>
          <w:tab w:val="left" w:pos="4820"/>
        </w:tabs>
        <w:jc w:val="left"/>
      </w:pPr>
    </w:p>
    <w:p w14:paraId="731AF107" w14:textId="73A8E79F" w:rsidR="0001669C" w:rsidRDefault="0001669C" w:rsidP="0001669C">
      <w:pPr>
        <w:pStyle w:val="Zkladntext"/>
        <w:tabs>
          <w:tab w:val="left" w:pos="4820"/>
        </w:tabs>
        <w:jc w:val="left"/>
      </w:pPr>
      <w:r w:rsidRPr="00A949CF">
        <w:t>V</w:t>
      </w:r>
      <w:r>
        <w:t> Novém Jičíně</w:t>
      </w:r>
      <w:r w:rsidRPr="00A949CF">
        <w:t xml:space="preserve"> dne</w:t>
      </w:r>
      <w:r w:rsidR="00D26F28">
        <w:t xml:space="preserve"> 24. 04. 2024</w:t>
      </w:r>
      <w:r w:rsidRPr="00A949CF">
        <w:tab/>
      </w:r>
      <w:r w:rsidRPr="00A949CF">
        <w:tab/>
      </w:r>
      <w:r w:rsidRPr="00A949CF">
        <w:tab/>
        <w:t>V</w:t>
      </w:r>
      <w:r w:rsidR="001F082E">
        <w:t> </w:t>
      </w:r>
      <w:r w:rsidR="00C168A4">
        <w:t>Ostravě</w:t>
      </w:r>
      <w:r w:rsidR="001F082E" w:rsidRPr="00D66254">
        <w:t xml:space="preserve"> </w:t>
      </w:r>
      <w:r w:rsidRPr="00A949CF">
        <w:t>dne</w:t>
      </w:r>
      <w:r w:rsidR="00B255E1">
        <w:t xml:space="preserve"> </w:t>
      </w:r>
      <w:r w:rsidR="00D26F28">
        <w:t>24. 04. 2024</w:t>
      </w:r>
    </w:p>
    <w:p w14:paraId="6B9D91F3" w14:textId="77777777" w:rsidR="0001669C" w:rsidRDefault="0001669C" w:rsidP="0001669C">
      <w:pPr>
        <w:pStyle w:val="Zkladntext"/>
        <w:tabs>
          <w:tab w:val="left" w:pos="4820"/>
        </w:tabs>
        <w:jc w:val="left"/>
      </w:pPr>
    </w:p>
    <w:p w14:paraId="16F51396" w14:textId="77777777" w:rsidR="00952583" w:rsidRDefault="00952583" w:rsidP="0001669C">
      <w:pPr>
        <w:pStyle w:val="Zkladntext"/>
        <w:tabs>
          <w:tab w:val="left" w:pos="4820"/>
        </w:tabs>
        <w:jc w:val="left"/>
      </w:pPr>
    </w:p>
    <w:p w14:paraId="52FD2228" w14:textId="77777777" w:rsidR="000B6FC2" w:rsidRDefault="000B6FC2" w:rsidP="0001669C">
      <w:pPr>
        <w:pStyle w:val="Zkladntext"/>
        <w:tabs>
          <w:tab w:val="left" w:pos="4820"/>
        </w:tabs>
        <w:jc w:val="left"/>
      </w:pPr>
    </w:p>
    <w:p w14:paraId="54142901" w14:textId="77777777" w:rsidR="000B6FC2" w:rsidRDefault="000B6FC2" w:rsidP="0001669C">
      <w:pPr>
        <w:pStyle w:val="Zkladntext"/>
        <w:tabs>
          <w:tab w:val="left" w:pos="4820"/>
        </w:tabs>
        <w:jc w:val="left"/>
      </w:pPr>
    </w:p>
    <w:p w14:paraId="2475E85A" w14:textId="77777777" w:rsidR="000B6FC2" w:rsidRDefault="000B6FC2" w:rsidP="0001669C">
      <w:pPr>
        <w:pStyle w:val="Zkladntext"/>
        <w:tabs>
          <w:tab w:val="left" w:pos="4820"/>
        </w:tabs>
        <w:jc w:val="left"/>
      </w:pPr>
    </w:p>
    <w:p w14:paraId="5A5F8821" w14:textId="77777777" w:rsidR="004E7F9F" w:rsidRDefault="004215DF" w:rsidP="0001669C">
      <w:pPr>
        <w:pStyle w:val="Zkladntext"/>
        <w:tabs>
          <w:tab w:val="left" w:pos="4820"/>
        </w:tabs>
        <w:jc w:val="left"/>
      </w:pPr>
      <w:r>
        <w:tab/>
      </w:r>
      <w:r>
        <w:tab/>
      </w:r>
      <w:r>
        <w:tab/>
      </w:r>
    </w:p>
    <w:p w14:paraId="1DF6461D" w14:textId="77777777" w:rsidR="0001669C" w:rsidRPr="00A949CF" w:rsidRDefault="00110E45" w:rsidP="00473952">
      <w:pPr>
        <w:tabs>
          <w:tab w:val="left" w:pos="5655"/>
        </w:tabs>
        <w:jc w:val="both"/>
        <w:rPr>
          <w:i/>
          <w:iCs/>
        </w:rPr>
      </w:pPr>
      <w:r>
        <w:t>-----------------------------------------</w:t>
      </w:r>
      <w:r w:rsidR="0001669C" w:rsidRPr="00A949CF">
        <w:tab/>
      </w:r>
      <w:r>
        <w:t>---------------------------------------</w:t>
      </w:r>
      <w:r w:rsidR="0001669C" w:rsidRPr="00A949CF">
        <w:rPr>
          <w:i/>
          <w:iCs/>
        </w:rPr>
        <w:t xml:space="preserve"> </w:t>
      </w:r>
    </w:p>
    <w:p w14:paraId="0BEC7E23" w14:textId="77777777" w:rsidR="0001669C" w:rsidRDefault="0001669C" w:rsidP="0001669C">
      <w:pPr>
        <w:tabs>
          <w:tab w:val="left" w:pos="855"/>
          <w:tab w:val="left" w:pos="6510"/>
        </w:tabs>
        <w:jc w:val="left"/>
      </w:pPr>
      <w:r w:rsidRPr="00A949CF">
        <w:rPr>
          <w:i/>
          <w:iCs/>
        </w:rPr>
        <w:tab/>
      </w:r>
      <w:r w:rsidRPr="00A949CF">
        <w:t>za kupujícího</w:t>
      </w:r>
      <w:r w:rsidRPr="00A949CF">
        <w:tab/>
        <w:t>za prodávajícího</w:t>
      </w:r>
    </w:p>
    <w:p w14:paraId="0AAFAFA7" w14:textId="77777777" w:rsidR="00B44073" w:rsidRPr="004215DF" w:rsidRDefault="0001669C" w:rsidP="00AA63D0">
      <w:pPr>
        <w:tabs>
          <w:tab w:val="left" w:pos="855"/>
          <w:tab w:val="left" w:pos="6510"/>
        </w:tabs>
        <w:jc w:val="left"/>
        <w:rPr>
          <w:i/>
          <w:iCs/>
        </w:rPr>
      </w:pPr>
      <w:r>
        <w:t xml:space="preserve"> </w:t>
      </w:r>
      <w:r w:rsidR="00135AB1">
        <w:t xml:space="preserve">      </w:t>
      </w:r>
      <w:r>
        <w:t xml:space="preserve">Ing. </w:t>
      </w:r>
      <w:r w:rsidR="00E11CA4">
        <w:t>Pavel Tichý</w:t>
      </w:r>
      <w:r>
        <w:t>,</w:t>
      </w:r>
      <w:r w:rsidR="00110E45">
        <w:t xml:space="preserve"> </w:t>
      </w:r>
      <w:r w:rsidR="00E11CA4">
        <w:t>ředitel</w:t>
      </w:r>
      <w:r w:rsidR="00110E45">
        <w:t xml:space="preserve">                                           </w:t>
      </w:r>
      <w:r w:rsidR="00135AB1">
        <w:t xml:space="preserve">   </w:t>
      </w:r>
      <w:r w:rsidR="00110E45">
        <w:t xml:space="preserve"> </w:t>
      </w:r>
      <w:r w:rsidR="00C168A4">
        <w:t xml:space="preserve">Ing. Tomáš </w:t>
      </w:r>
      <w:proofErr w:type="spellStart"/>
      <w:r w:rsidR="00C168A4">
        <w:t>Bortl</w:t>
      </w:r>
      <w:proofErr w:type="spellEnd"/>
      <w:r w:rsidR="00EA5B94">
        <w:t>, ředitel</w:t>
      </w:r>
      <w:r w:rsidR="00C168A4">
        <w:t>, prokurista</w:t>
      </w:r>
    </w:p>
    <w:p w14:paraId="0850605A" w14:textId="77777777" w:rsidR="00292E75" w:rsidRDefault="00292E75" w:rsidP="00A82311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527ED301" w14:textId="77777777" w:rsidR="00292E75" w:rsidRDefault="00292E75" w:rsidP="00A82311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316784B8" w14:textId="77777777" w:rsidR="00292E75" w:rsidRDefault="00292E75" w:rsidP="00A82311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20FA8CFC" w14:textId="77777777" w:rsidR="006D4F14" w:rsidRPr="00A82311" w:rsidRDefault="006D4F14" w:rsidP="006D4F14">
      <w:pPr>
        <w:tabs>
          <w:tab w:val="left" w:pos="855"/>
          <w:tab w:val="left" w:pos="6510"/>
        </w:tabs>
        <w:jc w:val="left"/>
        <w:rPr>
          <w:b/>
          <w:bCs/>
        </w:rPr>
      </w:pPr>
      <w:r w:rsidRPr="00A82311">
        <w:rPr>
          <w:b/>
          <w:bCs/>
        </w:rPr>
        <w:lastRenderedPageBreak/>
        <w:t>Příloha č.1</w:t>
      </w:r>
    </w:p>
    <w:p w14:paraId="4CA4184C" w14:textId="46FF5EA3" w:rsidR="006D4F14" w:rsidRDefault="006D4F14" w:rsidP="00A82311">
      <w:pPr>
        <w:tabs>
          <w:tab w:val="left" w:pos="855"/>
          <w:tab w:val="left" w:pos="6510"/>
        </w:tabs>
        <w:jc w:val="left"/>
      </w:pPr>
    </w:p>
    <w:p w14:paraId="02935E6A" w14:textId="77777777" w:rsidR="006D4F14" w:rsidRPr="006D4F14" w:rsidRDefault="006D4F14" w:rsidP="00A82311">
      <w:pPr>
        <w:tabs>
          <w:tab w:val="left" w:pos="855"/>
          <w:tab w:val="left" w:pos="6510"/>
        </w:tabs>
        <w:jc w:val="left"/>
        <w:rPr>
          <w:b/>
          <w:bCs/>
          <w:sz w:val="26"/>
          <w:szCs w:val="26"/>
        </w:rPr>
      </w:pPr>
      <w:r w:rsidRPr="006D4F14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DC206B6" wp14:editId="68BF07E5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1400175" cy="1209675"/>
            <wp:effectExtent l="0" t="0" r="9525" b="9525"/>
            <wp:wrapSquare wrapText="bothSides"/>
            <wp:docPr id="1472377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F14">
        <w:rPr>
          <w:b/>
          <w:bCs/>
          <w:sz w:val="26"/>
          <w:szCs w:val="26"/>
        </w:rPr>
        <w:t>SILASFALT s.r.o.</w:t>
      </w:r>
    </w:p>
    <w:p w14:paraId="767CFAEE" w14:textId="77777777" w:rsidR="006D4F14" w:rsidRPr="006D4F14" w:rsidRDefault="006D4F14" w:rsidP="00A82311">
      <w:pPr>
        <w:tabs>
          <w:tab w:val="left" w:pos="855"/>
          <w:tab w:val="left" w:pos="6510"/>
        </w:tabs>
        <w:jc w:val="left"/>
        <w:rPr>
          <w:b/>
          <w:bCs/>
          <w:sz w:val="26"/>
          <w:szCs w:val="26"/>
        </w:rPr>
      </w:pPr>
      <w:r w:rsidRPr="006D4F14">
        <w:rPr>
          <w:b/>
          <w:bCs/>
          <w:sz w:val="26"/>
          <w:szCs w:val="26"/>
        </w:rPr>
        <w:t>Štěpaňákova 693/14</w:t>
      </w:r>
    </w:p>
    <w:p w14:paraId="22D86EC9" w14:textId="5701ADFF" w:rsidR="006D4F14" w:rsidRPr="006D4F14" w:rsidRDefault="006D4F14" w:rsidP="00A82311">
      <w:pPr>
        <w:tabs>
          <w:tab w:val="left" w:pos="855"/>
          <w:tab w:val="left" w:pos="6510"/>
        </w:tabs>
        <w:jc w:val="left"/>
        <w:rPr>
          <w:b/>
          <w:bCs/>
          <w:sz w:val="26"/>
          <w:szCs w:val="26"/>
        </w:rPr>
      </w:pPr>
      <w:r w:rsidRPr="006D4F14">
        <w:rPr>
          <w:b/>
          <w:bCs/>
          <w:sz w:val="26"/>
          <w:szCs w:val="26"/>
        </w:rPr>
        <w:t>719 00 Ostrava-Kunčice</w:t>
      </w:r>
    </w:p>
    <w:p w14:paraId="68B65AF4" w14:textId="0D9D6DAD" w:rsidR="006D4F14" w:rsidRPr="006D4F14" w:rsidRDefault="00D26F28" w:rsidP="00A82311">
      <w:pPr>
        <w:tabs>
          <w:tab w:val="left" w:pos="855"/>
          <w:tab w:val="left" w:pos="6510"/>
        </w:tabs>
        <w:jc w:val="left"/>
        <w:rPr>
          <w:sz w:val="20"/>
        </w:rPr>
      </w:pPr>
      <w:proofErr w:type="spellStart"/>
      <w:r>
        <w:rPr>
          <w:sz w:val="20"/>
        </w:rPr>
        <w:t>xxxxxxxxxxxxxx</w:t>
      </w:r>
      <w:proofErr w:type="spellEnd"/>
    </w:p>
    <w:p w14:paraId="391AF036" w14:textId="366BA55C" w:rsidR="006D4F14" w:rsidRPr="006D4F14" w:rsidRDefault="00D26F28" w:rsidP="00A82311">
      <w:pPr>
        <w:tabs>
          <w:tab w:val="left" w:pos="855"/>
          <w:tab w:val="left" w:pos="6510"/>
        </w:tabs>
        <w:jc w:val="left"/>
        <w:rPr>
          <w:sz w:val="20"/>
        </w:rPr>
      </w:pPr>
      <w:proofErr w:type="spellStart"/>
      <w:r>
        <w:rPr>
          <w:sz w:val="20"/>
        </w:rPr>
        <w:t>xxxxxxxxxxxxxx</w:t>
      </w:r>
      <w:proofErr w:type="spellEnd"/>
      <w:r w:rsidR="006D4F14">
        <w:rPr>
          <w:sz w:val="20"/>
        </w:rPr>
        <w:t xml:space="preserve">                                        </w:t>
      </w:r>
      <w:proofErr w:type="spellStart"/>
      <w:r>
        <w:t>xxxxxxxxxxxxx</w:t>
      </w:r>
      <w:proofErr w:type="spellEnd"/>
    </w:p>
    <w:p w14:paraId="4900A656" w14:textId="77777777" w:rsidR="006D4F14" w:rsidRPr="006D4F14" w:rsidRDefault="006D4F14" w:rsidP="00A82311">
      <w:pPr>
        <w:tabs>
          <w:tab w:val="left" w:pos="855"/>
          <w:tab w:val="left" w:pos="6510"/>
        </w:tabs>
        <w:jc w:val="left"/>
        <w:rPr>
          <w:sz w:val="18"/>
          <w:szCs w:val="18"/>
        </w:rPr>
      </w:pPr>
      <w:r w:rsidRPr="006D4F14">
        <w:rPr>
          <w:sz w:val="18"/>
          <w:szCs w:val="18"/>
        </w:rPr>
        <w:t>Obchodní rejstřík: Krajský soud Ostrava, oddíl C, číslo vložky: 7924, zapsáno 27.2.1995</w:t>
      </w:r>
    </w:p>
    <w:p w14:paraId="4C351518" w14:textId="118B06B6" w:rsidR="006D4F14" w:rsidRPr="006D4F14" w:rsidRDefault="00D26F28" w:rsidP="00A82311">
      <w:pPr>
        <w:tabs>
          <w:tab w:val="left" w:pos="855"/>
          <w:tab w:val="left" w:pos="6510"/>
        </w:tabs>
        <w:jc w:val="left"/>
        <w:rPr>
          <w:b/>
          <w:bCs/>
        </w:rPr>
      </w:pPr>
      <w:proofErr w:type="spellStart"/>
      <w:r>
        <w:rPr>
          <w:b/>
          <w:bCs/>
        </w:rPr>
        <w:t>xxxxxxxxxx</w:t>
      </w:r>
      <w:proofErr w:type="spellEnd"/>
      <w:r w:rsidR="006D4F14" w:rsidRPr="006D4F14">
        <w:rPr>
          <w:b/>
          <w:bCs/>
        </w:rPr>
        <w:t xml:space="preserve">                        </w:t>
      </w:r>
      <w:proofErr w:type="spellStart"/>
      <w:r w:rsidR="001E3A7A">
        <w:rPr>
          <w:b/>
          <w:bCs/>
        </w:rPr>
        <w:t>xxxxxxxxxxxxxx</w:t>
      </w:r>
      <w:proofErr w:type="spellEnd"/>
    </w:p>
    <w:p w14:paraId="412964E0" w14:textId="61E58CBF" w:rsidR="006D4F14" w:rsidRPr="006D4F14" w:rsidRDefault="006D4F14">
      <w:pPr>
        <w:tabs>
          <w:tab w:val="left" w:pos="855"/>
          <w:tab w:val="left" w:pos="6510"/>
        </w:tabs>
        <w:jc w:val="left"/>
        <w:rPr>
          <w:sz w:val="18"/>
          <w:szCs w:val="18"/>
        </w:rPr>
      </w:pPr>
      <w:r w:rsidRPr="006D4F14">
        <w:rPr>
          <w:sz w:val="18"/>
          <w:szCs w:val="18"/>
        </w:rPr>
        <w:t xml:space="preserve">Bankovní </w:t>
      </w:r>
      <w:proofErr w:type="spellStart"/>
      <w:r w:rsidRPr="006D4F14">
        <w:rPr>
          <w:sz w:val="18"/>
          <w:szCs w:val="18"/>
        </w:rPr>
        <w:t>spojení</w:t>
      </w:r>
      <w:r w:rsidR="001E3A7A">
        <w:rPr>
          <w:sz w:val="18"/>
          <w:szCs w:val="18"/>
        </w:rPr>
        <w:t>xxxxxxxxxxxxxxxxx</w:t>
      </w:r>
      <w:proofErr w:type="spellEnd"/>
    </w:p>
    <w:p w14:paraId="42D3A897" w14:textId="1E5B17D4" w:rsidR="006D4F14" w:rsidRDefault="006D4F14">
      <w:pPr>
        <w:tabs>
          <w:tab w:val="left" w:pos="855"/>
          <w:tab w:val="left" w:pos="6510"/>
        </w:tabs>
        <w:jc w:val="left"/>
      </w:pPr>
      <w:r w:rsidRPr="006D4F14">
        <w:rPr>
          <w:sz w:val="18"/>
          <w:szCs w:val="18"/>
        </w:rPr>
        <w:tab/>
        <w:t xml:space="preserve">                                                            </w:t>
      </w:r>
      <w:r>
        <w:rPr>
          <w:sz w:val="18"/>
          <w:szCs w:val="18"/>
        </w:rPr>
        <w:t xml:space="preserve">   </w:t>
      </w:r>
      <w:r w:rsidRPr="006D4F14">
        <w:rPr>
          <w:sz w:val="18"/>
          <w:szCs w:val="18"/>
        </w:rPr>
        <w:t xml:space="preserve"> </w:t>
      </w:r>
      <w:proofErr w:type="spellStart"/>
      <w:r w:rsidR="001E3A7A">
        <w:rPr>
          <w:sz w:val="18"/>
          <w:szCs w:val="18"/>
        </w:rPr>
        <w:t>xxxxxxxxxxxxxxxx</w:t>
      </w:r>
      <w:proofErr w:type="spellEnd"/>
      <w:r>
        <w:tab/>
      </w:r>
    </w:p>
    <w:p w14:paraId="349A37B3" w14:textId="1B57931D" w:rsidR="006D4F14" w:rsidRDefault="006D4F14">
      <w:pPr>
        <w:tabs>
          <w:tab w:val="left" w:pos="855"/>
          <w:tab w:val="left" w:pos="6510"/>
        </w:tabs>
        <w:jc w:val="left"/>
      </w:pPr>
    </w:p>
    <w:tbl>
      <w:tblPr>
        <w:tblStyle w:val="Mkatabulky"/>
        <w:tblW w:w="0" w:type="dxa"/>
        <w:jc w:val="center"/>
        <w:tblLook w:val="04A0" w:firstRow="1" w:lastRow="0" w:firstColumn="1" w:lastColumn="0" w:noHBand="0" w:noVBand="1"/>
      </w:tblPr>
      <w:tblGrid>
        <w:gridCol w:w="9210"/>
      </w:tblGrid>
      <w:tr w:rsidR="006D4F14" w:rsidRPr="006D4F14" w14:paraId="5C0752B1" w14:textId="77777777" w:rsidTr="006D4F14">
        <w:trPr>
          <w:trHeight w:val="471"/>
          <w:jc w:val="center"/>
        </w:trPr>
        <w:tc>
          <w:tcPr>
            <w:tcW w:w="9210" w:type="dxa"/>
            <w:vAlign w:val="center"/>
          </w:tcPr>
          <w:p w14:paraId="714415DA" w14:textId="77777777" w:rsidR="006D4F14" w:rsidRPr="006D4F14" w:rsidRDefault="006D4F14" w:rsidP="006E3FCE">
            <w:pPr>
              <w:tabs>
                <w:tab w:val="left" w:pos="855"/>
                <w:tab w:val="left" w:pos="6510"/>
              </w:tabs>
              <w:rPr>
                <w:sz w:val="28"/>
                <w:szCs w:val="28"/>
              </w:rPr>
            </w:pPr>
            <w:r w:rsidRPr="006D4F14">
              <w:rPr>
                <w:sz w:val="28"/>
                <w:szCs w:val="28"/>
              </w:rPr>
              <w:t>CENÍK ASFALTOVÝCH SMĚSÍ a ostatního materiálu</w:t>
            </w:r>
          </w:p>
        </w:tc>
      </w:tr>
    </w:tbl>
    <w:p w14:paraId="793BBBB8" w14:textId="77777777" w:rsidR="006D4F14" w:rsidRDefault="006D4F14" w:rsidP="006D4F14">
      <w:pPr>
        <w:tabs>
          <w:tab w:val="left" w:pos="855"/>
          <w:tab w:val="left" w:pos="6510"/>
        </w:tabs>
      </w:pPr>
    </w:p>
    <w:p w14:paraId="697E43F6" w14:textId="039D6E6B" w:rsidR="006D4F14" w:rsidRPr="006D4F14" w:rsidRDefault="006D4F14" w:rsidP="006D4F14">
      <w:pPr>
        <w:tabs>
          <w:tab w:val="left" w:pos="855"/>
          <w:tab w:val="left" w:pos="6510"/>
        </w:tabs>
        <w:rPr>
          <w:sz w:val="28"/>
          <w:szCs w:val="28"/>
        </w:rPr>
      </w:pPr>
      <w:r w:rsidRPr="006D4F14">
        <w:rPr>
          <w:sz w:val="28"/>
          <w:szCs w:val="28"/>
        </w:rPr>
        <w:t>obalovna Ostrava-Kunčice a Šenov u NJ</w:t>
      </w:r>
    </w:p>
    <w:p w14:paraId="49A1B9FD" w14:textId="77777777" w:rsidR="006D4F14" w:rsidRPr="006D4F14" w:rsidRDefault="006D4F14" w:rsidP="006D4F14">
      <w:pPr>
        <w:tabs>
          <w:tab w:val="left" w:pos="855"/>
          <w:tab w:val="left" w:pos="6510"/>
        </w:tabs>
        <w:rPr>
          <w:sz w:val="28"/>
          <w:szCs w:val="28"/>
        </w:rPr>
      </w:pPr>
    </w:p>
    <w:p w14:paraId="09B38526" w14:textId="3D34F9AC" w:rsidR="006D4F14" w:rsidRDefault="006D4F14" w:rsidP="006D4F14">
      <w:pPr>
        <w:tabs>
          <w:tab w:val="left" w:pos="855"/>
          <w:tab w:val="left" w:pos="6510"/>
        </w:tabs>
        <w:rPr>
          <w:b/>
          <w:bCs/>
          <w:sz w:val="28"/>
          <w:szCs w:val="28"/>
        </w:rPr>
      </w:pPr>
      <w:r w:rsidRPr="006D4F14">
        <w:rPr>
          <w:b/>
          <w:bCs/>
          <w:sz w:val="28"/>
          <w:szCs w:val="28"/>
        </w:rPr>
        <w:t>platný od 0</w:t>
      </w:r>
      <w:r w:rsidR="009C705D">
        <w:rPr>
          <w:b/>
          <w:bCs/>
          <w:sz w:val="28"/>
          <w:szCs w:val="28"/>
        </w:rPr>
        <w:t>1</w:t>
      </w:r>
      <w:r w:rsidRPr="006D4F14">
        <w:rPr>
          <w:b/>
          <w:bCs/>
          <w:sz w:val="28"/>
          <w:szCs w:val="28"/>
        </w:rPr>
        <w:t>.03.202</w:t>
      </w:r>
      <w:r w:rsidR="009C705D">
        <w:rPr>
          <w:b/>
          <w:bCs/>
          <w:sz w:val="28"/>
          <w:szCs w:val="28"/>
        </w:rPr>
        <w:t>4</w:t>
      </w:r>
    </w:p>
    <w:p w14:paraId="54A766F7" w14:textId="3525E799" w:rsidR="006D4F14" w:rsidRDefault="006D4F14" w:rsidP="006D4F14">
      <w:pPr>
        <w:tabs>
          <w:tab w:val="left" w:pos="855"/>
          <w:tab w:val="left" w:pos="6510"/>
        </w:tabs>
        <w:rPr>
          <w:b/>
          <w:bCs/>
          <w:sz w:val="28"/>
          <w:szCs w:val="28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2268"/>
        <w:gridCol w:w="2126"/>
      </w:tblGrid>
      <w:tr w:rsidR="006D4F14" w14:paraId="2DB37005" w14:textId="77777777" w:rsidTr="009112EC">
        <w:trPr>
          <w:trHeight w:val="824"/>
        </w:trPr>
        <w:tc>
          <w:tcPr>
            <w:tcW w:w="2660" w:type="dxa"/>
            <w:vAlign w:val="center"/>
          </w:tcPr>
          <w:p w14:paraId="527104BC" w14:textId="77777777" w:rsidR="006D4F14" w:rsidRDefault="006D4F14" w:rsidP="009112E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Druh materiálu</w:t>
            </w:r>
          </w:p>
        </w:tc>
        <w:tc>
          <w:tcPr>
            <w:tcW w:w="1134" w:type="dxa"/>
            <w:vAlign w:val="center"/>
          </w:tcPr>
          <w:p w14:paraId="54CF8201" w14:textId="77777777" w:rsidR="006D4F14" w:rsidRDefault="006D4F14" w:rsidP="009112E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Asfalt</w:t>
            </w:r>
          </w:p>
        </w:tc>
        <w:tc>
          <w:tcPr>
            <w:tcW w:w="1134" w:type="dxa"/>
            <w:vAlign w:val="center"/>
          </w:tcPr>
          <w:p w14:paraId="37BB34CF" w14:textId="77777777" w:rsidR="006D4F14" w:rsidRDefault="006D4F14" w:rsidP="009112E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Měrná jednotka</w:t>
            </w:r>
          </w:p>
        </w:tc>
        <w:tc>
          <w:tcPr>
            <w:tcW w:w="2268" w:type="dxa"/>
            <w:vAlign w:val="center"/>
          </w:tcPr>
          <w:p w14:paraId="23E5B7E0" w14:textId="77777777" w:rsidR="006D4F14" w:rsidRDefault="006D4F14" w:rsidP="009112E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v Kč / tuna bez DPH</w:t>
            </w:r>
          </w:p>
        </w:tc>
        <w:tc>
          <w:tcPr>
            <w:tcW w:w="2126" w:type="dxa"/>
            <w:vAlign w:val="center"/>
          </w:tcPr>
          <w:p w14:paraId="3ECBDB93" w14:textId="77777777" w:rsidR="006D4F14" w:rsidRDefault="006D4F14" w:rsidP="009112EC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v Kč / tuna + DPH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21%</w:t>
            </w:r>
            <w:proofErr w:type="gramEnd"/>
          </w:p>
        </w:tc>
      </w:tr>
      <w:tr w:rsidR="006D4F14" w:rsidRPr="00887B34" w14:paraId="34831DD7" w14:textId="77777777" w:rsidTr="009112EC">
        <w:trPr>
          <w:trHeight w:val="837"/>
        </w:trPr>
        <w:tc>
          <w:tcPr>
            <w:tcW w:w="2660" w:type="dxa"/>
            <w:vAlign w:val="center"/>
          </w:tcPr>
          <w:p w14:paraId="57DD2C95" w14:textId="77777777" w:rsidR="006D4F14" w:rsidRPr="00757DC0" w:rsidRDefault="006D4F14" w:rsidP="009112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7DC0">
              <w:rPr>
                <w:rFonts w:ascii="Times New Roman" w:hAnsi="Times New Roman" w:cs="Times New Roman"/>
              </w:rPr>
              <w:t>Asfalt ACO 8</w:t>
            </w:r>
          </w:p>
        </w:tc>
        <w:tc>
          <w:tcPr>
            <w:tcW w:w="1134" w:type="dxa"/>
            <w:vAlign w:val="center"/>
          </w:tcPr>
          <w:p w14:paraId="5B0435E1" w14:textId="77777777" w:rsidR="006D4F14" w:rsidRPr="00887B34" w:rsidRDefault="006D4F14" w:rsidP="009112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/ 70</w:t>
            </w:r>
          </w:p>
        </w:tc>
        <w:tc>
          <w:tcPr>
            <w:tcW w:w="1134" w:type="dxa"/>
            <w:vAlign w:val="center"/>
          </w:tcPr>
          <w:p w14:paraId="4B93EC34" w14:textId="6667F60B" w:rsidR="006D4F14" w:rsidRPr="00887B34" w:rsidRDefault="006D4F14" w:rsidP="009112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95D36" w14:textId="3DA7CA49" w:rsidR="006D4F14" w:rsidRPr="005229A9" w:rsidRDefault="006D4F14" w:rsidP="009112EC">
            <w:r w:rsidRPr="005229A9">
              <w:t>2</w:t>
            </w:r>
            <w:r w:rsidR="00C33965" w:rsidRPr="005229A9">
              <w:t> </w:t>
            </w:r>
            <w:r w:rsidRPr="005229A9">
              <w:t>1</w:t>
            </w:r>
            <w:r w:rsidR="00FD504E" w:rsidRPr="005229A9">
              <w:t>8</w:t>
            </w:r>
            <w:r w:rsidRPr="005229A9">
              <w:t>5</w:t>
            </w:r>
            <w:r w:rsidR="00C33965" w:rsidRPr="005229A9">
              <w:t>,-</w:t>
            </w:r>
            <w:r w:rsidRPr="005229A9">
              <w:t xml:space="preserve"> 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D99DB0" w14:textId="56084ACD" w:rsidR="006D4F14" w:rsidRPr="005229A9" w:rsidRDefault="006D4F14" w:rsidP="009112EC">
            <w:r w:rsidRPr="005229A9">
              <w:t>2 6</w:t>
            </w:r>
            <w:r w:rsidR="00466F44" w:rsidRPr="005229A9">
              <w:t>43</w:t>
            </w:r>
            <w:r w:rsidRPr="005229A9">
              <w:t>,</w:t>
            </w:r>
            <w:r w:rsidR="00466F44" w:rsidRPr="005229A9">
              <w:t>8</w:t>
            </w:r>
            <w:r w:rsidRPr="005229A9">
              <w:t>5 Kč</w:t>
            </w:r>
          </w:p>
        </w:tc>
      </w:tr>
      <w:tr w:rsidR="009C705D" w:rsidRPr="00887B34" w14:paraId="47A80087" w14:textId="77777777" w:rsidTr="009112EC">
        <w:trPr>
          <w:trHeight w:val="837"/>
        </w:trPr>
        <w:tc>
          <w:tcPr>
            <w:tcW w:w="2660" w:type="dxa"/>
            <w:vAlign w:val="center"/>
          </w:tcPr>
          <w:p w14:paraId="11F7E6E8" w14:textId="68469523" w:rsidR="009C705D" w:rsidRPr="005229A9" w:rsidRDefault="009C705D" w:rsidP="009112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29A9">
              <w:rPr>
                <w:rFonts w:ascii="Times New Roman" w:hAnsi="Times New Roman" w:cs="Times New Roman"/>
              </w:rPr>
              <w:t>Asfalt ACO 11-16, PA</w:t>
            </w:r>
          </w:p>
        </w:tc>
        <w:tc>
          <w:tcPr>
            <w:tcW w:w="1134" w:type="dxa"/>
            <w:vAlign w:val="center"/>
          </w:tcPr>
          <w:p w14:paraId="6E6209F3" w14:textId="0382B866" w:rsidR="009C705D" w:rsidRPr="005229A9" w:rsidRDefault="009C705D" w:rsidP="009112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29A9">
              <w:rPr>
                <w:rFonts w:ascii="Times New Roman" w:hAnsi="Times New Roman" w:cs="Times New Roman"/>
              </w:rPr>
              <w:t>50 / 70</w:t>
            </w:r>
          </w:p>
        </w:tc>
        <w:tc>
          <w:tcPr>
            <w:tcW w:w="1134" w:type="dxa"/>
            <w:vAlign w:val="center"/>
          </w:tcPr>
          <w:p w14:paraId="4224ADE8" w14:textId="676BFF71" w:rsidR="009C705D" w:rsidRPr="005229A9" w:rsidRDefault="009C705D" w:rsidP="009112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29A9">
              <w:rPr>
                <w:rFonts w:ascii="Times New Roman" w:hAnsi="Times New Roman" w:cs="Times New Roman"/>
              </w:rPr>
              <w:t>tuna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307639" w14:textId="7318D689" w:rsidR="009C705D" w:rsidRPr="005229A9" w:rsidRDefault="009C705D" w:rsidP="009112EC">
            <w:r w:rsidRPr="005229A9">
              <w:t>2</w:t>
            </w:r>
            <w:r w:rsidR="00C33965" w:rsidRPr="005229A9">
              <w:t> </w:t>
            </w:r>
            <w:r w:rsidRPr="005229A9">
              <w:t>090</w:t>
            </w:r>
            <w:r w:rsidR="00C33965" w:rsidRPr="005229A9">
              <w:t>,-</w:t>
            </w:r>
            <w:r w:rsidRPr="005229A9">
              <w:t xml:space="preserve"> 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34337D" w14:textId="6ADBC55D" w:rsidR="009C705D" w:rsidRPr="005229A9" w:rsidRDefault="00466F44" w:rsidP="009112EC">
            <w:r w:rsidRPr="005229A9">
              <w:t>2 528,9</w:t>
            </w:r>
            <w:r w:rsidR="00C33965" w:rsidRPr="005229A9">
              <w:t>0</w:t>
            </w:r>
            <w:r w:rsidRPr="005229A9">
              <w:t xml:space="preserve"> Kč</w:t>
            </w:r>
          </w:p>
        </w:tc>
      </w:tr>
    </w:tbl>
    <w:p w14:paraId="0A32B892" w14:textId="7608ABB0" w:rsidR="006D4F14" w:rsidRDefault="006D4F14" w:rsidP="006D4F14">
      <w:pPr>
        <w:tabs>
          <w:tab w:val="left" w:pos="855"/>
          <w:tab w:val="left" w:pos="6510"/>
        </w:tabs>
        <w:rPr>
          <w:b/>
          <w:bCs/>
          <w:sz w:val="28"/>
          <w:szCs w:val="28"/>
        </w:rPr>
      </w:pPr>
    </w:p>
    <w:p w14:paraId="45AF6524" w14:textId="2B78AA4A" w:rsidR="00A47B84" w:rsidRDefault="00A47B84" w:rsidP="00A47B84">
      <w:pPr>
        <w:tabs>
          <w:tab w:val="left" w:pos="855"/>
          <w:tab w:val="left" w:pos="6510"/>
        </w:tabs>
        <w:jc w:val="left"/>
        <w:rPr>
          <w:sz w:val="18"/>
          <w:szCs w:val="18"/>
        </w:rPr>
      </w:pPr>
      <w:r w:rsidRPr="00A47B84">
        <w:rPr>
          <w:sz w:val="18"/>
          <w:szCs w:val="18"/>
        </w:rPr>
        <w:t xml:space="preserve">Sortiment asfaltových směsí je dán "seznamem prohlášením o vlastnostech", které je </w:t>
      </w:r>
      <w:proofErr w:type="spellStart"/>
      <w:r w:rsidR="001E3A7A">
        <w:rPr>
          <w:sz w:val="18"/>
          <w:szCs w:val="18"/>
        </w:rPr>
        <w:t>xxxxxxxxxxx</w:t>
      </w:r>
      <w:proofErr w:type="spellEnd"/>
      <w:r>
        <w:rPr>
          <w:sz w:val="18"/>
          <w:szCs w:val="18"/>
        </w:rPr>
        <w:t xml:space="preserve"> </w:t>
      </w:r>
      <w:r w:rsidRPr="00A47B84">
        <w:rPr>
          <w:sz w:val="18"/>
          <w:szCs w:val="18"/>
        </w:rPr>
        <w:t>a na váhách obaloven</w:t>
      </w:r>
    </w:p>
    <w:p w14:paraId="374175DD" w14:textId="65536ABC" w:rsidR="00A47B84" w:rsidRDefault="00A47B84" w:rsidP="00A47B84">
      <w:pPr>
        <w:tabs>
          <w:tab w:val="left" w:pos="855"/>
          <w:tab w:val="left" w:pos="6510"/>
        </w:tabs>
        <w:jc w:val="left"/>
        <w:rPr>
          <w:sz w:val="18"/>
          <w:szCs w:val="18"/>
        </w:rPr>
      </w:pPr>
    </w:p>
    <w:p w14:paraId="14CD90ED" w14:textId="00AF7655" w:rsidR="00A47B84" w:rsidRPr="00A47B84" w:rsidRDefault="00A47B84" w:rsidP="00A47B84">
      <w:pPr>
        <w:tabs>
          <w:tab w:val="left" w:pos="855"/>
          <w:tab w:val="left" w:pos="6510"/>
        </w:tabs>
        <w:jc w:val="left"/>
        <w:rPr>
          <w:b/>
          <w:bCs/>
        </w:rPr>
      </w:pPr>
      <w:r w:rsidRPr="00A47B84">
        <w:rPr>
          <w:b/>
          <w:bCs/>
        </w:rPr>
        <w:t>Objednávky vyřizuje:</w:t>
      </w:r>
    </w:p>
    <w:p w14:paraId="2B1F943E" w14:textId="77777777" w:rsidR="00A47B84" w:rsidRDefault="00A47B84" w:rsidP="00A47B84">
      <w:pPr>
        <w:tabs>
          <w:tab w:val="left" w:pos="855"/>
          <w:tab w:val="left" w:pos="6510"/>
        </w:tabs>
        <w:jc w:val="left"/>
      </w:pPr>
    </w:p>
    <w:p w14:paraId="50319020" w14:textId="3E7499BD" w:rsidR="00A47B84" w:rsidRPr="00A47B84" w:rsidRDefault="00A47B84" w:rsidP="00A47B84">
      <w:pPr>
        <w:tabs>
          <w:tab w:val="left" w:pos="2127"/>
        </w:tabs>
        <w:spacing w:line="276" w:lineRule="auto"/>
        <w:jc w:val="left"/>
        <w:rPr>
          <w:sz w:val="22"/>
          <w:szCs w:val="22"/>
        </w:rPr>
      </w:pPr>
      <w:r w:rsidRPr="00A47B84">
        <w:rPr>
          <w:sz w:val="22"/>
          <w:szCs w:val="22"/>
        </w:rPr>
        <w:t xml:space="preserve">Ing. Tomáš </w:t>
      </w:r>
      <w:proofErr w:type="spellStart"/>
      <w:r w:rsidRPr="00A47B84">
        <w:rPr>
          <w:sz w:val="22"/>
          <w:szCs w:val="22"/>
        </w:rPr>
        <w:t>Bortl</w:t>
      </w:r>
      <w:proofErr w:type="spellEnd"/>
      <w:r w:rsidRPr="00A47B84">
        <w:rPr>
          <w:sz w:val="22"/>
          <w:szCs w:val="22"/>
        </w:rPr>
        <w:t xml:space="preserve"> </w:t>
      </w:r>
      <w:r w:rsidRPr="00A47B84">
        <w:rPr>
          <w:sz w:val="22"/>
          <w:szCs w:val="22"/>
        </w:rPr>
        <w:tab/>
        <w:t>ředitel společnosti</w:t>
      </w:r>
      <w:r w:rsidRPr="00A47B84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1E3A7A">
        <w:rPr>
          <w:sz w:val="22"/>
          <w:szCs w:val="22"/>
        </w:rPr>
        <w:t>xxxxxxx</w:t>
      </w:r>
      <w:proofErr w:type="spellEnd"/>
      <w:r w:rsidRPr="00A47B84">
        <w:rPr>
          <w:sz w:val="22"/>
          <w:szCs w:val="22"/>
        </w:rPr>
        <w:t xml:space="preserve"> </w:t>
      </w:r>
      <w:r w:rsidRPr="00A47B84">
        <w:rPr>
          <w:sz w:val="22"/>
          <w:szCs w:val="22"/>
        </w:rPr>
        <w:tab/>
      </w:r>
      <w:hyperlink r:id="rId9" w:history="1">
        <w:proofErr w:type="spellStart"/>
        <w:r w:rsidR="001E3A7A">
          <w:rPr>
            <w:rStyle w:val="Hypertextovodkaz"/>
            <w:sz w:val="22"/>
            <w:szCs w:val="22"/>
          </w:rPr>
          <w:t>xxxxxxxxxxx</w:t>
        </w:r>
        <w:proofErr w:type="spellEnd"/>
      </w:hyperlink>
      <w:r w:rsidRPr="00A47B84">
        <w:rPr>
          <w:sz w:val="22"/>
          <w:szCs w:val="22"/>
        </w:rPr>
        <w:t xml:space="preserve"> </w:t>
      </w:r>
    </w:p>
    <w:p w14:paraId="27DE164F" w14:textId="6592697D" w:rsidR="00A47B84" w:rsidRPr="00A47B84" w:rsidRDefault="001E3A7A" w:rsidP="00A47B84">
      <w:pPr>
        <w:tabs>
          <w:tab w:val="left" w:pos="855"/>
          <w:tab w:val="left" w:pos="2127"/>
        </w:tabs>
        <w:spacing w:line="276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xxxxxxxxx</w:t>
      </w:r>
      <w:proofErr w:type="spellEnd"/>
      <w:r w:rsidR="00A47B84">
        <w:rPr>
          <w:sz w:val="22"/>
          <w:szCs w:val="22"/>
        </w:rPr>
        <w:tab/>
      </w:r>
      <w:proofErr w:type="spellStart"/>
      <w:r w:rsidR="00A47B84" w:rsidRPr="00A47B84">
        <w:rPr>
          <w:sz w:val="22"/>
          <w:szCs w:val="22"/>
        </w:rPr>
        <w:t>ved</w:t>
      </w:r>
      <w:proofErr w:type="spellEnd"/>
      <w:r w:rsidR="00A47B84" w:rsidRPr="00A47B84">
        <w:rPr>
          <w:sz w:val="22"/>
          <w:szCs w:val="22"/>
        </w:rPr>
        <w:t xml:space="preserve">. ekonom společnosti </w:t>
      </w:r>
      <w:r w:rsidR="00A47B84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xxxxxxx</w:t>
      </w:r>
      <w:proofErr w:type="spellEnd"/>
      <w:r w:rsidR="00A47B84" w:rsidRPr="00A47B84">
        <w:rPr>
          <w:sz w:val="22"/>
          <w:szCs w:val="22"/>
        </w:rPr>
        <w:t xml:space="preserve"> </w:t>
      </w:r>
      <w:r w:rsidR="00F72F77">
        <w:rPr>
          <w:sz w:val="22"/>
          <w:szCs w:val="22"/>
        </w:rPr>
        <w:tab/>
      </w:r>
      <w:proofErr w:type="spellStart"/>
      <w:r>
        <w:t>xxxxxxxxxx</w:t>
      </w:r>
      <w:proofErr w:type="spellEnd"/>
    </w:p>
    <w:p w14:paraId="52DA3C0E" w14:textId="6FC972CD" w:rsidR="00A47B84" w:rsidRPr="00A47B84" w:rsidRDefault="001E3A7A" w:rsidP="00A47B84">
      <w:pPr>
        <w:tabs>
          <w:tab w:val="left" w:pos="855"/>
        </w:tabs>
        <w:spacing w:line="276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</w:t>
      </w:r>
      <w:proofErr w:type="spellEnd"/>
      <w:r w:rsidR="00A47B84" w:rsidRPr="00A47B84">
        <w:rPr>
          <w:sz w:val="22"/>
          <w:szCs w:val="22"/>
        </w:rPr>
        <w:t xml:space="preserve"> </w:t>
      </w:r>
      <w:r w:rsidR="00A47B84">
        <w:rPr>
          <w:sz w:val="22"/>
          <w:szCs w:val="22"/>
        </w:rPr>
        <w:tab/>
      </w:r>
      <w:r w:rsidR="00A47B84" w:rsidRPr="00A47B84">
        <w:rPr>
          <w:sz w:val="22"/>
          <w:szCs w:val="22"/>
        </w:rPr>
        <w:t xml:space="preserve">ekonom společnosti </w:t>
      </w:r>
      <w:r w:rsidR="00A47B84">
        <w:rPr>
          <w:sz w:val="22"/>
          <w:szCs w:val="22"/>
        </w:rPr>
        <w:tab/>
      </w:r>
      <w:r w:rsidR="00A47B84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xxxxxxx</w:t>
      </w:r>
      <w:proofErr w:type="spellEnd"/>
      <w:r w:rsidR="00A47B84" w:rsidRPr="00A47B84">
        <w:rPr>
          <w:sz w:val="22"/>
          <w:szCs w:val="22"/>
        </w:rPr>
        <w:t xml:space="preserve"> </w:t>
      </w:r>
      <w:r w:rsidR="00A47B84">
        <w:rPr>
          <w:sz w:val="22"/>
          <w:szCs w:val="22"/>
        </w:rPr>
        <w:tab/>
      </w:r>
      <w:proofErr w:type="spellStart"/>
      <w:r>
        <w:t>xxxxxxxxxx</w:t>
      </w:r>
      <w:proofErr w:type="spellEnd"/>
    </w:p>
    <w:p w14:paraId="19F1D873" w14:textId="09F3B86D" w:rsidR="00A47B84" w:rsidRDefault="001E3A7A" w:rsidP="00A47B84">
      <w:pPr>
        <w:tabs>
          <w:tab w:val="left" w:pos="855"/>
          <w:tab w:val="left" w:pos="2127"/>
        </w:tabs>
        <w:spacing w:line="276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xxxxxxxxx</w:t>
      </w:r>
      <w:proofErr w:type="spellEnd"/>
      <w:r w:rsidR="00A47B84" w:rsidRPr="00A47B84">
        <w:rPr>
          <w:sz w:val="22"/>
          <w:szCs w:val="22"/>
        </w:rPr>
        <w:t xml:space="preserve"> </w:t>
      </w:r>
      <w:r w:rsidR="00A47B84">
        <w:rPr>
          <w:sz w:val="22"/>
          <w:szCs w:val="22"/>
        </w:rPr>
        <w:tab/>
      </w:r>
      <w:proofErr w:type="spellStart"/>
      <w:proofErr w:type="gramStart"/>
      <w:r w:rsidR="00A47B84" w:rsidRPr="00A47B84">
        <w:rPr>
          <w:sz w:val="22"/>
          <w:szCs w:val="22"/>
        </w:rPr>
        <w:t>ved.obal</w:t>
      </w:r>
      <w:proofErr w:type="spellEnd"/>
      <w:proofErr w:type="gramEnd"/>
      <w:r w:rsidR="00A47B84" w:rsidRPr="00A47B84">
        <w:rPr>
          <w:sz w:val="22"/>
          <w:szCs w:val="22"/>
        </w:rPr>
        <w:t xml:space="preserve">. O-Kunčice </w:t>
      </w:r>
      <w:r w:rsidR="00A47B84">
        <w:rPr>
          <w:sz w:val="22"/>
          <w:szCs w:val="22"/>
        </w:rPr>
        <w:tab/>
      </w:r>
      <w:r w:rsidR="00A47B84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xxxxxxx</w:t>
      </w:r>
      <w:proofErr w:type="spellEnd"/>
      <w:r w:rsidR="00A47B84" w:rsidRPr="00A47B84">
        <w:rPr>
          <w:sz w:val="22"/>
          <w:szCs w:val="22"/>
        </w:rPr>
        <w:t xml:space="preserve"> </w:t>
      </w:r>
      <w:r w:rsidR="00A47B84">
        <w:rPr>
          <w:sz w:val="22"/>
          <w:szCs w:val="22"/>
        </w:rPr>
        <w:tab/>
      </w:r>
      <w:hyperlink r:id="rId10" w:history="1">
        <w:proofErr w:type="spellStart"/>
        <w:r>
          <w:rPr>
            <w:rStyle w:val="Hypertextovodkaz"/>
            <w:sz w:val="22"/>
            <w:szCs w:val="22"/>
          </w:rPr>
          <w:t>xxxxxxxxxxx</w:t>
        </w:r>
        <w:proofErr w:type="spellEnd"/>
      </w:hyperlink>
    </w:p>
    <w:p w14:paraId="4C32AB21" w14:textId="029B7C29" w:rsidR="00A47B84" w:rsidRPr="00A47B84" w:rsidRDefault="001E3A7A" w:rsidP="00A47B84">
      <w:pPr>
        <w:tabs>
          <w:tab w:val="left" w:pos="2127"/>
        </w:tabs>
        <w:spacing w:line="276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xxxxxxxxx</w:t>
      </w:r>
      <w:proofErr w:type="spellEnd"/>
      <w:r w:rsidR="00A47B84" w:rsidRPr="00A47B84">
        <w:rPr>
          <w:sz w:val="22"/>
          <w:szCs w:val="22"/>
        </w:rPr>
        <w:t xml:space="preserve"> </w:t>
      </w:r>
      <w:r w:rsidR="00A47B84">
        <w:rPr>
          <w:sz w:val="22"/>
          <w:szCs w:val="22"/>
        </w:rPr>
        <w:tab/>
      </w:r>
      <w:proofErr w:type="spellStart"/>
      <w:proofErr w:type="gramStart"/>
      <w:r w:rsidR="00A47B84" w:rsidRPr="00A47B84">
        <w:rPr>
          <w:sz w:val="22"/>
          <w:szCs w:val="22"/>
        </w:rPr>
        <w:t>ved.obal</w:t>
      </w:r>
      <w:proofErr w:type="spellEnd"/>
      <w:proofErr w:type="gramEnd"/>
      <w:r w:rsidR="00A47B84" w:rsidRPr="00A47B84">
        <w:rPr>
          <w:sz w:val="22"/>
          <w:szCs w:val="22"/>
        </w:rPr>
        <w:t xml:space="preserve">. Šenov u NJ </w:t>
      </w:r>
      <w:r w:rsidR="00A47B84">
        <w:rPr>
          <w:sz w:val="22"/>
          <w:szCs w:val="22"/>
        </w:rPr>
        <w:tab/>
      </w:r>
      <w:r w:rsidR="00A47B84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xxxxxxx</w:t>
      </w:r>
      <w:proofErr w:type="spellEnd"/>
      <w:r w:rsidR="00A47B84">
        <w:rPr>
          <w:sz w:val="22"/>
          <w:szCs w:val="22"/>
        </w:rPr>
        <w:tab/>
      </w:r>
      <w:hyperlink r:id="rId11" w:history="1">
        <w:proofErr w:type="spellStart"/>
        <w:r>
          <w:rPr>
            <w:rStyle w:val="Hypertextovodkaz"/>
            <w:sz w:val="22"/>
            <w:szCs w:val="22"/>
          </w:rPr>
          <w:t>xxxxxxxxxxx</w:t>
        </w:r>
        <w:proofErr w:type="spellEnd"/>
      </w:hyperlink>
    </w:p>
    <w:p w14:paraId="0E7EEF64" w14:textId="665B3853" w:rsidR="00A47B84" w:rsidRDefault="00A47B84" w:rsidP="00A47B84">
      <w:pPr>
        <w:tabs>
          <w:tab w:val="left" w:pos="855"/>
          <w:tab w:val="left" w:pos="6510"/>
        </w:tabs>
        <w:jc w:val="left"/>
        <w:rPr>
          <w:b/>
          <w:bCs/>
          <w:szCs w:val="24"/>
        </w:rPr>
      </w:pPr>
    </w:p>
    <w:p w14:paraId="52DA8A86" w14:textId="77777777" w:rsidR="00A47B84" w:rsidRDefault="00A47B84" w:rsidP="00A47B84">
      <w:pPr>
        <w:tabs>
          <w:tab w:val="left" w:pos="855"/>
          <w:tab w:val="left" w:pos="6510"/>
        </w:tabs>
        <w:jc w:val="left"/>
      </w:pPr>
    </w:p>
    <w:p w14:paraId="0437FB39" w14:textId="5D06398C" w:rsidR="00A47B84" w:rsidRPr="00F72F77" w:rsidRDefault="00A47B84" w:rsidP="00A47B84">
      <w:pPr>
        <w:tabs>
          <w:tab w:val="left" w:pos="855"/>
          <w:tab w:val="left" w:pos="6510"/>
        </w:tabs>
        <w:jc w:val="left"/>
        <w:rPr>
          <w:b/>
          <w:bCs/>
        </w:rPr>
      </w:pPr>
      <w:r w:rsidRPr="00F72F77">
        <w:rPr>
          <w:b/>
          <w:bCs/>
        </w:rPr>
        <w:t xml:space="preserve">Při odběru nad 250 t poskytujeme smluvním partnerům množstevní slevy </w:t>
      </w:r>
    </w:p>
    <w:p w14:paraId="0100843C" w14:textId="77777777" w:rsidR="00A47B84" w:rsidRPr="00F72F77" w:rsidRDefault="00A47B84" w:rsidP="00A47B84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33A75E37" w14:textId="77777777" w:rsidR="00A47B84" w:rsidRPr="00F72F77" w:rsidRDefault="00A47B84" w:rsidP="00A47B84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649F2496" w14:textId="6F97E02F" w:rsidR="00A47B84" w:rsidRPr="00D7500A" w:rsidRDefault="00A47B84" w:rsidP="00A47B84">
      <w:pPr>
        <w:tabs>
          <w:tab w:val="left" w:pos="855"/>
          <w:tab w:val="left" w:pos="6510"/>
        </w:tabs>
        <w:jc w:val="left"/>
      </w:pPr>
      <w:r w:rsidRPr="00D7500A">
        <w:t xml:space="preserve">V Ostravě dne </w:t>
      </w:r>
      <w:r w:rsidR="00D20502">
        <w:t>23</w:t>
      </w:r>
      <w:r w:rsidRPr="00D7500A">
        <w:t>.0</w:t>
      </w:r>
      <w:r w:rsidR="00D20502">
        <w:t>2</w:t>
      </w:r>
      <w:r w:rsidRPr="00D7500A">
        <w:t>.202</w:t>
      </w:r>
      <w:r w:rsidR="00D20502">
        <w:t>4</w:t>
      </w:r>
      <w:r w:rsidRPr="00D7500A">
        <w:t xml:space="preserve"> </w:t>
      </w:r>
    </w:p>
    <w:p w14:paraId="037CFB0D" w14:textId="36842EF6" w:rsidR="00A47B84" w:rsidRPr="00D7500A" w:rsidRDefault="00A47B84" w:rsidP="00A47B84">
      <w:pPr>
        <w:tabs>
          <w:tab w:val="left" w:pos="855"/>
          <w:tab w:val="left" w:pos="6510"/>
        </w:tabs>
        <w:jc w:val="left"/>
      </w:pPr>
    </w:p>
    <w:p w14:paraId="080A6844" w14:textId="77777777" w:rsidR="00F72F77" w:rsidRPr="00D7500A" w:rsidRDefault="00F72F77" w:rsidP="00A47B84">
      <w:pPr>
        <w:tabs>
          <w:tab w:val="left" w:pos="855"/>
          <w:tab w:val="left" w:pos="6510"/>
        </w:tabs>
        <w:jc w:val="left"/>
      </w:pPr>
    </w:p>
    <w:p w14:paraId="21A15334" w14:textId="6B45F7EA" w:rsidR="00A47B84" w:rsidRPr="00D7500A" w:rsidRDefault="00A47B84" w:rsidP="00E024A8">
      <w:pPr>
        <w:tabs>
          <w:tab w:val="left" w:pos="855"/>
          <w:tab w:val="left" w:pos="6510"/>
        </w:tabs>
        <w:spacing w:line="360" w:lineRule="auto"/>
        <w:jc w:val="left"/>
      </w:pPr>
      <w:r w:rsidRPr="00D7500A">
        <w:tab/>
      </w:r>
      <w:r w:rsidRPr="00D7500A">
        <w:tab/>
        <w:t xml:space="preserve">Ing. Tomáš </w:t>
      </w:r>
      <w:proofErr w:type="spellStart"/>
      <w:r w:rsidRPr="00D7500A">
        <w:t>Bortl</w:t>
      </w:r>
      <w:proofErr w:type="spellEnd"/>
    </w:p>
    <w:p w14:paraId="548CB0C1" w14:textId="43F717DB" w:rsidR="00A47B84" w:rsidRPr="00D7500A" w:rsidRDefault="00A47B84" w:rsidP="00E024A8">
      <w:pPr>
        <w:tabs>
          <w:tab w:val="left" w:pos="855"/>
          <w:tab w:val="left" w:pos="6510"/>
        </w:tabs>
        <w:spacing w:line="360" w:lineRule="auto"/>
        <w:jc w:val="left"/>
        <w:rPr>
          <w:szCs w:val="24"/>
        </w:rPr>
      </w:pPr>
      <w:r w:rsidRPr="00D7500A">
        <w:tab/>
      </w:r>
      <w:r w:rsidRPr="00D7500A">
        <w:tab/>
        <w:t>ředitel společnosti</w:t>
      </w:r>
    </w:p>
    <w:sectPr w:rsidR="00A47B84" w:rsidRPr="00D7500A" w:rsidSect="00591038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FBA2" w14:textId="77777777" w:rsidR="00D244B8" w:rsidRDefault="00D244B8" w:rsidP="0001669C">
      <w:r>
        <w:separator/>
      </w:r>
    </w:p>
  </w:endnote>
  <w:endnote w:type="continuationSeparator" w:id="0">
    <w:p w14:paraId="6FEA4726" w14:textId="77777777" w:rsidR="00D244B8" w:rsidRDefault="00D244B8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DA61" w14:textId="77777777" w:rsidR="00706253" w:rsidRDefault="00B77D5D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52C3738" wp14:editId="3C4F5C83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CE4E2" w14:textId="77777777" w:rsidR="00706253" w:rsidRDefault="0070625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F7499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C37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35pt;margin-top:.05pt;width:5.8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GZo8NLbAAAACQEAAA8AAABkcnMvZG93bnJl&#10;di54bWxMj8FOwzAQRO9I/IO1SNyoTVI1IcSpoAiuiIDUqxtv4yjxOordNvw9zokeR280+7bcznZg&#10;Z5x850jC40oAQ2qc7qiV8PP9/pAD80GRVoMjlPCLHrbV7U2pCu0u9IXnOrQsjpAvlAQTwlhw7huD&#10;VvmVG5EiO7rJqhDj1HI9qUsctwNPhNhwqzqKF4wacWew6euTlZB+Jtnef9Rvu3GPT33uX/sjGSnv&#10;7+aXZ2AB5/BfhkU/qkMVnQ7uRNqzIWaRbrLYXQhbuFjna2AHCUmWAq9Kfv1B9Qc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BmaPDS2wAAAAkBAAAPAAAAAAAAAAAAAAAAAEwEAABkcnMv&#10;ZG93bnJldi54bWxQSwUGAAAAAAQABADzAAAAVAUAAAAA&#10;" stroked="f">
              <v:fill opacity="0"/>
              <v:textbox inset="0,0,0,0">
                <w:txbxContent>
                  <w:p w14:paraId="4B9CE4E2" w14:textId="77777777" w:rsidR="00706253" w:rsidRDefault="0070625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F7499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D523" w14:textId="77777777" w:rsidR="00D244B8" w:rsidRDefault="00D244B8" w:rsidP="0001669C">
      <w:r>
        <w:separator/>
      </w:r>
    </w:p>
  </w:footnote>
  <w:footnote w:type="continuationSeparator" w:id="0">
    <w:p w14:paraId="6443E937" w14:textId="77777777" w:rsidR="00D244B8" w:rsidRDefault="00D244B8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FE9063E8"/>
    <w:name w:val="WW8Num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00000007"/>
    <w:multiLevelType w:val="singleLevel"/>
    <w:tmpl w:val="13CA9B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BE36ABB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983A5AAC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0A66102E"/>
    <w:multiLevelType w:val="multilevel"/>
    <w:tmpl w:val="BE36AB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98B3207"/>
    <w:multiLevelType w:val="multilevel"/>
    <w:tmpl w:val="F4ACF85A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5" w15:restartNumberingAfterBreak="0">
    <w:nsid w:val="39646403"/>
    <w:multiLevelType w:val="hybridMultilevel"/>
    <w:tmpl w:val="7D4E9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974F2"/>
    <w:multiLevelType w:val="hybridMultilevel"/>
    <w:tmpl w:val="79042A58"/>
    <w:name w:val="WW8Num62"/>
    <w:lvl w:ilvl="0" w:tplc="FA506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797B463B"/>
    <w:multiLevelType w:val="multilevel"/>
    <w:tmpl w:val="F4ACF85A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 w:hint="default"/>
      </w:rPr>
    </w:lvl>
  </w:abstractNum>
  <w:num w:numId="1" w16cid:durableId="1369064893">
    <w:abstractNumId w:val="14"/>
  </w:num>
  <w:num w:numId="2" w16cid:durableId="609121977">
    <w:abstractNumId w:val="0"/>
  </w:num>
  <w:num w:numId="3" w16cid:durableId="487405967">
    <w:abstractNumId w:val="1"/>
  </w:num>
  <w:num w:numId="4" w16cid:durableId="662129525">
    <w:abstractNumId w:val="2"/>
  </w:num>
  <w:num w:numId="5" w16cid:durableId="1903756411">
    <w:abstractNumId w:val="3"/>
  </w:num>
  <w:num w:numId="6" w16cid:durableId="1096293757">
    <w:abstractNumId w:val="4"/>
  </w:num>
  <w:num w:numId="7" w16cid:durableId="1129664039">
    <w:abstractNumId w:val="5"/>
  </w:num>
  <w:num w:numId="8" w16cid:durableId="1880363031">
    <w:abstractNumId w:val="6"/>
  </w:num>
  <w:num w:numId="9" w16cid:durableId="2018341256">
    <w:abstractNumId w:val="7"/>
  </w:num>
  <w:num w:numId="10" w16cid:durableId="947548438">
    <w:abstractNumId w:val="8"/>
  </w:num>
  <w:num w:numId="11" w16cid:durableId="96141432">
    <w:abstractNumId w:val="9"/>
  </w:num>
  <w:num w:numId="12" w16cid:durableId="53697784">
    <w:abstractNumId w:val="10"/>
  </w:num>
  <w:num w:numId="13" w16cid:durableId="1579705926">
    <w:abstractNumId w:val="11"/>
  </w:num>
  <w:num w:numId="14" w16cid:durableId="1191991332">
    <w:abstractNumId w:val="16"/>
  </w:num>
  <w:num w:numId="15" w16cid:durableId="425688629">
    <w:abstractNumId w:val="18"/>
  </w:num>
  <w:num w:numId="16" w16cid:durableId="1535188932">
    <w:abstractNumId w:val="17"/>
  </w:num>
  <w:num w:numId="17" w16cid:durableId="1373730156">
    <w:abstractNumId w:val="13"/>
  </w:num>
  <w:num w:numId="18" w16cid:durableId="425928019">
    <w:abstractNumId w:val="19"/>
  </w:num>
  <w:num w:numId="19" w16cid:durableId="1285691849">
    <w:abstractNumId w:val="15"/>
  </w:num>
  <w:num w:numId="20" w16cid:durableId="17537722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EFC"/>
    <w:rsid w:val="0001669C"/>
    <w:rsid w:val="00020041"/>
    <w:rsid w:val="00035D4E"/>
    <w:rsid w:val="00044A89"/>
    <w:rsid w:val="00083AD2"/>
    <w:rsid w:val="0008751C"/>
    <w:rsid w:val="000A4FEB"/>
    <w:rsid w:val="000B6FC2"/>
    <w:rsid w:val="000C2B16"/>
    <w:rsid w:val="000D1926"/>
    <w:rsid w:val="000D4CCC"/>
    <w:rsid w:val="000E0C47"/>
    <w:rsid w:val="000E53BE"/>
    <w:rsid w:val="0010264B"/>
    <w:rsid w:val="00102CB9"/>
    <w:rsid w:val="00110E45"/>
    <w:rsid w:val="001173D5"/>
    <w:rsid w:val="00126D59"/>
    <w:rsid w:val="00133478"/>
    <w:rsid w:val="0013393B"/>
    <w:rsid w:val="00135AB1"/>
    <w:rsid w:val="00146143"/>
    <w:rsid w:val="00146E8C"/>
    <w:rsid w:val="00151D10"/>
    <w:rsid w:val="0018665A"/>
    <w:rsid w:val="00187AEB"/>
    <w:rsid w:val="00191793"/>
    <w:rsid w:val="00193C96"/>
    <w:rsid w:val="001A5EBF"/>
    <w:rsid w:val="001C245A"/>
    <w:rsid w:val="001D4B7E"/>
    <w:rsid w:val="001D6F36"/>
    <w:rsid w:val="001E3A7A"/>
    <w:rsid w:val="001F082E"/>
    <w:rsid w:val="00211BA4"/>
    <w:rsid w:val="00216664"/>
    <w:rsid w:val="00224C8E"/>
    <w:rsid w:val="00236675"/>
    <w:rsid w:val="00252773"/>
    <w:rsid w:val="0026062B"/>
    <w:rsid w:val="00263461"/>
    <w:rsid w:val="00290270"/>
    <w:rsid w:val="002914C3"/>
    <w:rsid w:val="00292E75"/>
    <w:rsid w:val="002954DD"/>
    <w:rsid w:val="00295FF2"/>
    <w:rsid w:val="002D151D"/>
    <w:rsid w:val="002D27A2"/>
    <w:rsid w:val="002E304E"/>
    <w:rsid w:val="002E7BB1"/>
    <w:rsid w:val="002F037D"/>
    <w:rsid w:val="002F7499"/>
    <w:rsid w:val="00316980"/>
    <w:rsid w:val="00326246"/>
    <w:rsid w:val="00333142"/>
    <w:rsid w:val="00333FBA"/>
    <w:rsid w:val="00337DA1"/>
    <w:rsid w:val="00353EFC"/>
    <w:rsid w:val="00356670"/>
    <w:rsid w:val="00383DCE"/>
    <w:rsid w:val="003878ED"/>
    <w:rsid w:val="003909C7"/>
    <w:rsid w:val="00392159"/>
    <w:rsid w:val="003C0E33"/>
    <w:rsid w:val="003D0E5F"/>
    <w:rsid w:val="003E052A"/>
    <w:rsid w:val="003E24A5"/>
    <w:rsid w:val="003E660D"/>
    <w:rsid w:val="003F5695"/>
    <w:rsid w:val="004215DF"/>
    <w:rsid w:val="00426F5B"/>
    <w:rsid w:val="0043045C"/>
    <w:rsid w:val="00442D98"/>
    <w:rsid w:val="00446E90"/>
    <w:rsid w:val="004573F3"/>
    <w:rsid w:val="00462D93"/>
    <w:rsid w:val="0046468B"/>
    <w:rsid w:val="004664E4"/>
    <w:rsid w:val="00466F44"/>
    <w:rsid w:val="00471EA9"/>
    <w:rsid w:val="00473952"/>
    <w:rsid w:val="00484114"/>
    <w:rsid w:val="0049269E"/>
    <w:rsid w:val="0049413C"/>
    <w:rsid w:val="004A4152"/>
    <w:rsid w:val="004A4F59"/>
    <w:rsid w:val="004B7BE4"/>
    <w:rsid w:val="004E4EAE"/>
    <w:rsid w:val="004E6F4D"/>
    <w:rsid w:val="004E7F9F"/>
    <w:rsid w:val="004F6409"/>
    <w:rsid w:val="00501099"/>
    <w:rsid w:val="005065B3"/>
    <w:rsid w:val="00510C27"/>
    <w:rsid w:val="005229A9"/>
    <w:rsid w:val="005237E7"/>
    <w:rsid w:val="00532052"/>
    <w:rsid w:val="00571998"/>
    <w:rsid w:val="00585FA2"/>
    <w:rsid w:val="00587366"/>
    <w:rsid w:val="00591038"/>
    <w:rsid w:val="005B1854"/>
    <w:rsid w:val="005C1553"/>
    <w:rsid w:val="005C592F"/>
    <w:rsid w:val="005E5A7E"/>
    <w:rsid w:val="005E7920"/>
    <w:rsid w:val="00601CB7"/>
    <w:rsid w:val="00625BFF"/>
    <w:rsid w:val="00630796"/>
    <w:rsid w:val="0063307E"/>
    <w:rsid w:val="00634679"/>
    <w:rsid w:val="0064763E"/>
    <w:rsid w:val="00657FCE"/>
    <w:rsid w:val="006643E8"/>
    <w:rsid w:val="006648FF"/>
    <w:rsid w:val="00681D03"/>
    <w:rsid w:val="00682CC4"/>
    <w:rsid w:val="006851C1"/>
    <w:rsid w:val="0068550B"/>
    <w:rsid w:val="0069000E"/>
    <w:rsid w:val="006B6E00"/>
    <w:rsid w:val="006D4360"/>
    <w:rsid w:val="006D4F14"/>
    <w:rsid w:val="00706253"/>
    <w:rsid w:val="00707FF4"/>
    <w:rsid w:val="007133E8"/>
    <w:rsid w:val="007225BD"/>
    <w:rsid w:val="00752080"/>
    <w:rsid w:val="00757DC0"/>
    <w:rsid w:val="007656A7"/>
    <w:rsid w:val="00790744"/>
    <w:rsid w:val="0079115A"/>
    <w:rsid w:val="007B5199"/>
    <w:rsid w:val="008243B5"/>
    <w:rsid w:val="00831B12"/>
    <w:rsid w:val="0084393B"/>
    <w:rsid w:val="008450B9"/>
    <w:rsid w:val="008637CC"/>
    <w:rsid w:val="008A6015"/>
    <w:rsid w:val="008A7E10"/>
    <w:rsid w:val="008B41E4"/>
    <w:rsid w:val="008B6778"/>
    <w:rsid w:val="008B707B"/>
    <w:rsid w:val="008C7C5A"/>
    <w:rsid w:val="008C7FC9"/>
    <w:rsid w:val="008D6FCF"/>
    <w:rsid w:val="00912070"/>
    <w:rsid w:val="00952583"/>
    <w:rsid w:val="00985DCA"/>
    <w:rsid w:val="00987A7F"/>
    <w:rsid w:val="00991CBC"/>
    <w:rsid w:val="00997999"/>
    <w:rsid w:val="009A29BB"/>
    <w:rsid w:val="009A70B6"/>
    <w:rsid w:val="009B1019"/>
    <w:rsid w:val="009B2A52"/>
    <w:rsid w:val="009B7B2A"/>
    <w:rsid w:val="009C0443"/>
    <w:rsid w:val="009C522F"/>
    <w:rsid w:val="009C705D"/>
    <w:rsid w:val="009D1703"/>
    <w:rsid w:val="009E3CD1"/>
    <w:rsid w:val="009E41CB"/>
    <w:rsid w:val="009E7CB2"/>
    <w:rsid w:val="00A07EDB"/>
    <w:rsid w:val="00A11C6A"/>
    <w:rsid w:val="00A156DD"/>
    <w:rsid w:val="00A165D2"/>
    <w:rsid w:val="00A34895"/>
    <w:rsid w:val="00A36C9C"/>
    <w:rsid w:val="00A47B84"/>
    <w:rsid w:val="00A6426B"/>
    <w:rsid w:val="00A64358"/>
    <w:rsid w:val="00A72A26"/>
    <w:rsid w:val="00A82311"/>
    <w:rsid w:val="00A83BF3"/>
    <w:rsid w:val="00A86A62"/>
    <w:rsid w:val="00A946B7"/>
    <w:rsid w:val="00AA2492"/>
    <w:rsid w:val="00AA63D0"/>
    <w:rsid w:val="00AD17DD"/>
    <w:rsid w:val="00AD19AC"/>
    <w:rsid w:val="00AD3EC0"/>
    <w:rsid w:val="00AD615B"/>
    <w:rsid w:val="00AE03B3"/>
    <w:rsid w:val="00B00225"/>
    <w:rsid w:val="00B057E8"/>
    <w:rsid w:val="00B13D7C"/>
    <w:rsid w:val="00B255E1"/>
    <w:rsid w:val="00B44073"/>
    <w:rsid w:val="00B44414"/>
    <w:rsid w:val="00B46DF1"/>
    <w:rsid w:val="00B53900"/>
    <w:rsid w:val="00B62147"/>
    <w:rsid w:val="00B77D5D"/>
    <w:rsid w:val="00B87386"/>
    <w:rsid w:val="00B93854"/>
    <w:rsid w:val="00B94BF9"/>
    <w:rsid w:val="00BB4509"/>
    <w:rsid w:val="00BC64F4"/>
    <w:rsid w:val="00BF1015"/>
    <w:rsid w:val="00BF4084"/>
    <w:rsid w:val="00C0228B"/>
    <w:rsid w:val="00C168A4"/>
    <w:rsid w:val="00C33965"/>
    <w:rsid w:val="00C36530"/>
    <w:rsid w:val="00C61827"/>
    <w:rsid w:val="00C618C0"/>
    <w:rsid w:val="00C62782"/>
    <w:rsid w:val="00C63DE4"/>
    <w:rsid w:val="00C82BF0"/>
    <w:rsid w:val="00C84BDD"/>
    <w:rsid w:val="00C84EE9"/>
    <w:rsid w:val="00C86D55"/>
    <w:rsid w:val="00CF4E70"/>
    <w:rsid w:val="00D01453"/>
    <w:rsid w:val="00D05BEF"/>
    <w:rsid w:val="00D07C7B"/>
    <w:rsid w:val="00D1374D"/>
    <w:rsid w:val="00D20502"/>
    <w:rsid w:val="00D244B8"/>
    <w:rsid w:val="00D26F28"/>
    <w:rsid w:val="00D3665F"/>
    <w:rsid w:val="00D43C80"/>
    <w:rsid w:val="00D64F8A"/>
    <w:rsid w:val="00D66254"/>
    <w:rsid w:val="00D67B76"/>
    <w:rsid w:val="00D7500A"/>
    <w:rsid w:val="00DB4BEB"/>
    <w:rsid w:val="00DB4E8C"/>
    <w:rsid w:val="00DD062F"/>
    <w:rsid w:val="00DE063E"/>
    <w:rsid w:val="00DE548A"/>
    <w:rsid w:val="00DF6BEA"/>
    <w:rsid w:val="00E024A8"/>
    <w:rsid w:val="00E11CA4"/>
    <w:rsid w:val="00E346B9"/>
    <w:rsid w:val="00E36D2B"/>
    <w:rsid w:val="00E46061"/>
    <w:rsid w:val="00E527E9"/>
    <w:rsid w:val="00E54DCD"/>
    <w:rsid w:val="00E6241C"/>
    <w:rsid w:val="00E817B4"/>
    <w:rsid w:val="00E83874"/>
    <w:rsid w:val="00E87D8F"/>
    <w:rsid w:val="00E977E0"/>
    <w:rsid w:val="00EA1750"/>
    <w:rsid w:val="00EA5B94"/>
    <w:rsid w:val="00EB7DB6"/>
    <w:rsid w:val="00EC62AA"/>
    <w:rsid w:val="00ED36E1"/>
    <w:rsid w:val="00ED502D"/>
    <w:rsid w:val="00EE1622"/>
    <w:rsid w:val="00EF080D"/>
    <w:rsid w:val="00EF7CA5"/>
    <w:rsid w:val="00F0325D"/>
    <w:rsid w:val="00F07C3E"/>
    <w:rsid w:val="00F104FD"/>
    <w:rsid w:val="00F2426E"/>
    <w:rsid w:val="00F2460D"/>
    <w:rsid w:val="00F250CB"/>
    <w:rsid w:val="00F253D2"/>
    <w:rsid w:val="00F34351"/>
    <w:rsid w:val="00F61594"/>
    <w:rsid w:val="00F71876"/>
    <w:rsid w:val="00F72F77"/>
    <w:rsid w:val="00F828B4"/>
    <w:rsid w:val="00F92707"/>
    <w:rsid w:val="00F95FAF"/>
    <w:rsid w:val="00FA159B"/>
    <w:rsid w:val="00FA6C2E"/>
    <w:rsid w:val="00FC2933"/>
    <w:rsid w:val="00FC3FCA"/>
    <w:rsid w:val="00FC47AA"/>
    <w:rsid w:val="00FD00EA"/>
    <w:rsid w:val="00FD504E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FEDE6F6"/>
  <w15:docId w15:val="{0B31C8CF-F704-48AB-8E11-0487C783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F14"/>
    <w:pPr>
      <w:jc w:val="center"/>
    </w:pPr>
    <w:rPr>
      <w:rFonts w:eastAsia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016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9C"/>
    <w:rPr>
      <w:rFonts w:eastAsia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9C044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443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1173D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data">
    <w:name w:val="data"/>
    <w:basedOn w:val="Standardnpsmoodstavce"/>
    <w:rsid w:val="00D3665F"/>
  </w:style>
  <w:style w:type="paragraph" w:styleId="Textbubliny">
    <w:name w:val="Balloon Text"/>
    <w:basedOn w:val="Normln"/>
    <w:link w:val="TextbublinyChar"/>
    <w:uiPriority w:val="99"/>
    <w:semiHidden/>
    <w:unhideWhenUsed/>
    <w:rsid w:val="007B51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199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09C7"/>
    <w:pPr>
      <w:ind w:left="720"/>
      <w:contextualSpacing/>
    </w:pPr>
  </w:style>
  <w:style w:type="table" w:styleId="Mkatabulky">
    <w:name w:val="Table Grid"/>
    <w:basedOn w:val="Normlntabulka"/>
    <w:uiPriority w:val="59"/>
    <w:locked/>
    <w:rsid w:val="00B93854"/>
    <w:rPr>
      <w:rFonts w:eastAsiaTheme="minorHAns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664E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22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25B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25BD"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5BD"/>
    <w:rPr>
      <w:rFonts w:eastAsia="Times New Roman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D4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xxx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trochta@silasfalt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vel.vajda@silasfal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.bortl@silasfal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2035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 Květoňová</cp:lastModifiedBy>
  <cp:revision>57</cp:revision>
  <cp:lastPrinted>2020-06-01T09:40:00Z</cp:lastPrinted>
  <dcterms:created xsi:type="dcterms:W3CDTF">2021-07-30T08:19:00Z</dcterms:created>
  <dcterms:modified xsi:type="dcterms:W3CDTF">2024-04-25T07:46:00Z</dcterms:modified>
</cp:coreProperties>
</file>