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B42DF">
        <w:rPr>
          <w:rFonts w:ascii="Calibri" w:eastAsia="Times New Roman" w:hAnsi="Calibri" w:cs="Calibri"/>
          <w:color w:val="000000"/>
          <w:lang w:eastAsia="cs-CZ"/>
        </w:rPr>
        <w:t>ARDx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B42DF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XXXXabbott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br/>
      </w:r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B42DF">
        <w:rPr>
          <w:rFonts w:ascii="Calibri" w:eastAsia="Times New Roman" w:hAnsi="Calibri" w:cs="Calibri"/>
          <w:color w:val="000000"/>
          <w:lang w:eastAsia="cs-CZ"/>
        </w:rPr>
        <w:t> pondělí 29. dubna 2024 7:48</w:t>
      </w:r>
      <w:r w:rsidRPr="005B42DF">
        <w:rPr>
          <w:rFonts w:ascii="Calibri" w:eastAsia="Times New Roman" w:hAnsi="Calibri" w:cs="Calibri"/>
          <w:color w:val="000000"/>
          <w:lang w:eastAsia="cs-CZ"/>
        </w:rPr>
        <w:br/>
      </w:r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br/>
      </w:r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B42DF">
        <w:rPr>
          <w:rFonts w:ascii="Calibri" w:eastAsia="Times New Roman" w:hAnsi="Calibri" w:cs="Calibri"/>
          <w:color w:val="000000"/>
          <w:lang w:eastAsia="cs-CZ"/>
        </w:rPr>
        <w:t> RE: dotaz - přijetí objednávky 107 2024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 xml:space="preserve">Dobrý den, paní 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5B42DF">
        <w:rPr>
          <w:rFonts w:ascii="Calibri" w:eastAsia="Times New Roman" w:hAnsi="Calibri" w:cs="Calibri"/>
          <w:color w:val="000000"/>
          <w:lang w:eastAsia="cs-CZ"/>
        </w:rPr>
        <w:t>,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tato objednávka dorazila v pátek po 14. hodině. Předala jsem podklady paní fakturantce a do skladu. Dnes by mělo být zboží expedováno.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val="en-GB" w:eastAsia="cs-CZ"/>
        </w:rPr>
        <w:t xml:space="preserve">Kind regards / S </w:t>
      </w:r>
      <w:proofErr w:type="spellStart"/>
      <w:r w:rsidRPr="005B42DF">
        <w:rPr>
          <w:rFonts w:ascii="Calibri" w:eastAsia="Times New Roman" w:hAnsi="Calibri" w:cs="Calibri"/>
          <w:color w:val="000000"/>
          <w:lang w:val="en-GB" w:eastAsia="cs-CZ"/>
        </w:rPr>
        <w:t>pozdravem</w:t>
      </w:r>
      <w:proofErr w:type="spellEnd"/>
    </w:p>
    <w:p w:rsidR="005B42DF" w:rsidRPr="005B42DF" w:rsidRDefault="005B42DF" w:rsidP="005B4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val="en-GB" w:eastAsia="cs-CZ"/>
        </w:rPr>
        <w:t>XXXX</w:t>
      </w:r>
    </w:p>
    <w:tbl>
      <w:tblPr>
        <w:tblW w:w="1023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5B42DF" w:rsidRPr="005B42DF" w:rsidTr="005B42DF">
        <w:trPr>
          <w:tblCellSpacing w:w="22" w:type="dxa"/>
        </w:trPr>
        <w:tc>
          <w:tcPr>
            <w:tcW w:w="10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42DF" w:rsidRPr="005B42DF" w:rsidRDefault="005B42DF" w:rsidP="005B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B42DF" w:rsidRPr="005B42DF" w:rsidTr="005B42DF">
        <w:trPr>
          <w:tblCellSpacing w:w="22" w:type="dxa"/>
        </w:trPr>
        <w:tc>
          <w:tcPr>
            <w:tcW w:w="10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230" w:type="dxa"/>
              <w:tblCellSpacing w:w="0" w:type="dxa"/>
              <w:tblBorders>
                <w:top w:val="single" w:sz="12" w:space="0" w:color="888B8D"/>
                <w:bottom w:val="single" w:sz="12" w:space="0" w:color="888B8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700"/>
              <w:gridCol w:w="2460"/>
              <w:gridCol w:w="3090"/>
            </w:tblGrid>
            <w:tr w:rsidR="005B42DF" w:rsidRPr="005B42DF">
              <w:trPr>
                <w:tblCellSpacing w:w="0" w:type="dxa"/>
              </w:trPr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330" w:type="dxa"/>
                  </w:tcMar>
                  <w:hideMark/>
                </w:tcPr>
                <w:tbl>
                  <w:tblPr>
                    <w:tblW w:w="1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0"/>
                  </w:tblGrid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1650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</w:p>
                    </w:tc>
                  </w:tr>
                </w:tbl>
                <w:p w:rsidR="005B42DF" w:rsidRPr="005B42DF" w:rsidRDefault="005B42DF" w:rsidP="005B4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25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0"/>
                  </w:tblGrid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009CDE"/>
                            <w:sz w:val="20"/>
                            <w:szCs w:val="20"/>
                            <w:lang w:eastAsia="cs-CZ"/>
                          </w:rPr>
                          <w:t>XXXX</w:t>
                        </w:r>
                      </w:p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B42DF">
                          <w:rPr>
                            <w:rFonts w:ascii="Georgia" w:eastAsia="Times New Roman" w:hAnsi="Georgia" w:cs="Calibri"/>
                            <w:color w:val="666666"/>
                            <w:sz w:val="17"/>
                            <w:szCs w:val="17"/>
                            <w:lang w:eastAsia="cs-CZ"/>
                          </w:rPr>
                          <w:t>Zákaznický servis</w:t>
                        </w: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550" w:type="dxa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B42DF">
                          <w:rPr>
                            <w:rFonts w:ascii="Georgia" w:eastAsia="Times New Roman" w:hAnsi="Georgia" w:cs="Calibri"/>
                            <w:color w:val="666666"/>
                            <w:sz w:val="17"/>
                            <w:szCs w:val="17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550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B42DF" w:rsidRPr="005B42DF" w:rsidRDefault="005B42DF" w:rsidP="005B4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23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0"/>
                  </w:tblGrid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proofErr w:type="spellStart"/>
                        <w:r w:rsidRPr="005B42DF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>Abbott</w:t>
                        </w:r>
                        <w:proofErr w:type="spellEnd"/>
                        <w:r w:rsidRPr="005B42DF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 xml:space="preserve"> Rapid </w:t>
                        </w:r>
                        <w:proofErr w:type="spellStart"/>
                        <w:r w:rsidRPr="005B42DF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>Diagnostics</w:t>
                        </w:r>
                        <w:proofErr w:type="spellEnd"/>
                        <w:r w:rsidRPr="005B42DF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 xml:space="preserve"> s.r.o.</w:t>
                        </w: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B42DF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Evropská 2591/33D</w:t>
                        </w: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310" w:type="dxa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B42DF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160 00 Praha 6</w:t>
                        </w: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2310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B42DF">
                          <w:rPr>
                            <w:rFonts w:ascii="Georgia" w:eastAsia="Times New Roman" w:hAnsi="Georgia" w:cs="Calibri"/>
                            <w:color w:val="666666"/>
                            <w:sz w:val="16"/>
                            <w:szCs w:val="16"/>
                            <w:lang w:eastAsia="cs-CZ"/>
                          </w:rPr>
                          <w:t>Czech Republic</w:t>
                        </w:r>
                      </w:p>
                    </w:tc>
                  </w:tr>
                </w:tbl>
                <w:p w:rsidR="005B42DF" w:rsidRPr="005B42DF" w:rsidRDefault="005B42DF" w:rsidP="005B4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30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"/>
                    <w:gridCol w:w="2941"/>
                  </w:tblGrid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B42DF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T:</w:t>
                        </w:r>
                      </w:p>
                    </w:tc>
                    <w:tc>
                      <w:tcPr>
                        <w:tcW w:w="3075" w:type="dxa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 w:rsidRPr="005B42DF"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+</w:t>
                        </w:r>
                        <w:r>
                          <w:rPr>
                            <w:rFonts w:ascii="Georgia" w:eastAsia="Times New Roman" w:hAnsi="Georgia" w:cs="Calibri"/>
                            <w:color w:val="595959"/>
                            <w:sz w:val="16"/>
                            <w:szCs w:val="16"/>
                            <w:lang w:eastAsia="cs-CZ"/>
                          </w:rPr>
                          <w:t>XXXX</w:t>
                        </w:r>
                      </w:p>
                    </w:tc>
                  </w:tr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cs-CZ"/>
                          </w:rPr>
                        </w:pPr>
                        <w:r>
                          <w:rPr>
                            <w:rFonts w:ascii="Georgia" w:eastAsia="Times New Roman" w:hAnsi="Georgia" w:cs="Calibri"/>
                            <w:color w:val="0066CC"/>
                            <w:sz w:val="16"/>
                            <w:szCs w:val="16"/>
                            <w:u w:val="single"/>
                            <w:lang w:eastAsia="cs-CZ"/>
                          </w:rPr>
                          <w:t>XXXX</w:t>
                        </w:r>
                      </w:p>
                    </w:tc>
                  </w:tr>
                </w:tbl>
                <w:p w:rsidR="005B42DF" w:rsidRPr="005B42DF" w:rsidRDefault="005B42DF" w:rsidP="005B4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B42DF" w:rsidRPr="005B42DF" w:rsidRDefault="005B42DF" w:rsidP="005B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B42DF" w:rsidRPr="005B42DF" w:rsidTr="005B42DF">
        <w:trPr>
          <w:tblCellSpacing w:w="22" w:type="dxa"/>
        </w:trPr>
        <w:tc>
          <w:tcPr>
            <w:tcW w:w="10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102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"/>
              <w:gridCol w:w="10198"/>
            </w:tblGrid>
            <w:tr w:rsidR="005B42DF" w:rsidRPr="005B42DF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5B42DF" w:rsidRPr="005B42D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42DF" w:rsidRPr="005B42DF" w:rsidRDefault="005B42DF" w:rsidP="005B4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5B42DF" w:rsidRPr="005B42DF" w:rsidRDefault="005B42DF" w:rsidP="005B42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20" w:type="dxa"/>
                  <w:vAlign w:val="center"/>
                  <w:hideMark/>
                </w:tcPr>
                <w:p w:rsidR="005B42DF" w:rsidRPr="005B42DF" w:rsidRDefault="005B42DF" w:rsidP="005B42DF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5B42DF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</w:tr>
            <w:tr w:rsidR="005B42DF" w:rsidRPr="005B42DF">
              <w:trPr>
                <w:tblCellSpacing w:w="0" w:type="dxa"/>
              </w:trPr>
              <w:tc>
                <w:tcPr>
                  <w:tcW w:w="10230" w:type="dxa"/>
                  <w:gridSpan w:val="2"/>
                  <w:hideMark/>
                </w:tcPr>
                <w:p w:rsidR="005B42DF" w:rsidRPr="005B42DF" w:rsidRDefault="005B42DF" w:rsidP="005B42DF">
                  <w:pPr>
                    <w:spacing w:after="0" w:line="180" w:lineRule="atLeast"/>
                    <w:rPr>
                      <w:rFonts w:ascii="Calibri" w:eastAsia="Times New Roman" w:hAnsi="Calibri" w:cs="Calibri"/>
                      <w:lang w:eastAsia="cs-CZ"/>
                    </w:rPr>
                  </w:pP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This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communication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may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contain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information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that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is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proprietary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confidential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exempt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from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disclosure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.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If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you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are not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intended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recipient,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please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note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that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any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other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dissemination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distribution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, use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copying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of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this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communication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is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strictly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prohibited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.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Anyone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who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receives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this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message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in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error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should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notify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the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sender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immediately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by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telephone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by return e-mail and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delete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it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from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his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or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 xml:space="preserve"> her </w:t>
                  </w:r>
                  <w:proofErr w:type="spellStart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computer</w:t>
                  </w:r>
                  <w:proofErr w:type="spellEnd"/>
                  <w:r w:rsidRPr="005B42DF">
                    <w:rPr>
                      <w:rFonts w:ascii="Calibri" w:eastAsia="Times New Roman" w:hAnsi="Calibri" w:cs="Calibri"/>
                      <w:color w:val="999999"/>
                      <w:sz w:val="15"/>
                      <w:szCs w:val="15"/>
                      <w:lang w:eastAsia="cs-CZ"/>
                    </w:rPr>
                    <w:t>.</w:t>
                  </w:r>
                </w:p>
              </w:tc>
            </w:tr>
          </w:tbl>
          <w:p w:rsidR="005B42DF" w:rsidRPr="005B42DF" w:rsidRDefault="005B42DF" w:rsidP="005B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From</w:t>
      </w:r>
      <w:proofErr w:type="spellEnd"/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br/>
      </w:r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Sent:</w:t>
      </w: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B42DF">
        <w:rPr>
          <w:rFonts w:ascii="Calibri" w:eastAsia="Times New Roman" w:hAnsi="Calibri" w:cs="Calibri"/>
          <w:color w:val="000000"/>
          <w:lang w:eastAsia="cs-CZ"/>
        </w:rPr>
        <w:t>Monday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Pr="005B42DF">
        <w:rPr>
          <w:rFonts w:ascii="Calibri" w:eastAsia="Times New Roman" w:hAnsi="Calibri" w:cs="Calibri"/>
          <w:color w:val="000000"/>
          <w:lang w:eastAsia="cs-CZ"/>
        </w:rPr>
        <w:t>April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t xml:space="preserve"> 29, 2024 7:16 AM</w:t>
      </w:r>
      <w:r w:rsidRPr="005B42DF">
        <w:rPr>
          <w:rFonts w:ascii="Calibri" w:eastAsia="Times New Roman" w:hAnsi="Calibri" w:cs="Calibri"/>
          <w:color w:val="000000"/>
          <w:lang w:eastAsia="cs-CZ"/>
        </w:rPr>
        <w:br/>
      </w:r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To:</w:t>
      </w: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5B42DF">
        <w:rPr>
          <w:rFonts w:ascii="Calibri" w:eastAsia="Times New Roman" w:hAnsi="Calibri" w:cs="Calibri"/>
          <w:color w:val="000000"/>
          <w:lang w:eastAsia="cs-CZ"/>
        </w:rPr>
        <w:t>ARDx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B42DF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XXXXabbott</w:t>
      </w:r>
      <w:proofErr w:type="spellEnd"/>
      <w:r w:rsidRPr="005B42DF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Subject</w:t>
      </w:r>
      <w:proofErr w:type="spellEnd"/>
      <w:r w:rsidRPr="005B42DF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5B42DF">
        <w:rPr>
          <w:rFonts w:ascii="Calibri" w:eastAsia="Times New Roman" w:hAnsi="Calibri" w:cs="Calibri"/>
          <w:color w:val="000000"/>
          <w:lang w:eastAsia="cs-CZ"/>
        </w:rPr>
        <w:t> dotaz - přijetí objednávky 107 2024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2"/>
      </w:tblGrid>
      <w:tr w:rsidR="005B42DF" w:rsidRPr="005B42DF" w:rsidTr="005B42DF">
        <w:trPr>
          <w:tblCellSpacing w:w="0" w:type="dxa"/>
        </w:trPr>
        <w:tc>
          <w:tcPr>
            <w:tcW w:w="5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66AADC"/>
            <w:vAlign w:val="center"/>
            <w:hideMark/>
          </w:tcPr>
          <w:p w:rsidR="005B42DF" w:rsidRPr="005B42DF" w:rsidRDefault="005B42DF" w:rsidP="005B42D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B4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EXTERNAL EMAIL: 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Only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click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links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or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open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attachments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if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you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recognize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the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sender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know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the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content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is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safe</w:t>
            </w:r>
            <w:proofErr w:type="spellEnd"/>
            <w:r w:rsidRPr="005B42D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</w:tbl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chtěla bych se zeptat, jestli k vám dorazila objednávka 107 2024. Potřebuji potvrzení objednávky kvůli registru.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Nemocnice Nové Město na Moravě, př.org.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Žďárská 610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tel.: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5B42D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5B42DF" w:rsidRPr="005B42DF" w:rsidRDefault="005B42DF" w:rsidP="005B4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42D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9900"/>
          <w:lang w:eastAsia="cs-CZ"/>
        </w:rPr>
        <w:t> </w:t>
      </w:r>
      <w:r w:rsidRPr="005B42D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8E5"/>
          <w:lang w:eastAsia="cs-CZ"/>
        </w:rPr>
        <w:t> UPOZORNĚNÍ</w:t>
      </w:r>
      <w:r w:rsidRPr="005B42DF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: Tento e-mail odeslal externí odesílatel. Buďte opatrní, neotvírejte přílohy a neklikejte na odkazy u podezřelých e-mailů. S dotazy kontaktujte </w:t>
      </w:r>
      <w:hyperlink r:id="rId5" w:tgtFrame="_blank" w:history="1">
        <w:r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8E5"/>
            <w:lang w:eastAsia="cs-CZ"/>
          </w:rPr>
          <w:t>XXXX</w:t>
        </w:r>
      </w:hyperlink>
      <w:r w:rsidRPr="005B42DF">
        <w:rPr>
          <w:rFonts w:ascii="Calibri" w:eastAsia="Times New Roman" w:hAnsi="Calibri" w:cs="Calibri"/>
          <w:color w:val="000000"/>
          <w:sz w:val="24"/>
          <w:szCs w:val="24"/>
          <w:shd w:val="clear" w:color="auto" w:fill="FFF8E5"/>
          <w:lang w:eastAsia="cs-CZ"/>
        </w:rPr>
        <w:t>.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B3"/>
    <w:rsid w:val="00462CB3"/>
    <w:rsid w:val="005B42DF"/>
    <w:rsid w:val="00712202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B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42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4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B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42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4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9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2024-04-29T06:40:00Z</dcterms:created>
  <dcterms:modified xsi:type="dcterms:W3CDTF">2024-04-29T06:43:00Z</dcterms:modified>
</cp:coreProperties>
</file>