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Dohoda o vypořádání bezdůvodného obohacení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uzavřená dle § 2991 a násl. zákona č. 89/2012 Sb., občanského zákoníku,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mezi smluvními stranami: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KULTURNÍ JIŽNÍ MĚSTO o.p.s.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se sídlem: Malenická 1784, 148 00 Praha 4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zastoupená: Ing. Alice Mezková, MPA, ředitelka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IČO: 27911225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DIČ: CZ27911225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(dále jen „objednatel“)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a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CWS Česká republika s.r.o.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se sídlem: V Pískovně 2058, Kralupy nad Vltavou, 278 01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zastoupená: Thomas </w:t>
      </w:r>
      <w:proofErr w:type="spellStart"/>
      <w:r w:rsidRPr="00966DED">
        <w:rPr>
          <w:sz w:val="20"/>
          <w:szCs w:val="20"/>
        </w:rPr>
        <w:t>Böttger</w:t>
      </w:r>
      <w:proofErr w:type="spellEnd"/>
      <w:r w:rsidRPr="00966DED">
        <w:rPr>
          <w:sz w:val="20"/>
          <w:szCs w:val="20"/>
        </w:rPr>
        <w:t xml:space="preserve"> (jednatel), Tomasz </w:t>
      </w:r>
      <w:proofErr w:type="spellStart"/>
      <w:r w:rsidRPr="00966DED">
        <w:rPr>
          <w:sz w:val="20"/>
          <w:szCs w:val="20"/>
        </w:rPr>
        <w:t>Wołczyński</w:t>
      </w:r>
      <w:proofErr w:type="spellEnd"/>
      <w:r w:rsidRPr="00966DED">
        <w:rPr>
          <w:sz w:val="20"/>
          <w:szCs w:val="20"/>
        </w:rPr>
        <w:t xml:space="preserve"> (jednatel)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IČO: 63673185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DIČ: CZ63673185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(dále jen „dodavatel“)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(společně též „smluvní strany“)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Článek I.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Úvodní ustanovení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1. Smluvní strany této dohody konstatují, že dne 21. 10. 2018 uzavřeli abonentní</w:t>
      </w:r>
      <w:r w:rsidR="006949D0">
        <w:rPr>
          <w:sz w:val="20"/>
          <w:szCs w:val="20"/>
        </w:rPr>
        <w:t xml:space="preserve"> </w:t>
      </w:r>
      <w:r w:rsidRPr="00966DED">
        <w:rPr>
          <w:sz w:val="20"/>
          <w:szCs w:val="20"/>
        </w:rPr>
        <w:t xml:space="preserve">smlouvu – zapůjčení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a čistění rohože.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2. Smluvní strany akceptovaly dodatky zaslané v červnu 2020, v červenci 2021, v lednu 2022, v říjnu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2020, v únoru 2023 a v lednu 2024.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3. Na výše uvedenou smlouvu se vztahovala povinnost uveřejnění prostřednictvím registru smluv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v souladu se zákonem č. 340/2015 Sb., o zvláštních podmínkách účinnosti některých smluv,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uveřejnění těchto smluv a o registru smluv (dále jen „zákon o registru smluv“), ve znění pozdějších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předpisů.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4. Smlouva, a to z důvodu administrativní/technické chyby, nebyla objednatelem publikována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v souladu se zákonem o registru smluv. Tím Smlouva podléhá sankčnímu ustanovení o zrušení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nezveřejněných smluv a objednávek v registru smluv dle zákona č. 340/2015 Sb., o registru smluv,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a to od počátku.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5. Navzájem poskytnutá plnění ze strany zhotovitele a úhrady částky ze strany objednatele </w:t>
      </w:r>
      <w:proofErr w:type="gramStart"/>
      <w:r w:rsidRPr="00966DED">
        <w:rPr>
          <w:sz w:val="20"/>
          <w:szCs w:val="20"/>
        </w:rPr>
        <w:t>se</w:t>
      </w:r>
      <w:proofErr w:type="gramEnd"/>
      <w:r w:rsidRPr="00966DED">
        <w:rPr>
          <w:sz w:val="20"/>
          <w:szCs w:val="20"/>
        </w:rPr>
        <w:t xml:space="preserve"> tímto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na obou stranách považují za bezdůvodné obohacení.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lastRenderedPageBreak/>
        <w:t>Článek II.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Vypořádání bezdůvodného obohacení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1. Smluvní strany se dohodly, že namísto vydání předmětu bezdůvodného obohacení (tedy již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poskytnutého plnění a případně též protiplnění) uzavřou tuto dohodu o vypořádání bezdůvodného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obohacení (dále jen „dohoda“), jejíž nedílnou přílohou budou dodatky k abonentní smlouvě –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smlouva o zapůjčení a čistění rohože z června 2020, června 2021, ledna 2022, října 2020, února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2023 a ledna 2024. Tuto dohodu následně zveřejní v registru smluv.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2. Každá ze smluvních stran prohlašuje, že se neobohatila na úkor druhé smluvní strany a jednala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v dobré víře. Práva a povinnosti plynoucí z výše uvedené Smlouvy </w:t>
      </w:r>
      <w:proofErr w:type="gramStart"/>
      <w:r w:rsidRPr="00966DED">
        <w:rPr>
          <w:sz w:val="20"/>
          <w:szCs w:val="20"/>
        </w:rPr>
        <w:t>se</w:t>
      </w:r>
      <w:proofErr w:type="gramEnd"/>
      <w:r w:rsidRPr="00966DED">
        <w:rPr>
          <w:sz w:val="20"/>
          <w:szCs w:val="20"/>
        </w:rPr>
        <w:t xml:space="preserve"> uzavřením této dohody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považují za platná a účinná a zavazující obě smluvní strany.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Článek III.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Ostatní ustanovení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1. Smluvní strany souhlasí s uveřejněním plného znění této dohody v registru smluv podle zákona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o registru smluv, a případně rovněž na profilu zadavatele, případně i na dalších místech, kde tak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stanoví právní předpis. Uveřejnění dohody prostřednictvím registru smluv zajistí objednatel, a to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do 30 dnů ode dne jejího uzavření.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2. Práva a povinnosti touto dohodou výslovně neupravené se řídí právními předpisy České republiky,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zejména zákonem č. 89/2012 Sb., občanský zákoník, ve znění pozdějších předpisů.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3. Tuto dohodu lze měnit pouze písemnými vzestupně číslovanými dodatky – podepsanými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oprávněnými zástupci obou smluvních stran na téže listině.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4. Tato dohoda podléhá uveřejnění v registru smluv dle zákona č. 340/2015 Sb., o zvláštních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podmínkách účinnosti některých smluv, uveřejnění těchto smluv a o registru smluv (zákon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o registru smluv), ve znění pozdějších předpisů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5. Tato dohoda je vyhotovena ve dvou stejnopisech, z nichž po jednom stejnopisu obdrží každá </w:t>
      </w:r>
      <w:proofErr w:type="gramStart"/>
      <w:r w:rsidRPr="00966DED">
        <w:rPr>
          <w:sz w:val="20"/>
          <w:szCs w:val="20"/>
        </w:rPr>
        <w:t>ze</w:t>
      </w:r>
      <w:proofErr w:type="gramEnd"/>
      <w:r w:rsidRPr="00966DED">
        <w:rPr>
          <w:sz w:val="20"/>
          <w:szCs w:val="20"/>
        </w:rPr>
        <w:t xml:space="preserve"> 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smluvních stran.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 xml:space="preserve">6. Dohoda je platná dnem podpisu poslední smluvní strany a nabývá účinnosti dnem uveřejnění </w:t>
      </w:r>
    </w:p>
    <w:p w:rsid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v registru smluv.</w:t>
      </w:r>
    </w:p>
    <w:p w:rsidR="00966DED" w:rsidRPr="00966DED" w:rsidRDefault="00966DED" w:rsidP="00966DED">
      <w:pPr>
        <w:rPr>
          <w:sz w:val="20"/>
          <w:szCs w:val="20"/>
        </w:rPr>
      </w:pP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Příloha: Abonentní smlouva – zapůjčení a čistění rohože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Dodatky k této smlouvě spočívající v navýšení částky o procenta</w:t>
      </w:r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Praha</w:t>
      </w:r>
      <w:r>
        <w:rPr>
          <w:sz w:val="20"/>
          <w:szCs w:val="20"/>
        </w:rPr>
        <w:t xml:space="preserve">     </w:t>
      </w:r>
      <w:r w:rsidR="00E2120C">
        <w:rPr>
          <w:sz w:val="20"/>
          <w:szCs w:val="20"/>
        </w:rPr>
        <w:t>24. 4. 2024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="00E2120C">
        <w:rPr>
          <w:sz w:val="20"/>
          <w:szCs w:val="20"/>
        </w:rPr>
        <w:t xml:space="preserve">           </w:t>
      </w:r>
      <w:r w:rsidRPr="00966DED">
        <w:rPr>
          <w:sz w:val="20"/>
          <w:szCs w:val="20"/>
        </w:rPr>
        <w:t xml:space="preserve"> Praha</w:t>
      </w:r>
      <w:r w:rsidR="00E2120C">
        <w:rPr>
          <w:sz w:val="20"/>
          <w:szCs w:val="20"/>
        </w:rPr>
        <w:t xml:space="preserve"> 24. 4. 2024</w:t>
      </w:r>
      <w:bookmarkStart w:id="0" w:name="_GoBack"/>
      <w:bookmarkEnd w:id="0"/>
    </w:p>
    <w:p w:rsidR="00966DED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...................................................... ....................................................</w:t>
      </w:r>
    </w:p>
    <w:p w:rsidR="00C508E3" w:rsidRPr="00966DED" w:rsidRDefault="00966DED" w:rsidP="00966DED">
      <w:pPr>
        <w:rPr>
          <w:sz w:val="20"/>
          <w:szCs w:val="20"/>
        </w:rPr>
      </w:pPr>
      <w:r w:rsidRPr="00966DED">
        <w:rPr>
          <w:sz w:val="20"/>
          <w:szCs w:val="20"/>
        </w:rPr>
        <w:t>KULTURNÍ JIŽNÍ MĚSTO, o.p.s.</w:t>
      </w:r>
      <w:r>
        <w:rPr>
          <w:sz w:val="20"/>
          <w:szCs w:val="20"/>
        </w:rPr>
        <w:t xml:space="preserve">                                                                                        </w:t>
      </w:r>
      <w:r w:rsidRPr="00966DED">
        <w:rPr>
          <w:sz w:val="20"/>
          <w:szCs w:val="20"/>
        </w:rPr>
        <w:t xml:space="preserve"> CWS Česká republika s.r.o</w:t>
      </w:r>
      <w:r w:rsidR="006949D0">
        <w:rPr>
          <w:sz w:val="20"/>
          <w:szCs w:val="20"/>
        </w:rPr>
        <w:t>.</w:t>
      </w:r>
    </w:p>
    <w:sectPr w:rsidR="00C508E3" w:rsidRPr="0096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ED"/>
    <w:rsid w:val="006949D0"/>
    <w:rsid w:val="00966DED"/>
    <w:rsid w:val="00C508E3"/>
    <w:rsid w:val="00E2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F865"/>
  <w15:chartTrackingRefBased/>
  <w15:docId w15:val="{E741BB71-F525-45F1-B56E-AC2DD4F5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Staníková</dc:creator>
  <cp:keywords/>
  <dc:description/>
  <cp:lastModifiedBy>Ing. Alice Mezková</cp:lastModifiedBy>
  <cp:revision>2</cp:revision>
  <dcterms:created xsi:type="dcterms:W3CDTF">2024-04-29T05:58:00Z</dcterms:created>
  <dcterms:modified xsi:type="dcterms:W3CDTF">2024-04-29T05:58:00Z</dcterms:modified>
</cp:coreProperties>
</file>